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60037" w14:textId="238F8FF2" w:rsidR="00436E51" w:rsidRDefault="006B1CEB" w:rsidP="006B1CEB">
      <w:pPr>
        <w:pStyle w:val="DocTitle"/>
      </w:pPr>
      <w:bookmarkStart w:id="0" w:name="_Toc153273522"/>
      <w:r>
        <w:rPr>
          <w:noProof/>
        </w:rPr>
        <w:drawing>
          <wp:anchor distT="0" distB="0" distL="114300" distR="114300" simplePos="0" relativeHeight="251659264" behindDoc="0" locked="0" layoutInCell="1" allowOverlap="1" wp14:anchorId="5591F747" wp14:editId="5D308D42">
            <wp:simplePos x="0" y="0"/>
            <wp:positionH relativeFrom="margin">
              <wp:posOffset>-706509</wp:posOffset>
            </wp:positionH>
            <wp:positionV relativeFrom="page">
              <wp:posOffset>-300573</wp:posOffset>
            </wp:positionV>
            <wp:extent cx="7574400" cy="10713600"/>
            <wp:effectExtent l="0" t="0" r="7620" b="0"/>
            <wp:wrapNone/>
            <wp:docPr id="1" name="Picture 1" descr="Report cover :&#10;The impact of indoor air quality on the transmission of airborne viral diseases in publ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port cover :&#10;The impact of indoor air quality on the transmission of airborne viral diseases in public buildings"/>
                    <pic:cNvPicPr/>
                  </pic:nvPicPr>
                  <pic:blipFill>
                    <a:blip r:embed="rId11"/>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436E51" w:rsidRPr="00436E51">
        <w:t xml:space="preserve">THE IMPACT OF INDOOR AIR QUALITY ON THE TRANSMISSION OF AIRBORNE </w:t>
      </w:r>
      <w:r w:rsidR="009847D5">
        <w:t>v</w:t>
      </w:r>
      <w:r w:rsidR="00AF5BE1">
        <w:t xml:space="preserve">iral </w:t>
      </w:r>
      <w:r w:rsidR="00436E51" w:rsidRPr="00436E51">
        <w:t>DISEASES IN PUBLIC BUILDINGS</w:t>
      </w:r>
      <w:bookmarkEnd w:id="0"/>
      <w:r w:rsidR="00436E51" w:rsidRPr="00436E51">
        <w:t xml:space="preserve"> </w:t>
      </w:r>
    </w:p>
    <w:p w14:paraId="27DBAAD2" w14:textId="77777777" w:rsidR="006B1CEB" w:rsidRDefault="00446203" w:rsidP="006B1CEB">
      <w:pPr>
        <w:pStyle w:val="DocTitle"/>
      </w:pPr>
      <w:r>
        <w:t xml:space="preserve">FINAL </w:t>
      </w:r>
      <w:r w:rsidR="004465CB">
        <w:t>REPORT</w:t>
      </w:r>
    </w:p>
    <w:p w14:paraId="0448FB55" w14:textId="3134FEC6" w:rsidR="004C146D" w:rsidRPr="00CC0926" w:rsidRDefault="00B86465" w:rsidP="006B1CEB">
      <w:r>
        <w:t>MAY</w:t>
      </w:r>
      <w:r w:rsidRPr="00B5498F">
        <w:t xml:space="preserve"> </w:t>
      </w:r>
      <w:r w:rsidR="00754CAA" w:rsidRPr="006B1CEB">
        <w:t>202</w:t>
      </w:r>
      <w:r w:rsidR="000E3946" w:rsidRPr="006B1CEB">
        <w:t>4</w:t>
      </w:r>
    </w:p>
    <w:p w14:paraId="759B7DFC" w14:textId="77777777" w:rsidR="00754CAA" w:rsidRDefault="00754CAA" w:rsidP="00F44417">
      <w:pPr>
        <w:pStyle w:val="NonTOCheader2"/>
        <w:rPr>
          <w:rStyle w:val="Strong"/>
          <w:rFonts w:cs="Arial"/>
          <w:caps/>
          <w:kern w:val="32"/>
          <w:szCs w:val="96"/>
        </w:rPr>
      </w:pPr>
      <w:r>
        <w:rPr>
          <w:rStyle w:val="Strong"/>
        </w:rPr>
        <w:br w:type="page"/>
      </w:r>
    </w:p>
    <w:p w14:paraId="6FA5138B" w14:textId="564F8F1D" w:rsidR="009251C9" w:rsidRPr="009251C9" w:rsidRDefault="009251C9" w:rsidP="00B13D6F">
      <w:pPr>
        <w:jc w:val="left"/>
        <w:rPr>
          <w:rFonts w:ascii="Rubik" w:hAnsi="Rubik"/>
          <w:sz w:val="20"/>
          <w:szCs w:val="20"/>
        </w:rPr>
      </w:pPr>
      <w:r w:rsidRPr="009251C9">
        <w:rPr>
          <w:rFonts w:ascii="Rubik" w:hAnsi="Rubik"/>
          <w:sz w:val="20"/>
          <w:szCs w:val="20"/>
        </w:rPr>
        <w:lastRenderedPageBreak/>
        <w:t>© Commonwealth of Australia 202</w:t>
      </w:r>
      <w:r w:rsidR="00266862">
        <w:rPr>
          <w:rFonts w:ascii="Rubik" w:hAnsi="Rubik"/>
          <w:sz w:val="20"/>
          <w:szCs w:val="20"/>
        </w:rPr>
        <w:t>4</w:t>
      </w:r>
    </w:p>
    <w:p w14:paraId="2AEBB568" w14:textId="77777777" w:rsidR="009251C9" w:rsidRPr="009251C9" w:rsidRDefault="009251C9" w:rsidP="00B13D6F">
      <w:pPr>
        <w:jc w:val="left"/>
        <w:rPr>
          <w:rFonts w:ascii="Rubik" w:hAnsi="Rubik"/>
          <w:b/>
          <w:bCs/>
          <w:sz w:val="20"/>
          <w:szCs w:val="20"/>
        </w:rPr>
      </w:pPr>
      <w:r w:rsidRPr="009251C9">
        <w:rPr>
          <w:rFonts w:ascii="Rubik" w:hAnsi="Rubik"/>
          <w:b/>
          <w:bCs/>
          <w:sz w:val="20"/>
          <w:szCs w:val="20"/>
        </w:rPr>
        <w:t>Ownership of intellectual property rights</w:t>
      </w:r>
    </w:p>
    <w:p w14:paraId="6CF33478"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Unless otherwise noted, copyright (and any other intellectual property rights, if any) in this publication is owned by the Commonwealth of Australia.</w:t>
      </w:r>
    </w:p>
    <w:p w14:paraId="71B3361D" w14:textId="77777777" w:rsidR="009251C9" w:rsidRPr="009251C9" w:rsidRDefault="009251C9" w:rsidP="00B13D6F">
      <w:pPr>
        <w:jc w:val="left"/>
        <w:rPr>
          <w:rFonts w:ascii="Rubik" w:hAnsi="Rubik"/>
          <w:b/>
          <w:bCs/>
          <w:sz w:val="20"/>
          <w:szCs w:val="20"/>
        </w:rPr>
      </w:pPr>
      <w:r w:rsidRPr="009251C9">
        <w:rPr>
          <w:rFonts w:ascii="Rubik" w:hAnsi="Rubik"/>
          <w:b/>
          <w:bCs/>
          <w:sz w:val="20"/>
          <w:szCs w:val="20"/>
        </w:rPr>
        <w:t>Creative Commons licence</w:t>
      </w:r>
    </w:p>
    <w:p w14:paraId="7FEF22E8" w14:textId="575E515D" w:rsidR="009251C9" w:rsidRPr="009251C9" w:rsidRDefault="009251C9" w:rsidP="00B13D6F">
      <w:pPr>
        <w:jc w:val="left"/>
        <w:rPr>
          <w:rFonts w:ascii="Rubik Light" w:hAnsi="Rubik Light"/>
          <w:sz w:val="20"/>
          <w:szCs w:val="20"/>
        </w:rPr>
      </w:pPr>
      <w:r w:rsidRPr="009251C9">
        <w:rPr>
          <w:rFonts w:ascii="Rubik Light" w:hAnsi="Rubik Light"/>
          <w:sz w:val="20"/>
          <w:szCs w:val="20"/>
        </w:rPr>
        <w:t>All material in this publication is licensed under a Creative Commons Attribution-</w:t>
      </w:r>
      <w:proofErr w:type="gramStart"/>
      <w:r w:rsidRPr="009251C9">
        <w:rPr>
          <w:rFonts w:ascii="Rubik Light" w:hAnsi="Rubik Light"/>
          <w:sz w:val="20"/>
          <w:szCs w:val="20"/>
        </w:rPr>
        <w:t>Non</w:t>
      </w:r>
      <w:r w:rsidR="000E71FA">
        <w:rPr>
          <w:rFonts w:ascii="Rubik Light" w:hAnsi="Rubik Light"/>
          <w:sz w:val="20"/>
          <w:szCs w:val="20"/>
        </w:rPr>
        <w:t xml:space="preserve"> </w:t>
      </w:r>
      <w:r w:rsidRPr="009251C9">
        <w:rPr>
          <w:rFonts w:ascii="Rubik Light" w:hAnsi="Rubik Light"/>
          <w:sz w:val="20"/>
          <w:szCs w:val="20"/>
        </w:rPr>
        <w:t>Commercial</w:t>
      </w:r>
      <w:proofErr w:type="gramEnd"/>
      <w:r w:rsidRPr="009251C9">
        <w:rPr>
          <w:rFonts w:ascii="Rubik Light" w:hAnsi="Rubik Light"/>
          <w:sz w:val="20"/>
          <w:szCs w:val="20"/>
        </w:rPr>
        <w:t xml:space="preserve"> 4.0 International Licence, with the exception of:</w:t>
      </w:r>
    </w:p>
    <w:p w14:paraId="141B0C47"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 xml:space="preserve">• the Commonwealth Coat of </w:t>
      </w:r>
      <w:proofErr w:type="gramStart"/>
      <w:r w:rsidRPr="009251C9">
        <w:rPr>
          <w:rFonts w:ascii="Rubik Light" w:hAnsi="Rubik Light"/>
          <w:sz w:val="20"/>
          <w:szCs w:val="20"/>
        </w:rPr>
        <w:t>Arms;</w:t>
      </w:r>
      <w:proofErr w:type="gramEnd"/>
    </w:p>
    <w:p w14:paraId="6CB2CC24"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 xml:space="preserve">• content supplied by third </w:t>
      </w:r>
      <w:proofErr w:type="gramStart"/>
      <w:r w:rsidRPr="009251C9">
        <w:rPr>
          <w:rFonts w:ascii="Rubik Light" w:hAnsi="Rubik Light"/>
          <w:sz w:val="20"/>
          <w:szCs w:val="20"/>
        </w:rPr>
        <w:t>parties;</w:t>
      </w:r>
      <w:proofErr w:type="gramEnd"/>
    </w:p>
    <w:p w14:paraId="224E84CE"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 logos; and</w:t>
      </w:r>
    </w:p>
    <w:p w14:paraId="56956702" w14:textId="04042674" w:rsidR="009251C9" w:rsidRPr="009251C9" w:rsidRDefault="009251C9" w:rsidP="00B13D6F">
      <w:pPr>
        <w:jc w:val="left"/>
        <w:rPr>
          <w:rFonts w:ascii="Rubik Light" w:hAnsi="Rubik Light"/>
          <w:sz w:val="20"/>
          <w:szCs w:val="20"/>
        </w:rPr>
      </w:pPr>
      <w:r w:rsidRPr="009251C9">
        <w:rPr>
          <w:rFonts w:ascii="Rubik Light" w:hAnsi="Rubik Light"/>
          <w:sz w:val="20"/>
          <w:szCs w:val="20"/>
        </w:rPr>
        <w:t>• any material protected by trademark or otherwise noted in this publication.</w:t>
      </w:r>
    </w:p>
    <w:p w14:paraId="3C9D8F51" w14:textId="1366BB08" w:rsidR="009251C9" w:rsidRPr="009251C9" w:rsidRDefault="009251C9" w:rsidP="00B13D6F">
      <w:pPr>
        <w:jc w:val="left"/>
        <w:rPr>
          <w:rFonts w:ascii="Rubik Light" w:hAnsi="Rubik Light"/>
          <w:sz w:val="20"/>
          <w:szCs w:val="20"/>
        </w:rPr>
      </w:pPr>
      <w:r w:rsidRPr="009251C9">
        <w:rPr>
          <w:rFonts w:ascii="Rubik Light" w:hAnsi="Rubik Light"/>
          <w:sz w:val="20"/>
          <w:szCs w:val="20"/>
        </w:rPr>
        <w:t>Creative Commons Attribution-</w:t>
      </w:r>
      <w:proofErr w:type="gramStart"/>
      <w:r w:rsidRPr="009251C9">
        <w:rPr>
          <w:rFonts w:ascii="Rubik Light" w:hAnsi="Rubik Light"/>
          <w:sz w:val="20"/>
          <w:szCs w:val="20"/>
        </w:rPr>
        <w:t>Non</w:t>
      </w:r>
      <w:r w:rsidR="00B13D6F">
        <w:rPr>
          <w:rFonts w:ascii="Rubik Light" w:hAnsi="Rubik Light"/>
          <w:sz w:val="20"/>
          <w:szCs w:val="20"/>
        </w:rPr>
        <w:t xml:space="preserve"> </w:t>
      </w:r>
      <w:r w:rsidRPr="009251C9">
        <w:rPr>
          <w:rFonts w:ascii="Rubik Light" w:hAnsi="Rubik Light"/>
          <w:sz w:val="20"/>
          <w:szCs w:val="20"/>
        </w:rPr>
        <w:t>Commercial</w:t>
      </w:r>
      <w:proofErr w:type="gramEnd"/>
      <w:r w:rsidRPr="009251C9">
        <w:rPr>
          <w:rFonts w:ascii="Rubik Light" w:hAnsi="Rubik Light"/>
          <w:sz w:val="20"/>
          <w:szCs w:val="20"/>
        </w:rPr>
        <w:t xml:space="preserve"> 4.0 International Licence is a standard form licence agreement that allows you to copy, distribute, transmit and adapt this publication provided you attribute the work and do not use the material for commercial purposes. A summary of the licence terms is available from </w:t>
      </w:r>
      <w:hyperlink r:id="rId12" w:history="1">
        <w:r w:rsidRPr="009251C9">
          <w:rPr>
            <w:rStyle w:val="Hyperlink"/>
            <w:rFonts w:ascii="Rubik Light" w:hAnsi="Rubik Light"/>
            <w:sz w:val="20"/>
            <w:szCs w:val="20"/>
          </w:rPr>
          <w:t>https://creativecommons.org/</w:t>
        </w:r>
      </w:hyperlink>
      <w:r w:rsidRPr="009251C9">
        <w:rPr>
          <w:rFonts w:ascii="Rubik Light" w:hAnsi="Rubik Light"/>
          <w:sz w:val="20"/>
          <w:szCs w:val="20"/>
        </w:rPr>
        <w:t xml:space="preserve"> licenses/by-</w:t>
      </w:r>
      <w:proofErr w:type="spellStart"/>
      <w:r w:rsidRPr="009251C9">
        <w:rPr>
          <w:rFonts w:ascii="Rubik Light" w:hAnsi="Rubik Light"/>
          <w:sz w:val="20"/>
          <w:szCs w:val="20"/>
        </w:rPr>
        <w:t>nc</w:t>
      </w:r>
      <w:proofErr w:type="spellEnd"/>
      <w:r w:rsidRPr="009251C9">
        <w:rPr>
          <w:rFonts w:ascii="Rubik Light" w:hAnsi="Rubik Light"/>
          <w:sz w:val="20"/>
          <w:szCs w:val="20"/>
        </w:rPr>
        <w:t>/4.0/.</w:t>
      </w:r>
    </w:p>
    <w:p w14:paraId="038FFD3B"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Wherever a third party holds copyright in material contained in this publication, the copyright remains with that party. Their permission may be required to use the material. Please contact them directly.</w:t>
      </w:r>
    </w:p>
    <w:p w14:paraId="45F27C00" w14:textId="77777777" w:rsidR="009251C9" w:rsidRPr="009251C9" w:rsidRDefault="009251C9" w:rsidP="00B13D6F">
      <w:pPr>
        <w:jc w:val="left"/>
        <w:rPr>
          <w:rFonts w:ascii="Rubik" w:hAnsi="Rubik"/>
          <w:b/>
          <w:bCs/>
          <w:sz w:val="20"/>
          <w:szCs w:val="20"/>
        </w:rPr>
      </w:pPr>
      <w:r w:rsidRPr="009251C9">
        <w:rPr>
          <w:rFonts w:ascii="Rubik" w:hAnsi="Rubik"/>
          <w:b/>
          <w:bCs/>
          <w:sz w:val="20"/>
          <w:szCs w:val="20"/>
        </w:rPr>
        <w:t>Attribution</w:t>
      </w:r>
    </w:p>
    <w:p w14:paraId="028BF55A"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Content contained herein should be attributed as follows:</w:t>
      </w:r>
    </w:p>
    <w:p w14:paraId="4E504002"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University of Wollongong (2024), The Impact of Indoor Air Quality on the Transmission of Airborne Diseases in Public Buildings. A report to the National Science and Technology Council, Australian Government, Canberra.</w:t>
      </w:r>
    </w:p>
    <w:p w14:paraId="77B45D0D" w14:textId="77777777" w:rsidR="009251C9" w:rsidRPr="009251C9" w:rsidRDefault="009251C9" w:rsidP="00B13D6F">
      <w:pPr>
        <w:jc w:val="left"/>
        <w:rPr>
          <w:rFonts w:ascii="Rubik" w:hAnsi="Rubik"/>
          <w:b/>
          <w:bCs/>
          <w:sz w:val="20"/>
          <w:szCs w:val="20"/>
        </w:rPr>
      </w:pPr>
      <w:r w:rsidRPr="009251C9">
        <w:rPr>
          <w:rFonts w:ascii="Rubik" w:hAnsi="Rubik"/>
          <w:b/>
          <w:bCs/>
          <w:sz w:val="20"/>
          <w:szCs w:val="20"/>
        </w:rPr>
        <w:t>Disclaimer</w:t>
      </w:r>
    </w:p>
    <w:p w14:paraId="5D62A1C6"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The views expressed in this report are those of the author(s) and do not necessarily reflect those of the Australian Government or the Department of Industry, Science and Resources.</w:t>
      </w:r>
    </w:p>
    <w:p w14:paraId="0DF276DC" w14:textId="1AC142B8" w:rsidR="009251C9" w:rsidRPr="009251C9" w:rsidRDefault="009251C9" w:rsidP="00B13D6F">
      <w:pPr>
        <w:jc w:val="left"/>
        <w:rPr>
          <w:rFonts w:ascii="Rubik Light" w:hAnsi="Rubik Light"/>
          <w:sz w:val="20"/>
          <w:szCs w:val="20"/>
        </w:rPr>
      </w:pPr>
      <w:r w:rsidRPr="009251C9">
        <w:rPr>
          <w:rFonts w:ascii="Rubik Light" w:hAnsi="Rubik Light"/>
          <w:sz w:val="20"/>
          <w:szCs w:val="20"/>
        </w:rPr>
        <w:t>The Commonwealth does not guarantee the accuracy, reliability or completeness of the information contained in this publication. Interested parties should make their own independent inquires and obtain their own independent</w:t>
      </w:r>
      <w:r w:rsidR="00B13D6F">
        <w:rPr>
          <w:rFonts w:ascii="Rubik Light" w:hAnsi="Rubik Light"/>
          <w:sz w:val="20"/>
          <w:szCs w:val="20"/>
        </w:rPr>
        <w:t xml:space="preserve"> </w:t>
      </w:r>
      <w:r w:rsidRPr="009251C9">
        <w:rPr>
          <w:rFonts w:ascii="Rubik Light" w:hAnsi="Rubik Light"/>
          <w:sz w:val="20"/>
          <w:szCs w:val="20"/>
        </w:rPr>
        <w:t>professional advice prior to relying on, or making any decisions in relation to, the information provided in this publication.</w:t>
      </w:r>
    </w:p>
    <w:p w14:paraId="29C68C3F" w14:textId="77777777" w:rsidR="009251C9" w:rsidRPr="009251C9" w:rsidRDefault="009251C9" w:rsidP="00B13D6F">
      <w:pPr>
        <w:jc w:val="left"/>
        <w:rPr>
          <w:rFonts w:ascii="Rubik Light" w:hAnsi="Rubik Light"/>
          <w:sz w:val="20"/>
          <w:szCs w:val="20"/>
        </w:rPr>
      </w:pPr>
      <w:r w:rsidRPr="009251C9">
        <w:rPr>
          <w:rFonts w:ascii="Rubik Light" w:hAnsi="Rubik Light"/>
          <w:sz w:val="20"/>
          <w:szCs w:val="20"/>
        </w:rPr>
        <w:t xml:space="preserve">The Commonwealth nor University of Wollongong accepts any responsibility or liability for any damage, loss or expense incurred </w:t>
      </w:r>
      <w:proofErr w:type="gramStart"/>
      <w:r w:rsidRPr="009251C9">
        <w:rPr>
          <w:rFonts w:ascii="Rubik Light" w:hAnsi="Rubik Light"/>
          <w:sz w:val="20"/>
          <w:szCs w:val="20"/>
        </w:rPr>
        <w:t>as a result of</w:t>
      </w:r>
      <w:proofErr w:type="gramEnd"/>
      <w:r w:rsidRPr="009251C9">
        <w:rPr>
          <w:rFonts w:ascii="Rubik Light" w:hAnsi="Rubik Light"/>
          <w:sz w:val="20"/>
          <w:szCs w:val="20"/>
        </w:rPr>
        <w:t xml:space="preserve"> the reliance on information contained in this publication. This publication does not indicate commitment by the Commonwealth to a particular course of action.</w:t>
      </w:r>
    </w:p>
    <w:p w14:paraId="1C7B1865" w14:textId="243D04DD" w:rsidR="009251C9" w:rsidRDefault="009251C9">
      <w:pPr>
        <w:spacing w:before="0" w:line="240" w:lineRule="auto"/>
        <w:jc w:val="left"/>
        <w:rPr>
          <w:rFonts w:ascii="Montserrat" w:hAnsi="Montserrat"/>
          <w:b/>
          <w:caps/>
          <w:sz w:val="28"/>
        </w:rPr>
      </w:pPr>
    </w:p>
    <w:p w14:paraId="693D119F" w14:textId="237A0E16" w:rsidR="00754CAA" w:rsidRPr="00CC0926" w:rsidRDefault="00754CAA" w:rsidP="00130490">
      <w:pPr>
        <w:pStyle w:val="NonTOCheader2"/>
      </w:pPr>
      <w:r w:rsidRPr="00CC0926">
        <w:lastRenderedPageBreak/>
        <w:t>about this report</w:t>
      </w:r>
    </w:p>
    <w:p w14:paraId="3CD99F82" w14:textId="7EB8746F" w:rsidR="00127C48" w:rsidRPr="000A41AA" w:rsidRDefault="00754CAA" w:rsidP="005A377D">
      <w:pPr>
        <w:rPr>
          <w:bCs/>
        </w:rPr>
      </w:pPr>
      <w:r w:rsidRPr="00CC0926">
        <w:rPr>
          <w:b/>
        </w:rPr>
        <w:t>Title:</w:t>
      </w:r>
      <w:r w:rsidR="000A41AA">
        <w:rPr>
          <w:bCs/>
        </w:rPr>
        <w:t xml:space="preserve"> </w:t>
      </w:r>
      <w:r w:rsidR="00436E51" w:rsidRPr="00436E51">
        <w:rPr>
          <w:bCs/>
        </w:rPr>
        <w:t xml:space="preserve">The impact of Indoor Air Quality on the transmission of airborne </w:t>
      </w:r>
      <w:r w:rsidR="009847D5">
        <w:rPr>
          <w:bCs/>
        </w:rPr>
        <w:t xml:space="preserve">viral </w:t>
      </w:r>
      <w:r w:rsidR="00436E51" w:rsidRPr="00436E51">
        <w:rPr>
          <w:bCs/>
        </w:rPr>
        <w:t>diseases in public buildings: a systematic review of evidence</w:t>
      </w:r>
      <w:r w:rsidR="007E6CE0">
        <w:rPr>
          <w:bCs/>
        </w:rPr>
        <w:t xml:space="preserve"> </w:t>
      </w:r>
    </w:p>
    <w:p w14:paraId="54979313" w14:textId="125F0D54" w:rsidR="00754CAA" w:rsidRDefault="00754CAA" w:rsidP="00130490">
      <w:r w:rsidRPr="00CC0926">
        <w:rPr>
          <w:b/>
        </w:rPr>
        <w:t>Authors</w:t>
      </w:r>
      <w:r w:rsidRPr="0078680F">
        <w:rPr>
          <w:b/>
        </w:rPr>
        <w:t>:</w:t>
      </w:r>
      <w:r>
        <w:rPr>
          <w:b/>
        </w:rPr>
        <w:t xml:space="preserve"> </w:t>
      </w:r>
      <w:r w:rsidR="00436E51">
        <w:t xml:space="preserve">Georgios </w:t>
      </w:r>
      <w:proofErr w:type="spellStart"/>
      <w:r w:rsidR="00436E51">
        <w:t>Kokogiannakis</w:t>
      </w:r>
      <w:proofErr w:type="spellEnd"/>
      <w:r>
        <w:t xml:space="preserve">, </w:t>
      </w:r>
      <w:r w:rsidR="00912DB5">
        <w:t>Leela Kempton</w:t>
      </w:r>
      <w:r w:rsidR="00CC7CCA">
        <w:t xml:space="preserve">, </w:t>
      </w:r>
      <w:r w:rsidR="00436E51">
        <w:t xml:space="preserve">Paul Cooper </w:t>
      </w:r>
      <w:r w:rsidR="00CC7CCA">
        <w:t>and Matt Daly</w:t>
      </w:r>
    </w:p>
    <w:p w14:paraId="395CC98A" w14:textId="64C58B7D" w:rsidR="000A41AA" w:rsidRDefault="00754CAA" w:rsidP="00130490">
      <w:r w:rsidRPr="00573788">
        <w:rPr>
          <w:b/>
        </w:rPr>
        <w:t>Acknowledgements:</w:t>
      </w:r>
      <w:r>
        <w:t xml:space="preserve"> </w:t>
      </w:r>
      <w:r w:rsidR="00BA4520">
        <w:t xml:space="preserve">This </w:t>
      </w:r>
      <w:r w:rsidR="004E210F">
        <w:t xml:space="preserve">report was prepared </w:t>
      </w:r>
      <w:r w:rsidR="002F38CA">
        <w:t>with support from</w:t>
      </w:r>
      <w:r w:rsidR="004E210F">
        <w:t xml:space="preserve"> the </w:t>
      </w:r>
      <w:r w:rsidR="00067A45" w:rsidRPr="00067A45">
        <w:t>Office of the Chief Scientist of Australia on behalf of the Prime Minister's National Science and Technology Council.</w:t>
      </w:r>
    </w:p>
    <w:p w14:paraId="0DA6603A" w14:textId="2D8EC747" w:rsidR="007807ED" w:rsidRDefault="00170A22" w:rsidP="00130490">
      <w:r>
        <w:t xml:space="preserve">The project has also been guided by the </w:t>
      </w:r>
      <w:r w:rsidR="00436E51">
        <w:t xml:space="preserve">following members of the </w:t>
      </w:r>
      <w:r w:rsidR="003F7A72">
        <w:t xml:space="preserve">project </w:t>
      </w:r>
      <w:r w:rsidR="00436E51">
        <w:t>Expert Advisory</w:t>
      </w:r>
      <w:r>
        <w:t xml:space="preserve"> Group</w:t>
      </w:r>
      <w:r w:rsidR="00C32EA7">
        <w:t xml:space="preserve">. </w:t>
      </w:r>
      <w:r w:rsidR="00014A57">
        <w:t xml:space="preserve">The </w:t>
      </w:r>
      <w:r w:rsidR="003F7A72">
        <w:t xml:space="preserve">project team wish to acknowledge </w:t>
      </w:r>
      <w:r w:rsidR="00C32EA7">
        <w:t xml:space="preserve">and thank members for their </w:t>
      </w:r>
      <w:r w:rsidR="00014A57">
        <w:t xml:space="preserve">generous input </w:t>
      </w:r>
      <w:r w:rsidR="00C32EA7">
        <w:t>and support</w:t>
      </w:r>
      <w:r w:rsidR="00014A57">
        <w:t xml:space="preserve"> through</w:t>
      </w:r>
      <w:r w:rsidR="00D240AC">
        <w:t>out</w:t>
      </w:r>
      <w:r w:rsidR="00014A57">
        <w:t xml:space="preserve"> the course of the project.</w:t>
      </w:r>
    </w:p>
    <w:p w14:paraId="32EDEAA2" w14:textId="77777777" w:rsidR="009F3A45" w:rsidRPr="009F3A45" w:rsidRDefault="009F3A45" w:rsidP="00EE0F12">
      <w:pPr>
        <w:numPr>
          <w:ilvl w:val="0"/>
          <w:numId w:val="63"/>
        </w:numPr>
        <w:spacing w:line="276" w:lineRule="auto"/>
      </w:pPr>
      <w:r w:rsidRPr="009F3A45">
        <w:t>Nicholas Burt, Facility Management Association of Australia</w:t>
      </w:r>
    </w:p>
    <w:p w14:paraId="6C4F0B29" w14:textId="77777777" w:rsidR="009F3A45" w:rsidRPr="009F3A45" w:rsidRDefault="009F3A45" w:rsidP="00EE0F12">
      <w:pPr>
        <w:numPr>
          <w:ilvl w:val="0"/>
          <w:numId w:val="63"/>
        </w:numPr>
        <w:spacing w:line="276" w:lineRule="auto"/>
      </w:pPr>
      <w:r w:rsidRPr="009F3A45">
        <w:t>Dr Trevor Gardner, Illawarra Shoalhaven Local Health District</w:t>
      </w:r>
    </w:p>
    <w:p w14:paraId="2F6C1A95" w14:textId="77777777" w:rsidR="009F3A45" w:rsidRPr="009F3A45" w:rsidRDefault="009F3A45" w:rsidP="00EE0F12">
      <w:pPr>
        <w:numPr>
          <w:ilvl w:val="0"/>
          <w:numId w:val="63"/>
        </w:numPr>
        <w:spacing w:line="276" w:lineRule="auto"/>
      </w:pPr>
      <w:r w:rsidRPr="009F3A45">
        <w:t>Professor Donna Green, University of New South Wales</w:t>
      </w:r>
    </w:p>
    <w:p w14:paraId="6144952D" w14:textId="77777777" w:rsidR="009F3A45" w:rsidRPr="009F3A45" w:rsidRDefault="009F3A45" w:rsidP="00EE0F12">
      <w:pPr>
        <w:numPr>
          <w:ilvl w:val="0"/>
          <w:numId w:val="63"/>
        </w:numPr>
        <w:spacing w:line="276" w:lineRule="auto"/>
      </w:pPr>
      <w:r w:rsidRPr="009F3A45">
        <w:t>Ian Harwood, PDF Engineering &amp; Past President of AIRAH</w:t>
      </w:r>
    </w:p>
    <w:p w14:paraId="1F1BD164" w14:textId="77777777" w:rsidR="009F3A45" w:rsidRPr="009F3A45" w:rsidRDefault="009F3A45" w:rsidP="00EE0F12">
      <w:pPr>
        <w:numPr>
          <w:ilvl w:val="0"/>
          <w:numId w:val="63"/>
        </w:numPr>
        <w:spacing w:line="276" w:lineRule="auto"/>
      </w:pPr>
      <w:r w:rsidRPr="009F3A45">
        <w:t>Professor Deborah Lupton, University of New South Wales</w:t>
      </w:r>
    </w:p>
    <w:p w14:paraId="093CAE57" w14:textId="77777777" w:rsidR="009F3A45" w:rsidRPr="009F3A45" w:rsidRDefault="009F3A45" w:rsidP="00EE0F12">
      <w:pPr>
        <w:numPr>
          <w:ilvl w:val="0"/>
          <w:numId w:val="63"/>
        </w:numPr>
        <w:spacing w:line="276" w:lineRule="auto"/>
      </w:pPr>
      <w:r w:rsidRPr="009F3A45">
        <w:t>Associate Professor Suman Majumdar, Burnet Institute</w:t>
      </w:r>
    </w:p>
    <w:p w14:paraId="77F8FE3E" w14:textId="77777777" w:rsidR="009F3A45" w:rsidRPr="009F3A45" w:rsidRDefault="009F3A45" w:rsidP="00EE0F12">
      <w:pPr>
        <w:numPr>
          <w:ilvl w:val="0"/>
          <w:numId w:val="63"/>
        </w:numPr>
        <w:spacing w:line="276" w:lineRule="auto"/>
      </w:pPr>
      <w:r w:rsidRPr="009F3A45">
        <w:t>Professor Jason Monty, University of Melbourne</w:t>
      </w:r>
    </w:p>
    <w:p w14:paraId="3940E872" w14:textId="77777777" w:rsidR="00E6232D" w:rsidRDefault="009F3A45" w:rsidP="00EE0F12">
      <w:pPr>
        <w:numPr>
          <w:ilvl w:val="0"/>
          <w:numId w:val="63"/>
        </w:numPr>
        <w:spacing w:line="276" w:lineRule="auto"/>
      </w:pPr>
      <w:r w:rsidRPr="009F3A45">
        <w:t xml:space="preserve">Distinguished Professor Lidia </w:t>
      </w:r>
      <w:proofErr w:type="spellStart"/>
      <w:r w:rsidRPr="009F3A45">
        <w:t>Morawska</w:t>
      </w:r>
      <w:proofErr w:type="spellEnd"/>
      <w:r w:rsidRPr="009F3A45">
        <w:t>, Queensland University of Technology</w:t>
      </w:r>
    </w:p>
    <w:p w14:paraId="0501BC0E" w14:textId="486DD994" w:rsidR="00C32EA7" w:rsidRDefault="009F3A45" w:rsidP="00EE0F12">
      <w:pPr>
        <w:numPr>
          <w:ilvl w:val="0"/>
          <w:numId w:val="63"/>
        </w:numPr>
        <w:spacing w:line="276" w:lineRule="auto"/>
      </w:pPr>
      <w:r w:rsidRPr="009F3A45">
        <w:t>Associate Professor Robyn Schofield, University of Melbourne</w:t>
      </w:r>
    </w:p>
    <w:p w14:paraId="598D62E5" w14:textId="77777777" w:rsidR="0049585C" w:rsidRDefault="0049585C" w:rsidP="00127C48">
      <w:pPr>
        <w:rPr>
          <w:b/>
        </w:rPr>
      </w:pPr>
    </w:p>
    <w:p w14:paraId="1F1DE319" w14:textId="1D77813C" w:rsidR="00CC7CCA" w:rsidRDefault="00CC7CCA" w:rsidP="0026727E">
      <w:pPr>
        <w:spacing w:line="276" w:lineRule="auto"/>
      </w:pPr>
    </w:p>
    <w:p w14:paraId="586B4128" w14:textId="77777777" w:rsidR="002A35EF" w:rsidRDefault="002A35EF" w:rsidP="00A8589D">
      <w:pPr>
        <w:pStyle w:val="Footer"/>
        <w:spacing w:line="276" w:lineRule="auto"/>
      </w:pPr>
    </w:p>
    <w:p w14:paraId="1E3013D0" w14:textId="77777777" w:rsidR="007807ED" w:rsidRPr="00324A09" w:rsidRDefault="007807ED" w:rsidP="0025432D">
      <w:pPr>
        <w:pStyle w:val="Footer"/>
        <w:spacing w:line="276" w:lineRule="auto"/>
        <w:rPr>
          <w:rFonts w:ascii="Montserrat" w:hAnsi="Montserrat"/>
          <w:bCs/>
          <w:i w:val="0"/>
          <w:sz w:val="18"/>
        </w:rPr>
      </w:pPr>
      <w:r w:rsidRPr="00324A09">
        <w:rPr>
          <w:rFonts w:ascii="Montserrat" w:hAnsi="Montserrat"/>
          <w:bCs/>
          <w:i w:val="0"/>
          <w:sz w:val="18"/>
        </w:rPr>
        <w:t xml:space="preserve">Contact </w:t>
      </w:r>
      <w:r>
        <w:rPr>
          <w:rFonts w:ascii="Montserrat" w:hAnsi="Montserrat"/>
          <w:bCs/>
          <w:i w:val="0"/>
          <w:sz w:val="18"/>
        </w:rPr>
        <w:t>details:</w:t>
      </w:r>
    </w:p>
    <w:p w14:paraId="3574D4A6" w14:textId="77777777" w:rsidR="007807ED" w:rsidRPr="00324A09" w:rsidRDefault="007807ED" w:rsidP="0025432D">
      <w:pPr>
        <w:pStyle w:val="Footer"/>
        <w:spacing w:line="276" w:lineRule="auto"/>
        <w:rPr>
          <w:bCs/>
          <w:i w:val="0"/>
          <w:sz w:val="18"/>
        </w:rPr>
      </w:pPr>
      <w:r w:rsidRPr="00324A09">
        <w:rPr>
          <w:bCs/>
          <w:i w:val="0"/>
          <w:sz w:val="18"/>
        </w:rPr>
        <w:t>Sustainable Buildings Research Centre (SBRC)</w:t>
      </w:r>
    </w:p>
    <w:p w14:paraId="5E0EC616" w14:textId="77777777" w:rsidR="007807ED" w:rsidRPr="00E6232D" w:rsidRDefault="007807ED" w:rsidP="0025432D">
      <w:pPr>
        <w:pStyle w:val="Footer"/>
        <w:spacing w:line="276" w:lineRule="auto"/>
        <w:rPr>
          <w:bCs/>
          <w:i w:val="0"/>
          <w:sz w:val="18"/>
        </w:rPr>
      </w:pPr>
      <w:r w:rsidRPr="00324A09">
        <w:rPr>
          <w:bCs/>
          <w:i w:val="0"/>
          <w:sz w:val="18"/>
        </w:rPr>
        <w:t>Faculty of Engineering</w:t>
      </w:r>
      <w:r w:rsidRPr="00E6232D">
        <w:rPr>
          <w:bCs/>
          <w:i w:val="0"/>
          <w:sz w:val="18"/>
        </w:rPr>
        <w:t xml:space="preserve"> and Information Sciences</w:t>
      </w:r>
    </w:p>
    <w:p w14:paraId="518C0156" w14:textId="7FDE58D1" w:rsidR="007807ED" w:rsidRPr="00E6232D" w:rsidRDefault="007807ED" w:rsidP="0025432D">
      <w:pPr>
        <w:pStyle w:val="Footer"/>
        <w:spacing w:line="276" w:lineRule="auto"/>
        <w:rPr>
          <w:bCs/>
          <w:i w:val="0"/>
          <w:sz w:val="18"/>
        </w:rPr>
      </w:pPr>
      <w:r w:rsidRPr="00E6232D">
        <w:rPr>
          <w:bCs/>
          <w:i w:val="0"/>
          <w:sz w:val="18"/>
        </w:rPr>
        <w:t xml:space="preserve">University of </w:t>
      </w:r>
      <w:r w:rsidR="00387F00" w:rsidRPr="00E6232D">
        <w:rPr>
          <w:bCs/>
          <w:i w:val="0"/>
          <w:sz w:val="18"/>
        </w:rPr>
        <w:t>Wollongong</w:t>
      </w:r>
      <w:r w:rsidR="00387F00">
        <w:rPr>
          <w:bCs/>
          <w:i w:val="0"/>
          <w:sz w:val="18"/>
        </w:rPr>
        <w:t>,</w:t>
      </w:r>
      <w:r w:rsidR="00387F00" w:rsidRPr="00E6232D">
        <w:rPr>
          <w:bCs/>
          <w:i w:val="0"/>
          <w:sz w:val="18"/>
        </w:rPr>
        <w:t xml:space="preserve"> </w:t>
      </w:r>
      <w:r w:rsidR="00387F00">
        <w:rPr>
          <w:bCs/>
          <w:i w:val="0"/>
          <w:sz w:val="18"/>
        </w:rPr>
        <w:t>NSW</w:t>
      </w:r>
      <w:r w:rsidRPr="00E6232D">
        <w:rPr>
          <w:bCs/>
          <w:i w:val="0"/>
          <w:sz w:val="18"/>
        </w:rPr>
        <w:t xml:space="preserve"> 2522 Australia</w:t>
      </w:r>
    </w:p>
    <w:p w14:paraId="414F1834" w14:textId="710F7395" w:rsidR="007807ED" w:rsidRPr="00CC0926" w:rsidRDefault="007807ED" w:rsidP="0025432D">
      <w:pPr>
        <w:pStyle w:val="Footer"/>
        <w:spacing w:line="276" w:lineRule="auto"/>
      </w:pPr>
      <w:r w:rsidRPr="0025432D">
        <w:rPr>
          <w:i w:val="0"/>
          <w:sz w:val="18"/>
        </w:rPr>
        <w:t>Telephone:</w:t>
      </w:r>
      <w:r w:rsidRPr="00E6232D">
        <w:rPr>
          <w:bCs/>
          <w:i w:val="0"/>
          <w:sz w:val="18"/>
        </w:rPr>
        <w:t xml:space="preserve"> +61 (02) 4221 </w:t>
      </w:r>
      <w:proofErr w:type="gramStart"/>
      <w:r w:rsidRPr="00E6232D">
        <w:rPr>
          <w:bCs/>
          <w:i w:val="0"/>
          <w:sz w:val="18"/>
        </w:rPr>
        <w:t>8111</w:t>
      </w:r>
      <w:r w:rsidR="0049585C">
        <w:rPr>
          <w:bCs/>
          <w:i w:val="0"/>
          <w:sz w:val="18"/>
        </w:rPr>
        <w:t xml:space="preserve">  </w:t>
      </w:r>
      <w:r w:rsidRPr="0025432D">
        <w:rPr>
          <w:i w:val="0"/>
          <w:sz w:val="18"/>
        </w:rPr>
        <w:t>Email</w:t>
      </w:r>
      <w:proofErr w:type="gramEnd"/>
      <w:r w:rsidRPr="0025432D">
        <w:rPr>
          <w:i w:val="0"/>
          <w:sz w:val="18"/>
        </w:rPr>
        <w:t>:</w:t>
      </w:r>
      <w:r w:rsidRPr="00E6232D">
        <w:rPr>
          <w:bCs/>
          <w:i w:val="0"/>
          <w:sz w:val="18"/>
        </w:rPr>
        <w:t xml:space="preserve"> sbrc@uow.edu.au</w:t>
      </w:r>
      <w:r w:rsidR="002A35EF">
        <w:rPr>
          <w:bCs/>
          <w:i w:val="0"/>
          <w:sz w:val="18"/>
        </w:rPr>
        <w:t xml:space="preserve"> </w:t>
      </w:r>
      <w:r w:rsidRPr="0025432D">
        <w:rPr>
          <w:i w:val="0"/>
          <w:sz w:val="18"/>
        </w:rPr>
        <w:t>Web:</w:t>
      </w:r>
      <w:r w:rsidRPr="00E6232D">
        <w:rPr>
          <w:bCs/>
          <w:i w:val="0"/>
          <w:sz w:val="18"/>
        </w:rPr>
        <w:t xml:space="preserve"> </w:t>
      </w:r>
      <w:hyperlink r:id="rId13" w:history="1">
        <w:r w:rsidRPr="00A2320C">
          <w:rPr>
            <w:rStyle w:val="Hyperlink"/>
            <w:bCs/>
            <w:i w:val="0"/>
            <w:sz w:val="18"/>
          </w:rPr>
          <w:t>sbrc.uow.edu.au</w:t>
        </w:r>
      </w:hyperlink>
    </w:p>
    <w:p w14:paraId="65309705" w14:textId="7647AD08" w:rsidR="004B2860" w:rsidRDefault="0096347C" w:rsidP="00A86D98">
      <w:pPr>
        <w:pStyle w:val="Style3"/>
        <w:outlineLvl w:val="0"/>
      </w:pPr>
      <w:bookmarkStart w:id="1" w:name="_Toc442453448"/>
      <w:bookmarkStart w:id="2" w:name="_Toc82082188"/>
      <w:r>
        <w:br w:type="page"/>
      </w:r>
      <w:bookmarkStart w:id="3" w:name="_Toc166844609"/>
      <w:r w:rsidR="00743280" w:rsidRPr="00493226">
        <w:lastRenderedPageBreak/>
        <w:t>Executive Summary</w:t>
      </w:r>
      <w:bookmarkEnd w:id="3"/>
    </w:p>
    <w:p w14:paraId="71B57F52" w14:textId="03A5AC1A" w:rsidR="00CC7D24" w:rsidRPr="00A039ED" w:rsidRDefault="00CC7D24" w:rsidP="00A86D98">
      <w:pPr>
        <w:spacing w:before="240"/>
        <w:rPr>
          <w:szCs w:val="24"/>
        </w:rPr>
      </w:pPr>
      <w:r w:rsidRPr="00A039ED">
        <w:rPr>
          <w:szCs w:val="24"/>
        </w:rPr>
        <w:t>The COVID-19 pandemic tested many aspects of Australia’s systems including</w:t>
      </w:r>
      <w:r>
        <w:rPr>
          <w:szCs w:val="24"/>
        </w:rPr>
        <w:t xml:space="preserve"> those associated with public buildings such as</w:t>
      </w:r>
      <w:r w:rsidRPr="00A039ED">
        <w:rPr>
          <w:szCs w:val="24"/>
        </w:rPr>
        <w:t xml:space="preserve"> </w:t>
      </w:r>
      <w:r>
        <w:rPr>
          <w:szCs w:val="24"/>
        </w:rPr>
        <w:t xml:space="preserve">schools, higher education buildings, workplaces, </w:t>
      </w:r>
      <w:r w:rsidRPr="00A039ED">
        <w:rPr>
          <w:szCs w:val="24"/>
        </w:rPr>
        <w:t>hospitals, aged care, childcare facilities</w:t>
      </w:r>
      <w:r>
        <w:rPr>
          <w:szCs w:val="24"/>
        </w:rPr>
        <w:t>, etc</w:t>
      </w:r>
      <w:r w:rsidR="004D5D06">
        <w:rPr>
          <w:szCs w:val="24"/>
        </w:rPr>
        <w:t>.</w:t>
      </w:r>
      <w:r>
        <w:rPr>
          <w:szCs w:val="24"/>
        </w:rPr>
        <w:t xml:space="preserve"> – all of</w:t>
      </w:r>
      <w:r w:rsidRPr="00A039ED">
        <w:rPr>
          <w:szCs w:val="24"/>
        </w:rPr>
        <w:t xml:space="preserve"> which were significantly impacted by the COVID-19 pandemic. </w:t>
      </w:r>
    </w:p>
    <w:p w14:paraId="0D967890" w14:textId="457AED3A" w:rsidR="00200B70" w:rsidRDefault="006F0F50" w:rsidP="00200B70">
      <w:r w:rsidRPr="006F0F50">
        <w:t>This review project was commissioned by the Office of the Chief Scientist of Australia on behalf of the Prime Minister’s National Science and Technology Council. The report was requested by the Assistant Minister for Health and Aged Care, the Hon Ged Kearney MP</w:t>
      </w:r>
      <w:r w:rsidR="00200B70" w:rsidRPr="00820B2D">
        <w:t xml:space="preserve">. </w:t>
      </w:r>
    </w:p>
    <w:p w14:paraId="28132F32" w14:textId="6CB144AD" w:rsidR="00B811C7" w:rsidRPr="008F5D11" w:rsidRDefault="00610FF5" w:rsidP="00B811C7">
      <w:r>
        <w:rPr>
          <w:szCs w:val="24"/>
        </w:rPr>
        <w:t xml:space="preserve">The purpose of the review was to </w:t>
      </w:r>
      <w:r w:rsidRPr="004F4DF6">
        <w:rPr>
          <w:szCs w:val="24"/>
        </w:rPr>
        <w:t xml:space="preserve">synthesise the evidence relating to the impact of indoor air quality on the transmission of airborne </w:t>
      </w:r>
      <w:r w:rsidR="00AF5BE1">
        <w:rPr>
          <w:szCs w:val="24"/>
        </w:rPr>
        <w:t xml:space="preserve">viral </w:t>
      </w:r>
      <w:r w:rsidRPr="004F4DF6">
        <w:rPr>
          <w:szCs w:val="24"/>
        </w:rPr>
        <w:t xml:space="preserve">diseases in indoor public environments, and strategies to reduce the transmission of airborne </w:t>
      </w:r>
      <w:r w:rsidR="00317528">
        <w:rPr>
          <w:szCs w:val="24"/>
        </w:rPr>
        <w:t xml:space="preserve">viral </w:t>
      </w:r>
      <w:r w:rsidRPr="004F4DF6">
        <w:rPr>
          <w:szCs w:val="24"/>
        </w:rPr>
        <w:t>diseases in indoor public settings in Australia</w:t>
      </w:r>
      <w:r w:rsidR="007D24C5">
        <w:rPr>
          <w:szCs w:val="24"/>
        </w:rPr>
        <w:t xml:space="preserve">. </w:t>
      </w:r>
      <w:r w:rsidR="00626EFC">
        <w:t>Th</w:t>
      </w:r>
      <w:r w:rsidR="00253354">
        <w:t xml:space="preserve">is </w:t>
      </w:r>
      <w:r w:rsidR="00626EFC">
        <w:t xml:space="preserve">report </w:t>
      </w:r>
      <w:r w:rsidR="004B5B1B">
        <w:t>provides a</w:t>
      </w:r>
      <w:r w:rsidR="00B811C7">
        <w:t xml:space="preserve"> </w:t>
      </w:r>
      <w:r w:rsidR="004B5B1B" w:rsidRPr="00CD67ED">
        <w:t>synthesi</w:t>
      </w:r>
      <w:r w:rsidR="004B5B1B">
        <w:t>s of</w:t>
      </w:r>
      <w:r w:rsidR="004B5B1B" w:rsidRPr="00CD67ED">
        <w:t xml:space="preserve"> </w:t>
      </w:r>
      <w:r w:rsidR="00CD67ED" w:rsidRPr="00CD67ED">
        <w:t>evidence focused on the following areas</w:t>
      </w:r>
      <w:r w:rsidR="00B811C7" w:rsidRPr="008F5D11">
        <w:t xml:space="preserve">: </w:t>
      </w:r>
    </w:p>
    <w:p w14:paraId="03065581" w14:textId="35789936" w:rsidR="00B811C7" w:rsidRPr="008F5D11" w:rsidRDefault="00CD67ED" w:rsidP="00B811C7">
      <w:pPr>
        <w:numPr>
          <w:ilvl w:val="0"/>
          <w:numId w:val="6"/>
        </w:numPr>
      </w:pPr>
      <w:r>
        <w:t>T</w:t>
      </w:r>
      <w:r w:rsidR="00B811C7" w:rsidRPr="008F5D11">
        <w:t>he mechanisms involved in the transmission of airborne diseases in indoor public buildings</w:t>
      </w:r>
      <w:r w:rsidR="001E0536">
        <w:t>.</w:t>
      </w:r>
    </w:p>
    <w:p w14:paraId="250AE7A8" w14:textId="6E213ACA" w:rsidR="00B811C7" w:rsidRPr="008F5D11" w:rsidRDefault="00134D7C" w:rsidP="00B811C7">
      <w:pPr>
        <w:numPr>
          <w:ilvl w:val="0"/>
          <w:numId w:val="6"/>
        </w:numPr>
      </w:pPr>
      <w:r>
        <w:t>S</w:t>
      </w:r>
      <w:r w:rsidR="00B811C7" w:rsidRPr="008F5D11">
        <w:t>trategies to improve indoor air quality can reduce the transmission of airborne diseases in public buildings</w:t>
      </w:r>
      <w:r w:rsidR="001E0536">
        <w:t>.</w:t>
      </w:r>
    </w:p>
    <w:p w14:paraId="2E65D331" w14:textId="250B9180" w:rsidR="00B811C7" w:rsidRPr="008F5D11" w:rsidRDefault="00134D7C" w:rsidP="00B811C7">
      <w:pPr>
        <w:numPr>
          <w:ilvl w:val="0"/>
          <w:numId w:val="6"/>
        </w:numPr>
      </w:pPr>
      <w:r>
        <w:t>W</w:t>
      </w:r>
      <w:r w:rsidR="00B811C7" w:rsidRPr="008F5D11">
        <w:t>hether indoor air quality monitoring can be used to support reduction in airborne disease transmission</w:t>
      </w:r>
      <w:r w:rsidR="001E0536">
        <w:t>.</w:t>
      </w:r>
      <w:r w:rsidR="00B811C7" w:rsidRPr="008F5D11">
        <w:t xml:space="preserve"> </w:t>
      </w:r>
    </w:p>
    <w:p w14:paraId="1363C5A6" w14:textId="722CFD56" w:rsidR="00B811C7" w:rsidRPr="008F5D11" w:rsidRDefault="00134D7C" w:rsidP="00B811C7">
      <w:pPr>
        <w:numPr>
          <w:ilvl w:val="0"/>
          <w:numId w:val="6"/>
        </w:numPr>
      </w:pPr>
      <w:r>
        <w:t>I</w:t>
      </w:r>
      <w:r w:rsidR="00B811C7" w:rsidRPr="008F5D11">
        <w:t>mpacts of these strategies to improve air quality for reduction in disease transmission on the energy efficiency of buildings</w:t>
      </w:r>
      <w:r w:rsidR="001E0536">
        <w:t>.</w:t>
      </w:r>
    </w:p>
    <w:p w14:paraId="75A22E08" w14:textId="045DAAEA" w:rsidR="00B811C7" w:rsidRPr="00C648B2" w:rsidRDefault="00134D7C" w:rsidP="00B811C7">
      <w:pPr>
        <w:numPr>
          <w:ilvl w:val="0"/>
          <w:numId w:val="6"/>
        </w:numPr>
      </w:pPr>
      <w:r>
        <w:t>I</w:t>
      </w:r>
      <w:r w:rsidR="00B811C7" w:rsidRPr="008F5D11">
        <w:t xml:space="preserve">mpact of the identified airborne diseases on the economy, and human health and </w:t>
      </w:r>
      <w:r w:rsidR="00B811C7" w:rsidRPr="00C648B2">
        <w:t>wellbeing.</w:t>
      </w:r>
    </w:p>
    <w:p w14:paraId="5B9480A6" w14:textId="7AA11DE4" w:rsidR="00BE04F6" w:rsidRDefault="00A475E3" w:rsidP="008A17D8">
      <w:pPr>
        <w:jc w:val="left"/>
        <w:rPr>
          <w:szCs w:val="24"/>
        </w:rPr>
      </w:pPr>
      <w:r>
        <w:rPr>
          <w:szCs w:val="24"/>
        </w:rPr>
        <w:t xml:space="preserve">The scope of the report is centred around </w:t>
      </w:r>
      <w:r w:rsidR="00E21B60">
        <w:rPr>
          <w:szCs w:val="24"/>
        </w:rPr>
        <w:t xml:space="preserve">evidence </w:t>
      </w:r>
      <w:r w:rsidR="00271250">
        <w:rPr>
          <w:szCs w:val="24"/>
        </w:rPr>
        <w:t xml:space="preserve">regarding </w:t>
      </w:r>
      <w:r>
        <w:rPr>
          <w:szCs w:val="24"/>
        </w:rPr>
        <w:t xml:space="preserve">the role of indoor air in </w:t>
      </w:r>
      <w:r w:rsidR="00BE04F6">
        <w:rPr>
          <w:szCs w:val="24"/>
        </w:rPr>
        <w:t xml:space="preserve">public buildings in </w:t>
      </w:r>
      <w:r>
        <w:rPr>
          <w:szCs w:val="24"/>
        </w:rPr>
        <w:t xml:space="preserve">relation to airborne </w:t>
      </w:r>
      <w:r w:rsidR="00E96366">
        <w:rPr>
          <w:szCs w:val="24"/>
        </w:rPr>
        <w:t>viral</w:t>
      </w:r>
      <w:r>
        <w:rPr>
          <w:szCs w:val="24"/>
        </w:rPr>
        <w:t xml:space="preserve"> </w:t>
      </w:r>
      <w:r w:rsidR="007E7D64">
        <w:rPr>
          <w:szCs w:val="24"/>
        </w:rPr>
        <w:t xml:space="preserve">disease </w:t>
      </w:r>
      <w:r>
        <w:rPr>
          <w:szCs w:val="24"/>
        </w:rPr>
        <w:t>transmission</w:t>
      </w:r>
      <w:r w:rsidR="00BE04F6">
        <w:rPr>
          <w:szCs w:val="24"/>
        </w:rPr>
        <w:t xml:space="preserve">. </w:t>
      </w:r>
      <w:r w:rsidR="00AE6556">
        <w:rPr>
          <w:szCs w:val="24"/>
        </w:rPr>
        <w:t>Examples of</w:t>
      </w:r>
      <w:r w:rsidR="00BE04F6">
        <w:rPr>
          <w:szCs w:val="24"/>
        </w:rPr>
        <w:t xml:space="preserve"> topics</w:t>
      </w:r>
      <w:r w:rsidR="00AE6556">
        <w:rPr>
          <w:szCs w:val="24"/>
        </w:rPr>
        <w:t xml:space="preserve"> that </w:t>
      </w:r>
      <w:r w:rsidR="007E7D64">
        <w:rPr>
          <w:szCs w:val="24"/>
        </w:rPr>
        <w:t>were outside</w:t>
      </w:r>
      <w:r w:rsidR="00FB3132">
        <w:rPr>
          <w:szCs w:val="24"/>
        </w:rPr>
        <w:t xml:space="preserve"> the scope of the review </w:t>
      </w:r>
      <w:r w:rsidR="00AE6556">
        <w:rPr>
          <w:szCs w:val="24"/>
        </w:rPr>
        <w:t>are</w:t>
      </w:r>
      <w:r w:rsidR="00BE04F6">
        <w:rPr>
          <w:szCs w:val="24"/>
        </w:rPr>
        <w:t>:</w:t>
      </w:r>
    </w:p>
    <w:p w14:paraId="7B134D6F" w14:textId="6E69B19A" w:rsidR="00AE6556" w:rsidRDefault="008E4280" w:rsidP="00BE04F6">
      <w:pPr>
        <w:pStyle w:val="ListParagraph"/>
        <w:numPr>
          <w:ilvl w:val="0"/>
          <w:numId w:val="105"/>
        </w:numPr>
        <w:jc w:val="left"/>
        <w:rPr>
          <w:szCs w:val="24"/>
        </w:rPr>
      </w:pPr>
      <w:r w:rsidRPr="008E4280">
        <w:rPr>
          <w:szCs w:val="24"/>
        </w:rPr>
        <w:t>Surface or fluid transmission of diseases in public spaces</w:t>
      </w:r>
      <w:r w:rsidR="007B6EF5">
        <w:rPr>
          <w:szCs w:val="24"/>
        </w:rPr>
        <w:t>.</w:t>
      </w:r>
    </w:p>
    <w:p w14:paraId="76CBE8FB" w14:textId="77777777" w:rsidR="003C40A0" w:rsidRPr="003C40A0" w:rsidRDefault="003C40A0" w:rsidP="003C40A0">
      <w:pPr>
        <w:pStyle w:val="ListParagraph"/>
        <w:numPr>
          <w:ilvl w:val="0"/>
          <w:numId w:val="105"/>
        </w:numPr>
        <w:rPr>
          <w:szCs w:val="24"/>
        </w:rPr>
      </w:pPr>
      <w:r w:rsidRPr="003C40A0">
        <w:rPr>
          <w:szCs w:val="24"/>
        </w:rPr>
        <w:t>Private stand-alone properties (e.g. houses).</w:t>
      </w:r>
    </w:p>
    <w:p w14:paraId="6F1A208B" w14:textId="30A74CF7" w:rsidR="00AE6556" w:rsidRDefault="00843863" w:rsidP="00BE04F6">
      <w:pPr>
        <w:pStyle w:val="ListParagraph"/>
        <w:numPr>
          <w:ilvl w:val="0"/>
          <w:numId w:val="105"/>
        </w:numPr>
        <w:jc w:val="left"/>
        <w:rPr>
          <w:szCs w:val="24"/>
        </w:rPr>
      </w:pPr>
      <w:r>
        <w:rPr>
          <w:szCs w:val="24"/>
        </w:rPr>
        <w:t xml:space="preserve">Influence on the risk </w:t>
      </w:r>
      <w:r w:rsidR="00AE6556">
        <w:rPr>
          <w:szCs w:val="24"/>
        </w:rPr>
        <w:t xml:space="preserve">of </w:t>
      </w:r>
      <w:r>
        <w:rPr>
          <w:szCs w:val="24"/>
        </w:rPr>
        <w:t xml:space="preserve">disease </w:t>
      </w:r>
      <w:r w:rsidR="00AE6556">
        <w:rPr>
          <w:szCs w:val="24"/>
        </w:rPr>
        <w:t xml:space="preserve">transmission </w:t>
      </w:r>
      <w:r w:rsidR="00C840B6">
        <w:rPr>
          <w:szCs w:val="24"/>
        </w:rPr>
        <w:t xml:space="preserve">from the </w:t>
      </w:r>
      <w:r w:rsidR="00AE6556">
        <w:rPr>
          <w:szCs w:val="24"/>
        </w:rPr>
        <w:t>us</w:t>
      </w:r>
      <w:r w:rsidR="00C840B6">
        <w:rPr>
          <w:szCs w:val="24"/>
        </w:rPr>
        <w:t>e of</w:t>
      </w:r>
      <w:r w:rsidR="00AE6556">
        <w:rPr>
          <w:szCs w:val="24"/>
        </w:rPr>
        <w:t xml:space="preserve"> Personal Protective Equipment (e.g. m</w:t>
      </w:r>
      <w:r w:rsidR="00A475E3" w:rsidRPr="00BE04F6">
        <w:rPr>
          <w:szCs w:val="24"/>
        </w:rPr>
        <w:t>asks</w:t>
      </w:r>
      <w:r w:rsidR="00AE6556">
        <w:rPr>
          <w:szCs w:val="24"/>
        </w:rPr>
        <w:t>) or</w:t>
      </w:r>
      <w:r w:rsidR="00A475E3" w:rsidRPr="00BE04F6">
        <w:rPr>
          <w:szCs w:val="24"/>
        </w:rPr>
        <w:t xml:space="preserve"> vaccines</w:t>
      </w:r>
      <w:r w:rsidR="007B6EF5">
        <w:rPr>
          <w:szCs w:val="24"/>
        </w:rPr>
        <w:t>.</w:t>
      </w:r>
      <w:r w:rsidR="00A475E3" w:rsidRPr="00BE04F6">
        <w:rPr>
          <w:szCs w:val="24"/>
        </w:rPr>
        <w:t xml:space="preserve"> </w:t>
      </w:r>
    </w:p>
    <w:p w14:paraId="5EAD5E9D" w14:textId="1D407C7E" w:rsidR="00AE6556" w:rsidRDefault="00AE6556" w:rsidP="00BE04F6">
      <w:pPr>
        <w:pStyle w:val="ListParagraph"/>
        <w:numPr>
          <w:ilvl w:val="0"/>
          <w:numId w:val="105"/>
        </w:numPr>
        <w:jc w:val="left"/>
        <w:rPr>
          <w:szCs w:val="24"/>
        </w:rPr>
      </w:pPr>
      <w:r>
        <w:rPr>
          <w:szCs w:val="24"/>
        </w:rPr>
        <w:t>Transportation vehicles (private cars, buses, airplanes, etc)</w:t>
      </w:r>
      <w:r w:rsidR="007B6EF5">
        <w:rPr>
          <w:szCs w:val="24"/>
        </w:rPr>
        <w:t>.</w:t>
      </w:r>
    </w:p>
    <w:p w14:paraId="15C0309B" w14:textId="580DA86E" w:rsidR="006F6C10" w:rsidRDefault="006F6C10" w:rsidP="00BE04F6">
      <w:pPr>
        <w:pStyle w:val="ListParagraph"/>
        <w:numPr>
          <w:ilvl w:val="0"/>
          <w:numId w:val="105"/>
        </w:numPr>
        <w:jc w:val="left"/>
        <w:rPr>
          <w:szCs w:val="24"/>
        </w:rPr>
      </w:pPr>
      <w:r w:rsidRPr="006F6C10">
        <w:rPr>
          <w:szCs w:val="24"/>
        </w:rPr>
        <w:t xml:space="preserve">Impact on mental and social well-being because of restrictions due to public health efforts to reduce the transmission of airborne </w:t>
      </w:r>
      <w:r w:rsidR="00317528">
        <w:rPr>
          <w:szCs w:val="24"/>
        </w:rPr>
        <w:t xml:space="preserve">viral </w:t>
      </w:r>
      <w:r w:rsidRPr="006F6C10">
        <w:rPr>
          <w:szCs w:val="24"/>
        </w:rPr>
        <w:t>diseases</w:t>
      </w:r>
      <w:r w:rsidR="00FB3132">
        <w:rPr>
          <w:szCs w:val="24"/>
        </w:rPr>
        <w:t>.</w:t>
      </w:r>
      <w:r w:rsidRPr="006F6C10">
        <w:rPr>
          <w:szCs w:val="24"/>
        </w:rPr>
        <w:t xml:space="preserve"> </w:t>
      </w:r>
    </w:p>
    <w:p w14:paraId="1F7B1EF5" w14:textId="11EC10C2" w:rsidR="00970D96" w:rsidRPr="006F6C10" w:rsidRDefault="00AE6556">
      <w:pPr>
        <w:pStyle w:val="ListParagraph"/>
        <w:numPr>
          <w:ilvl w:val="0"/>
          <w:numId w:val="105"/>
        </w:numPr>
        <w:jc w:val="left"/>
        <w:rPr>
          <w:szCs w:val="24"/>
        </w:rPr>
      </w:pPr>
      <w:r>
        <w:rPr>
          <w:szCs w:val="24"/>
        </w:rPr>
        <w:t>Indoor air pollution</w:t>
      </w:r>
      <w:r w:rsidR="00A475E3" w:rsidRPr="00BE04F6">
        <w:rPr>
          <w:szCs w:val="24"/>
        </w:rPr>
        <w:t xml:space="preserve"> </w:t>
      </w:r>
      <w:r>
        <w:rPr>
          <w:szCs w:val="24"/>
        </w:rPr>
        <w:t>(VOCs, radon, nitrogen oxides, etc)</w:t>
      </w:r>
      <w:r w:rsidR="007B6EF5">
        <w:rPr>
          <w:szCs w:val="24"/>
        </w:rPr>
        <w:t>.</w:t>
      </w:r>
    </w:p>
    <w:p w14:paraId="64F0B5F1" w14:textId="0090B921" w:rsidR="00A20CD5" w:rsidRDefault="004959A9" w:rsidP="002E3AFB">
      <w:pPr>
        <w:pStyle w:val="ListParagraph"/>
        <w:numPr>
          <w:ilvl w:val="0"/>
          <w:numId w:val="105"/>
        </w:numPr>
        <w:jc w:val="left"/>
        <w:rPr>
          <w:szCs w:val="24"/>
        </w:rPr>
      </w:pPr>
      <w:r w:rsidRPr="004959A9">
        <w:rPr>
          <w:szCs w:val="24"/>
        </w:rPr>
        <w:lastRenderedPageBreak/>
        <w:t>Recommendations to government.</w:t>
      </w:r>
    </w:p>
    <w:p w14:paraId="036A4411" w14:textId="5DB813B6" w:rsidR="00753693" w:rsidRPr="006F6C10" w:rsidRDefault="00F650DD" w:rsidP="002E3AFB">
      <w:pPr>
        <w:pStyle w:val="ListParagraph"/>
        <w:numPr>
          <w:ilvl w:val="0"/>
          <w:numId w:val="105"/>
        </w:numPr>
        <w:jc w:val="left"/>
        <w:rPr>
          <w:szCs w:val="24"/>
        </w:rPr>
      </w:pPr>
      <w:r>
        <w:rPr>
          <w:szCs w:val="24"/>
        </w:rPr>
        <w:t xml:space="preserve">Publications </w:t>
      </w:r>
      <w:r w:rsidR="00ED2811">
        <w:rPr>
          <w:szCs w:val="24"/>
        </w:rPr>
        <w:t xml:space="preserve">based on expert opinion </w:t>
      </w:r>
      <w:r w:rsidR="00594719">
        <w:rPr>
          <w:szCs w:val="24"/>
        </w:rPr>
        <w:t xml:space="preserve">(e.g. </w:t>
      </w:r>
      <w:r w:rsidR="003C0217">
        <w:rPr>
          <w:szCs w:val="24"/>
        </w:rPr>
        <w:t>some</w:t>
      </w:r>
      <w:r w:rsidR="00594719">
        <w:rPr>
          <w:szCs w:val="24"/>
        </w:rPr>
        <w:t xml:space="preserve"> standards or guidelines</w:t>
      </w:r>
      <w:r w:rsidR="00111B81">
        <w:rPr>
          <w:szCs w:val="24"/>
        </w:rPr>
        <w:t>)</w:t>
      </w:r>
      <w:r w:rsidR="004211C7">
        <w:rPr>
          <w:szCs w:val="24"/>
        </w:rPr>
        <w:t xml:space="preserve"> but without</w:t>
      </w:r>
      <w:r w:rsidR="00702C69">
        <w:rPr>
          <w:szCs w:val="24"/>
        </w:rPr>
        <w:t xml:space="preserve"> </w:t>
      </w:r>
      <w:r w:rsidR="00DC09A0">
        <w:rPr>
          <w:szCs w:val="24"/>
        </w:rPr>
        <w:t>direct reference to</w:t>
      </w:r>
      <w:r w:rsidR="00753693">
        <w:rPr>
          <w:szCs w:val="24"/>
        </w:rPr>
        <w:t xml:space="preserve"> </w:t>
      </w:r>
      <w:r w:rsidR="00753693" w:rsidRPr="001A677E">
        <w:rPr>
          <w:szCs w:val="24"/>
        </w:rPr>
        <w:t>original outputs from evidence-based research</w:t>
      </w:r>
      <w:r w:rsidR="00702C69">
        <w:rPr>
          <w:szCs w:val="24"/>
        </w:rPr>
        <w:t>.</w:t>
      </w:r>
    </w:p>
    <w:p w14:paraId="5EA8ECCE" w14:textId="535FE35C" w:rsidR="00742725" w:rsidRPr="00AF7FC5" w:rsidRDefault="00F222BE" w:rsidP="00AF7FC5">
      <w:pPr>
        <w:jc w:val="left"/>
        <w:rPr>
          <w:szCs w:val="24"/>
        </w:rPr>
      </w:pPr>
      <w:r w:rsidRPr="00AF7FC5">
        <w:rPr>
          <w:szCs w:val="24"/>
        </w:rPr>
        <w:t>S</w:t>
      </w:r>
      <w:r w:rsidR="002D05ED" w:rsidRPr="00AF7FC5">
        <w:rPr>
          <w:szCs w:val="24"/>
        </w:rPr>
        <w:t>ummary findings f</w:t>
      </w:r>
      <w:r w:rsidR="00FE6758" w:rsidRPr="00AF7FC5">
        <w:rPr>
          <w:szCs w:val="24"/>
        </w:rPr>
        <w:t>rom</w:t>
      </w:r>
      <w:r w:rsidR="002D05ED" w:rsidRPr="00AF7FC5">
        <w:rPr>
          <w:szCs w:val="24"/>
        </w:rPr>
        <w:t xml:space="preserve"> each </w:t>
      </w:r>
      <w:r w:rsidR="00BC602E" w:rsidRPr="00AF7FC5">
        <w:rPr>
          <w:szCs w:val="24"/>
        </w:rPr>
        <w:t xml:space="preserve">of the </w:t>
      </w:r>
      <w:r w:rsidR="00AB77F4" w:rsidRPr="00AF7FC5">
        <w:rPr>
          <w:szCs w:val="24"/>
        </w:rPr>
        <w:t xml:space="preserve">five </w:t>
      </w:r>
      <w:r w:rsidR="00BC602E" w:rsidRPr="00AF7FC5">
        <w:rPr>
          <w:szCs w:val="24"/>
        </w:rPr>
        <w:t>areas</w:t>
      </w:r>
      <w:r w:rsidR="002B5740" w:rsidRPr="00AF7FC5">
        <w:rPr>
          <w:szCs w:val="24"/>
        </w:rPr>
        <w:t xml:space="preserve"> </w:t>
      </w:r>
      <w:r w:rsidR="00FE6758" w:rsidRPr="00AF7FC5">
        <w:rPr>
          <w:szCs w:val="24"/>
        </w:rPr>
        <w:t>of review</w:t>
      </w:r>
      <w:r w:rsidR="002B5740" w:rsidRPr="00AF7FC5">
        <w:rPr>
          <w:szCs w:val="24"/>
        </w:rPr>
        <w:t xml:space="preserve"> are provided below</w:t>
      </w:r>
      <w:r w:rsidR="009D0F87" w:rsidRPr="00AF7FC5">
        <w:rPr>
          <w:szCs w:val="24"/>
        </w:rPr>
        <w:t>.</w:t>
      </w:r>
    </w:p>
    <w:p w14:paraId="18CAADC2" w14:textId="20A21C49" w:rsidR="00742725" w:rsidRDefault="00742725">
      <w:pPr>
        <w:spacing w:before="0" w:line="240" w:lineRule="auto"/>
        <w:jc w:val="left"/>
        <w:rPr>
          <w:szCs w:val="24"/>
        </w:rPr>
      </w:pPr>
    </w:p>
    <w:p w14:paraId="6537C3E8" w14:textId="4732AF42" w:rsidR="00433481" w:rsidRPr="00A86D98" w:rsidRDefault="00865015" w:rsidP="00A86D98">
      <w:pPr>
        <w:numPr>
          <w:ilvl w:val="0"/>
          <w:numId w:val="104"/>
        </w:numPr>
        <w:spacing w:line="276" w:lineRule="auto"/>
        <w:ind w:left="425" w:hanging="357"/>
        <w:rPr>
          <w:rFonts w:ascii="Montserrat" w:hAnsi="Montserrat"/>
          <w:b/>
          <w:szCs w:val="24"/>
        </w:rPr>
      </w:pPr>
      <w:r w:rsidRPr="00A86D98">
        <w:rPr>
          <w:rFonts w:ascii="Montserrat" w:hAnsi="Montserrat"/>
          <w:b/>
          <w:szCs w:val="24"/>
        </w:rPr>
        <w:t>M</w:t>
      </w:r>
      <w:r w:rsidR="00E97BB7" w:rsidRPr="00E97BB7">
        <w:rPr>
          <w:rFonts w:ascii="Montserrat" w:hAnsi="Montserrat"/>
          <w:b/>
          <w:bCs/>
          <w:szCs w:val="24"/>
        </w:rPr>
        <w:t xml:space="preserve">echanisms involved in the transmission of airborne diseases in indoor public </w:t>
      </w:r>
      <w:proofErr w:type="gramStart"/>
      <w:r w:rsidR="00E97BB7" w:rsidRPr="00E97BB7">
        <w:rPr>
          <w:rFonts w:ascii="Montserrat" w:hAnsi="Montserrat"/>
          <w:b/>
          <w:bCs/>
          <w:szCs w:val="24"/>
        </w:rPr>
        <w:t>buildings</w:t>
      </w:r>
      <w:proofErr w:type="gramEnd"/>
    </w:p>
    <w:p w14:paraId="790559FE" w14:textId="77777777" w:rsidR="00CA40F4" w:rsidRPr="00BE2ED2" w:rsidRDefault="00CA40F4" w:rsidP="00CA40F4">
      <w:pPr>
        <w:ind w:left="426" w:hanging="360"/>
        <w:rPr>
          <w:u w:val="single"/>
        </w:rPr>
      </w:pPr>
      <w:r w:rsidRPr="00BE2ED2">
        <w:rPr>
          <w:u w:val="single"/>
        </w:rPr>
        <w:t>SUMMARY FINDINGS</w:t>
      </w:r>
    </w:p>
    <w:p w14:paraId="5D5A4C86" w14:textId="0623EA86" w:rsidR="00CA40F4" w:rsidRDefault="00CA40F4" w:rsidP="00CA40F4">
      <w:pPr>
        <w:pStyle w:val="ListParagraph"/>
        <w:numPr>
          <w:ilvl w:val="0"/>
          <w:numId w:val="62"/>
        </w:numPr>
        <w:ind w:left="426"/>
      </w:pPr>
      <w:r>
        <w:t xml:space="preserve">The three main </w:t>
      </w:r>
      <w:r w:rsidRPr="00A86D98">
        <w:rPr>
          <w:i/>
        </w:rPr>
        <w:t>stages</w:t>
      </w:r>
      <w:r>
        <w:t xml:space="preserve"> of airborne </w:t>
      </w:r>
      <w:r w:rsidR="000C2B90">
        <w:t xml:space="preserve">disease </w:t>
      </w:r>
      <w:r>
        <w:t xml:space="preserve">transmission are: </w:t>
      </w:r>
      <w:proofErr w:type="spellStart"/>
      <w:r>
        <w:t>i</w:t>
      </w:r>
      <w:proofErr w:type="spellEnd"/>
      <w:r>
        <w:t xml:space="preserve">) generation and emission of infectious </w:t>
      </w:r>
      <w:r w:rsidR="009E0D0C">
        <w:t xml:space="preserve">respiratory </w:t>
      </w:r>
      <w:r>
        <w:t>particles by an infected person, ii) transport of the infectious particles from the infected person to susceptible persons and iii) inhalation</w:t>
      </w:r>
      <w:r w:rsidR="006C7F77">
        <w:t xml:space="preserve"> </w:t>
      </w:r>
      <w:r>
        <w:t xml:space="preserve">of these particles </w:t>
      </w:r>
      <w:r w:rsidR="00901F41">
        <w:t>by</w:t>
      </w:r>
      <w:r>
        <w:t xml:space="preserve"> </w:t>
      </w:r>
      <w:r w:rsidR="00901F41">
        <w:t xml:space="preserve">a </w:t>
      </w:r>
      <w:r>
        <w:t>susceptible person</w:t>
      </w:r>
      <w:r w:rsidR="00901F41">
        <w:t xml:space="preserve"> and deposition in their respiratory tract</w:t>
      </w:r>
      <w:r>
        <w:t>.</w:t>
      </w:r>
    </w:p>
    <w:p w14:paraId="37D9079B" w14:textId="2AE8CD87" w:rsidR="00DA34A2" w:rsidRDefault="005958BA" w:rsidP="00DA34A2">
      <w:pPr>
        <w:pStyle w:val="ListParagraph"/>
        <w:numPr>
          <w:ilvl w:val="0"/>
          <w:numId w:val="62"/>
        </w:numPr>
        <w:ind w:left="426"/>
      </w:pPr>
      <w:r>
        <w:rPr>
          <w:szCs w:val="24"/>
        </w:rPr>
        <w:t>T</w:t>
      </w:r>
      <w:r w:rsidR="006B7422" w:rsidRPr="007E43F4">
        <w:rPr>
          <w:szCs w:val="24"/>
        </w:rPr>
        <w:t xml:space="preserve">ransmission of </w:t>
      </w:r>
      <w:r>
        <w:rPr>
          <w:szCs w:val="24"/>
        </w:rPr>
        <w:t>a</w:t>
      </w:r>
      <w:r w:rsidRPr="007E43F4">
        <w:rPr>
          <w:szCs w:val="24"/>
        </w:rPr>
        <w:t xml:space="preserve">irborne </w:t>
      </w:r>
      <w:r w:rsidR="006B7422" w:rsidRPr="007E43F4">
        <w:rPr>
          <w:szCs w:val="24"/>
        </w:rPr>
        <w:t xml:space="preserve">infectious particles can occur either within a </w:t>
      </w:r>
      <w:r w:rsidR="006B7422" w:rsidRPr="00A86D98">
        <w:rPr>
          <w:i/>
          <w:szCs w:val="24"/>
        </w:rPr>
        <w:t xml:space="preserve">short </w:t>
      </w:r>
      <w:r w:rsidR="002B0526">
        <w:rPr>
          <w:i/>
          <w:iCs/>
          <w:szCs w:val="24"/>
        </w:rPr>
        <w:t>range</w:t>
      </w:r>
      <w:r w:rsidR="006B7422" w:rsidRPr="007E43F4">
        <w:rPr>
          <w:szCs w:val="24"/>
        </w:rPr>
        <w:t xml:space="preserve"> </w:t>
      </w:r>
      <w:r w:rsidR="00774A9E">
        <w:rPr>
          <w:szCs w:val="24"/>
        </w:rPr>
        <w:t>of</w:t>
      </w:r>
      <w:r w:rsidR="006B7422" w:rsidRPr="007E43F4">
        <w:rPr>
          <w:szCs w:val="24"/>
        </w:rPr>
        <w:t xml:space="preserve"> the infected person </w:t>
      </w:r>
      <w:r w:rsidR="00DF3B6B">
        <w:rPr>
          <w:szCs w:val="24"/>
        </w:rPr>
        <w:t>(</w:t>
      </w:r>
      <w:proofErr w:type="gramStart"/>
      <w:r w:rsidR="00DF3B6B" w:rsidRPr="002F6719">
        <w:t>close proximity</w:t>
      </w:r>
      <w:proofErr w:type="gramEnd"/>
      <w:r w:rsidR="00DF3B6B">
        <w:t>)</w:t>
      </w:r>
      <w:r w:rsidR="00DF3B6B" w:rsidRPr="007E43F4">
        <w:rPr>
          <w:szCs w:val="24"/>
        </w:rPr>
        <w:t xml:space="preserve"> </w:t>
      </w:r>
      <w:r w:rsidR="006B7422" w:rsidRPr="007E43F4">
        <w:rPr>
          <w:szCs w:val="24"/>
        </w:rPr>
        <w:t xml:space="preserve">through direct inhalation of emitted </w:t>
      </w:r>
      <w:r w:rsidR="005835D2">
        <w:rPr>
          <w:szCs w:val="24"/>
        </w:rPr>
        <w:t>particles</w:t>
      </w:r>
      <w:r w:rsidR="004F4859">
        <w:rPr>
          <w:szCs w:val="24"/>
        </w:rPr>
        <w:t>,</w:t>
      </w:r>
      <w:r w:rsidR="006B7422" w:rsidRPr="007E43F4">
        <w:rPr>
          <w:szCs w:val="24"/>
        </w:rPr>
        <w:t xml:space="preserve"> or at</w:t>
      </w:r>
      <w:r w:rsidR="00DA34A2">
        <w:rPr>
          <w:szCs w:val="24"/>
        </w:rPr>
        <w:t xml:space="preserve"> </w:t>
      </w:r>
      <w:r w:rsidR="00DA34A2" w:rsidRPr="00A86D98">
        <w:rPr>
          <w:i/>
          <w:szCs w:val="24"/>
        </w:rPr>
        <w:t>longer range</w:t>
      </w:r>
      <w:r w:rsidR="006B7422" w:rsidRPr="007E43F4">
        <w:rPr>
          <w:szCs w:val="24"/>
        </w:rPr>
        <w:t xml:space="preserve"> beyond the region defined by the exhaled jet of infectious air </w:t>
      </w:r>
      <w:r w:rsidR="006B7422" w:rsidRPr="004D6C85">
        <w:rPr>
          <w:szCs w:val="24"/>
        </w:rPr>
        <w:t>and particles</w:t>
      </w:r>
      <w:r w:rsidR="004D6C85" w:rsidRPr="006D6381">
        <w:rPr>
          <w:szCs w:val="24"/>
        </w:rPr>
        <w:t xml:space="preserve"> </w:t>
      </w:r>
      <w:r w:rsidR="004D6C85" w:rsidRPr="00A86D98">
        <w:rPr>
          <w:szCs w:val="24"/>
        </w:rPr>
        <w:t>(i.e.</w:t>
      </w:r>
      <w:r w:rsidR="004F4859" w:rsidRPr="004D6C85">
        <w:rPr>
          <w:szCs w:val="24"/>
        </w:rPr>
        <w:t xml:space="preserve"> </w:t>
      </w:r>
      <w:r w:rsidR="004F4859" w:rsidRPr="004D6C85">
        <w:t>without close</w:t>
      </w:r>
      <w:r w:rsidR="00ED475B">
        <w:t>/</w:t>
      </w:r>
      <w:r w:rsidR="004F4859" w:rsidRPr="004D6C85">
        <w:t xml:space="preserve">direct contact between </w:t>
      </w:r>
      <w:r w:rsidR="00ED475B">
        <w:t>the</w:t>
      </w:r>
      <w:r w:rsidR="004F4859" w:rsidRPr="004D6C85">
        <w:t xml:space="preserve"> infected and susceptible </w:t>
      </w:r>
      <w:r w:rsidR="00ED475B">
        <w:t>subjects</w:t>
      </w:r>
      <w:r w:rsidR="004D6C85" w:rsidRPr="004D6C85">
        <w:t>)</w:t>
      </w:r>
      <w:r w:rsidR="006B7422" w:rsidRPr="004D6C85">
        <w:rPr>
          <w:szCs w:val="24"/>
        </w:rPr>
        <w:t>.</w:t>
      </w:r>
      <w:r w:rsidR="000D04FE" w:rsidRPr="004D6C85">
        <w:rPr>
          <w:szCs w:val="24"/>
        </w:rPr>
        <w:t xml:space="preserve"> </w:t>
      </w:r>
      <w:r w:rsidR="00DA34A2" w:rsidRPr="004D6C85">
        <w:t>An</w:t>
      </w:r>
      <w:r w:rsidR="00DA34A2">
        <w:t xml:space="preserve"> understanding of the processes involved will assist in identifying </w:t>
      </w:r>
      <w:r w:rsidR="001F6DB6">
        <w:t xml:space="preserve">effective </w:t>
      </w:r>
      <w:r w:rsidR="00DA34A2">
        <w:t xml:space="preserve">strategies to reduce the risk of transmission of airborne diseases in indoor public spaces. </w:t>
      </w:r>
    </w:p>
    <w:p w14:paraId="4B811421" w14:textId="77777777" w:rsidR="00ED475B" w:rsidRDefault="00ED475B" w:rsidP="00ED475B">
      <w:pPr>
        <w:pStyle w:val="ListParagraph"/>
        <w:numPr>
          <w:ilvl w:val="0"/>
          <w:numId w:val="62"/>
        </w:numPr>
        <w:ind w:left="426"/>
      </w:pPr>
      <w:r>
        <w:t xml:space="preserve">The main factors influencing the </w:t>
      </w:r>
      <w:r w:rsidRPr="001F2A67">
        <w:rPr>
          <w:i/>
          <w:iCs/>
        </w:rPr>
        <w:t>transport</w:t>
      </w:r>
      <w:r>
        <w:t xml:space="preserve"> of infectious particles in air </w:t>
      </w:r>
      <w:proofErr w:type="gramStart"/>
      <w:r>
        <w:t>are:</w:t>
      </w:r>
      <w:proofErr w:type="gramEnd"/>
      <w:r>
        <w:t xml:space="preserve"> a) settling velocity and residence time in air, b) change in size during transport, c) survival of viruses that are carried by these particles and d) indoor environmental factors (air temperature, humidity, airflow pathways and ventilation rates).</w:t>
      </w:r>
    </w:p>
    <w:p w14:paraId="052D4DD1" w14:textId="0397CEA8" w:rsidR="00CA40F4" w:rsidRDefault="00B45C4E" w:rsidP="00DA34A2">
      <w:pPr>
        <w:pStyle w:val="ListParagraph"/>
        <w:numPr>
          <w:ilvl w:val="0"/>
          <w:numId w:val="62"/>
        </w:numPr>
        <w:ind w:left="426"/>
      </w:pPr>
      <w:r>
        <w:t>Transport</w:t>
      </w:r>
      <w:r w:rsidR="00CA40F4">
        <w:t xml:space="preserve"> of infectious particles </w:t>
      </w:r>
      <w:r>
        <w:t>by</w:t>
      </w:r>
      <w:r w:rsidR="00CA40F4">
        <w:t xml:space="preserve"> indoor air can </w:t>
      </w:r>
      <w:r w:rsidR="00B34FEE">
        <w:t xml:space="preserve">also </w:t>
      </w:r>
      <w:r w:rsidR="00CA40F4">
        <w:t xml:space="preserve">be categorised as </w:t>
      </w:r>
      <w:r w:rsidR="00B34FEE">
        <w:t>occurring within a building space, between s</w:t>
      </w:r>
      <w:r w:rsidR="00BE1072">
        <w:t>eparate spaces, or</w:t>
      </w:r>
      <w:r w:rsidR="00CA40F4">
        <w:t xml:space="preserve"> through ventilation systems.</w:t>
      </w:r>
      <w:r w:rsidR="00664081">
        <w:t xml:space="preserve"> </w:t>
      </w:r>
      <w:r w:rsidR="00CA40F4">
        <w:t xml:space="preserve">The relative contributions of these three </w:t>
      </w:r>
      <w:r w:rsidR="00AA4161">
        <w:t>a</w:t>
      </w:r>
      <w:r w:rsidR="00442D4A">
        <w:t>irflow</w:t>
      </w:r>
      <w:r w:rsidR="00D006FB">
        <w:t xml:space="preserve"> pathways </w:t>
      </w:r>
      <w:r w:rsidR="00CA40F4" w:rsidRPr="002F6719">
        <w:t xml:space="preserve">to the number of infected cases </w:t>
      </w:r>
      <w:r w:rsidR="00681EF6">
        <w:t>is</w:t>
      </w:r>
      <w:r w:rsidR="00CA40F4" w:rsidRPr="002F6719">
        <w:t xml:space="preserve"> not yet well understood.</w:t>
      </w:r>
    </w:p>
    <w:p w14:paraId="799B7791" w14:textId="6EFC1883" w:rsidR="00CA40F4" w:rsidRDefault="00CA40F4" w:rsidP="00CA40F4">
      <w:pPr>
        <w:pStyle w:val="ListParagraph"/>
        <w:numPr>
          <w:ilvl w:val="0"/>
          <w:numId w:val="62"/>
        </w:numPr>
        <w:ind w:left="426"/>
      </w:pPr>
      <w:r>
        <w:t xml:space="preserve">The risk of </w:t>
      </w:r>
      <w:proofErr w:type="gramStart"/>
      <w:r w:rsidR="00DA34A2">
        <w:t>long range</w:t>
      </w:r>
      <w:proofErr w:type="gramEnd"/>
      <w:r>
        <w:t xml:space="preserve"> airborne transmission has been verified with PCR air sampling. However, while verification of the infectivity of viruses in these samples is challenging due to the nature of the measurements, </w:t>
      </w:r>
      <w:proofErr w:type="gramStart"/>
      <w:r w:rsidR="0053123A">
        <w:t>a number of</w:t>
      </w:r>
      <w:proofErr w:type="gramEnd"/>
      <w:r>
        <w:t xml:space="preserve"> studies have confirmed the presence of viable viruses over long distances. </w:t>
      </w:r>
      <w:r w:rsidR="00DA34A2">
        <w:t>Long range</w:t>
      </w:r>
      <w:r>
        <w:t xml:space="preserve"> transmission cases have</w:t>
      </w:r>
      <w:r w:rsidR="0053123A">
        <w:t xml:space="preserve"> also</w:t>
      </w:r>
      <w:r>
        <w:t xml:space="preserve"> been confirmed by a handful of high-quality studies that utilised epidemiological analysis (video surveillance records, contact tracing, etc.) and </w:t>
      </w:r>
      <w:r w:rsidRPr="00B527E9">
        <w:t xml:space="preserve">genome sequencing </w:t>
      </w:r>
      <w:r w:rsidRPr="009677BC">
        <w:t xml:space="preserve">during well-documented COVID-19 </w:t>
      </w:r>
      <w:r w:rsidR="00DA34A2">
        <w:t>long range</w:t>
      </w:r>
      <w:r w:rsidRPr="00B527E9">
        <w:t xml:space="preserve"> transmission events.</w:t>
      </w:r>
    </w:p>
    <w:p w14:paraId="4F68972C" w14:textId="68476AFF" w:rsidR="00CA40F4" w:rsidRDefault="003D36F8" w:rsidP="00A86D98">
      <w:pPr>
        <w:pStyle w:val="ListParagraph"/>
        <w:numPr>
          <w:ilvl w:val="0"/>
          <w:numId w:val="62"/>
        </w:numPr>
        <w:ind w:left="426"/>
      </w:pPr>
      <w:r w:rsidRPr="00C063CF">
        <w:lastRenderedPageBreak/>
        <w:t xml:space="preserve">A limited number of studies have confirmed the presence of virus particles deposited on grilles, </w:t>
      </w:r>
      <w:proofErr w:type="gramStart"/>
      <w:r w:rsidRPr="00C063CF">
        <w:t>ducts</w:t>
      </w:r>
      <w:proofErr w:type="gramEnd"/>
      <w:r w:rsidRPr="00C063CF">
        <w:t xml:space="preserve"> and filters of mechanical ventilation systems. However, further research is needed on </w:t>
      </w:r>
      <w:r>
        <w:t xml:space="preserve">the </w:t>
      </w:r>
      <w:r w:rsidRPr="00C063CF">
        <w:t>assess</w:t>
      </w:r>
      <w:r>
        <w:t>ment of</w:t>
      </w:r>
      <w:r w:rsidRPr="00C063CF">
        <w:t xml:space="preserve"> the viability (infectivity) of various viruses </w:t>
      </w:r>
      <w:r>
        <w:t xml:space="preserve">during </w:t>
      </w:r>
      <w:r w:rsidRPr="00C063CF">
        <w:t>transmi</w:t>
      </w:r>
      <w:r>
        <w:t>ssion through</w:t>
      </w:r>
      <w:r w:rsidRPr="00C063CF">
        <w:t xml:space="preserve"> ventilation systems.</w:t>
      </w:r>
    </w:p>
    <w:p w14:paraId="204ED927" w14:textId="45B62F00" w:rsidR="0012581C" w:rsidRPr="00A86D98" w:rsidRDefault="00BD0479" w:rsidP="00A86D98">
      <w:pPr>
        <w:numPr>
          <w:ilvl w:val="0"/>
          <w:numId w:val="104"/>
        </w:numPr>
        <w:spacing w:line="276" w:lineRule="auto"/>
        <w:ind w:left="425" w:hanging="357"/>
        <w:rPr>
          <w:rFonts w:ascii="Montserrat" w:hAnsi="Montserrat"/>
          <w:b/>
          <w:szCs w:val="24"/>
        </w:rPr>
      </w:pPr>
      <w:bookmarkStart w:id="4" w:name="_Hlk163188751"/>
      <w:r w:rsidRPr="00A86D98">
        <w:rPr>
          <w:rFonts w:ascii="Montserrat" w:hAnsi="Montserrat"/>
          <w:b/>
          <w:szCs w:val="24"/>
        </w:rPr>
        <w:t>W</w:t>
      </w:r>
      <w:r w:rsidR="00433481" w:rsidRPr="00A86D98">
        <w:rPr>
          <w:rFonts w:ascii="Montserrat" w:hAnsi="Montserrat"/>
          <w:b/>
          <w:szCs w:val="24"/>
        </w:rPr>
        <w:t>hat strategies to improve indoor air quality can reduce the transmission of airborne diseases in public buildings</w:t>
      </w:r>
      <w:r w:rsidR="003A5BF1" w:rsidRPr="00A86D98">
        <w:rPr>
          <w:rFonts w:ascii="Montserrat" w:hAnsi="Montserrat"/>
          <w:b/>
          <w:szCs w:val="24"/>
        </w:rPr>
        <w:t>?</w:t>
      </w:r>
      <w:r w:rsidR="00433481" w:rsidRPr="00A86D98">
        <w:rPr>
          <w:rFonts w:ascii="Montserrat" w:hAnsi="Montserrat"/>
          <w:b/>
          <w:szCs w:val="24"/>
        </w:rPr>
        <w:t xml:space="preserve"> </w:t>
      </w:r>
      <w:bookmarkEnd w:id="4"/>
    </w:p>
    <w:p w14:paraId="72B6A2EE" w14:textId="77777777" w:rsidR="003D36F8" w:rsidRPr="00EE1B41" w:rsidRDefault="003D36F8" w:rsidP="003D36F8">
      <w:pPr>
        <w:rPr>
          <w:u w:val="single"/>
        </w:rPr>
      </w:pPr>
      <w:r w:rsidRPr="00EE1B41">
        <w:rPr>
          <w:u w:val="single"/>
        </w:rPr>
        <w:t>SUMMARY FINDINGS</w:t>
      </w:r>
    </w:p>
    <w:p w14:paraId="63957886" w14:textId="77777777" w:rsidR="003D36F8" w:rsidRDefault="003D36F8" w:rsidP="003D36F8">
      <w:pPr>
        <w:pStyle w:val="ListParagraph"/>
        <w:numPr>
          <w:ilvl w:val="0"/>
          <w:numId w:val="62"/>
        </w:numPr>
        <w:ind w:left="426"/>
      </w:pPr>
      <w:r>
        <w:t xml:space="preserve">There are four broad categories of indoor air quality strategies with potential to reduce transmission of airborne diseases in public buildings: </w:t>
      </w:r>
      <w:proofErr w:type="spellStart"/>
      <w:r>
        <w:t>i</w:t>
      </w:r>
      <w:proofErr w:type="spellEnd"/>
      <w:r>
        <w:t xml:space="preserve">) installation of air cleaning technologies; ii) use of air disinfection technologies; iii) dilution of contaminated indoor air with cleaner air (through natural/mechanical ventilation), and iv) control of contaminated air dispersion. The aim of all these strategies is to ensure that there is clean air in the breathing zone of building occupants. </w:t>
      </w:r>
    </w:p>
    <w:p w14:paraId="783D9474" w14:textId="77777777" w:rsidR="003D36F8" w:rsidRDefault="003D36F8" w:rsidP="003D36F8">
      <w:pPr>
        <w:pStyle w:val="ListParagraph"/>
        <w:numPr>
          <w:ilvl w:val="0"/>
          <w:numId w:val="62"/>
        </w:numPr>
        <w:ind w:left="426"/>
      </w:pPr>
      <w:r>
        <w:t xml:space="preserve">Potentially effective air cleaning and disinfection technologies include HEPA air cleaners and Ultraviolet-C (UVC) lights, respectively. </w:t>
      </w:r>
    </w:p>
    <w:p w14:paraId="6D7515EE" w14:textId="40218C62" w:rsidR="003D36F8" w:rsidRDefault="003D36F8" w:rsidP="003D36F8">
      <w:pPr>
        <w:pStyle w:val="ListParagraph"/>
        <w:numPr>
          <w:ilvl w:val="0"/>
          <w:numId w:val="62"/>
        </w:numPr>
        <w:ind w:left="426"/>
      </w:pPr>
      <w:r>
        <w:t xml:space="preserve">HEPA air cleaners have the potential to significantly reduce the concentration of infectious </w:t>
      </w:r>
      <w:r w:rsidR="00533D16">
        <w:t xml:space="preserve">particles </w:t>
      </w:r>
      <w:r>
        <w:t>in healthcare settings</w:t>
      </w:r>
      <w:r w:rsidR="0007720C">
        <w:t xml:space="preserve"> (</w:t>
      </w:r>
      <w:r>
        <w:t>especially if combined with UVC lights</w:t>
      </w:r>
      <w:r w:rsidR="0007720C">
        <w:t>)</w:t>
      </w:r>
      <w:r>
        <w:t xml:space="preserve">. </w:t>
      </w:r>
      <w:r w:rsidRPr="00FA1DFF">
        <w:t>T</w:t>
      </w:r>
      <w:r>
        <w:t xml:space="preserve">heir efficacy has been demonstrated in laboratory studies but the results of their in-situ effectiveness in non-healthcare buildings have </w:t>
      </w:r>
      <w:r w:rsidRPr="00746734">
        <w:t>been mixed</w:t>
      </w:r>
      <w:r w:rsidRPr="00EE1B41">
        <w:t>,</w:t>
      </w:r>
      <w:r w:rsidRPr="00746734">
        <w:t xml:space="preserve"> with both </w:t>
      </w:r>
      <w:r w:rsidRPr="00EE1B41">
        <w:t>effective</w:t>
      </w:r>
      <w:r w:rsidRPr="00746734">
        <w:t xml:space="preserve"> and </w:t>
      </w:r>
      <w:r w:rsidRPr="00EE1B41">
        <w:t>ineffectiv</w:t>
      </w:r>
      <w:r w:rsidRPr="00746734">
        <w:t>e findings</w:t>
      </w:r>
      <w:r>
        <w:t xml:space="preserve"> reported. T</w:t>
      </w:r>
      <w:r w:rsidRPr="00FA1DFF">
        <w:t xml:space="preserve">o mitigate the risk of airborne disease transmission, </w:t>
      </w:r>
      <w:r>
        <w:t>it is</w:t>
      </w:r>
      <w:r w:rsidRPr="00FA1DFF">
        <w:t xml:space="preserve"> crucial to properly size and position HEPA air cleaners in relation to</w:t>
      </w:r>
      <w:r>
        <w:t xml:space="preserve"> the number and location of</w:t>
      </w:r>
      <w:r w:rsidRPr="00FA1DFF">
        <w:t xml:space="preserve"> both infected and susceptible </w:t>
      </w:r>
      <w:r w:rsidRPr="003548F6">
        <w:t xml:space="preserve">persons. The expected location of the infected/susceptible persons is </w:t>
      </w:r>
      <w:r>
        <w:t>more likely</w:t>
      </w:r>
      <w:r w:rsidRPr="003548F6">
        <w:t xml:space="preserve"> to be known in healthcare environments, but more challenging in other types of public buildings. </w:t>
      </w:r>
      <w:r>
        <w:t>However, f</w:t>
      </w:r>
      <w:r w:rsidRPr="003548F6">
        <w:t>urther research is</w:t>
      </w:r>
      <w:r>
        <w:t xml:space="preserve"> needed to quantify the benefits of such systems installed in air-conditioning ducts.</w:t>
      </w:r>
    </w:p>
    <w:p w14:paraId="3FD74BF7" w14:textId="1E0A8782" w:rsidR="003D36F8" w:rsidRDefault="003D36F8" w:rsidP="003D36F8">
      <w:pPr>
        <w:pStyle w:val="ListParagraph"/>
        <w:numPr>
          <w:ilvl w:val="0"/>
          <w:numId w:val="62"/>
        </w:numPr>
        <w:ind w:left="426"/>
      </w:pPr>
      <w:r>
        <w:t xml:space="preserve">Larger spaces will typically require commercial/industrial scale HEPA air cleaners </w:t>
      </w:r>
      <w:r w:rsidRPr="001100A5">
        <w:t xml:space="preserve">which can generate </w:t>
      </w:r>
      <w:r>
        <w:t xml:space="preserve">significant </w:t>
      </w:r>
      <w:r w:rsidRPr="001100A5">
        <w:t xml:space="preserve">noise and </w:t>
      </w:r>
      <w:r>
        <w:t>lead to</w:t>
      </w:r>
      <w:r w:rsidRPr="001100A5">
        <w:t xml:space="preserve"> complaints from</w:t>
      </w:r>
      <w:r>
        <w:t xml:space="preserve"> building occupants. </w:t>
      </w:r>
      <w:r w:rsidRPr="00297019">
        <w:t xml:space="preserve">While this might be tolerable in </w:t>
      </w:r>
      <w:r>
        <w:t>some public building</w:t>
      </w:r>
      <w:r w:rsidRPr="00297019">
        <w:t xml:space="preserve"> settings, it</w:t>
      </w:r>
      <w:r>
        <w:t xml:space="preserve"> i</w:t>
      </w:r>
      <w:r w:rsidRPr="00297019">
        <w:t>s unlikely</w:t>
      </w:r>
      <w:r>
        <w:t xml:space="preserve"> to be acceptable in noise-sensitive spaces such as classrooms. During this review no reliable evidence was found indicating whether </w:t>
      </w:r>
      <w:r w:rsidR="009D6F2F">
        <w:t>distributing</w:t>
      </w:r>
      <w:r>
        <w:t xml:space="preserve"> multiple</w:t>
      </w:r>
      <w:r w:rsidR="00AA6FF8">
        <w:t xml:space="preserve"> portable</w:t>
      </w:r>
      <w:r>
        <w:t xml:space="preserve"> smaller systems </w:t>
      </w:r>
      <w:r w:rsidR="009D6F2F">
        <w:t xml:space="preserve">in a space </w:t>
      </w:r>
      <w:r w:rsidR="00946EC3">
        <w:t xml:space="preserve">will be sufficiently quiet </w:t>
      </w:r>
      <w:r>
        <w:t>and whether such an approach would yield comparable effectiveness in terms of air cleaning.</w:t>
      </w:r>
    </w:p>
    <w:p w14:paraId="62F6A375" w14:textId="588C9644" w:rsidR="003D36F8" w:rsidRDefault="003D36F8" w:rsidP="003D36F8">
      <w:pPr>
        <w:pStyle w:val="ListParagraph"/>
        <w:numPr>
          <w:ilvl w:val="0"/>
          <w:numId w:val="62"/>
        </w:numPr>
        <w:ind w:left="426"/>
      </w:pPr>
      <w:r>
        <w:t xml:space="preserve">UVC light systems have been shown to be effective in a range of scenarios. However, optimal sizing, positioning and design are of paramount importance for effective operation. Direct exposure of people to UVC light is dangerous and some types of louvres installed in these </w:t>
      </w:r>
      <w:r>
        <w:lastRenderedPageBreak/>
        <w:t xml:space="preserve">systems for safety reasons were found to render them much less effective than otherwise. </w:t>
      </w:r>
      <w:r w:rsidR="00D007A3">
        <w:t xml:space="preserve">Some </w:t>
      </w:r>
      <w:r>
        <w:t>UVC lights have been reported to cause secondary chemistry effects by increasing particulate concentrations.</w:t>
      </w:r>
    </w:p>
    <w:p w14:paraId="2AE9A230" w14:textId="1194E167" w:rsidR="003D36F8" w:rsidRDefault="003D36F8" w:rsidP="003D36F8">
      <w:pPr>
        <w:pStyle w:val="ListParagraph"/>
        <w:numPr>
          <w:ilvl w:val="0"/>
          <w:numId w:val="62"/>
        </w:numPr>
        <w:ind w:left="426"/>
      </w:pPr>
      <w:r>
        <w:t xml:space="preserve">The effectiveness of UVC systems for in-duct air-conditioning installations depends on the design and size of the system. Very large systems, in terms of UV radiation dosage and duration of exposure of the air, have been shown to be </w:t>
      </w:r>
      <w:r w:rsidRPr="00CF0BBE">
        <w:t>effectiv</w:t>
      </w:r>
      <w:r>
        <w:t>e</w:t>
      </w:r>
      <w:r w:rsidRPr="00CF0BBE">
        <w:t xml:space="preserve"> </w:t>
      </w:r>
      <w:r>
        <w:t xml:space="preserve">in </w:t>
      </w:r>
      <w:r w:rsidRPr="00CF0BBE">
        <w:t>disinfect</w:t>
      </w:r>
      <w:r>
        <w:t>ing</w:t>
      </w:r>
      <w:r w:rsidRPr="00CF0BBE">
        <w:t xml:space="preserve"> air in ventilation ducts</w:t>
      </w:r>
      <w:r w:rsidR="0038710D">
        <w:t>, but f</w:t>
      </w:r>
      <w:r w:rsidR="00546231">
        <w:t xml:space="preserve">urther research is required to determine if transmission risk </w:t>
      </w:r>
      <w:r w:rsidR="00201E54">
        <w:t xml:space="preserve">of airborne diseases </w:t>
      </w:r>
      <w:r w:rsidR="00546231">
        <w:t>is lowered</w:t>
      </w:r>
      <w:r>
        <w:t>.</w:t>
      </w:r>
    </w:p>
    <w:p w14:paraId="5FFFC761" w14:textId="77777777" w:rsidR="003D36F8" w:rsidRDefault="003D36F8" w:rsidP="003D36F8">
      <w:pPr>
        <w:pStyle w:val="ListParagraph"/>
        <w:numPr>
          <w:ilvl w:val="0"/>
          <w:numId w:val="62"/>
        </w:numPr>
        <w:ind w:left="426"/>
      </w:pPr>
      <w:r>
        <w:t>Both UVC light and HEPA air cleaner systems will generally have greater impact in reducing airborne transmission risk in situations where the mean air change rate, with respect to pre-existing supply of outdoor/clean air to a space, is relatively low.</w:t>
      </w:r>
    </w:p>
    <w:p w14:paraId="7290BA10" w14:textId="2CD8EE76" w:rsidR="003D36F8" w:rsidRDefault="003D36F8" w:rsidP="003D36F8">
      <w:pPr>
        <w:pStyle w:val="ListParagraph"/>
        <w:numPr>
          <w:ilvl w:val="0"/>
          <w:numId w:val="62"/>
        </w:numPr>
        <w:ind w:left="426"/>
      </w:pPr>
      <w:r>
        <w:t>D</w:t>
      </w:r>
      <w:r w:rsidRPr="000F0F24">
        <w:t>iluting indoor air contaminants</w:t>
      </w:r>
      <w:r>
        <w:t>,</w:t>
      </w:r>
      <w:r w:rsidRPr="000F0F24">
        <w:t xml:space="preserve"> and </w:t>
      </w:r>
      <w:r>
        <w:t>thereby</w:t>
      </w:r>
      <w:r w:rsidRPr="000F0F24">
        <w:t xml:space="preserve"> reducing the risk of </w:t>
      </w:r>
      <w:r>
        <w:t xml:space="preserve">airborne </w:t>
      </w:r>
      <w:r w:rsidRPr="000F0F24">
        <w:t>infection</w:t>
      </w:r>
      <w:r>
        <w:t xml:space="preserve">, by providing </w:t>
      </w:r>
      <w:r w:rsidRPr="000A39E7">
        <w:t>fresh or cleaner air</w:t>
      </w:r>
      <w:r>
        <w:t>,</w:t>
      </w:r>
      <w:r w:rsidRPr="000A39E7">
        <w:t xml:space="preserve"> to the breathing zone of occupants </w:t>
      </w:r>
      <w:r>
        <w:t>through</w:t>
      </w:r>
      <w:r w:rsidRPr="000A39E7">
        <w:t xml:space="preserve"> mechanical or natural ventilation </w:t>
      </w:r>
      <w:r>
        <w:t xml:space="preserve">is an effective strategy. </w:t>
      </w:r>
      <w:r w:rsidRPr="00A66D35">
        <w:t xml:space="preserve">However, natural ventilation may not always be reliable due to its </w:t>
      </w:r>
      <w:r>
        <w:t xml:space="preserve">strong </w:t>
      </w:r>
      <w:r w:rsidRPr="00A66D35">
        <w:t>dependence on weather</w:t>
      </w:r>
      <w:r>
        <w:t>,</w:t>
      </w:r>
      <w:r w:rsidRPr="00A66D35">
        <w:t xml:space="preserve"> building design</w:t>
      </w:r>
      <w:r>
        <w:t xml:space="preserve"> characteristics, and human factors. Indirect issues such as noise </w:t>
      </w:r>
      <w:r w:rsidR="00635768">
        <w:t xml:space="preserve">or pollution </w:t>
      </w:r>
      <w:r>
        <w:t xml:space="preserve">from outside may also hinder the use of natural ventilation for indoor air dilution. </w:t>
      </w:r>
    </w:p>
    <w:p w14:paraId="353EF23F" w14:textId="744799A5" w:rsidR="003D36F8" w:rsidRDefault="003D36F8" w:rsidP="003D36F8">
      <w:pPr>
        <w:pStyle w:val="ListParagraph"/>
        <w:numPr>
          <w:ilvl w:val="0"/>
          <w:numId w:val="62"/>
        </w:numPr>
        <w:ind w:left="426"/>
      </w:pPr>
      <w:r>
        <w:t xml:space="preserve">The complex airflow characteristics of any indoor space play a major role in determining the concentration of disease/contamination in air in the breathing zones of susceptible persons in that space. The location, </w:t>
      </w:r>
      <w:proofErr w:type="gramStart"/>
      <w:r>
        <w:t>velocity</w:t>
      </w:r>
      <w:proofErr w:type="gramEnd"/>
      <w:r>
        <w:t xml:space="preserve"> and direction of each source of </w:t>
      </w:r>
      <w:r w:rsidR="00F571E8">
        <w:t xml:space="preserve">contaminated or clean </w:t>
      </w:r>
      <w:r>
        <w:t>air in a space will have a significant influence on how contaminants are spread, and mixed, within the space. The positioning of air supply and extract grilles relative to infectious and susceptible persons is therefore important, for both permanent ventilation systems and portable HEPA filter/fan units.</w:t>
      </w:r>
    </w:p>
    <w:p w14:paraId="0DB5B2D9" w14:textId="77777777" w:rsidR="003D36F8" w:rsidRDefault="003D36F8" w:rsidP="003D36F8">
      <w:pPr>
        <w:pStyle w:val="ListParagraph"/>
        <w:numPr>
          <w:ilvl w:val="0"/>
          <w:numId w:val="62"/>
        </w:numPr>
        <w:ind w:left="426"/>
      </w:pPr>
      <w:r>
        <w:t>Similarly, maximising the clean air flowrate to a space</w:t>
      </w:r>
      <w:r w:rsidRPr="00464167">
        <w:t xml:space="preserve"> </w:t>
      </w:r>
      <w:r>
        <w:t xml:space="preserve">via mechanical ventilation and pre-existing supply grilles </w:t>
      </w:r>
      <w:r w:rsidRPr="00464167">
        <w:t>w</w:t>
      </w:r>
      <w:r>
        <w:t>ill not always lead to</w:t>
      </w:r>
      <w:r w:rsidRPr="00464167">
        <w:t xml:space="preserve"> </w:t>
      </w:r>
      <w:r>
        <w:t xml:space="preserve">the most effective </w:t>
      </w:r>
      <w:r w:rsidRPr="00464167">
        <w:t>infection control</w:t>
      </w:r>
      <w:r>
        <w:t>, since</w:t>
      </w:r>
      <w:r w:rsidRPr="00464167">
        <w:t xml:space="preserve"> </w:t>
      </w:r>
      <w:r>
        <w:t xml:space="preserve">this may change contaminated airflow pathways </w:t>
      </w:r>
      <w:r w:rsidRPr="00AD7793">
        <w:t>or enhance existing pathways due to the position of supply/extract ventilation grilles</w:t>
      </w:r>
      <w:r>
        <w:t>, and result in potentially greater exposure of occupants to air from an infectious person. Further research and guidance to practitioners is needed in this area.</w:t>
      </w:r>
    </w:p>
    <w:p w14:paraId="0E9AE60F" w14:textId="345223AA" w:rsidR="003D36F8" w:rsidRPr="00F207EA" w:rsidRDefault="003D36F8" w:rsidP="003D36F8">
      <w:pPr>
        <w:pStyle w:val="ListParagraph"/>
        <w:numPr>
          <w:ilvl w:val="0"/>
          <w:numId w:val="62"/>
        </w:numPr>
        <w:ind w:left="426"/>
      </w:pPr>
      <w:r w:rsidRPr="00EB2F0C">
        <w:t>Controlling the dispersion of contaminated air</w:t>
      </w:r>
      <w:r>
        <w:t xml:space="preserve"> and associated airflow pathways can be a potentially effective method to reduce airborne disease transmission risk. This approach can be particularly successful in healthcare environments, where the locations of infectious or potentially infectious persons are typically known. Techniques for achieving this </w:t>
      </w:r>
      <w:proofErr w:type="gramStart"/>
      <w:r>
        <w:t>include:</w:t>
      </w:r>
      <w:proofErr w:type="gramEnd"/>
      <w:r>
        <w:t xml:space="preserve"> placing physical constraints on airflow</w:t>
      </w:r>
      <w:r w:rsidR="008C19FF">
        <w:t xml:space="preserve"> pathways</w:t>
      </w:r>
      <w:r>
        <w:t xml:space="preserve">; partitioning spaces that would otherwise be well connected; control of airflow direction by either providing dedicated supply/extract air grilles near infectious people or by applying a negative pressure to an infectious space.  </w:t>
      </w:r>
    </w:p>
    <w:p w14:paraId="67787BE7" w14:textId="558A7410" w:rsidR="003D36F8" w:rsidRPr="00B66F2B" w:rsidRDefault="003D36F8" w:rsidP="003D36F8">
      <w:pPr>
        <w:pStyle w:val="ListParagraph"/>
        <w:numPr>
          <w:ilvl w:val="0"/>
          <w:numId w:val="62"/>
        </w:numPr>
        <w:ind w:left="426"/>
      </w:pPr>
      <w:r w:rsidRPr="00A27382">
        <w:lastRenderedPageBreak/>
        <w:t>Alternative ventilation methods</w:t>
      </w:r>
      <w:r>
        <w:t xml:space="preserve"> (as opposed to conventional mixing ventilation)</w:t>
      </w:r>
      <w:r w:rsidRPr="00A27382">
        <w:t>, such as displacement ventilation, theoretically help remove contaminated air from</w:t>
      </w:r>
      <w:r>
        <w:t xml:space="preserve"> occupant</w:t>
      </w:r>
      <w:r w:rsidRPr="00A27382">
        <w:t xml:space="preserve"> breathing zone</w:t>
      </w:r>
      <w:r>
        <w:t>s</w:t>
      </w:r>
      <w:r w:rsidRPr="00A27382">
        <w:t xml:space="preserve">. However, further research </w:t>
      </w:r>
      <w:r>
        <w:t>on the</w:t>
      </w:r>
      <w:r w:rsidRPr="00A27382">
        <w:t xml:space="preserve"> effectiveness of these systems</w:t>
      </w:r>
      <w:r>
        <w:t xml:space="preserve"> in practice </w:t>
      </w:r>
      <w:r w:rsidRPr="00A27382">
        <w:t xml:space="preserve">is needed, especially considering dynamic factors such as </w:t>
      </w:r>
      <w:r>
        <w:t xml:space="preserve">air </w:t>
      </w:r>
      <w:r w:rsidRPr="00A27382">
        <w:t>movement</w:t>
      </w:r>
      <w:r>
        <w:t xml:space="preserve"> induced by occupant movement/activities, </w:t>
      </w:r>
      <w:r w:rsidR="0037521B">
        <w:t xml:space="preserve">and </w:t>
      </w:r>
      <w:r w:rsidRPr="00B66F2B">
        <w:t xml:space="preserve">obstacles such as furniture, etc. </w:t>
      </w:r>
    </w:p>
    <w:p w14:paraId="14363E70" w14:textId="77777777" w:rsidR="003D36F8" w:rsidRPr="00B66F2B" w:rsidRDefault="003D36F8" w:rsidP="003D36F8">
      <w:pPr>
        <w:pStyle w:val="ListParagraph"/>
        <w:numPr>
          <w:ilvl w:val="0"/>
          <w:numId w:val="62"/>
        </w:numPr>
        <w:ind w:left="426"/>
      </w:pPr>
      <w:r w:rsidRPr="00B66F2B">
        <w:t xml:space="preserve">The implementation of indoor air quality </w:t>
      </w:r>
      <w:r w:rsidRPr="00BE2ED2">
        <w:t>interventions</w:t>
      </w:r>
      <w:r w:rsidRPr="00B66F2B">
        <w:t xml:space="preserve"> for airborne </w:t>
      </w:r>
      <w:r w:rsidRPr="00BE2ED2">
        <w:t>transmission</w:t>
      </w:r>
      <w:r w:rsidRPr="00B66F2B">
        <w:t xml:space="preserve"> </w:t>
      </w:r>
      <w:r w:rsidRPr="00BE2ED2">
        <w:t>prevention</w:t>
      </w:r>
      <w:r w:rsidRPr="00B66F2B">
        <w:t xml:space="preserve"> purposes based on human behaviour (e.g. </w:t>
      </w:r>
      <w:r w:rsidRPr="00BE2ED2">
        <w:t>knowledge of operation of technical interventions</w:t>
      </w:r>
      <w:r w:rsidRPr="00B66F2B">
        <w:t xml:space="preserve">, complacency </w:t>
      </w:r>
      <w:r w:rsidRPr="00BE2ED2">
        <w:t>related to other precautions,</w:t>
      </w:r>
      <w:r w:rsidRPr="00B66F2B">
        <w:t xml:space="preserve"> etc) is an area where there is little research in the literature and value will be gained by doing further research to be able to make better decisions.</w:t>
      </w:r>
    </w:p>
    <w:p w14:paraId="00060949" w14:textId="77777777" w:rsidR="003D36F8" w:rsidRDefault="003D36F8" w:rsidP="003D36F8">
      <w:pPr>
        <w:pStyle w:val="ListParagraph"/>
        <w:numPr>
          <w:ilvl w:val="0"/>
          <w:numId w:val="62"/>
        </w:numPr>
        <w:ind w:left="426"/>
      </w:pPr>
      <w:r w:rsidRPr="00B66F2B">
        <w:t>Ultimately, the decision to implement any indoor air quality strategy should</w:t>
      </w:r>
      <w:r>
        <w:t xml:space="preserve"> be made in a holistic manner, considering the geometric characteristics of the space, the air-conditioning system details, the way the space is ventilated prior to a potential intervention and relevant human/social factors including the anticipated location, </w:t>
      </w:r>
      <w:proofErr w:type="gramStart"/>
      <w:r>
        <w:t>activities</w:t>
      </w:r>
      <w:proofErr w:type="gramEnd"/>
      <w:r>
        <w:t xml:space="preserve"> and practices of the building occupants.</w:t>
      </w:r>
    </w:p>
    <w:p w14:paraId="3DFBBAB6" w14:textId="4E0B9801" w:rsidR="0012581C" w:rsidRDefault="0012581C" w:rsidP="007F29F7"/>
    <w:p w14:paraId="1BAD434C" w14:textId="214825A8" w:rsidR="00433481" w:rsidRPr="00A86D98" w:rsidRDefault="003A5BF1" w:rsidP="00A86D98">
      <w:pPr>
        <w:numPr>
          <w:ilvl w:val="0"/>
          <w:numId w:val="104"/>
        </w:numPr>
        <w:ind w:left="284"/>
        <w:rPr>
          <w:rFonts w:ascii="Montserrat" w:hAnsi="Montserrat"/>
          <w:b/>
          <w:szCs w:val="24"/>
        </w:rPr>
      </w:pPr>
      <w:r w:rsidRPr="00A86D98">
        <w:rPr>
          <w:rFonts w:ascii="Montserrat" w:hAnsi="Montserrat"/>
          <w:b/>
          <w:szCs w:val="24"/>
        </w:rPr>
        <w:t>W</w:t>
      </w:r>
      <w:r w:rsidR="00433481" w:rsidRPr="00A86D98">
        <w:rPr>
          <w:rFonts w:ascii="Montserrat" w:hAnsi="Montserrat"/>
          <w:b/>
          <w:szCs w:val="24"/>
        </w:rPr>
        <w:t xml:space="preserve">hether indoor air quality monitoring can be used to support reduction in airborne disease transmission </w:t>
      </w:r>
    </w:p>
    <w:p w14:paraId="7CB188AA" w14:textId="77777777" w:rsidR="002376F8" w:rsidRPr="004F278E" w:rsidRDefault="002376F8" w:rsidP="002376F8">
      <w:pPr>
        <w:rPr>
          <w:u w:val="single"/>
        </w:rPr>
      </w:pPr>
      <w:r w:rsidRPr="004F278E">
        <w:rPr>
          <w:u w:val="single"/>
        </w:rPr>
        <w:t>SUMMARY FINDINGS</w:t>
      </w:r>
    </w:p>
    <w:p w14:paraId="41D4EFAC" w14:textId="12C4093F" w:rsidR="002376F8" w:rsidRDefault="002376F8" w:rsidP="002376F8">
      <w:pPr>
        <w:pStyle w:val="ListParagraph"/>
        <w:numPr>
          <w:ilvl w:val="0"/>
          <w:numId w:val="62"/>
        </w:numPr>
        <w:ind w:left="284" w:hanging="284"/>
      </w:pPr>
      <w:r>
        <w:t>Four monitoring methods were reviewed: direct air sampling for pathogens, measurement of background ventilation rates, c</w:t>
      </w:r>
      <w:r w:rsidRPr="007417DA">
        <w:t xml:space="preserve">arbon </w:t>
      </w:r>
      <w:r>
        <w:t>d</w:t>
      </w:r>
      <w:r w:rsidRPr="007417DA">
        <w:t xml:space="preserve">ioxide </w:t>
      </w:r>
      <w:r>
        <w:t>(</w:t>
      </w:r>
      <w:r w:rsidRPr="007417DA">
        <w:t>CO</w:t>
      </w:r>
      <w:r w:rsidRPr="007417DA">
        <w:rPr>
          <w:vertAlign w:val="subscript"/>
        </w:rPr>
        <w:t>2</w:t>
      </w:r>
      <w:r>
        <w:t xml:space="preserve">) levels and particulate </w:t>
      </w:r>
      <w:r w:rsidR="000B40E2">
        <w:t>concentrations</w:t>
      </w:r>
      <w:r>
        <w:t>. Although these methods can provide some data that influence the risk of</w:t>
      </w:r>
      <w:r w:rsidDel="000B40E2">
        <w:t xml:space="preserve"> </w:t>
      </w:r>
      <w:r>
        <w:t>airborne disease transmission or provide feedback to enable risk reduction, none can measure</w:t>
      </w:r>
      <w:r w:rsidR="00AB4B12">
        <w:t xml:space="preserve"> risk</w:t>
      </w:r>
      <w:r>
        <w:t xml:space="preserve"> </w:t>
      </w:r>
      <w:r w:rsidR="001C28D3">
        <w:t>directly</w:t>
      </w:r>
      <w:r>
        <w:t xml:space="preserve">. </w:t>
      </w:r>
      <w:r w:rsidRPr="004612AC">
        <w:t xml:space="preserve">Pathogens are often present in small amounts in </w:t>
      </w:r>
      <w:r w:rsidR="00EB2DD3">
        <w:t>indoor</w:t>
      </w:r>
      <w:r w:rsidRPr="004612AC">
        <w:t xml:space="preserve"> air, which makes direct air sampling methods difficult and time-consuming</w:t>
      </w:r>
      <w:r>
        <w:t xml:space="preserve"> and c</w:t>
      </w:r>
      <w:r>
        <w:rPr>
          <w:lang w:eastAsia="zh-CN"/>
        </w:rPr>
        <w:t>ontinuous direct monitoring of air exchange rates in a building is currently not possible.</w:t>
      </w:r>
      <w:r w:rsidRPr="00D80EE2" w:rsidDel="00F91797">
        <w:t xml:space="preserve"> </w:t>
      </w:r>
      <w:r>
        <w:t>No studies were found that directly linked monitored levels of indoor air quality with reductions in airborne disease transmission.</w:t>
      </w:r>
      <w:r w:rsidR="00291AA2">
        <w:t xml:space="preserve"> </w:t>
      </w:r>
      <w:r w:rsidR="00F20219">
        <w:t xml:space="preserve">Nevertheless, further research </w:t>
      </w:r>
      <w:r w:rsidR="00BE1373">
        <w:t>into</w:t>
      </w:r>
      <w:r w:rsidR="00F20219">
        <w:t xml:space="preserve"> the development of </w:t>
      </w:r>
      <w:r w:rsidR="00B37A57">
        <w:t xml:space="preserve">real-time </w:t>
      </w:r>
      <w:r w:rsidR="007D5610">
        <w:t xml:space="preserve">indoor air </w:t>
      </w:r>
      <w:r w:rsidR="00805994">
        <w:t>sampling bioaerosol sensors</w:t>
      </w:r>
      <w:r w:rsidR="00F66C70">
        <w:t xml:space="preserve"> has been </w:t>
      </w:r>
      <w:r w:rsidR="008D2BC9">
        <w:t>recently</w:t>
      </w:r>
      <w:r w:rsidR="00F66C70">
        <w:t xml:space="preserve"> recommended and funding mechanisms commissioned internationally</w:t>
      </w:r>
      <w:r w:rsidR="00805994">
        <w:t>.</w:t>
      </w:r>
    </w:p>
    <w:p w14:paraId="20FB7486" w14:textId="7F814689" w:rsidR="002376F8" w:rsidRDefault="002376F8" w:rsidP="002376F8">
      <w:pPr>
        <w:pStyle w:val="ListParagraph"/>
        <w:numPr>
          <w:ilvl w:val="0"/>
          <w:numId w:val="62"/>
        </w:numPr>
        <w:ind w:left="284" w:hanging="284"/>
      </w:pPr>
      <w:r w:rsidRPr="001134CE">
        <w:t>CO</w:t>
      </w:r>
      <w:r w:rsidRPr="00FD43E2">
        <w:rPr>
          <w:vertAlign w:val="subscript"/>
        </w:rPr>
        <w:t>2</w:t>
      </w:r>
      <w:r w:rsidRPr="001134CE">
        <w:t xml:space="preserve"> concentrations </w:t>
      </w:r>
      <w:r>
        <w:t>in an occupied space can provide an indication of</w:t>
      </w:r>
      <w:r w:rsidRPr="001134CE">
        <w:t xml:space="preserve"> </w:t>
      </w:r>
      <w:r>
        <w:t xml:space="preserve">the rate of </w:t>
      </w:r>
      <w:r w:rsidRPr="001134CE">
        <w:t>outdoor</w:t>
      </w:r>
      <w:r>
        <w:t>/clean</w:t>
      </w:r>
      <w:r w:rsidRPr="001134CE">
        <w:t xml:space="preserve"> air </w:t>
      </w:r>
      <w:r>
        <w:t xml:space="preserve">dilution and can be used </w:t>
      </w:r>
      <w:r w:rsidR="007D41B1">
        <w:t xml:space="preserve">to </w:t>
      </w:r>
      <w:r>
        <w:t>trigger</w:t>
      </w:r>
      <w:r w:rsidDel="007D41B1">
        <w:t xml:space="preserve"> </w:t>
      </w:r>
      <w:r>
        <w:t xml:space="preserve">action </w:t>
      </w:r>
      <w:r w:rsidR="00FE1F77">
        <w:t xml:space="preserve">to mitigate </w:t>
      </w:r>
      <w:r w:rsidR="000D5B54">
        <w:t xml:space="preserve">airborne disease </w:t>
      </w:r>
      <w:r w:rsidR="00FE1F77">
        <w:t xml:space="preserve">transmission risk </w:t>
      </w:r>
      <w:r>
        <w:t xml:space="preserve">when measurements reach high threshold levels. However, the measurement of </w:t>
      </w:r>
      <w:r w:rsidRPr="001134CE">
        <w:t>CO</w:t>
      </w:r>
      <w:r w:rsidRPr="00FD43E2">
        <w:rPr>
          <w:vertAlign w:val="subscript"/>
        </w:rPr>
        <w:t>2</w:t>
      </w:r>
      <w:r>
        <w:rPr>
          <w:vertAlign w:val="subscript"/>
        </w:rPr>
        <w:t xml:space="preserve"> </w:t>
      </w:r>
      <w:r>
        <w:t xml:space="preserve">alone is not always a reliable indicator of infection risk because </w:t>
      </w:r>
      <w:r w:rsidRPr="00595E77">
        <w:t>CO</w:t>
      </w:r>
      <w:r w:rsidRPr="004F278E">
        <w:rPr>
          <w:vertAlign w:val="subscript"/>
        </w:rPr>
        <w:t>2</w:t>
      </w:r>
      <w:r w:rsidRPr="00595E77">
        <w:t xml:space="preserve"> supply in the space by the occupants is generally not accurately known</w:t>
      </w:r>
      <w:r>
        <w:t xml:space="preserve"> and CO</w:t>
      </w:r>
      <w:r w:rsidRPr="00C73F91">
        <w:rPr>
          <w:vertAlign w:val="subscript"/>
        </w:rPr>
        <w:t>2</w:t>
      </w:r>
      <w:r>
        <w:t xml:space="preserve"> concentrations in a space may vary as a function of location</w:t>
      </w:r>
      <w:r w:rsidR="004D7245">
        <w:t xml:space="preserve"> or human activity</w:t>
      </w:r>
      <w:r>
        <w:t xml:space="preserve"> unless the air is very well mixed, for example. </w:t>
      </w:r>
    </w:p>
    <w:p w14:paraId="69B206C1" w14:textId="0A3D0D1B" w:rsidR="002376F8" w:rsidRPr="008C085D" w:rsidRDefault="002376F8" w:rsidP="002376F8">
      <w:pPr>
        <w:pStyle w:val="ListParagraph"/>
        <w:numPr>
          <w:ilvl w:val="0"/>
          <w:numId w:val="62"/>
        </w:numPr>
        <w:ind w:left="284" w:hanging="284"/>
      </w:pPr>
      <w:r>
        <w:lastRenderedPageBreak/>
        <w:t xml:space="preserve">Measurement of </w:t>
      </w:r>
      <w:r w:rsidRPr="001134CE">
        <w:t>CO</w:t>
      </w:r>
      <w:r w:rsidRPr="0087432A">
        <w:rPr>
          <w:vertAlign w:val="subscript"/>
        </w:rPr>
        <w:t>2</w:t>
      </w:r>
      <w:r w:rsidRPr="001134CE">
        <w:t xml:space="preserve"> </w:t>
      </w:r>
      <w:r>
        <w:t xml:space="preserve">as a direct proxy for airborne infectious </w:t>
      </w:r>
      <w:r w:rsidR="00533D16">
        <w:t xml:space="preserve">particle </w:t>
      </w:r>
      <w:r w:rsidRPr="001134CE">
        <w:t xml:space="preserve">concentration </w:t>
      </w:r>
      <w:r>
        <w:t xml:space="preserve">does not account for potential filtration/disinfection, deposition, </w:t>
      </w:r>
      <w:proofErr w:type="gramStart"/>
      <w:r>
        <w:t>infectivity</w:t>
      </w:r>
      <w:proofErr w:type="gramEnd"/>
      <w:r>
        <w:t xml:space="preserve"> and deactivation of various airborne pathogens.</w:t>
      </w:r>
      <w:r w:rsidRPr="006E4BB6">
        <w:t xml:space="preserve"> </w:t>
      </w:r>
      <w:r>
        <w:t>For example, air cleaning or disinfection systems purify or disinfect indoor air without affecting CO</w:t>
      </w:r>
      <w:r w:rsidRPr="00FD43E2">
        <w:rPr>
          <w:vertAlign w:val="subscript"/>
        </w:rPr>
        <w:t>2</w:t>
      </w:r>
      <w:r>
        <w:t xml:space="preserve"> levels. Similarly, CO</w:t>
      </w:r>
      <w:r w:rsidRPr="00FD43E2">
        <w:rPr>
          <w:vertAlign w:val="subscript"/>
        </w:rPr>
        <w:t>2</w:t>
      </w:r>
      <w:r>
        <w:t xml:space="preserve"> monitors alone do not capture the impacts of </w:t>
      </w:r>
      <w:r w:rsidR="00636F34">
        <w:t xml:space="preserve">low </w:t>
      </w:r>
      <w:r>
        <w:t>occupancy during which the risk of infection will depend on multiple factors and may remain high.</w:t>
      </w:r>
    </w:p>
    <w:p w14:paraId="6DB9FE4A" w14:textId="38A25B8A" w:rsidR="002376F8" w:rsidRPr="003A1535" w:rsidRDefault="002376F8" w:rsidP="002376F8">
      <w:pPr>
        <w:pStyle w:val="ListParagraph"/>
        <w:numPr>
          <w:ilvl w:val="0"/>
          <w:numId w:val="62"/>
        </w:numPr>
        <w:ind w:left="284" w:hanging="284"/>
      </w:pPr>
      <w:r>
        <w:t xml:space="preserve">Particulate concentrations </w:t>
      </w:r>
      <w:r w:rsidRPr="00AC16C3">
        <w:t xml:space="preserve">vary with human activity </w:t>
      </w:r>
      <w:r>
        <w:t>(</w:t>
      </w:r>
      <w:r w:rsidRPr="00AC16C3">
        <w:t>breathing, talking</w:t>
      </w:r>
      <w:r>
        <w:t>,</w:t>
      </w:r>
      <w:r w:rsidRPr="00AC16C3">
        <w:t xml:space="preserve"> etc.</w:t>
      </w:r>
      <w:r>
        <w:t xml:space="preserve">) and thus </w:t>
      </w:r>
      <w:r w:rsidRPr="00AC16C3">
        <w:t>can</w:t>
      </w:r>
      <w:r w:rsidRPr="00AC16C3" w:rsidDel="00C93709">
        <w:t xml:space="preserve"> </w:t>
      </w:r>
      <w:r w:rsidRPr="00AC16C3">
        <w:t xml:space="preserve">be </w:t>
      </w:r>
      <w:r>
        <w:t xml:space="preserve">linked </w:t>
      </w:r>
      <w:r w:rsidRPr="00AC16C3">
        <w:t>to disease transmission</w:t>
      </w:r>
      <w:r w:rsidR="00C93709" w:rsidRPr="00C93709">
        <w:t xml:space="preserve"> </w:t>
      </w:r>
      <w:r w:rsidR="00C93709">
        <w:t>to some extent</w:t>
      </w:r>
      <w:r>
        <w:t xml:space="preserve">. However, their measurement can be confounded by other sources of generation, such as indoor activities, </w:t>
      </w:r>
      <w:r w:rsidR="00C93709">
        <w:t xml:space="preserve">combustion, </w:t>
      </w:r>
      <w:r>
        <w:t xml:space="preserve">cleaning sprays, smoking, outdoor pollution, etc. Accurate monitoring of particulate matter requires specialised equipment, and while handheld options exist, they can have accuracy </w:t>
      </w:r>
      <w:r w:rsidR="00A305C0">
        <w:t xml:space="preserve">and sensitivity </w:t>
      </w:r>
      <w:r>
        <w:t>issues.</w:t>
      </w:r>
      <w:r w:rsidRPr="003A1535">
        <w:t xml:space="preserve"> </w:t>
      </w:r>
    </w:p>
    <w:p w14:paraId="132036F5" w14:textId="77777777" w:rsidR="002376F8" w:rsidRPr="003A1535" w:rsidRDefault="002376F8" w:rsidP="002376F8">
      <w:pPr>
        <w:pStyle w:val="ListParagraph"/>
        <w:numPr>
          <w:ilvl w:val="0"/>
          <w:numId w:val="62"/>
        </w:numPr>
        <w:ind w:left="284" w:hanging="284"/>
      </w:pPr>
      <w:r w:rsidRPr="00DA14BB">
        <w:t xml:space="preserve">The </w:t>
      </w:r>
      <w:r w:rsidRPr="00FD43E2">
        <w:t>effectiveness of monitoring</w:t>
      </w:r>
      <w:r w:rsidRPr="003A1535">
        <w:t xml:space="preserve"> airborne disease transmission can vary significantly depending on the specific disease.</w:t>
      </w:r>
      <w:r w:rsidRPr="003A1535">
        <w:rPr>
          <w:szCs w:val="24"/>
          <w:lang w:eastAsia="zh-CN"/>
        </w:rPr>
        <w:t xml:space="preserve"> </w:t>
      </w:r>
      <w:r w:rsidRPr="00FD43E2">
        <w:t>Calculations of actual disease transmission risks involve a significant degree of uncertainty, particularly in relation to factors such as viral load, relative susceptibility, and quanta generation. While significant advances have been made in understanding these factors for some diseases, more research is needed for quantifying such factors for new airborne diseases</w:t>
      </w:r>
      <w:r w:rsidRPr="003A1535">
        <w:t>.</w:t>
      </w:r>
    </w:p>
    <w:p w14:paraId="582BFC37" w14:textId="77777777" w:rsidR="00DB4C76" w:rsidRPr="008F5D11" w:rsidRDefault="00DB4C76" w:rsidP="007C74C1"/>
    <w:p w14:paraId="60FB6A90" w14:textId="53595743" w:rsidR="00433481" w:rsidRPr="00E513B4" w:rsidRDefault="00EF6C9F" w:rsidP="00E513B4">
      <w:pPr>
        <w:numPr>
          <w:ilvl w:val="0"/>
          <w:numId w:val="104"/>
        </w:numPr>
        <w:spacing w:line="276" w:lineRule="auto"/>
        <w:ind w:left="425" w:hanging="357"/>
        <w:rPr>
          <w:rFonts w:ascii="Montserrat" w:hAnsi="Montserrat"/>
          <w:b/>
          <w:szCs w:val="24"/>
        </w:rPr>
      </w:pPr>
      <w:r>
        <w:rPr>
          <w:rFonts w:ascii="Montserrat" w:hAnsi="Montserrat"/>
          <w:b/>
          <w:bCs/>
          <w:szCs w:val="24"/>
        </w:rPr>
        <w:t>I</w:t>
      </w:r>
      <w:r w:rsidR="00433481" w:rsidRPr="00E513B4">
        <w:rPr>
          <w:rFonts w:ascii="Montserrat" w:hAnsi="Montserrat"/>
          <w:b/>
          <w:bCs/>
          <w:szCs w:val="24"/>
        </w:rPr>
        <w:t>mpacts</w:t>
      </w:r>
      <w:r w:rsidR="00433481" w:rsidRPr="00E513B4">
        <w:rPr>
          <w:rFonts w:ascii="Montserrat" w:hAnsi="Montserrat"/>
          <w:b/>
          <w:szCs w:val="24"/>
        </w:rPr>
        <w:t xml:space="preserve"> of</w:t>
      </w:r>
      <w:r w:rsidR="00433481" w:rsidRPr="00E513B4" w:rsidDel="00EF6C9F">
        <w:rPr>
          <w:rFonts w:ascii="Montserrat" w:hAnsi="Montserrat"/>
          <w:b/>
          <w:szCs w:val="24"/>
        </w:rPr>
        <w:t xml:space="preserve"> </w:t>
      </w:r>
      <w:r w:rsidR="00433481" w:rsidRPr="00E513B4">
        <w:rPr>
          <w:rFonts w:ascii="Montserrat" w:hAnsi="Montserrat"/>
          <w:b/>
          <w:szCs w:val="24"/>
        </w:rPr>
        <w:t>strategies to improve air quality for reduction in disease transmission on the energy efficiency of buildings</w:t>
      </w:r>
      <w:r w:rsidR="00DB4C76" w:rsidRPr="00E513B4">
        <w:rPr>
          <w:rFonts w:ascii="Montserrat" w:hAnsi="Montserrat"/>
          <w:b/>
          <w:szCs w:val="24"/>
        </w:rPr>
        <w:t>.</w:t>
      </w:r>
    </w:p>
    <w:p w14:paraId="16A0D4F0" w14:textId="77777777" w:rsidR="002376F8" w:rsidRPr="001D642C" w:rsidRDefault="002376F8" w:rsidP="002376F8">
      <w:pPr>
        <w:rPr>
          <w:u w:val="single"/>
        </w:rPr>
      </w:pPr>
      <w:r w:rsidRPr="001D642C">
        <w:rPr>
          <w:u w:val="single"/>
        </w:rPr>
        <w:t>SUMMARY FINDINGS</w:t>
      </w:r>
    </w:p>
    <w:p w14:paraId="3315AB38" w14:textId="632C803A" w:rsidR="002376F8" w:rsidRDefault="002376F8" w:rsidP="002376F8">
      <w:pPr>
        <w:pStyle w:val="ListParagraph"/>
        <w:numPr>
          <w:ilvl w:val="0"/>
          <w:numId w:val="62"/>
        </w:numPr>
        <w:ind w:left="426"/>
      </w:pPr>
      <w:r>
        <w:t xml:space="preserve">There have been relatively few studies of the impact on the energy efficiency of buildings serviced by HEPA air filtration units and UVC lights for disinfection. Whilst the energy consumption of </w:t>
      </w:r>
      <w:r w:rsidR="00134294">
        <w:t>individual</w:t>
      </w:r>
      <w:r>
        <w:t xml:space="preserve"> units is relatively low, the number of units required to achieve sufficiently clean air will </w:t>
      </w:r>
      <w:r w:rsidR="009B7E8F">
        <w:t xml:space="preserve">likely </w:t>
      </w:r>
      <w:r>
        <w:t>result in an increase in overall energy consumption of a building. Some examples for</w:t>
      </w:r>
      <w:r w:rsidR="00EF712D">
        <w:t xml:space="preserve"> </w:t>
      </w:r>
      <w:r>
        <w:t xml:space="preserve">Australian classrooms and hospital spaces are provided in the relevant sub-sections </w:t>
      </w:r>
      <w:r w:rsidR="00EA6938">
        <w:t xml:space="preserve">in the main body </w:t>
      </w:r>
      <w:r>
        <w:t>of this report.</w:t>
      </w:r>
    </w:p>
    <w:p w14:paraId="61564760" w14:textId="77777777" w:rsidR="002376F8" w:rsidRDefault="002376F8" w:rsidP="002376F8">
      <w:pPr>
        <w:pStyle w:val="ListParagraph"/>
        <w:numPr>
          <w:ilvl w:val="0"/>
          <w:numId w:val="62"/>
        </w:numPr>
        <w:ind w:left="426"/>
      </w:pPr>
      <w:r>
        <w:t xml:space="preserve">Installation of UVC units will increase building energy consumption primarily due to the energy required to power the lamps. </w:t>
      </w:r>
    </w:p>
    <w:p w14:paraId="45FD2B61" w14:textId="26C54316" w:rsidR="002376F8" w:rsidRDefault="002376F8" w:rsidP="002376F8">
      <w:pPr>
        <w:pStyle w:val="ListParagraph"/>
        <w:numPr>
          <w:ilvl w:val="0"/>
          <w:numId w:val="62"/>
        </w:numPr>
        <w:ind w:left="426"/>
      </w:pPr>
      <w:r>
        <w:t xml:space="preserve">High-efficiency filtration (MERV-13, HEPA etc) units installed consume additional energy primarily due to electrical energy for fans required to move air through the filters. </w:t>
      </w:r>
    </w:p>
    <w:p w14:paraId="1C760B98" w14:textId="40410E69" w:rsidR="002376F8" w:rsidRDefault="00D46461" w:rsidP="002376F8">
      <w:pPr>
        <w:pStyle w:val="ListParagraph"/>
        <w:numPr>
          <w:ilvl w:val="0"/>
          <w:numId w:val="62"/>
        </w:numPr>
        <w:ind w:left="426"/>
      </w:pPr>
      <w:r>
        <w:t>Heatin</w:t>
      </w:r>
      <w:r w:rsidR="006C32D1">
        <w:t>g</w:t>
      </w:r>
      <w:r>
        <w:t xml:space="preserve"> Ventilation and Air Conditioning (</w:t>
      </w:r>
      <w:r w:rsidR="002376F8">
        <w:t>HVAC</w:t>
      </w:r>
      <w:r>
        <w:t>)</w:t>
      </w:r>
      <w:r w:rsidR="002376F8">
        <w:t xml:space="preserve"> system</w:t>
      </w:r>
      <w:r w:rsidR="000357C7">
        <w:t>s with</w:t>
      </w:r>
      <w:r w:rsidR="002376F8">
        <w:t xml:space="preserve"> </w:t>
      </w:r>
      <w:r w:rsidR="00DF0CFB">
        <w:t>variable speed</w:t>
      </w:r>
      <w:r w:rsidR="002376F8">
        <w:t xml:space="preserve"> supply air fan</w:t>
      </w:r>
      <w:r w:rsidR="00DF0CFB">
        <w:t>s</w:t>
      </w:r>
      <w:r w:rsidR="002376F8">
        <w:t xml:space="preserve"> </w:t>
      </w:r>
      <w:r w:rsidR="00146B8B">
        <w:t xml:space="preserve">should be adjusted </w:t>
      </w:r>
      <w:r w:rsidR="002376F8">
        <w:t>to compensate for the pressure drop caused by the addition of high</w:t>
      </w:r>
      <w:r w:rsidR="001C74FB">
        <w:t xml:space="preserve"> efficiency</w:t>
      </w:r>
      <w:r w:rsidR="002376F8">
        <w:t xml:space="preserve"> filters by increasing fan speed </w:t>
      </w:r>
      <w:proofErr w:type="gramStart"/>
      <w:r w:rsidR="000B4F19">
        <w:t xml:space="preserve">so as </w:t>
      </w:r>
      <w:r w:rsidR="002376F8">
        <w:t>to</w:t>
      </w:r>
      <w:proofErr w:type="gramEnd"/>
      <w:r w:rsidR="002376F8">
        <w:t xml:space="preserve"> maintain the </w:t>
      </w:r>
      <w:r w:rsidR="000B4F19">
        <w:t xml:space="preserve">original </w:t>
      </w:r>
      <w:r w:rsidR="002376F8">
        <w:t>supply air flow rate</w:t>
      </w:r>
      <w:r w:rsidR="000C3542">
        <w:t>s</w:t>
      </w:r>
      <w:r w:rsidR="000B4F19">
        <w:t>. This will</w:t>
      </w:r>
      <w:r w:rsidR="000357C7">
        <w:t xml:space="preserve"> consequently</w:t>
      </w:r>
      <w:r w:rsidR="002376F8">
        <w:t xml:space="preserve"> </w:t>
      </w:r>
      <w:r w:rsidR="000D7EAA">
        <w:t xml:space="preserve">result in greater </w:t>
      </w:r>
      <w:r w:rsidR="002376F8">
        <w:t>energy</w:t>
      </w:r>
      <w:r w:rsidR="000D7EAA">
        <w:t xml:space="preserve"> consumption</w:t>
      </w:r>
      <w:r w:rsidR="002376F8">
        <w:t xml:space="preserve">. </w:t>
      </w:r>
    </w:p>
    <w:p w14:paraId="77A79A83" w14:textId="0DF89623" w:rsidR="002376F8" w:rsidRDefault="002376F8" w:rsidP="002376F8">
      <w:pPr>
        <w:pStyle w:val="ListParagraph"/>
        <w:numPr>
          <w:ilvl w:val="0"/>
          <w:numId w:val="62"/>
        </w:numPr>
        <w:ind w:left="426"/>
      </w:pPr>
      <w:r w:rsidRPr="00901BF0">
        <w:lastRenderedPageBreak/>
        <w:t xml:space="preserve">Some existing </w:t>
      </w:r>
      <w:r w:rsidR="000D7EAA">
        <w:t xml:space="preserve">HVAC </w:t>
      </w:r>
      <w:r w:rsidRPr="00901BF0">
        <w:t xml:space="preserve">systems may </w:t>
      </w:r>
      <w:r w:rsidR="00FE56D7">
        <w:t>only operate with</w:t>
      </w:r>
      <w:r w:rsidRPr="00901BF0">
        <w:t xml:space="preserve"> </w:t>
      </w:r>
      <w:r w:rsidR="000D7EAA">
        <w:t>fixed</w:t>
      </w:r>
      <w:r w:rsidRPr="00901BF0">
        <w:t xml:space="preserve"> fan speed</w:t>
      </w:r>
      <w:r>
        <w:t>s</w:t>
      </w:r>
      <w:r w:rsidRPr="00901BF0">
        <w:t xml:space="preserve">, </w:t>
      </w:r>
      <w:r>
        <w:t xml:space="preserve">which </w:t>
      </w:r>
      <w:r w:rsidRPr="00901BF0">
        <w:t xml:space="preserve">will </w:t>
      </w:r>
      <w:r>
        <w:t>result in</w:t>
      </w:r>
      <w:r w:rsidRPr="00901BF0">
        <w:t xml:space="preserve"> a </w:t>
      </w:r>
      <w:r>
        <w:t>reduced</w:t>
      </w:r>
      <w:r w:rsidRPr="00901BF0">
        <w:t xml:space="preserve"> supply air flow rate if a higher </w:t>
      </w:r>
      <w:r>
        <w:t>airflow</w:t>
      </w:r>
      <w:r w:rsidRPr="00901BF0">
        <w:t xml:space="preserve"> resistance filter is installed</w:t>
      </w:r>
      <w:r>
        <w:t>. This can have</w:t>
      </w:r>
      <w:r w:rsidRPr="00901BF0">
        <w:t xml:space="preserve"> negative impacts on indoor air quality and the dilution of potentially contaminated indoor air. </w:t>
      </w:r>
      <w:r>
        <w:t>Instal</w:t>
      </w:r>
      <w:r w:rsidR="00B024DD">
        <w:t>lation of</w:t>
      </w:r>
      <w:r>
        <w:t xml:space="preserve"> high-efficiency</w:t>
      </w:r>
      <w:r w:rsidRPr="00901BF0">
        <w:t xml:space="preserve"> filters </w:t>
      </w:r>
      <w:r>
        <w:t>in</w:t>
      </w:r>
      <w:r w:rsidRPr="00901BF0">
        <w:t xml:space="preserve"> ventilation systems with </w:t>
      </w:r>
      <w:r w:rsidR="00680494">
        <w:t xml:space="preserve">fixed speed </w:t>
      </w:r>
      <w:r w:rsidRPr="00901BF0">
        <w:t>fan</w:t>
      </w:r>
      <w:r w:rsidR="00680494">
        <w:t>s</w:t>
      </w:r>
      <w:r w:rsidRPr="00901BF0">
        <w:t xml:space="preserve"> </w:t>
      </w:r>
      <w:r w:rsidR="00946AD7">
        <w:t xml:space="preserve">may therefore not be </w:t>
      </w:r>
      <w:r w:rsidR="003E7C46">
        <w:t>a feasible retrofit solution</w:t>
      </w:r>
      <w:r w:rsidR="002F1BBE">
        <w:t xml:space="preserve"> </w:t>
      </w:r>
      <w:r w:rsidR="00C16573">
        <w:t>in practice</w:t>
      </w:r>
      <w:r w:rsidRPr="00901BF0">
        <w:t>.</w:t>
      </w:r>
      <w:r w:rsidRPr="00976DA7">
        <w:t xml:space="preserve"> </w:t>
      </w:r>
    </w:p>
    <w:p w14:paraId="73DF7AB0" w14:textId="44B7C3D8" w:rsidR="002376F8" w:rsidRDefault="002376F8" w:rsidP="002376F8">
      <w:pPr>
        <w:pStyle w:val="ListParagraph"/>
        <w:numPr>
          <w:ilvl w:val="0"/>
          <w:numId w:val="62"/>
        </w:numPr>
        <w:ind w:left="426"/>
      </w:pPr>
      <w:r>
        <w:t>In</w:t>
      </w:r>
      <w:r w:rsidDel="007174E3">
        <w:t xml:space="preserve"> </w:t>
      </w:r>
      <w:r>
        <w:t>cases where fan speed control is possible, simulations for US buildings have reported i</w:t>
      </w:r>
      <w:r w:rsidRPr="00976DA7">
        <w:t xml:space="preserve">ncreases </w:t>
      </w:r>
      <w:r w:rsidR="007174E3">
        <w:t>of</w:t>
      </w:r>
      <w:r w:rsidRPr="00976DA7">
        <w:t xml:space="preserve"> approximately 6% to 18% </w:t>
      </w:r>
      <w:r w:rsidR="007174E3">
        <w:t>in</w:t>
      </w:r>
      <w:r>
        <w:t xml:space="preserve"> the energy use of fans </w:t>
      </w:r>
      <w:r w:rsidRPr="00976DA7">
        <w:t xml:space="preserve">when upgrading to a MERV-13 filter, </w:t>
      </w:r>
      <w:r>
        <w:t xml:space="preserve">and an </w:t>
      </w:r>
      <w:r w:rsidRPr="00976DA7">
        <w:t xml:space="preserve">overall building energy use </w:t>
      </w:r>
      <w:r>
        <w:t>increase</w:t>
      </w:r>
      <w:r w:rsidRPr="00976DA7">
        <w:t xml:space="preserve"> </w:t>
      </w:r>
      <w:r>
        <w:t>of</w:t>
      </w:r>
      <w:r w:rsidRPr="00976DA7">
        <w:t xml:space="preserve"> less than 3%. HEPA air </w:t>
      </w:r>
      <w:r>
        <w:t xml:space="preserve">filters cause larger pressure drops with one US study finding a </w:t>
      </w:r>
      <w:r w:rsidRPr="00976DA7">
        <w:t xml:space="preserve">12% </w:t>
      </w:r>
      <w:r>
        <w:t>increase in</w:t>
      </w:r>
      <w:r w:rsidRPr="00976DA7">
        <w:t xml:space="preserve"> overall building</w:t>
      </w:r>
      <w:r>
        <w:t xml:space="preserve"> energy requirements</w:t>
      </w:r>
      <w:r w:rsidRPr="00976DA7">
        <w:t>.</w:t>
      </w:r>
      <w:r>
        <w:t xml:space="preserve"> </w:t>
      </w:r>
    </w:p>
    <w:p w14:paraId="5DDBED9C" w14:textId="566A1537" w:rsidR="002376F8" w:rsidRPr="00976DA7" w:rsidRDefault="002376F8" w:rsidP="002376F8">
      <w:pPr>
        <w:pStyle w:val="ListParagraph"/>
        <w:numPr>
          <w:ilvl w:val="0"/>
          <w:numId w:val="62"/>
        </w:numPr>
        <w:ind w:left="426"/>
      </w:pPr>
      <w:r>
        <w:t>It is important to note that the i</w:t>
      </w:r>
      <w:r w:rsidRPr="00976DA7">
        <w:t>ncrease in energy use will depend on building characteristics, HVAC</w:t>
      </w:r>
      <w:r w:rsidR="004D18F9">
        <w:t xml:space="preserve"> system</w:t>
      </w:r>
      <w:r w:rsidRPr="00976DA7">
        <w:t xml:space="preserve"> type, climate, hours of operation of the HVAC systems and </w:t>
      </w:r>
      <w:r w:rsidR="004D18F9">
        <w:t xml:space="preserve">increased </w:t>
      </w:r>
      <w:r w:rsidRPr="00976DA7">
        <w:t xml:space="preserve">pressure drop from the upgrade to a </w:t>
      </w:r>
      <w:r>
        <w:t>higher performance</w:t>
      </w:r>
      <w:r w:rsidRPr="00976DA7">
        <w:t xml:space="preserve"> filter. Further </w:t>
      </w:r>
      <w:r>
        <w:t>evaluations</w:t>
      </w:r>
      <w:r w:rsidRPr="00976DA7">
        <w:t xml:space="preserve"> are needed that </w:t>
      </w:r>
      <w:r>
        <w:t>quantify the impact of</w:t>
      </w:r>
      <w:r w:rsidRPr="00976DA7">
        <w:t xml:space="preserve"> filtration upgrades in </w:t>
      </w:r>
      <w:r>
        <w:t>Australian climates and building types.</w:t>
      </w:r>
    </w:p>
    <w:p w14:paraId="5937553C" w14:textId="179F2AF8" w:rsidR="002376F8" w:rsidRDefault="002376F8" w:rsidP="002376F8">
      <w:pPr>
        <w:pStyle w:val="ListParagraph"/>
        <w:numPr>
          <w:ilvl w:val="0"/>
          <w:numId w:val="62"/>
        </w:numPr>
        <w:ind w:left="426"/>
      </w:pPr>
      <w:r>
        <w:t xml:space="preserve">Increased use of outdoor air in HVAC systems for airborne disease dilution purposes will generally increase the energy consumption of the system, </w:t>
      </w:r>
      <w:r w:rsidRPr="005E1753">
        <w:t>with the increase most notably seen in climates</w:t>
      </w:r>
      <w:r>
        <w:t xml:space="preserve"> where there is a large </w:t>
      </w:r>
      <w:r w:rsidR="0033649E">
        <w:t xml:space="preserve">air </w:t>
      </w:r>
      <w:r>
        <w:t xml:space="preserve">temperature </w:t>
      </w:r>
      <w:r w:rsidR="008E4DB8">
        <w:t xml:space="preserve">(or enthalpy) </w:t>
      </w:r>
      <w:r>
        <w:t xml:space="preserve">difference between indoors and outdoors. </w:t>
      </w:r>
    </w:p>
    <w:p w14:paraId="3ACDB74A" w14:textId="0BA8DFB2" w:rsidR="002376F8" w:rsidRDefault="002376F8" w:rsidP="002376F8">
      <w:pPr>
        <w:pStyle w:val="ListParagraph"/>
        <w:numPr>
          <w:ilvl w:val="0"/>
          <w:numId w:val="62"/>
        </w:numPr>
        <w:ind w:left="426"/>
      </w:pPr>
      <w:r>
        <w:t>The</w:t>
      </w:r>
      <w:r w:rsidRPr="008C6262">
        <w:t xml:space="preserve"> energy needed to condition additional outdoor air </w:t>
      </w:r>
      <w:r>
        <w:t>may be calculated from:</w:t>
      </w:r>
      <w:r w:rsidRPr="008C6262">
        <w:t xml:space="preserve"> the HVAC system</w:t>
      </w:r>
      <w:r>
        <w:t xml:space="preserve"> efficiency</w:t>
      </w:r>
      <w:r w:rsidRPr="008C6262">
        <w:t xml:space="preserve">, the amount of outdoor air, </w:t>
      </w:r>
      <w:r>
        <w:t>and</w:t>
      </w:r>
      <w:r w:rsidRPr="008C6262">
        <w:t xml:space="preserve"> the difference between outdoor and indoor air temperature</w:t>
      </w:r>
      <w:r w:rsidR="0033649E">
        <w:t>/enthalpy</w:t>
      </w:r>
      <w:r w:rsidRPr="008C6262">
        <w:t>.</w:t>
      </w:r>
      <w:r>
        <w:t xml:space="preserve"> </w:t>
      </w:r>
    </w:p>
    <w:p w14:paraId="00FD5938" w14:textId="60413D30" w:rsidR="002376F8" w:rsidRDefault="002376F8" w:rsidP="002376F8">
      <w:pPr>
        <w:pStyle w:val="ListParagraph"/>
        <w:numPr>
          <w:ilvl w:val="0"/>
          <w:numId w:val="62"/>
        </w:numPr>
        <w:ind w:left="426"/>
      </w:pPr>
      <w:r>
        <w:t xml:space="preserve">In some spaces, such as museums and art galleries, where humidity must be controlled within prescribed limits, introducing outdoor air may impose additional energy </w:t>
      </w:r>
      <w:r w:rsidR="006263F0">
        <w:t>penalties</w:t>
      </w:r>
      <w:r>
        <w:t xml:space="preserve">. </w:t>
      </w:r>
    </w:p>
    <w:p w14:paraId="125469D3" w14:textId="77777777" w:rsidR="002376F8" w:rsidRDefault="002376F8" w:rsidP="002376F8">
      <w:pPr>
        <w:pStyle w:val="ListParagraph"/>
        <w:numPr>
          <w:ilvl w:val="0"/>
          <w:numId w:val="62"/>
        </w:numPr>
        <w:ind w:left="426"/>
      </w:pPr>
      <w:r>
        <w:t xml:space="preserve">Strategies which control the dispersion of contaminated air are only expected to influence energy efficiency when mechanical interventions such as extract fans or personalised ventilation are installed. However, this may occur on an as-needed basis, for example during outbreaks at hospitals when converting wards from positive to negative pressure, and thus the long-term impact on energy efficiency may be of secondary importance.  </w:t>
      </w:r>
    </w:p>
    <w:p w14:paraId="312C6BCE" w14:textId="588C97C8" w:rsidR="002376F8" w:rsidRPr="003A1535" w:rsidRDefault="002376F8" w:rsidP="00DA5D7D">
      <w:pPr>
        <w:pStyle w:val="ListParagraph"/>
        <w:numPr>
          <w:ilvl w:val="0"/>
          <w:numId w:val="62"/>
        </w:numPr>
        <w:ind w:left="426"/>
      </w:pPr>
      <w:r>
        <w:t xml:space="preserve">Energy efficiency upgrades </w:t>
      </w:r>
      <w:r w:rsidR="00287F2E">
        <w:t>to</w:t>
      </w:r>
      <w:r w:rsidR="0019508A">
        <w:t xml:space="preserve"> the building envelope </w:t>
      </w:r>
      <w:r w:rsidR="00A63935">
        <w:t xml:space="preserve">or addition of renewable energy systems </w:t>
      </w:r>
      <w:r>
        <w:t xml:space="preserve">are generally not expected to </w:t>
      </w:r>
      <w:r w:rsidR="00C10F73">
        <w:t xml:space="preserve">significantly </w:t>
      </w:r>
      <w:r>
        <w:t>affect indoor air quality (in relation to airborne disease transmission)</w:t>
      </w:r>
      <w:r w:rsidR="00FB3E8E">
        <w:t xml:space="preserve">. </w:t>
      </w:r>
      <w:r w:rsidR="00A63935">
        <w:t>In terms of upgrad</w:t>
      </w:r>
      <w:r w:rsidR="00C74256">
        <w:t>es to</w:t>
      </w:r>
      <w:r w:rsidR="004461A1">
        <w:t xml:space="preserve"> </w:t>
      </w:r>
      <w:r>
        <w:t>HVAC systems</w:t>
      </w:r>
      <w:r w:rsidR="00ED51F4">
        <w:t xml:space="preserve">, </w:t>
      </w:r>
      <w:r w:rsidR="00967502">
        <w:t xml:space="preserve">many </w:t>
      </w:r>
      <w:r w:rsidR="00ED51F4">
        <w:t xml:space="preserve">modern HVAC systems </w:t>
      </w:r>
      <w:r w:rsidR="00695681">
        <w:t>aim to</w:t>
      </w:r>
      <w:r>
        <w:t xml:space="preserve"> reduce the supply of air </w:t>
      </w:r>
      <w:r w:rsidR="00FD2525">
        <w:t>under part-load conditions</w:t>
      </w:r>
      <w:r>
        <w:t xml:space="preserve"> for energy saving purposes</w:t>
      </w:r>
      <w:r w:rsidR="00FD2525">
        <w:t>. This</w:t>
      </w:r>
      <w:r w:rsidR="00055571">
        <w:t xml:space="preserve"> may </w:t>
      </w:r>
      <w:r w:rsidR="00FD2525">
        <w:t>lead to an increase in airborne disease transmission risk</w:t>
      </w:r>
      <w:r w:rsidR="00885A11">
        <w:t xml:space="preserve"> due to reduced rates of </w:t>
      </w:r>
      <w:r w:rsidR="006726A5">
        <w:t>clean dilution air supplied</w:t>
      </w:r>
      <w:r w:rsidR="006F1C7B">
        <w:t xml:space="preserve">, </w:t>
      </w:r>
      <w:r>
        <w:t xml:space="preserve">depending on </w:t>
      </w:r>
      <w:r w:rsidR="009C0F63">
        <w:t xml:space="preserve">operational </w:t>
      </w:r>
      <w:r>
        <w:t>settings.</w:t>
      </w:r>
    </w:p>
    <w:p w14:paraId="0B84D6A1" w14:textId="77777777" w:rsidR="009862FD" w:rsidRPr="008F5D11" w:rsidRDefault="009862FD" w:rsidP="007C74C1"/>
    <w:p w14:paraId="11677AC8" w14:textId="6B59811F" w:rsidR="00433481" w:rsidRPr="00183FC0" w:rsidRDefault="00DB4C76" w:rsidP="006706D2">
      <w:pPr>
        <w:numPr>
          <w:ilvl w:val="0"/>
          <w:numId w:val="104"/>
        </w:numPr>
        <w:spacing w:line="276" w:lineRule="auto"/>
        <w:ind w:left="425" w:hanging="357"/>
        <w:rPr>
          <w:rFonts w:ascii="Montserrat" w:hAnsi="Montserrat"/>
          <w:b/>
          <w:szCs w:val="24"/>
        </w:rPr>
      </w:pPr>
      <w:r w:rsidRPr="00183FC0">
        <w:rPr>
          <w:rFonts w:ascii="Montserrat" w:hAnsi="Montserrat"/>
          <w:b/>
          <w:szCs w:val="24"/>
        </w:rPr>
        <w:t>T</w:t>
      </w:r>
      <w:r w:rsidR="00433481" w:rsidRPr="00183FC0">
        <w:rPr>
          <w:rFonts w:ascii="Montserrat" w:hAnsi="Montserrat"/>
          <w:b/>
          <w:szCs w:val="24"/>
        </w:rPr>
        <w:t>he impact of airborne diseases on the economy, and human health and wellbeing.</w:t>
      </w:r>
    </w:p>
    <w:p w14:paraId="2F59E434" w14:textId="77777777" w:rsidR="00DA5D7D" w:rsidRPr="001D642C" w:rsidRDefault="00DA5D7D" w:rsidP="00DA5D7D">
      <w:pPr>
        <w:rPr>
          <w:u w:val="single"/>
        </w:rPr>
      </w:pPr>
      <w:r w:rsidRPr="001D642C">
        <w:rPr>
          <w:u w:val="single"/>
        </w:rPr>
        <w:t>SUMMARY FINDINGS</w:t>
      </w:r>
    </w:p>
    <w:p w14:paraId="269460AE" w14:textId="11BE07B2" w:rsidR="00DA5D7D" w:rsidRDefault="00537515" w:rsidP="00DA5D7D">
      <w:pPr>
        <w:pStyle w:val="ListParagraph"/>
        <w:numPr>
          <w:ilvl w:val="0"/>
          <w:numId w:val="62"/>
        </w:numPr>
        <w:ind w:left="426"/>
      </w:pPr>
      <w:r>
        <w:t>S</w:t>
      </w:r>
      <w:r w:rsidR="00DA5D7D">
        <w:t xml:space="preserve">ignificant direct and indirect socioeconomic impacts </w:t>
      </w:r>
      <w:r>
        <w:t xml:space="preserve">occur </w:t>
      </w:r>
      <w:proofErr w:type="gramStart"/>
      <w:r w:rsidR="00DA5D7D">
        <w:t>as a result of</w:t>
      </w:r>
      <w:proofErr w:type="gramEnd"/>
      <w:r w:rsidR="00DA5D7D">
        <w:t xml:space="preserve"> airborne disease transmission and outbreaks.</w:t>
      </w:r>
    </w:p>
    <w:p w14:paraId="254DB91F" w14:textId="567D78EA" w:rsidR="00DA5D7D" w:rsidRDefault="00DA5D7D" w:rsidP="00DA5D7D">
      <w:pPr>
        <w:pStyle w:val="ListParagraph"/>
        <w:numPr>
          <w:ilvl w:val="0"/>
          <w:numId w:val="62"/>
        </w:numPr>
        <w:ind w:left="426"/>
      </w:pPr>
      <w:r>
        <w:t>Health and wellbeing impacts include increased morbidity and mortality, increased medical care costs, including costs to manage chronic effects from the infection (e.g. long COVID)</w:t>
      </w:r>
      <w:r w:rsidR="00085DB5">
        <w:t>,</w:t>
      </w:r>
      <w:r>
        <w:t xml:space="preserve"> and public health costs for resourcing the management of outbreaks and preventing their transmission to</w:t>
      </w:r>
      <w:r w:rsidR="00927591">
        <w:t xml:space="preserve"> and within</w:t>
      </w:r>
      <w:r>
        <w:t xml:space="preserve"> the community.</w:t>
      </w:r>
    </w:p>
    <w:p w14:paraId="31C39FCC" w14:textId="77777777" w:rsidR="00DA5D7D" w:rsidRPr="0049464B" w:rsidRDefault="00DA5D7D" w:rsidP="00DA5D7D">
      <w:pPr>
        <w:pStyle w:val="ListParagraph"/>
        <w:numPr>
          <w:ilvl w:val="0"/>
          <w:numId w:val="62"/>
        </w:numPr>
        <w:ind w:left="426"/>
      </w:pPr>
      <w:r>
        <w:t>Economic</w:t>
      </w:r>
      <w:r w:rsidRPr="00312330">
        <w:t xml:space="preserve"> impacts </w:t>
      </w:r>
      <w:r>
        <w:t>have been reported in relation to</w:t>
      </w:r>
      <w:r w:rsidRPr="00312330">
        <w:t xml:space="preserve"> reduced productivity</w:t>
      </w:r>
      <w:r>
        <w:t>, particularly due</w:t>
      </w:r>
      <w:r w:rsidRPr="00312330">
        <w:t xml:space="preserve"> to absenteeism and presenteeism</w:t>
      </w:r>
      <w:r>
        <w:t xml:space="preserve"> (lost productivity due to health reasons)</w:t>
      </w:r>
      <w:r w:rsidRPr="00312330">
        <w:t>, declines in employee engagement, sick leave costs</w:t>
      </w:r>
      <w:r>
        <w:t xml:space="preserve"> due to more absences from work</w:t>
      </w:r>
      <w:r w:rsidRPr="00312330">
        <w:t>, working errors</w:t>
      </w:r>
      <w:r>
        <w:t xml:space="preserve"> and in some cases other impacts in relation to</w:t>
      </w:r>
      <w:r w:rsidRPr="00312330">
        <w:rPr>
          <w:bCs/>
        </w:rPr>
        <w:t xml:space="preserve"> employment</w:t>
      </w:r>
      <w:r>
        <w:rPr>
          <w:bCs/>
        </w:rPr>
        <w:t xml:space="preserve"> for specific parts of the population (e.g.</w:t>
      </w:r>
      <w:r w:rsidRPr="00312330">
        <w:rPr>
          <w:bCs/>
        </w:rPr>
        <w:t xml:space="preserve"> reduced pay, retrenchment of workers</w:t>
      </w:r>
      <w:r>
        <w:rPr>
          <w:bCs/>
        </w:rPr>
        <w:t>, etc).</w:t>
      </w:r>
    </w:p>
    <w:p w14:paraId="38D61E2A" w14:textId="20C0394E" w:rsidR="00DA5D7D" w:rsidRPr="00621883" w:rsidRDefault="00DA5D7D" w:rsidP="00DA5D7D">
      <w:pPr>
        <w:pStyle w:val="ListParagraph"/>
        <w:numPr>
          <w:ilvl w:val="0"/>
          <w:numId w:val="62"/>
        </w:numPr>
        <w:ind w:left="426"/>
      </w:pPr>
      <w:r>
        <w:rPr>
          <w:bCs/>
        </w:rPr>
        <w:t>T</w:t>
      </w:r>
      <w:r w:rsidRPr="0049464B">
        <w:rPr>
          <w:bCs/>
        </w:rPr>
        <w:t xml:space="preserve">he economic costs of school closures in response to pandemics </w:t>
      </w:r>
      <w:r>
        <w:rPr>
          <w:bCs/>
        </w:rPr>
        <w:t xml:space="preserve">have also been estimated </w:t>
      </w:r>
      <w:r w:rsidR="00463ADB">
        <w:rPr>
          <w:bCs/>
        </w:rPr>
        <w:t xml:space="preserve">in various countries </w:t>
      </w:r>
      <w:r>
        <w:rPr>
          <w:bCs/>
        </w:rPr>
        <w:t xml:space="preserve">and </w:t>
      </w:r>
      <w:r w:rsidRPr="00621883">
        <w:rPr>
          <w:bCs/>
        </w:rPr>
        <w:t>can be significant.</w:t>
      </w:r>
    </w:p>
    <w:p w14:paraId="09500EEC" w14:textId="55B1747F" w:rsidR="00DA5D7D" w:rsidRPr="00107B60" w:rsidRDefault="00DA5D7D" w:rsidP="00DA5D7D">
      <w:pPr>
        <w:pStyle w:val="ListParagraph"/>
        <w:numPr>
          <w:ilvl w:val="0"/>
          <w:numId w:val="62"/>
        </w:numPr>
        <w:ind w:left="426"/>
      </w:pPr>
      <w:r w:rsidRPr="00621883">
        <w:t>A review of impacts of COVID-19 found learning loss or slower learning gain</w:t>
      </w:r>
      <w:r w:rsidRPr="00107B60">
        <w:t xml:space="preserve"> for primary school students</w:t>
      </w:r>
      <w:r w:rsidRPr="00621883">
        <w:t xml:space="preserve">, </w:t>
      </w:r>
      <w:r w:rsidRPr="00107B60">
        <w:t>particularly for students</w:t>
      </w:r>
      <w:r w:rsidRPr="00621883">
        <w:t xml:space="preserve"> of </w:t>
      </w:r>
      <w:r w:rsidRPr="00107B60">
        <w:t xml:space="preserve">low </w:t>
      </w:r>
      <w:r w:rsidRPr="00621883">
        <w:t xml:space="preserve">socioeconomic </w:t>
      </w:r>
      <w:r w:rsidRPr="00107B60">
        <w:t>background.</w:t>
      </w:r>
      <w:r w:rsidRPr="00621883">
        <w:t xml:space="preserve"> </w:t>
      </w:r>
      <w:r w:rsidRPr="00107B60">
        <w:t>An Australian study confirmed similar findings in terms of attendance rates of secondary school students</w:t>
      </w:r>
      <w:r w:rsidR="00F54BF2">
        <w:t xml:space="preserve"> in Tasmania</w:t>
      </w:r>
      <w:r w:rsidRPr="00107B60">
        <w:t>. The cohort of students in this Australian study from high socioeconomic status (SES) backgrounds had similar school attendance rates before and after schools reopened during COVID-19, while the attendance rates drop</w:t>
      </w:r>
      <w:r w:rsidR="003309EA">
        <w:t>ped</w:t>
      </w:r>
      <w:r w:rsidRPr="00107B60">
        <w:t xml:space="preserve"> significantly amongst socioeconomically disadvantaged students.</w:t>
      </w:r>
    </w:p>
    <w:p w14:paraId="1B062ED0" w14:textId="305DBFA7" w:rsidR="00DA5D7D" w:rsidRPr="009862FD" w:rsidRDefault="00DA5D7D" w:rsidP="006706D2">
      <w:pPr>
        <w:pStyle w:val="ListParagraph"/>
        <w:numPr>
          <w:ilvl w:val="0"/>
          <w:numId w:val="62"/>
        </w:numPr>
        <w:ind w:left="426"/>
      </w:pPr>
      <w:r w:rsidRPr="00107B60">
        <w:t xml:space="preserve">A study found </w:t>
      </w:r>
      <w:r w:rsidRPr="00621883">
        <w:t xml:space="preserve">that the risk of COVID-19 infection within </w:t>
      </w:r>
      <w:r w:rsidRPr="00107B60">
        <w:t>Australian aged care homes</w:t>
      </w:r>
      <w:r w:rsidRPr="00621883">
        <w:t xml:space="preserve"> was higher </w:t>
      </w:r>
      <w:r w:rsidRPr="00107B60">
        <w:t>by more than 25% compared with</w:t>
      </w:r>
      <w:r w:rsidRPr="00621883">
        <w:t xml:space="preserve"> the general</w:t>
      </w:r>
      <w:r w:rsidRPr="00107B60">
        <w:t xml:space="preserve"> Australian</w:t>
      </w:r>
      <w:r w:rsidRPr="00621883">
        <w:t xml:space="preserve"> population</w:t>
      </w:r>
      <w:r>
        <w:t xml:space="preserve">. Additionally, </w:t>
      </w:r>
      <w:r w:rsidRPr="00107B60">
        <w:t xml:space="preserve">high expenditures were recorded for managing </w:t>
      </w:r>
      <w:r w:rsidRPr="00621883">
        <w:t xml:space="preserve">COVID-19 </w:t>
      </w:r>
      <w:r w:rsidRPr="00107B60">
        <w:t>infection risk in</w:t>
      </w:r>
      <w:r w:rsidRPr="00621883">
        <w:t xml:space="preserve"> aged-care </w:t>
      </w:r>
      <w:r w:rsidRPr="00107B60">
        <w:t>homes</w:t>
      </w:r>
      <w:r w:rsidRPr="00621883">
        <w:t>.</w:t>
      </w:r>
    </w:p>
    <w:p w14:paraId="59537A40" w14:textId="77777777" w:rsidR="002D7962" w:rsidRDefault="002D7962">
      <w:pPr>
        <w:spacing w:before="0" w:line="240" w:lineRule="auto"/>
        <w:jc w:val="left"/>
        <w:rPr>
          <w:rFonts w:cs="Arial"/>
          <w:color w:val="D97A2D"/>
          <w:kern w:val="32"/>
          <w:sz w:val="48"/>
          <w:szCs w:val="48"/>
        </w:rPr>
      </w:pPr>
      <w:r>
        <w:br w:type="page"/>
      </w:r>
    </w:p>
    <w:p w14:paraId="23ADEF86" w14:textId="22DA0C82" w:rsidR="00754CAA" w:rsidRPr="00D52554" w:rsidRDefault="00754CAA" w:rsidP="000337DF">
      <w:pPr>
        <w:pStyle w:val="Title"/>
      </w:pPr>
      <w:r w:rsidRPr="00D52554">
        <w:lastRenderedPageBreak/>
        <w:t>Table of contents</w:t>
      </w:r>
      <w:bookmarkEnd w:id="1"/>
    </w:p>
    <w:p w14:paraId="653DBB9F" w14:textId="7E53AAC9" w:rsidR="00584FD4" w:rsidRDefault="00754CAA">
      <w:pPr>
        <w:pStyle w:val="TOC1"/>
        <w:rPr>
          <w:rFonts w:asciiTheme="minorHAnsi" w:eastAsiaTheme="minorEastAsia" w:hAnsiTheme="minorHAnsi" w:cstheme="minorBidi"/>
          <w:bCs w:val="0"/>
          <w:noProof/>
          <w:kern w:val="2"/>
          <w:sz w:val="22"/>
          <w:szCs w:val="22"/>
          <w:lang w:eastAsia="zh-CN"/>
          <w14:ligatures w14:val="standardContextual"/>
        </w:rPr>
      </w:pPr>
      <w:r>
        <w:rPr>
          <w:rFonts w:asciiTheme="majorHAnsi" w:hAnsiTheme="majorHAnsi"/>
          <w:b/>
          <w:caps/>
        </w:rPr>
        <w:fldChar w:fldCharType="begin"/>
      </w:r>
      <w:r>
        <w:rPr>
          <w:rFonts w:asciiTheme="majorHAnsi" w:hAnsiTheme="majorHAnsi"/>
          <w:b/>
          <w:caps/>
        </w:rPr>
        <w:instrText xml:space="preserve"> TOC \o "1-3" \h \z \u </w:instrText>
      </w:r>
      <w:r>
        <w:rPr>
          <w:rFonts w:asciiTheme="majorHAnsi" w:hAnsiTheme="majorHAnsi"/>
          <w:b/>
          <w:caps/>
        </w:rPr>
        <w:fldChar w:fldCharType="separate"/>
      </w:r>
      <w:hyperlink w:anchor="_Toc166844609" w:history="1">
        <w:r w:rsidR="00584FD4" w:rsidRPr="0051711E">
          <w:rPr>
            <w:rStyle w:val="Hyperlink"/>
            <w:noProof/>
          </w:rPr>
          <w:t>Executive Summary</w:t>
        </w:r>
        <w:r w:rsidR="00584FD4">
          <w:rPr>
            <w:noProof/>
            <w:webHidden/>
          </w:rPr>
          <w:tab/>
        </w:r>
        <w:r w:rsidR="00584FD4">
          <w:rPr>
            <w:noProof/>
            <w:webHidden/>
          </w:rPr>
          <w:fldChar w:fldCharType="begin"/>
        </w:r>
        <w:r w:rsidR="00584FD4">
          <w:rPr>
            <w:noProof/>
            <w:webHidden/>
          </w:rPr>
          <w:instrText xml:space="preserve"> PAGEREF _Toc166844609 \h </w:instrText>
        </w:r>
        <w:r w:rsidR="00584FD4">
          <w:rPr>
            <w:noProof/>
            <w:webHidden/>
          </w:rPr>
        </w:r>
        <w:r w:rsidR="00584FD4">
          <w:rPr>
            <w:noProof/>
            <w:webHidden/>
          </w:rPr>
          <w:fldChar w:fldCharType="separate"/>
        </w:r>
        <w:r w:rsidR="00204516">
          <w:rPr>
            <w:noProof/>
            <w:webHidden/>
          </w:rPr>
          <w:t>iv</w:t>
        </w:r>
        <w:r w:rsidR="00584FD4">
          <w:rPr>
            <w:noProof/>
            <w:webHidden/>
          </w:rPr>
          <w:fldChar w:fldCharType="end"/>
        </w:r>
      </w:hyperlink>
    </w:p>
    <w:p w14:paraId="0C53B182" w14:textId="140D1885"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10" w:history="1">
        <w:r w:rsidR="00584FD4" w:rsidRPr="0051711E">
          <w:rPr>
            <w:rStyle w:val="Hyperlink"/>
            <w:noProof/>
          </w:rPr>
          <w:t>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Mechanisms involved in the transmission of airborne diseases in indoor public buildings</w:t>
        </w:r>
        <w:r w:rsidR="00584FD4">
          <w:rPr>
            <w:noProof/>
            <w:webHidden/>
          </w:rPr>
          <w:tab/>
        </w:r>
        <w:r w:rsidR="00584FD4">
          <w:rPr>
            <w:noProof/>
            <w:webHidden/>
          </w:rPr>
          <w:fldChar w:fldCharType="begin"/>
        </w:r>
        <w:r w:rsidR="00584FD4">
          <w:rPr>
            <w:noProof/>
            <w:webHidden/>
          </w:rPr>
          <w:instrText xml:space="preserve"> PAGEREF _Toc166844610 \h </w:instrText>
        </w:r>
        <w:r w:rsidR="00584FD4">
          <w:rPr>
            <w:noProof/>
            <w:webHidden/>
          </w:rPr>
        </w:r>
        <w:r w:rsidR="00584FD4">
          <w:rPr>
            <w:noProof/>
            <w:webHidden/>
          </w:rPr>
          <w:fldChar w:fldCharType="separate"/>
        </w:r>
        <w:r w:rsidR="00204516">
          <w:rPr>
            <w:noProof/>
            <w:webHidden/>
          </w:rPr>
          <w:t>14</w:t>
        </w:r>
        <w:r w:rsidR="00584FD4">
          <w:rPr>
            <w:noProof/>
            <w:webHidden/>
          </w:rPr>
          <w:fldChar w:fldCharType="end"/>
        </w:r>
      </w:hyperlink>
    </w:p>
    <w:p w14:paraId="01CD8D8A" w14:textId="21C5B192"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11" w:history="1">
        <w:r w:rsidR="00584FD4" w:rsidRPr="0051711E">
          <w:rPr>
            <w:rStyle w:val="Hyperlink"/>
            <w:noProof/>
          </w:rPr>
          <w:t>1.1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Background</w:t>
        </w:r>
        <w:r w:rsidR="00584FD4">
          <w:rPr>
            <w:noProof/>
            <w:webHidden/>
          </w:rPr>
          <w:tab/>
        </w:r>
        <w:r w:rsidR="00584FD4">
          <w:rPr>
            <w:noProof/>
            <w:webHidden/>
          </w:rPr>
          <w:fldChar w:fldCharType="begin"/>
        </w:r>
        <w:r w:rsidR="00584FD4">
          <w:rPr>
            <w:noProof/>
            <w:webHidden/>
          </w:rPr>
          <w:instrText xml:space="preserve"> PAGEREF _Toc166844611 \h </w:instrText>
        </w:r>
        <w:r w:rsidR="00584FD4">
          <w:rPr>
            <w:noProof/>
            <w:webHidden/>
          </w:rPr>
        </w:r>
        <w:r w:rsidR="00584FD4">
          <w:rPr>
            <w:noProof/>
            <w:webHidden/>
          </w:rPr>
          <w:fldChar w:fldCharType="separate"/>
        </w:r>
        <w:r w:rsidR="00204516">
          <w:rPr>
            <w:noProof/>
            <w:webHidden/>
          </w:rPr>
          <w:t>14</w:t>
        </w:r>
        <w:r w:rsidR="00584FD4">
          <w:rPr>
            <w:noProof/>
            <w:webHidden/>
          </w:rPr>
          <w:fldChar w:fldCharType="end"/>
        </w:r>
      </w:hyperlink>
    </w:p>
    <w:p w14:paraId="45BB9B48" w14:textId="23982812"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12" w:history="1">
        <w:r w:rsidR="00584FD4" w:rsidRPr="0051711E">
          <w:rPr>
            <w:rStyle w:val="Hyperlink"/>
            <w:noProof/>
          </w:rPr>
          <w:t>1.2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Generation and emission of infectious particles</w:t>
        </w:r>
        <w:r w:rsidR="00584FD4">
          <w:rPr>
            <w:noProof/>
            <w:webHidden/>
          </w:rPr>
          <w:tab/>
        </w:r>
        <w:r w:rsidR="00584FD4">
          <w:rPr>
            <w:noProof/>
            <w:webHidden/>
          </w:rPr>
          <w:fldChar w:fldCharType="begin"/>
        </w:r>
        <w:r w:rsidR="00584FD4">
          <w:rPr>
            <w:noProof/>
            <w:webHidden/>
          </w:rPr>
          <w:instrText xml:space="preserve"> PAGEREF _Toc166844612 \h </w:instrText>
        </w:r>
        <w:r w:rsidR="00584FD4">
          <w:rPr>
            <w:noProof/>
            <w:webHidden/>
          </w:rPr>
        </w:r>
        <w:r w:rsidR="00584FD4">
          <w:rPr>
            <w:noProof/>
            <w:webHidden/>
          </w:rPr>
          <w:fldChar w:fldCharType="separate"/>
        </w:r>
        <w:r w:rsidR="00204516">
          <w:rPr>
            <w:noProof/>
            <w:webHidden/>
          </w:rPr>
          <w:t>15</w:t>
        </w:r>
        <w:r w:rsidR="00584FD4">
          <w:rPr>
            <w:noProof/>
            <w:webHidden/>
          </w:rPr>
          <w:fldChar w:fldCharType="end"/>
        </w:r>
      </w:hyperlink>
    </w:p>
    <w:p w14:paraId="4941032F" w14:textId="5A9A8C2C"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13" w:history="1">
        <w:r w:rsidR="00584FD4" w:rsidRPr="0051711E">
          <w:rPr>
            <w:rStyle w:val="Hyperlink"/>
            <w:noProof/>
          </w:rPr>
          <w:t>1.3</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Inhalation, deposition and infection of susceptible persons</w:t>
        </w:r>
        <w:r w:rsidR="00584FD4">
          <w:rPr>
            <w:noProof/>
            <w:webHidden/>
          </w:rPr>
          <w:tab/>
        </w:r>
        <w:r w:rsidR="00584FD4">
          <w:rPr>
            <w:noProof/>
            <w:webHidden/>
          </w:rPr>
          <w:fldChar w:fldCharType="begin"/>
        </w:r>
        <w:r w:rsidR="00584FD4">
          <w:rPr>
            <w:noProof/>
            <w:webHidden/>
          </w:rPr>
          <w:instrText xml:space="preserve"> PAGEREF _Toc166844613 \h </w:instrText>
        </w:r>
        <w:r w:rsidR="00584FD4">
          <w:rPr>
            <w:noProof/>
            <w:webHidden/>
          </w:rPr>
        </w:r>
        <w:r w:rsidR="00584FD4">
          <w:rPr>
            <w:noProof/>
            <w:webHidden/>
          </w:rPr>
          <w:fldChar w:fldCharType="separate"/>
        </w:r>
        <w:r w:rsidR="00204516">
          <w:rPr>
            <w:noProof/>
            <w:webHidden/>
          </w:rPr>
          <w:t>16</w:t>
        </w:r>
        <w:r w:rsidR="00584FD4">
          <w:rPr>
            <w:noProof/>
            <w:webHidden/>
          </w:rPr>
          <w:fldChar w:fldCharType="end"/>
        </w:r>
      </w:hyperlink>
    </w:p>
    <w:p w14:paraId="5E23ED60" w14:textId="0814C288"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14" w:history="1">
        <w:r w:rsidR="00584FD4" w:rsidRPr="0051711E">
          <w:rPr>
            <w:rStyle w:val="Hyperlink"/>
            <w:noProof/>
          </w:rPr>
          <w:t>1.4</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Transport of infectious particles between infected and susceptible persons</w:t>
        </w:r>
        <w:r w:rsidR="00584FD4">
          <w:rPr>
            <w:noProof/>
            <w:webHidden/>
          </w:rPr>
          <w:tab/>
        </w:r>
        <w:r w:rsidR="00584FD4">
          <w:rPr>
            <w:noProof/>
            <w:webHidden/>
          </w:rPr>
          <w:fldChar w:fldCharType="begin"/>
        </w:r>
        <w:r w:rsidR="00584FD4">
          <w:rPr>
            <w:noProof/>
            <w:webHidden/>
          </w:rPr>
          <w:instrText xml:space="preserve"> PAGEREF _Toc166844614 \h </w:instrText>
        </w:r>
        <w:r w:rsidR="00584FD4">
          <w:rPr>
            <w:noProof/>
            <w:webHidden/>
          </w:rPr>
        </w:r>
        <w:r w:rsidR="00584FD4">
          <w:rPr>
            <w:noProof/>
            <w:webHidden/>
          </w:rPr>
          <w:fldChar w:fldCharType="separate"/>
        </w:r>
        <w:r w:rsidR="00204516">
          <w:rPr>
            <w:noProof/>
            <w:webHidden/>
          </w:rPr>
          <w:t>16</w:t>
        </w:r>
        <w:r w:rsidR="00584FD4">
          <w:rPr>
            <w:noProof/>
            <w:webHidden/>
          </w:rPr>
          <w:fldChar w:fldCharType="end"/>
        </w:r>
      </w:hyperlink>
    </w:p>
    <w:p w14:paraId="23566AC5" w14:textId="4758554B"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15" w:history="1">
        <w:r w:rsidR="00584FD4" w:rsidRPr="0051711E">
          <w:rPr>
            <w:rStyle w:val="Hyperlink"/>
            <w:noProof/>
          </w:rPr>
          <w:t>1.4.1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en-US"/>
          </w:rPr>
          <w:t>Factors affecting transport of infectious particles in indoor air</w:t>
        </w:r>
        <w:r w:rsidR="00584FD4">
          <w:rPr>
            <w:noProof/>
            <w:webHidden/>
          </w:rPr>
          <w:tab/>
        </w:r>
        <w:r w:rsidR="00584FD4">
          <w:rPr>
            <w:noProof/>
            <w:webHidden/>
          </w:rPr>
          <w:fldChar w:fldCharType="begin"/>
        </w:r>
        <w:r w:rsidR="00584FD4">
          <w:rPr>
            <w:noProof/>
            <w:webHidden/>
          </w:rPr>
          <w:instrText xml:space="preserve"> PAGEREF _Toc166844615 \h </w:instrText>
        </w:r>
        <w:r w:rsidR="00584FD4">
          <w:rPr>
            <w:noProof/>
            <w:webHidden/>
          </w:rPr>
        </w:r>
        <w:r w:rsidR="00584FD4">
          <w:rPr>
            <w:noProof/>
            <w:webHidden/>
          </w:rPr>
          <w:fldChar w:fldCharType="separate"/>
        </w:r>
        <w:r w:rsidR="00204516">
          <w:rPr>
            <w:noProof/>
            <w:webHidden/>
          </w:rPr>
          <w:t>16</w:t>
        </w:r>
        <w:r w:rsidR="00584FD4">
          <w:rPr>
            <w:noProof/>
            <w:webHidden/>
          </w:rPr>
          <w:fldChar w:fldCharType="end"/>
        </w:r>
      </w:hyperlink>
    </w:p>
    <w:p w14:paraId="454ADAD0" w14:textId="2BA3FDAF"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16" w:history="1">
        <w:r w:rsidR="00584FD4" w:rsidRPr="0051711E">
          <w:rPr>
            <w:rStyle w:val="Hyperlink"/>
            <w:noProof/>
            <w:lang w:eastAsia="en-US"/>
          </w:rPr>
          <w:t>1.4.2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en-US"/>
          </w:rPr>
          <w:t>Transmission through airflow pathways</w:t>
        </w:r>
        <w:r w:rsidR="00584FD4">
          <w:rPr>
            <w:noProof/>
            <w:webHidden/>
          </w:rPr>
          <w:tab/>
        </w:r>
        <w:r w:rsidR="00584FD4">
          <w:rPr>
            <w:noProof/>
            <w:webHidden/>
          </w:rPr>
          <w:fldChar w:fldCharType="begin"/>
        </w:r>
        <w:r w:rsidR="00584FD4">
          <w:rPr>
            <w:noProof/>
            <w:webHidden/>
          </w:rPr>
          <w:instrText xml:space="preserve"> PAGEREF _Toc166844616 \h </w:instrText>
        </w:r>
        <w:r w:rsidR="00584FD4">
          <w:rPr>
            <w:noProof/>
            <w:webHidden/>
          </w:rPr>
        </w:r>
        <w:r w:rsidR="00584FD4">
          <w:rPr>
            <w:noProof/>
            <w:webHidden/>
          </w:rPr>
          <w:fldChar w:fldCharType="separate"/>
        </w:r>
        <w:r w:rsidR="00204516">
          <w:rPr>
            <w:noProof/>
            <w:webHidden/>
          </w:rPr>
          <w:t>18</w:t>
        </w:r>
        <w:r w:rsidR="00584FD4">
          <w:rPr>
            <w:noProof/>
            <w:webHidden/>
          </w:rPr>
          <w:fldChar w:fldCharType="end"/>
        </w:r>
      </w:hyperlink>
    </w:p>
    <w:p w14:paraId="63B92FD5" w14:textId="5BA5D775"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17" w:history="1">
        <w:r w:rsidR="00584FD4" w:rsidRPr="0051711E">
          <w:rPr>
            <w:rStyle w:val="Hyperlink"/>
            <w:noProof/>
          </w:rPr>
          <w:t>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Strategies to improve indoor air quality that can reduce the transmission of airborne diseases in public buildings</w:t>
        </w:r>
        <w:r w:rsidR="00584FD4">
          <w:rPr>
            <w:noProof/>
            <w:webHidden/>
          </w:rPr>
          <w:tab/>
        </w:r>
        <w:r w:rsidR="00584FD4">
          <w:rPr>
            <w:noProof/>
            <w:webHidden/>
          </w:rPr>
          <w:fldChar w:fldCharType="begin"/>
        </w:r>
        <w:r w:rsidR="00584FD4">
          <w:rPr>
            <w:noProof/>
            <w:webHidden/>
          </w:rPr>
          <w:instrText xml:space="preserve"> PAGEREF _Toc166844617 \h </w:instrText>
        </w:r>
        <w:r w:rsidR="00584FD4">
          <w:rPr>
            <w:noProof/>
            <w:webHidden/>
          </w:rPr>
        </w:r>
        <w:r w:rsidR="00584FD4">
          <w:rPr>
            <w:noProof/>
            <w:webHidden/>
          </w:rPr>
          <w:fldChar w:fldCharType="separate"/>
        </w:r>
        <w:r w:rsidR="00204516">
          <w:rPr>
            <w:noProof/>
            <w:webHidden/>
          </w:rPr>
          <w:t>22</w:t>
        </w:r>
        <w:r w:rsidR="00584FD4">
          <w:rPr>
            <w:noProof/>
            <w:webHidden/>
          </w:rPr>
          <w:fldChar w:fldCharType="end"/>
        </w:r>
      </w:hyperlink>
    </w:p>
    <w:p w14:paraId="526CE927" w14:textId="477D952C"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18" w:history="1">
        <w:r w:rsidR="00584FD4" w:rsidRPr="0051711E">
          <w:rPr>
            <w:rStyle w:val="Hyperlink"/>
            <w:noProof/>
          </w:rPr>
          <w:t>2.1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Background</w:t>
        </w:r>
        <w:r w:rsidR="00584FD4">
          <w:rPr>
            <w:noProof/>
            <w:webHidden/>
          </w:rPr>
          <w:tab/>
        </w:r>
        <w:r w:rsidR="00584FD4">
          <w:rPr>
            <w:noProof/>
            <w:webHidden/>
          </w:rPr>
          <w:fldChar w:fldCharType="begin"/>
        </w:r>
        <w:r w:rsidR="00584FD4">
          <w:rPr>
            <w:noProof/>
            <w:webHidden/>
          </w:rPr>
          <w:instrText xml:space="preserve"> PAGEREF _Toc166844618 \h </w:instrText>
        </w:r>
        <w:r w:rsidR="00584FD4">
          <w:rPr>
            <w:noProof/>
            <w:webHidden/>
          </w:rPr>
        </w:r>
        <w:r w:rsidR="00584FD4">
          <w:rPr>
            <w:noProof/>
            <w:webHidden/>
          </w:rPr>
          <w:fldChar w:fldCharType="separate"/>
        </w:r>
        <w:r w:rsidR="00204516">
          <w:rPr>
            <w:noProof/>
            <w:webHidden/>
          </w:rPr>
          <w:t>22</w:t>
        </w:r>
        <w:r w:rsidR="00584FD4">
          <w:rPr>
            <w:noProof/>
            <w:webHidden/>
          </w:rPr>
          <w:fldChar w:fldCharType="end"/>
        </w:r>
      </w:hyperlink>
    </w:p>
    <w:p w14:paraId="373950CA" w14:textId="58836FFA"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19" w:history="1">
        <w:r w:rsidR="00584FD4" w:rsidRPr="0051711E">
          <w:rPr>
            <w:rStyle w:val="Hyperlink"/>
            <w:noProof/>
            <w:lang w:eastAsia="en-US"/>
          </w:rPr>
          <w:t>2.1.1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en-US"/>
          </w:rPr>
          <w:t>Key IAQ strategies/issues relevant to airborne disease transmission risk reduction</w:t>
        </w:r>
        <w:r w:rsidR="00584FD4">
          <w:rPr>
            <w:noProof/>
            <w:webHidden/>
          </w:rPr>
          <w:tab/>
        </w:r>
        <w:r w:rsidR="00584FD4">
          <w:rPr>
            <w:noProof/>
            <w:webHidden/>
          </w:rPr>
          <w:fldChar w:fldCharType="begin"/>
        </w:r>
        <w:r w:rsidR="00584FD4">
          <w:rPr>
            <w:noProof/>
            <w:webHidden/>
          </w:rPr>
          <w:instrText xml:space="preserve"> PAGEREF _Toc166844619 \h </w:instrText>
        </w:r>
        <w:r w:rsidR="00584FD4">
          <w:rPr>
            <w:noProof/>
            <w:webHidden/>
          </w:rPr>
        </w:r>
        <w:r w:rsidR="00584FD4">
          <w:rPr>
            <w:noProof/>
            <w:webHidden/>
          </w:rPr>
          <w:fldChar w:fldCharType="separate"/>
        </w:r>
        <w:r w:rsidR="00204516">
          <w:rPr>
            <w:noProof/>
            <w:webHidden/>
          </w:rPr>
          <w:t>23</w:t>
        </w:r>
        <w:r w:rsidR="00584FD4">
          <w:rPr>
            <w:noProof/>
            <w:webHidden/>
          </w:rPr>
          <w:fldChar w:fldCharType="end"/>
        </w:r>
      </w:hyperlink>
    </w:p>
    <w:p w14:paraId="2CDD2422" w14:textId="4FB701F1"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0" w:history="1">
        <w:r w:rsidR="00584FD4" w:rsidRPr="0051711E">
          <w:rPr>
            <w:rStyle w:val="Hyperlink"/>
            <w:noProof/>
            <w:lang w:eastAsia="en-US"/>
          </w:rPr>
          <w:t>2.1.2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en-US"/>
          </w:rPr>
          <w:t>Evaluation methods for effectiveness of strategies</w:t>
        </w:r>
        <w:r w:rsidR="00584FD4">
          <w:rPr>
            <w:noProof/>
            <w:webHidden/>
          </w:rPr>
          <w:tab/>
        </w:r>
        <w:r w:rsidR="00584FD4">
          <w:rPr>
            <w:noProof/>
            <w:webHidden/>
          </w:rPr>
          <w:fldChar w:fldCharType="begin"/>
        </w:r>
        <w:r w:rsidR="00584FD4">
          <w:rPr>
            <w:noProof/>
            <w:webHidden/>
          </w:rPr>
          <w:instrText xml:space="preserve"> PAGEREF _Toc166844620 \h </w:instrText>
        </w:r>
        <w:r w:rsidR="00584FD4">
          <w:rPr>
            <w:noProof/>
            <w:webHidden/>
          </w:rPr>
        </w:r>
        <w:r w:rsidR="00584FD4">
          <w:rPr>
            <w:noProof/>
            <w:webHidden/>
          </w:rPr>
          <w:fldChar w:fldCharType="separate"/>
        </w:r>
        <w:r w:rsidR="00204516">
          <w:rPr>
            <w:noProof/>
            <w:webHidden/>
          </w:rPr>
          <w:t>24</w:t>
        </w:r>
        <w:r w:rsidR="00584FD4">
          <w:rPr>
            <w:noProof/>
            <w:webHidden/>
          </w:rPr>
          <w:fldChar w:fldCharType="end"/>
        </w:r>
      </w:hyperlink>
    </w:p>
    <w:p w14:paraId="3AC00285" w14:textId="33A5BEDC"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1" w:history="1">
        <w:r w:rsidR="00584FD4" w:rsidRPr="0051711E">
          <w:rPr>
            <w:rStyle w:val="Hyperlink"/>
            <w:noProof/>
            <w:lang w:eastAsia="en-US"/>
          </w:rPr>
          <w:t>2.1.3</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en-US"/>
          </w:rPr>
          <w:t>Literature review</w:t>
        </w:r>
        <w:r w:rsidR="00584FD4">
          <w:rPr>
            <w:noProof/>
            <w:webHidden/>
          </w:rPr>
          <w:tab/>
        </w:r>
        <w:r w:rsidR="00584FD4">
          <w:rPr>
            <w:noProof/>
            <w:webHidden/>
          </w:rPr>
          <w:fldChar w:fldCharType="begin"/>
        </w:r>
        <w:r w:rsidR="00584FD4">
          <w:rPr>
            <w:noProof/>
            <w:webHidden/>
          </w:rPr>
          <w:instrText xml:space="preserve"> PAGEREF _Toc166844621 \h </w:instrText>
        </w:r>
        <w:r w:rsidR="00584FD4">
          <w:rPr>
            <w:noProof/>
            <w:webHidden/>
          </w:rPr>
        </w:r>
        <w:r w:rsidR="00584FD4">
          <w:rPr>
            <w:noProof/>
            <w:webHidden/>
          </w:rPr>
          <w:fldChar w:fldCharType="separate"/>
        </w:r>
        <w:r w:rsidR="00204516">
          <w:rPr>
            <w:noProof/>
            <w:webHidden/>
          </w:rPr>
          <w:t>26</w:t>
        </w:r>
        <w:r w:rsidR="00584FD4">
          <w:rPr>
            <w:noProof/>
            <w:webHidden/>
          </w:rPr>
          <w:fldChar w:fldCharType="end"/>
        </w:r>
      </w:hyperlink>
    </w:p>
    <w:p w14:paraId="732D7DCF" w14:textId="74C15F8F"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22" w:history="1">
        <w:r w:rsidR="00584FD4" w:rsidRPr="0051711E">
          <w:rPr>
            <w:rStyle w:val="Hyperlink"/>
            <w:noProof/>
          </w:rPr>
          <w:t>2.2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Opportunities with high potential impact</w:t>
        </w:r>
        <w:r w:rsidR="00584FD4">
          <w:rPr>
            <w:noProof/>
            <w:webHidden/>
          </w:rPr>
          <w:tab/>
        </w:r>
        <w:r w:rsidR="00584FD4">
          <w:rPr>
            <w:noProof/>
            <w:webHidden/>
          </w:rPr>
          <w:fldChar w:fldCharType="begin"/>
        </w:r>
        <w:r w:rsidR="00584FD4">
          <w:rPr>
            <w:noProof/>
            <w:webHidden/>
          </w:rPr>
          <w:instrText xml:space="preserve"> PAGEREF _Toc166844622 \h </w:instrText>
        </w:r>
        <w:r w:rsidR="00584FD4">
          <w:rPr>
            <w:noProof/>
            <w:webHidden/>
          </w:rPr>
        </w:r>
        <w:r w:rsidR="00584FD4">
          <w:rPr>
            <w:noProof/>
            <w:webHidden/>
          </w:rPr>
          <w:fldChar w:fldCharType="separate"/>
        </w:r>
        <w:r w:rsidR="00204516">
          <w:rPr>
            <w:noProof/>
            <w:webHidden/>
          </w:rPr>
          <w:t>27</w:t>
        </w:r>
        <w:r w:rsidR="00584FD4">
          <w:rPr>
            <w:noProof/>
            <w:webHidden/>
          </w:rPr>
          <w:fldChar w:fldCharType="end"/>
        </w:r>
      </w:hyperlink>
    </w:p>
    <w:p w14:paraId="334051B5" w14:textId="632433CF"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3" w:history="1">
        <w:r w:rsidR="00584FD4" w:rsidRPr="0051711E">
          <w:rPr>
            <w:rStyle w:val="Hyperlink"/>
            <w:noProof/>
          </w:rPr>
          <w:t>2.2.1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Air cleaning - HEPA air cleaners</w:t>
        </w:r>
        <w:r w:rsidR="00584FD4">
          <w:rPr>
            <w:noProof/>
            <w:webHidden/>
          </w:rPr>
          <w:tab/>
        </w:r>
        <w:r w:rsidR="00584FD4">
          <w:rPr>
            <w:noProof/>
            <w:webHidden/>
          </w:rPr>
          <w:fldChar w:fldCharType="begin"/>
        </w:r>
        <w:r w:rsidR="00584FD4">
          <w:rPr>
            <w:noProof/>
            <w:webHidden/>
          </w:rPr>
          <w:instrText xml:space="preserve"> PAGEREF _Toc166844623 \h </w:instrText>
        </w:r>
        <w:r w:rsidR="00584FD4">
          <w:rPr>
            <w:noProof/>
            <w:webHidden/>
          </w:rPr>
        </w:r>
        <w:r w:rsidR="00584FD4">
          <w:rPr>
            <w:noProof/>
            <w:webHidden/>
          </w:rPr>
          <w:fldChar w:fldCharType="separate"/>
        </w:r>
        <w:r w:rsidR="00204516">
          <w:rPr>
            <w:noProof/>
            <w:webHidden/>
          </w:rPr>
          <w:t>27</w:t>
        </w:r>
        <w:r w:rsidR="00584FD4">
          <w:rPr>
            <w:noProof/>
            <w:webHidden/>
          </w:rPr>
          <w:fldChar w:fldCharType="end"/>
        </w:r>
      </w:hyperlink>
    </w:p>
    <w:p w14:paraId="458B489F" w14:textId="1E92581F"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4" w:history="1">
        <w:r w:rsidR="00584FD4" w:rsidRPr="0051711E">
          <w:rPr>
            <w:rStyle w:val="Hyperlink"/>
            <w:noProof/>
          </w:rPr>
          <w:t>2.2.2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Disinfection via Ultraviolet-C (UVC) lights</w:t>
        </w:r>
        <w:r w:rsidR="00584FD4">
          <w:rPr>
            <w:noProof/>
            <w:webHidden/>
          </w:rPr>
          <w:tab/>
        </w:r>
        <w:r w:rsidR="00584FD4">
          <w:rPr>
            <w:noProof/>
            <w:webHidden/>
          </w:rPr>
          <w:fldChar w:fldCharType="begin"/>
        </w:r>
        <w:r w:rsidR="00584FD4">
          <w:rPr>
            <w:noProof/>
            <w:webHidden/>
          </w:rPr>
          <w:instrText xml:space="preserve"> PAGEREF _Toc166844624 \h </w:instrText>
        </w:r>
        <w:r w:rsidR="00584FD4">
          <w:rPr>
            <w:noProof/>
            <w:webHidden/>
          </w:rPr>
        </w:r>
        <w:r w:rsidR="00584FD4">
          <w:rPr>
            <w:noProof/>
            <w:webHidden/>
          </w:rPr>
          <w:fldChar w:fldCharType="separate"/>
        </w:r>
        <w:r w:rsidR="00204516">
          <w:rPr>
            <w:noProof/>
            <w:webHidden/>
          </w:rPr>
          <w:t>28</w:t>
        </w:r>
        <w:r w:rsidR="00584FD4">
          <w:rPr>
            <w:noProof/>
            <w:webHidden/>
          </w:rPr>
          <w:fldChar w:fldCharType="end"/>
        </w:r>
      </w:hyperlink>
    </w:p>
    <w:p w14:paraId="0B6DDAA0" w14:textId="39EED71B"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5" w:history="1">
        <w:r w:rsidR="00584FD4" w:rsidRPr="0051711E">
          <w:rPr>
            <w:rStyle w:val="Hyperlink"/>
            <w:noProof/>
          </w:rPr>
          <w:t>2.2.3</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Dilution of contaminated air with cleaner air (mechanical and natural ventilation)</w:t>
        </w:r>
        <w:r w:rsidR="00584FD4">
          <w:rPr>
            <w:noProof/>
            <w:webHidden/>
          </w:rPr>
          <w:tab/>
        </w:r>
        <w:r w:rsidR="00584FD4">
          <w:rPr>
            <w:noProof/>
            <w:webHidden/>
          </w:rPr>
          <w:fldChar w:fldCharType="begin"/>
        </w:r>
        <w:r w:rsidR="00584FD4">
          <w:rPr>
            <w:noProof/>
            <w:webHidden/>
          </w:rPr>
          <w:instrText xml:space="preserve"> PAGEREF _Toc166844625 \h </w:instrText>
        </w:r>
        <w:r w:rsidR="00584FD4">
          <w:rPr>
            <w:noProof/>
            <w:webHidden/>
          </w:rPr>
        </w:r>
        <w:r w:rsidR="00584FD4">
          <w:rPr>
            <w:noProof/>
            <w:webHidden/>
          </w:rPr>
          <w:fldChar w:fldCharType="separate"/>
        </w:r>
        <w:r w:rsidR="00204516">
          <w:rPr>
            <w:noProof/>
            <w:webHidden/>
          </w:rPr>
          <w:t>30</w:t>
        </w:r>
        <w:r w:rsidR="00584FD4">
          <w:rPr>
            <w:noProof/>
            <w:webHidden/>
          </w:rPr>
          <w:fldChar w:fldCharType="end"/>
        </w:r>
      </w:hyperlink>
    </w:p>
    <w:p w14:paraId="1068DDF5" w14:textId="2ADF451E"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26" w:history="1">
        <w:r w:rsidR="00584FD4" w:rsidRPr="0051711E">
          <w:rPr>
            <w:rStyle w:val="Hyperlink"/>
            <w:noProof/>
          </w:rPr>
          <w:t>2.2.4</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Control of contaminated air dispersion</w:t>
        </w:r>
        <w:r w:rsidR="00584FD4">
          <w:rPr>
            <w:noProof/>
            <w:webHidden/>
          </w:rPr>
          <w:tab/>
        </w:r>
        <w:r w:rsidR="00584FD4">
          <w:rPr>
            <w:noProof/>
            <w:webHidden/>
          </w:rPr>
          <w:fldChar w:fldCharType="begin"/>
        </w:r>
        <w:r w:rsidR="00584FD4">
          <w:rPr>
            <w:noProof/>
            <w:webHidden/>
          </w:rPr>
          <w:instrText xml:space="preserve"> PAGEREF _Toc166844626 \h </w:instrText>
        </w:r>
        <w:r w:rsidR="00584FD4">
          <w:rPr>
            <w:noProof/>
            <w:webHidden/>
          </w:rPr>
        </w:r>
        <w:r w:rsidR="00584FD4">
          <w:rPr>
            <w:noProof/>
            <w:webHidden/>
          </w:rPr>
          <w:fldChar w:fldCharType="separate"/>
        </w:r>
        <w:r w:rsidR="00204516">
          <w:rPr>
            <w:noProof/>
            <w:webHidden/>
          </w:rPr>
          <w:t>33</w:t>
        </w:r>
        <w:r w:rsidR="00584FD4">
          <w:rPr>
            <w:noProof/>
            <w:webHidden/>
          </w:rPr>
          <w:fldChar w:fldCharType="end"/>
        </w:r>
      </w:hyperlink>
    </w:p>
    <w:p w14:paraId="2217AB77" w14:textId="7D1D90D4"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27" w:history="1">
        <w:r w:rsidR="00584FD4" w:rsidRPr="0051711E">
          <w:rPr>
            <w:rStyle w:val="Hyperlink"/>
            <w:noProof/>
          </w:rPr>
          <w:t>2.3</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Other strategies – Relative Humidity control</w:t>
        </w:r>
        <w:r w:rsidR="00584FD4">
          <w:rPr>
            <w:noProof/>
            <w:webHidden/>
          </w:rPr>
          <w:tab/>
        </w:r>
        <w:r w:rsidR="00584FD4">
          <w:rPr>
            <w:noProof/>
            <w:webHidden/>
          </w:rPr>
          <w:fldChar w:fldCharType="begin"/>
        </w:r>
        <w:r w:rsidR="00584FD4">
          <w:rPr>
            <w:noProof/>
            <w:webHidden/>
          </w:rPr>
          <w:instrText xml:space="preserve"> PAGEREF _Toc166844627 \h </w:instrText>
        </w:r>
        <w:r w:rsidR="00584FD4">
          <w:rPr>
            <w:noProof/>
            <w:webHidden/>
          </w:rPr>
        </w:r>
        <w:r w:rsidR="00584FD4">
          <w:rPr>
            <w:noProof/>
            <w:webHidden/>
          </w:rPr>
          <w:fldChar w:fldCharType="separate"/>
        </w:r>
        <w:r w:rsidR="00204516">
          <w:rPr>
            <w:noProof/>
            <w:webHidden/>
          </w:rPr>
          <w:t>37</w:t>
        </w:r>
        <w:r w:rsidR="00584FD4">
          <w:rPr>
            <w:noProof/>
            <w:webHidden/>
          </w:rPr>
          <w:fldChar w:fldCharType="end"/>
        </w:r>
      </w:hyperlink>
    </w:p>
    <w:p w14:paraId="0119B533" w14:textId="205EC89C"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28" w:history="1">
        <w:r w:rsidR="00584FD4" w:rsidRPr="0051711E">
          <w:rPr>
            <w:rStyle w:val="Hyperlink"/>
            <w:noProof/>
          </w:rPr>
          <w:t>2.4</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Influence of Human Factors and Practices</w:t>
        </w:r>
        <w:r w:rsidR="00584FD4">
          <w:rPr>
            <w:noProof/>
            <w:webHidden/>
          </w:rPr>
          <w:tab/>
        </w:r>
        <w:r w:rsidR="00584FD4">
          <w:rPr>
            <w:noProof/>
            <w:webHidden/>
          </w:rPr>
          <w:fldChar w:fldCharType="begin"/>
        </w:r>
        <w:r w:rsidR="00584FD4">
          <w:rPr>
            <w:noProof/>
            <w:webHidden/>
          </w:rPr>
          <w:instrText xml:space="preserve"> PAGEREF _Toc166844628 \h </w:instrText>
        </w:r>
        <w:r w:rsidR="00584FD4">
          <w:rPr>
            <w:noProof/>
            <w:webHidden/>
          </w:rPr>
        </w:r>
        <w:r w:rsidR="00584FD4">
          <w:rPr>
            <w:noProof/>
            <w:webHidden/>
          </w:rPr>
          <w:fldChar w:fldCharType="separate"/>
        </w:r>
        <w:r w:rsidR="00204516">
          <w:rPr>
            <w:noProof/>
            <w:webHidden/>
          </w:rPr>
          <w:t>38</w:t>
        </w:r>
        <w:r w:rsidR="00584FD4">
          <w:rPr>
            <w:noProof/>
            <w:webHidden/>
          </w:rPr>
          <w:fldChar w:fldCharType="end"/>
        </w:r>
      </w:hyperlink>
    </w:p>
    <w:p w14:paraId="52490525" w14:textId="6F07C62A"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29" w:history="1">
        <w:r w:rsidR="00584FD4" w:rsidRPr="0051711E">
          <w:rPr>
            <w:rStyle w:val="Hyperlink"/>
            <w:noProof/>
          </w:rPr>
          <w:t>2.5</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Limitations of evaluation Methods</w:t>
        </w:r>
        <w:r w:rsidR="00584FD4">
          <w:rPr>
            <w:noProof/>
            <w:webHidden/>
          </w:rPr>
          <w:tab/>
        </w:r>
        <w:r w:rsidR="00584FD4">
          <w:rPr>
            <w:noProof/>
            <w:webHidden/>
          </w:rPr>
          <w:fldChar w:fldCharType="begin"/>
        </w:r>
        <w:r w:rsidR="00584FD4">
          <w:rPr>
            <w:noProof/>
            <w:webHidden/>
          </w:rPr>
          <w:instrText xml:space="preserve"> PAGEREF _Toc166844629 \h </w:instrText>
        </w:r>
        <w:r w:rsidR="00584FD4">
          <w:rPr>
            <w:noProof/>
            <w:webHidden/>
          </w:rPr>
        </w:r>
        <w:r w:rsidR="00584FD4">
          <w:rPr>
            <w:noProof/>
            <w:webHidden/>
          </w:rPr>
          <w:fldChar w:fldCharType="separate"/>
        </w:r>
        <w:r w:rsidR="00204516">
          <w:rPr>
            <w:noProof/>
            <w:webHidden/>
          </w:rPr>
          <w:t>39</w:t>
        </w:r>
        <w:r w:rsidR="00584FD4">
          <w:rPr>
            <w:noProof/>
            <w:webHidden/>
          </w:rPr>
          <w:fldChar w:fldCharType="end"/>
        </w:r>
      </w:hyperlink>
    </w:p>
    <w:p w14:paraId="56574F4E" w14:textId="6E46E6C1"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30" w:history="1">
        <w:r w:rsidR="00584FD4" w:rsidRPr="0051711E">
          <w:rPr>
            <w:rStyle w:val="Hyperlink"/>
            <w:noProof/>
          </w:rPr>
          <w:t>2.6</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Cases where improved indoor air quality is unlikely to have significant impact</w:t>
        </w:r>
        <w:r w:rsidR="00584FD4">
          <w:rPr>
            <w:noProof/>
            <w:webHidden/>
          </w:rPr>
          <w:tab/>
        </w:r>
        <w:r w:rsidR="00584FD4">
          <w:rPr>
            <w:noProof/>
            <w:webHidden/>
          </w:rPr>
          <w:fldChar w:fldCharType="begin"/>
        </w:r>
        <w:r w:rsidR="00584FD4">
          <w:rPr>
            <w:noProof/>
            <w:webHidden/>
          </w:rPr>
          <w:instrText xml:space="preserve"> PAGEREF _Toc166844630 \h </w:instrText>
        </w:r>
        <w:r w:rsidR="00584FD4">
          <w:rPr>
            <w:noProof/>
            <w:webHidden/>
          </w:rPr>
        </w:r>
        <w:r w:rsidR="00584FD4">
          <w:rPr>
            <w:noProof/>
            <w:webHidden/>
          </w:rPr>
          <w:fldChar w:fldCharType="separate"/>
        </w:r>
        <w:r w:rsidR="00204516">
          <w:rPr>
            <w:noProof/>
            <w:webHidden/>
          </w:rPr>
          <w:t>40</w:t>
        </w:r>
        <w:r w:rsidR="00584FD4">
          <w:rPr>
            <w:noProof/>
            <w:webHidden/>
          </w:rPr>
          <w:fldChar w:fldCharType="end"/>
        </w:r>
      </w:hyperlink>
    </w:p>
    <w:p w14:paraId="6E8A5A18" w14:textId="39C5E7E5"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31" w:history="1">
        <w:r w:rsidR="00584FD4" w:rsidRPr="0051711E">
          <w:rPr>
            <w:rStyle w:val="Hyperlink"/>
            <w:noProof/>
          </w:rPr>
          <w:t>3</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Can indoor air quality monitoring be used to support reduction in airborne disease transmission?</w:t>
        </w:r>
        <w:r w:rsidR="00584FD4">
          <w:rPr>
            <w:noProof/>
            <w:webHidden/>
          </w:rPr>
          <w:tab/>
        </w:r>
        <w:r w:rsidR="00584FD4">
          <w:rPr>
            <w:noProof/>
            <w:webHidden/>
          </w:rPr>
          <w:fldChar w:fldCharType="begin"/>
        </w:r>
        <w:r w:rsidR="00584FD4">
          <w:rPr>
            <w:noProof/>
            <w:webHidden/>
          </w:rPr>
          <w:instrText xml:space="preserve"> PAGEREF _Toc166844631 \h </w:instrText>
        </w:r>
        <w:r w:rsidR="00584FD4">
          <w:rPr>
            <w:noProof/>
            <w:webHidden/>
          </w:rPr>
        </w:r>
        <w:r w:rsidR="00584FD4">
          <w:rPr>
            <w:noProof/>
            <w:webHidden/>
          </w:rPr>
          <w:fldChar w:fldCharType="separate"/>
        </w:r>
        <w:r w:rsidR="00204516">
          <w:rPr>
            <w:noProof/>
            <w:webHidden/>
          </w:rPr>
          <w:t>41</w:t>
        </w:r>
        <w:r w:rsidR="00584FD4">
          <w:rPr>
            <w:noProof/>
            <w:webHidden/>
          </w:rPr>
          <w:fldChar w:fldCharType="end"/>
        </w:r>
      </w:hyperlink>
    </w:p>
    <w:p w14:paraId="4CAF4719" w14:textId="4BDC29F3"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32" w:history="1">
        <w:r w:rsidR="00584FD4" w:rsidRPr="0051711E">
          <w:rPr>
            <w:rStyle w:val="Hyperlink"/>
            <w:noProof/>
          </w:rPr>
          <w:t>3.1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Background</w:t>
        </w:r>
        <w:r w:rsidR="00584FD4">
          <w:rPr>
            <w:noProof/>
            <w:webHidden/>
          </w:rPr>
          <w:tab/>
        </w:r>
        <w:r w:rsidR="00584FD4">
          <w:rPr>
            <w:noProof/>
            <w:webHidden/>
          </w:rPr>
          <w:fldChar w:fldCharType="begin"/>
        </w:r>
        <w:r w:rsidR="00584FD4">
          <w:rPr>
            <w:noProof/>
            <w:webHidden/>
          </w:rPr>
          <w:instrText xml:space="preserve"> PAGEREF _Toc166844632 \h </w:instrText>
        </w:r>
        <w:r w:rsidR="00584FD4">
          <w:rPr>
            <w:noProof/>
            <w:webHidden/>
          </w:rPr>
        </w:r>
        <w:r w:rsidR="00584FD4">
          <w:rPr>
            <w:noProof/>
            <w:webHidden/>
          </w:rPr>
          <w:fldChar w:fldCharType="separate"/>
        </w:r>
        <w:r w:rsidR="00204516">
          <w:rPr>
            <w:noProof/>
            <w:webHidden/>
          </w:rPr>
          <w:t>41</w:t>
        </w:r>
        <w:r w:rsidR="00584FD4">
          <w:rPr>
            <w:noProof/>
            <w:webHidden/>
          </w:rPr>
          <w:fldChar w:fldCharType="end"/>
        </w:r>
      </w:hyperlink>
    </w:p>
    <w:p w14:paraId="7B477800" w14:textId="7DD6EE11"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33" w:history="1">
        <w:r w:rsidR="00584FD4" w:rsidRPr="0051711E">
          <w:rPr>
            <w:rStyle w:val="Hyperlink"/>
            <w:noProof/>
          </w:rPr>
          <w:t>3.2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Monitoring methods</w:t>
        </w:r>
        <w:r w:rsidR="00584FD4">
          <w:rPr>
            <w:noProof/>
            <w:webHidden/>
          </w:rPr>
          <w:tab/>
        </w:r>
        <w:r w:rsidR="00584FD4">
          <w:rPr>
            <w:noProof/>
            <w:webHidden/>
          </w:rPr>
          <w:fldChar w:fldCharType="begin"/>
        </w:r>
        <w:r w:rsidR="00584FD4">
          <w:rPr>
            <w:noProof/>
            <w:webHidden/>
          </w:rPr>
          <w:instrText xml:space="preserve"> PAGEREF _Toc166844633 \h </w:instrText>
        </w:r>
        <w:r w:rsidR="00584FD4">
          <w:rPr>
            <w:noProof/>
            <w:webHidden/>
          </w:rPr>
        </w:r>
        <w:r w:rsidR="00584FD4">
          <w:rPr>
            <w:noProof/>
            <w:webHidden/>
          </w:rPr>
          <w:fldChar w:fldCharType="separate"/>
        </w:r>
        <w:r w:rsidR="00204516">
          <w:rPr>
            <w:noProof/>
            <w:webHidden/>
          </w:rPr>
          <w:t>41</w:t>
        </w:r>
        <w:r w:rsidR="00584FD4">
          <w:rPr>
            <w:noProof/>
            <w:webHidden/>
          </w:rPr>
          <w:fldChar w:fldCharType="end"/>
        </w:r>
      </w:hyperlink>
    </w:p>
    <w:p w14:paraId="7FD383BE" w14:textId="4A9BA505"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34" w:history="1">
        <w:r w:rsidR="00584FD4" w:rsidRPr="0051711E">
          <w:rPr>
            <w:rStyle w:val="Hyperlink"/>
            <w:noProof/>
          </w:rPr>
          <w:t>3.2.1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Air Sampling</w:t>
        </w:r>
        <w:r w:rsidR="00584FD4">
          <w:rPr>
            <w:noProof/>
            <w:webHidden/>
          </w:rPr>
          <w:tab/>
        </w:r>
        <w:r w:rsidR="00584FD4">
          <w:rPr>
            <w:noProof/>
            <w:webHidden/>
          </w:rPr>
          <w:fldChar w:fldCharType="begin"/>
        </w:r>
        <w:r w:rsidR="00584FD4">
          <w:rPr>
            <w:noProof/>
            <w:webHidden/>
          </w:rPr>
          <w:instrText xml:space="preserve"> PAGEREF _Toc166844634 \h </w:instrText>
        </w:r>
        <w:r w:rsidR="00584FD4">
          <w:rPr>
            <w:noProof/>
            <w:webHidden/>
          </w:rPr>
        </w:r>
        <w:r w:rsidR="00584FD4">
          <w:rPr>
            <w:noProof/>
            <w:webHidden/>
          </w:rPr>
          <w:fldChar w:fldCharType="separate"/>
        </w:r>
        <w:r w:rsidR="00204516">
          <w:rPr>
            <w:noProof/>
            <w:webHidden/>
          </w:rPr>
          <w:t>41</w:t>
        </w:r>
        <w:r w:rsidR="00584FD4">
          <w:rPr>
            <w:noProof/>
            <w:webHidden/>
          </w:rPr>
          <w:fldChar w:fldCharType="end"/>
        </w:r>
      </w:hyperlink>
    </w:p>
    <w:p w14:paraId="70721804" w14:textId="0EA3A03F"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35" w:history="1">
        <w:r w:rsidR="00584FD4" w:rsidRPr="0051711E">
          <w:rPr>
            <w:rStyle w:val="Hyperlink"/>
            <w:noProof/>
            <w:lang w:eastAsia="zh-CN"/>
          </w:rPr>
          <w:t>3.2.2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lang w:eastAsia="zh-CN"/>
          </w:rPr>
          <w:t>Air exchange rate/ventilation potential</w:t>
        </w:r>
        <w:r w:rsidR="00584FD4">
          <w:rPr>
            <w:noProof/>
            <w:webHidden/>
          </w:rPr>
          <w:tab/>
        </w:r>
        <w:r w:rsidR="00584FD4">
          <w:rPr>
            <w:noProof/>
            <w:webHidden/>
          </w:rPr>
          <w:fldChar w:fldCharType="begin"/>
        </w:r>
        <w:r w:rsidR="00584FD4">
          <w:rPr>
            <w:noProof/>
            <w:webHidden/>
          </w:rPr>
          <w:instrText xml:space="preserve"> PAGEREF _Toc166844635 \h </w:instrText>
        </w:r>
        <w:r w:rsidR="00584FD4">
          <w:rPr>
            <w:noProof/>
            <w:webHidden/>
          </w:rPr>
        </w:r>
        <w:r w:rsidR="00584FD4">
          <w:rPr>
            <w:noProof/>
            <w:webHidden/>
          </w:rPr>
          <w:fldChar w:fldCharType="separate"/>
        </w:r>
        <w:r w:rsidR="00204516">
          <w:rPr>
            <w:noProof/>
            <w:webHidden/>
          </w:rPr>
          <w:t>43</w:t>
        </w:r>
        <w:r w:rsidR="00584FD4">
          <w:rPr>
            <w:noProof/>
            <w:webHidden/>
          </w:rPr>
          <w:fldChar w:fldCharType="end"/>
        </w:r>
      </w:hyperlink>
    </w:p>
    <w:p w14:paraId="6410455E" w14:textId="673BD3C6"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36" w:history="1">
        <w:r w:rsidR="00584FD4" w:rsidRPr="0051711E">
          <w:rPr>
            <w:rStyle w:val="Hyperlink"/>
            <w:noProof/>
          </w:rPr>
          <w:t>3.2.3</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CO</w:t>
        </w:r>
        <w:r w:rsidR="00584FD4" w:rsidRPr="0051711E">
          <w:rPr>
            <w:rStyle w:val="Hyperlink"/>
            <w:noProof/>
            <w:vertAlign w:val="subscript"/>
          </w:rPr>
          <w:t>2</w:t>
        </w:r>
        <w:r w:rsidR="00584FD4" w:rsidRPr="0051711E">
          <w:rPr>
            <w:rStyle w:val="Hyperlink"/>
            <w:noProof/>
          </w:rPr>
          <w:t xml:space="preserve"> concentrations (ventilation supply proxy)</w:t>
        </w:r>
        <w:r w:rsidR="00584FD4">
          <w:rPr>
            <w:noProof/>
            <w:webHidden/>
          </w:rPr>
          <w:tab/>
        </w:r>
        <w:r w:rsidR="00584FD4">
          <w:rPr>
            <w:noProof/>
            <w:webHidden/>
          </w:rPr>
          <w:fldChar w:fldCharType="begin"/>
        </w:r>
        <w:r w:rsidR="00584FD4">
          <w:rPr>
            <w:noProof/>
            <w:webHidden/>
          </w:rPr>
          <w:instrText xml:space="preserve"> PAGEREF _Toc166844636 \h </w:instrText>
        </w:r>
        <w:r w:rsidR="00584FD4">
          <w:rPr>
            <w:noProof/>
            <w:webHidden/>
          </w:rPr>
        </w:r>
        <w:r w:rsidR="00584FD4">
          <w:rPr>
            <w:noProof/>
            <w:webHidden/>
          </w:rPr>
          <w:fldChar w:fldCharType="separate"/>
        </w:r>
        <w:r w:rsidR="00204516">
          <w:rPr>
            <w:noProof/>
            <w:webHidden/>
          </w:rPr>
          <w:t>43</w:t>
        </w:r>
        <w:r w:rsidR="00584FD4">
          <w:rPr>
            <w:noProof/>
            <w:webHidden/>
          </w:rPr>
          <w:fldChar w:fldCharType="end"/>
        </w:r>
      </w:hyperlink>
    </w:p>
    <w:p w14:paraId="5F4200FC" w14:textId="72814C0D"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37" w:history="1">
        <w:r w:rsidR="00584FD4" w:rsidRPr="0051711E">
          <w:rPr>
            <w:rStyle w:val="Hyperlink"/>
            <w:noProof/>
          </w:rPr>
          <w:t>3.2.4</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Particulate Monitoring</w:t>
        </w:r>
        <w:r w:rsidR="00584FD4">
          <w:rPr>
            <w:noProof/>
            <w:webHidden/>
          </w:rPr>
          <w:tab/>
        </w:r>
        <w:r w:rsidR="00584FD4">
          <w:rPr>
            <w:noProof/>
            <w:webHidden/>
          </w:rPr>
          <w:fldChar w:fldCharType="begin"/>
        </w:r>
        <w:r w:rsidR="00584FD4">
          <w:rPr>
            <w:noProof/>
            <w:webHidden/>
          </w:rPr>
          <w:instrText xml:space="preserve"> PAGEREF _Toc166844637 \h </w:instrText>
        </w:r>
        <w:r w:rsidR="00584FD4">
          <w:rPr>
            <w:noProof/>
            <w:webHidden/>
          </w:rPr>
        </w:r>
        <w:r w:rsidR="00584FD4">
          <w:rPr>
            <w:noProof/>
            <w:webHidden/>
          </w:rPr>
          <w:fldChar w:fldCharType="separate"/>
        </w:r>
        <w:r w:rsidR="00204516">
          <w:rPr>
            <w:noProof/>
            <w:webHidden/>
          </w:rPr>
          <w:t>45</w:t>
        </w:r>
        <w:r w:rsidR="00584FD4">
          <w:rPr>
            <w:noProof/>
            <w:webHidden/>
          </w:rPr>
          <w:fldChar w:fldCharType="end"/>
        </w:r>
      </w:hyperlink>
    </w:p>
    <w:p w14:paraId="022CBB96" w14:textId="34F4D0D5"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38" w:history="1">
        <w:r w:rsidR="00584FD4" w:rsidRPr="0051711E">
          <w:rPr>
            <w:rStyle w:val="Hyperlink"/>
            <w:noProof/>
          </w:rPr>
          <w:t>3.3</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Reliability of monitoring for disease type</w:t>
        </w:r>
        <w:r w:rsidR="00584FD4">
          <w:rPr>
            <w:noProof/>
            <w:webHidden/>
          </w:rPr>
          <w:tab/>
        </w:r>
        <w:r w:rsidR="00584FD4">
          <w:rPr>
            <w:noProof/>
            <w:webHidden/>
          </w:rPr>
          <w:fldChar w:fldCharType="begin"/>
        </w:r>
        <w:r w:rsidR="00584FD4">
          <w:rPr>
            <w:noProof/>
            <w:webHidden/>
          </w:rPr>
          <w:instrText xml:space="preserve"> PAGEREF _Toc166844638 \h </w:instrText>
        </w:r>
        <w:r w:rsidR="00584FD4">
          <w:rPr>
            <w:noProof/>
            <w:webHidden/>
          </w:rPr>
        </w:r>
        <w:r w:rsidR="00584FD4">
          <w:rPr>
            <w:noProof/>
            <w:webHidden/>
          </w:rPr>
          <w:fldChar w:fldCharType="separate"/>
        </w:r>
        <w:r w:rsidR="00204516">
          <w:rPr>
            <w:noProof/>
            <w:webHidden/>
          </w:rPr>
          <w:t>46</w:t>
        </w:r>
        <w:r w:rsidR="00584FD4">
          <w:rPr>
            <w:noProof/>
            <w:webHidden/>
          </w:rPr>
          <w:fldChar w:fldCharType="end"/>
        </w:r>
      </w:hyperlink>
    </w:p>
    <w:p w14:paraId="09251C86" w14:textId="20BFFE21"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39" w:history="1">
        <w:r w:rsidR="00584FD4" w:rsidRPr="0051711E">
          <w:rPr>
            <w:rStyle w:val="Hyperlink"/>
            <w:noProof/>
          </w:rPr>
          <w:t>4</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Impacts of strategies to improve air quality for reduction in airborne disease transmission on the energy efficiency of buildings</w:t>
        </w:r>
        <w:r w:rsidR="00584FD4">
          <w:rPr>
            <w:noProof/>
            <w:webHidden/>
          </w:rPr>
          <w:tab/>
        </w:r>
        <w:r w:rsidR="00584FD4">
          <w:rPr>
            <w:noProof/>
            <w:webHidden/>
          </w:rPr>
          <w:fldChar w:fldCharType="begin"/>
        </w:r>
        <w:r w:rsidR="00584FD4">
          <w:rPr>
            <w:noProof/>
            <w:webHidden/>
          </w:rPr>
          <w:instrText xml:space="preserve"> PAGEREF _Toc166844639 \h </w:instrText>
        </w:r>
        <w:r w:rsidR="00584FD4">
          <w:rPr>
            <w:noProof/>
            <w:webHidden/>
          </w:rPr>
        </w:r>
        <w:r w:rsidR="00584FD4">
          <w:rPr>
            <w:noProof/>
            <w:webHidden/>
          </w:rPr>
          <w:fldChar w:fldCharType="separate"/>
        </w:r>
        <w:r w:rsidR="00204516">
          <w:rPr>
            <w:noProof/>
            <w:webHidden/>
          </w:rPr>
          <w:t>48</w:t>
        </w:r>
        <w:r w:rsidR="00584FD4">
          <w:rPr>
            <w:noProof/>
            <w:webHidden/>
          </w:rPr>
          <w:fldChar w:fldCharType="end"/>
        </w:r>
      </w:hyperlink>
    </w:p>
    <w:p w14:paraId="6FC3E88B" w14:textId="0B716A8C"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40" w:history="1">
        <w:r w:rsidR="00584FD4" w:rsidRPr="0051711E">
          <w:rPr>
            <w:rStyle w:val="Hyperlink"/>
            <w:noProof/>
          </w:rPr>
          <w:t>4.1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 of potential Indoor Air Quality strategies to reduce transmission on energy efficiency</w:t>
        </w:r>
        <w:r w:rsidR="00584FD4">
          <w:rPr>
            <w:noProof/>
            <w:webHidden/>
          </w:rPr>
          <w:tab/>
        </w:r>
        <w:r w:rsidR="00584FD4">
          <w:rPr>
            <w:noProof/>
            <w:webHidden/>
          </w:rPr>
          <w:fldChar w:fldCharType="begin"/>
        </w:r>
        <w:r w:rsidR="00584FD4">
          <w:rPr>
            <w:noProof/>
            <w:webHidden/>
          </w:rPr>
          <w:instrText xml:space="preserve"> PAGEREF _Toc166844640 \h </w:instrText>
        </w:r>
        <w:r w:rsidR="00584FD4">
          <w:rPr>
            <w:noProof/>
            <w:webHidden/>
          </w:rPr>
        </w:r>
        <w:r w:rsidR="00584FD4">
          <w:rPr>
            <w:noProof/>
            <w:webHidden/>
          </w:rPr>
          <w:fldChar w:fldCharType="separate"/>
        </w:r>
        <w:r w:rsidR="00204516">
          <w:rPr>
            <w:noProof/>
            <w:webHidden/>
          </w:rPr>
          <w:t>48</w:t>
        </w:r>
        <w:r w:rsidR="00584FD4">
          <w:rPr>
            <w:noProof/>
            <w:webHidden/>
          </w:rPr>
          <w:fldChar w:fldCharType="end"/>
        </w:r>
      </w:hyperlink>
    </w:p>
    <w:p w14:paraId="49BCFF3E" w14:textId="41A3A57F"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41" w:history="1">
        <w:r w:rsidR="00584FD4" w:rsidRPr="0051711E">
          <w:rPr>
            <w:rStyle w:val="Hyperlink"/>
            <w:noProof/>
          </w:rPr>
          <w:t>4.1.1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Portable HEPA air filters</w:t>
        </w:r>
        <w:r w:rsidR="00584FD4">
          <w:rPr>
            <w:noProof/>
            <w:webHidden/>
          </w:rPr>
          <w:tab/>
        </w:r>
        <w:r w:rsidR="00584FD4">
          <w:rPr>
            <w:noProof/>
            <w:webHidden/>
          </w:rPr>
          <w:fldChar w:fldCharType="begin"/>
        </w:r>
        <w:r w:rsidR="00584FD4">
          <w:rPr>
            <w:noProof/>
            <w:webHidden/>
          </w:rPr>
          <w:instrText xml:space="preserve"> PAGEREF _Toc166844641 \h </w:instrText>
        </w:r>
        <w:r w:rsidR="00584FD4">
          <w:rPr>
            <w:noProof/>
            <w:webHidden/>
          </w:rPr>
        </w:r>
        <w:r w:rsidR="00584FD4">
          <w:rPr>
            <w:noProof/>
            <w:webHidden/>
          </w:rPr>
          <w:fldChar w:fldCharType="separate"/>
        </w:r>
        <w:r w:rsidR="00204516">
          <w:rPr>
            <w:noProof/>
            <w:webHidden/>
          </w:rPr>
          <w:t>48</w:t>
        </w:r>
        <w:r w:rsidR="00584FD4">
          <w:rPr>
            <w:noProof/>
            <w:webHidden/>
          </w:rPr>
          <w:fldChar w:fldCharType="end"/>
        </w:r>
      </w:hyperlink>
    </w:p>
    <w:p w14:paraId="7298C7A9" w14:textId="25C9CA69"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42" w:history="1">
        <w:r w:rsidR="00584FD4" w:rsidRPr="0051711E">
          <w:rPr>
            <w:rStyle w:val="Hyperlink"/>
            <w:noProof/>
          </w:rPr>
          <w:t>4.1.2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In-duct filtration</w:t>
        </w:r>
        <w:r w:rsidR="00584FD4">
          <w:rPr>
            <w:noProof/>
            <w:webHidden/>
          </w:rPr>
          <w:tab/>
        </w:r>
        <w:r w:rsidR="00584FD4">
          <w:rPr>
            <w:noProof/>
            <w:webHidden/>
          </w:rPr>
          <w:fldChar w:fldCharType="begin"/>
        </w:r>
        <w:r w:rsidR="00584FD4">
          <w:rPr>
            <w:noProof/>
            <w:webHidden/>
          </w:rPr>
          <w:instrText xml:space="preserve"> PAGEREF _Toc166844642 \h </w:instrText>
        </w:r>
        <w:r w:rsidR="00584FD4">
          <w:rPr>
            <w:noProof/>
            <w:webHidden/>
          </w:rPr>
        </w:r>
        <w:r w:rsidR="00584FD4">
          <w:rPr>
            <w:noProof/>
            <w:webHidden/>
          </w:rPr>
          <w:fldChar w:fldCharType="separate"/>
        </w:r>
        <w:r w:rsidR="00204516">
          <w:rPr>
            <w:noProof/>
            <w:webHidden/>
          </w:rPr>
          <w:t>49</w:t>
        </w:r>
        <w:r w:rsidR="00584FD4">
          <w:rPr>
            <w:noProof/>
            <w:webHidden/>
          </w:rPr>
          <w:fldChar w:fldCharType="end"/>
        </w:r>
      </w:hyperlink>
    </w:p>
    <w:p w14:paraId="6A308BF0" w14:textId="0B6A3112"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43" w:history="1">
        <w:r w:rsidR="00584FD4" w:rsidRPr="0051711E">
          <w:rPr>
            <w:rStyle w:val="Hyperlink"/>
            <w:noProof/>
          </w:rPr>
          <w:t>4.1.3</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Ultraviolet-C (UVC) lights</w:t>
        </w:r>
        <w:r w:rsidR="00584FD4">
          <w:rPr>
            <w:noProof/>
            <w:webHidden/>
          </w:rPr>
          <w:tab/>
        </w:r>
        <w:r w:rsidR="00584FD4">
          <w:rPr>
            <w:noProof/>
            <w:webHidden/>
          </w:rPr>
          <w:fldChar w:fldCharType="begin"/>
        </w:r>
        <w:r w:rsidR="00584FD4">
          <w:rPr>
            <w:noProof/>
            <w:webHidden/>
          </w:rPr>
          <w:instrText xml:space="preserve"> PAGEREF _Toc166844643 \h </w:instrText>
        </w:r>
        <w:r w:rsidR="00584FD4">
          <w:rPr>
            <w:noProof/>
            <w:webHidden/>
          </w:rPr>
        </w:r>
        <w:r w:rsidR="00584FD4">
          <w:rPr>
            <w:noProof/>
            <w:webHidden/>
          </w:rPr>
          <w:fldChar w:fldCharType="separate"/>
        </w:r>
        <w:r w:rsidR="00204516">
          <w:rPr>
            <w:noProof/>
            <w:webHidden/>
          </w:rPr>
          <w:t>50</w:t>
        </w:r>
        <w:r w:rsidR="00584FD4">
          <w:rPr>
            <w:noProof/>
            <w:webHidden/>
          </w:rPr>
          <w:fldChar w:fldCharType="end"/>
        </w:r>
      </w:hyperlink>
    </w:p>
    <w:p w14:paraId="6375659B" w14:textId="25E96005"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44" w:history="1">
        <w:r w:rsidR="00584FD4" w:rsidRPr="0051711E">
          <w:rPr>
            <w:rStyle w:val="Hyperlink"/>
            <w:noProof/>
          </w:rPr>
          <w:t>4.1.4</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Dilution of contaminated indoor air with cleaner air - Mechanical and natural ventilation</w:t>
        </w:r>
        <w:r w:rsidR="00584FD4">
          <w:rPr>
            <w:noProof/>
            <w:webHidden/>
          </w:rPr>
          <w:tab/>
        </w:r>
        <w:r w:rsidR="00584FD4">
          <w:rPr>
            <w:noProof/>
            <w:webHidden/>
          </w:rPr>
          <w:fldChar w:fldCharType="begin"/>
        </w:r>
        <w:r w:rsidR="00584FD4">
          <w:rPr>
            <w:noProof/>
            <w:webHidden/>
          </w:rPr>
          <w:instrText xml:space="preserve"> PAGEREF _Toc166844644 \h </w:instrText>
        </w:r>
        <w:r w:rsidR="00584FD4">
          <w:rPr>
            <w:noProof/>
            <w:webHidden/>
          </w:rPr>
        </w:r>
        <w:r w:rsidR="00584FD4">
          <w:rPr>
            <w:noProof/>
            <w:webHidden/>
          </w:rPr>
          <w:fldChar w:fldCharType="separate"/>
        </w:r>
        <w:r w:rsidR="00204516">
          <w:rPr>
            <w:noProof/>
            <w:webHidden/>
          </w:rPr>
          <w:t>51</w:t>
        </w:r>
        <w:r w:rsidR="00584FD4">
          <w:rPr>
            <w:noProof/>
            <w:webHidden/>
          </w:rPr>
          <w:fldChar w:fldCharType="end"/>
        </w:r>
      </w:hyperlink>
    </w:p>
    <w:p w14:paraId="29C7C8F8" w14:textId="239E3711"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45" w:history="1">
        <w:r w:rsidR="00584FD4" w:rsidRPr="0051711E">
          <w:rPr>
            <w:rStyle w:val="Hyperlink"/>
            <w:noProof/>
          </w:rPr>
          <w:t>4.1.5</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Control of contaminated air dispersion</w:t>
        </w:r>
        <w:r w:rsidR="00584FD4">
          <w:rPr>
            <w:noProof/>
            <w:webHidden/>
          </w:rPr>
          <w:tab/>
        </w:r>
        <w:r w:rsidR="00584FD4">
          <w:rPr>
            <w:noProof/>
            <w:webHidden/>
          </w:rPr>
          <w:fldChar w:fldCharType="begin"/>
        </w:r>
        <w:r w:rsidR="00584FD4">
          <w:rPr>
            <w:noProof/>
            <w:webHidden/>
          </w:rPr>
          <w:instrText xml:space="preserve"> PAGEREF _Toc166844645 \h </w:instrText>
        </w:r>
        <w:r w:rsidR="00584FD4">
          <w:rPr>
            <w:noProof/>
            <w:webHidden/>
          </w:rPr>
        </w:r>
        <w:r w:rsidR="00584FD4">
          <w:rPr>
            <w:noProof/>
            <w:webHidden/>
          </w:rPr>
          <w:fldChar w:fldCharType="separate"/>
        </w:r>
        <w:r w:rsidR="00204516">
          <w:rPr>
            <w:noProof/>
            <w:webHidden/>
          </w:rPr>
          <w:t>54</w:t>
        </w:r>
        <w:r w:rsidR="00584FD4">
          <w:rPr>
            <w:noProof/>
            <w:webHidden/>
          </w:rPr>
          <w:fldChar w:fldCharType="end"/>
        </w:r>
      </w:hyperlink>
    </w:p>
    <w:p w14:paraId="7075ADE1" w14:textId="065BB69D"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46" w:history="1">
        <w:r w:rsidR="00584FD4" w:rsidRPr="0051711E">
          <w:rPr>
            <w:rStyle w:val="Hyperlink"/>
            <w:noProof/>
          </w:rPr>
          <w:t>4.2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 of energy efficiency strategies on indoor air quality and airborne disease transmission</w:t>
        </w:r>
        <w:r w:rsidR="00584FD4">
          <w:rPr>
            <w:noProof/>
            <w:webHidden/>
          </w:rPr>
          <w:tab/>
        </w:r>
        <w:r w:rsidR="00584FD4">
          <w:rPr>
            <w:noProof/>
            <w:webHidden/>
          </w:rPr>
          <w:fldChar w:fldCharType="begin"/>
        </w:r>
        <w:r w:rsidR="00584FD4">
          <w:rPr>
            <w:noProof/>
            <w:webHidden/>
          </w:rPr>
          <w:instrText xml:space="preserve"> PAGEREF _Toc166844646 \h </w:instrText>
        </w:r>
        <w:r w:rsidR="00584FD4">
          <w:rPr>
            <w:noProof/>
            <w:webHidden/>
          </w:rPr>
        </w:r>
        <w:r w:rsidR="00584FD4">
          <w:rPr>
            <w:noProof/>
            <w:webHidden/>
          </w:rPr>
          <w:fldChar w:fldCharType="separate"/>
        </w:r>
        <w:r w:rsidR="00204516">
          <w:rPr>
            <w:noProof/>
            <w:webHidden/>
          </w:rPr>
          <w:t>55</w:t>
        </w:r>
        <w:r w:rsidR="00584FD4">
          <w:rPr>
            <w:noProof/>
            <w:webHidden/>
          </w:rPr>
          <w:fldChar w:fldCharType="end"/>
        </w:r>
      </w:hyperlink>
    </w:p>
    <w:p w14:paraId="6D9C7E22" w14:textId="556229F8"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47" w:history="1">
        <w:r w:rsidR="00584FD4" w:rsidRPr="0051711E">
          <w:rPr>
            <w:rStyle w:val="Hyperlink"/>
            <w:noProof/>
          </w:rPr>
          <w:t>5</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The impact of airborne diseases on the economy, and human health and wellbeing</w:t>
        </w:r>
        <w:r w:rsidR="00584FD4">
          <w:rPr>
            <w:noProof/>
            <w:webHidden/>
          </w:rPr>
          <w:tab/>
        </w:r>
        <w:r w:rsidR="00584FD4">
          <w:rPr>
            <w:noProof/>
            <w:webHidden/>
          </w:rPr>
          <w:fldChar w:fldCharType="begin"/>
        </w:r>
        <w:r w:rsidR="00584FD4">
          <w:rPr>
            <w:noProof/>
            <w:webHidden/>
          </w:rPr>
          <w:instrText xml:space="preserve"> PAGEREF _Toc166844647 \h </w:instrText>
        </w:r>
        <w:r w:rsidR="00584FD4">
          <w:rPr>
            <w:noProof/>
            <w:webHidden/>
          </w:rPr>
        </w:r>
        <w:r w:rsidR="00584FD4">
          <w:rPr>
            <w:noProof/>
            <w:webHidden/>
          </w:rPr>
          <w:fldChar w:fldCharType="separate"/>
        </w:r>
        <w:r w:rsidR="00204516">
          <w:rPr>
            <w:noProof/>
            <w:webHidden/>
          </w:rPr>
          <w:t>56</w:t>
        </w:r>
        <w:r w:rsidR="00584FD4">
          <w:rPr>
            <w:noProof/>
            <w:webHidden/>
          </w:rPr>
          <w:fldChar w:fldCharType="end"/>
        </w:r>
      </w:hyperlink>
    </w:p>
    <w:p w14:paraId="279FBFAF" w14:textId="01A67031"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48" w:history="1">
        <w:r w:rsidR="00584FD4" w:rsidRPr="0051711E">
          <w:rPr>
            <w:rStyle w:val="Hyperlink"/>
            <w:noProof/>
          </w:rPr>
          <w:t>5.1</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Background</w:t>
        </w:r>
        <w:r w:rsidR="00584FD4">
          <w:rPr>
            <w:noProof/>
            <w:webHidden/>
          </w:rPr>
          <w:tab/>
        </w:r>
        <w:r w:rsidR="00584FD4">
          <w:rPr>
            <w:noProof/>
            <w:webHidden/>
          </w:rPr>
          <w:fldChar w:fldCharType="begin"/>
        </w:r>
        <w:r w:rsidR="00584FD4">
          <w:rPr>
            <w:noProof/>
            <w:webHidden/>
          </w:rPr>
          <w:instrText xml:space="preserve"> PAGEREF _Toc166844648 \h </w:instrText>
        </w:r>
        <w:r w:rsidR="00584FD4">
          <w:rPr>
            <w:noProof/>
            <w:webHidden/>
          </w:rPr>
        </w:r>
        <w:r w:rsidR="00584FD4">
          <w:rPr>
            <w:noProof/>
            <w:webHidden/>
          </w:rPr>
          <w:fldChar w:fldCharType="separate"/>
        </w:r>
        <w:r w:rsidR="00204516">
          <w:rPr>
            <w:noProof/>
            <w:webHidden/>
          </w:rPr>
          <w:t>56</w:t>
        </w:r>
        <w:r w:rsidR="00584FD4">
          <w:rPr>
            <w:noProof/>
            <w:webHidden/>
          </w:rPr>
          <w:fldChar w:fldCharType="end"/>
        </w:r>
      </w:hyperlink>
    </w:p>
    <w:p w14:paraId="3689749E" w14:textId="25BBB759"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49" w:history="1">
        <w:r w:rsidR="00584FD4" w:rsidRPr="0051711E">
          <w:rPr>
            <w:rStyle w:val="Hyperlink"/>
            <w:noProof/>
          </w:rPr>
          <w:t>5.2</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 categories</w:t>
        </w:r>
        <w:r w:rsidR="00584FD4">
          <w:rPr>
            <w:noProof/>
            <w:webHidden/>
          </w:rPr>
          <w:tab/>
        </w:r>
        <w:r w:rsidR="00584FD4">
          <w:rPr>
            <w:noProof/>
            <w:webHidden/>
          </w:rPr>
          <w:fldChar w:fldCharType="begin"/>
        </w:r>
        <w:r w:rsidR="00584FD4">
          <w:rPr>
            <w:noProof/>
            <w:webHidden/>
          </w:rPr>
          <w:instrText xml:space="preserve"> PAGEREF _Toc166844649 \h </w:instrText>
        </w:r>
        <w:r w:rsidR="00584FD4">
          <w:rPr>
            <w:noProof/>
            <w:webHidden/>
          </w:rPr>
        </w:r>
        <w:r w:rsidR="00584FD4">
          <w:rPr>
            <w:noProof/>
            <w:webHidden/>
          </w:rPr>
          <w:fldChar w:fldCharType="separate"/>
        </w:r>
        <w:r w:rsidR="00204516">
          <w:rPr>
            <w:noProof/>
            <w:webHidden/>
          </w:rPr>
          <w:t>57</w:t>
        </w:r>
        <w:r w:rsidR="00584FD4">
          <w:rPr>
            <w:noProof/>
            <w:webHidden/>
          </w:rPr>
          <w:fldChar w:fldCharType="end"/>
        </w:r>
      </w:hyperlink>
    </w:p>
    <w:p w14:paraId="524B9548" w14:textId="16096A99"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50" w:history="1">
        <w:r w:rsidR="00584FD4" w:rsidRPr="0051711E">
          <w:rPr>
            <w:rStyle w:val="Hyperlink"/>
            <w:noProof/>
          </w:rPr>
          <w:t>5.2.1</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Health and wellbeing</w:t>
        </w:r>
        <w:r w:rsidR="00584FD4">
          <w:rPr>
            <w:noProof/>
            <w:webHidden/>
          </w:rPr>
          <w:tab/>
        </w:r>
        <w:r w:rsidR="00584FD4">
          <w:rPr>
            <w:noProof/>
            <w:webHidden/>
          </w:rPr>
          <w:fldChar w:fldCharType="begin"/>
        </w:r>
        <w:r w:rsidR="00584FD4">
          <w:rPr>
            <w:noProof/>
            <w:webHidden/>
          </w:rPr>
          <w:instrText xml:space="preserve"> PAGEREF _Toc166844650 \h </w:instrText>
        </w:r>
        <w:r w:rsidR="00584FD4">
          <w:rPr>
            <w:noProof/>
            <w:webHidden/>
          </w:rPr>
        </w:r>
        <w:r w:rsidR="00584FD4">
          <w:rPr>
            <w:noProof/>
            <w:webHidden/>
          </w:rPr>
          <w:fldChar w:fldCharType="separate"/>
        </w:r>
        <w:r w:rsidR="00204516">
          <w:rPr>
            <w:noProof/>
            <w:webHidden/>
          </w:rPr>
          <w:t>57</w:t>
        </w:r>
        <w:r w:rsidR="00584FD4">
          <w:rPr>
            <w:noProof/>
            <w:webHidden/>
          </w:rPr>
          <w:fldChar w:fldCharType="end"/>
        </w:r>
      </w:hyperlink>
    </w:p>
    <w:p w14:paraId="38AADABA" w14:textId="1AFF406C"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51" w:history="1">
        <w:r w:rsidR="00584FD4" w:rsidRPr="0051711E">
          <w:rPr>
            <w:rStyle w:val="Hyperlink"/>
            <w:noProof/>
          </w:rPr>
          <w:t>5.2.2</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Economic productivity and workforce participation</w:t>
        </w:r>
        <w:r w:rsidR="00584FD4">
          <w:rPr>
            <w:noProof/>
            <w:webHidden/>
          </w:rPr>
          <w:tab/>
        </w:r>
        <w:r w:rsidR="00584FD4">
          <w:rPr>
            <w:noProof/>
            <w:webHidden/>
          </w:rPr>
          <w:fldChar w:fldCharType="begin"/>
        </w:r>
        <w:r w:rsidR="00584FD4">
          <w:rPr>
            <w:noProof/>
            <w:webHidden/>
          </w:rPr>
          <w:instrText xml:space="preserve"> PAGEREF _Toc166844651 \h </w:instrText>
        </w:r>
        <w:r w:rsidR="00584FD4">
          <w:rPr>
            <w:noProof/>
            <w:webHidden/>
          </w:rPr>
        </w:r>
        <w:r w:rsidR="00584FD4">
          <w:rPr>
            <w:noProof/>
            <w:webHidden/>
          </w:rPr>
          <w:fldChar w:fldCharType="separate"/>
        </w:r>
        <w:r w:rsidR="00204516">
          <w:rPr>
            <w:noProof/>
            <w:webHidden/>
          </w:rPr>
          <w:t>61</w:t>
        </w:r>
        <w:r w:rsidR="00584FD4">
          <w:rPr>
            <w:noProof/>
            <w:webHidden/>
          </w:rPr>
          <w:fldChar w:fldCharType="end"/>
        </w:r>
      </w:hyperlink>
    </w:p>
    <w:p w14:paraId="0D95D6CF" w14:textId="22E9E826" w:rsidR="00584FD4" w:rsidRDefault="005D1682" w:rsidP="00584FD4">
      <w:pPr>
        <w:pStyle w:val="TOC3"/>
        <w:rPr>
          <w:rFonts w:asciiTheme="minorHAnsi" w:eastAsiaTheme="minorEastAsia" w:hAnsiTheme="minorHAnsi" w:cstheme="minorBidi"/>
          <w:noProof/>
          <w:kern w:val="2"/>
          <w:sz w:val="22"/>
          <w:szCs w:val="22"/>
          <w:lang w:eastAsia="zh-CN"/>
          <w14:ligatures w14:val="standardContextual"/>
        </w:rPr>
      </w:pPr>
      <w:hyperlink w:anchor="_Toc166844652" w:history="1">
        <w:r w:rsidR="00584FD4" w:rsidRPr="0051711E">
          <w:rPr>
            <w:rStyle w:val="Hyperlink"/>
            <w:noProof/>
          </w:rPr>
          <w:t>5.2.3</w:t>
        </w:r>
        <w:r w:rsidR="00584FD4">
          <w:rPr>
            <w:rFonts w:asciiTheme="minorHAnsi" w:eastAsiaTheme="minorEastAsia" w:hAnsiTheme="minorHAnsi" w:cstheme="minorBidi"/>
            <w:noProof/>
            <w:kern w:val="2"/>
            <w:sz w:val="22"/>
            <w:szCs w:val="22"/>
            <w:lang w:eastAsia="zh-CN"/>
            <w14:ligatures w14:val="standardContextual"/>
          </w:rPr>
          <w:tab/>
        </w:r>
        <w:r w:rsidR="00584FD4" w:rsidRPr="0051711E">
          <w:rPr>
            <w:rStyle w:val="Hyperlink"/>
            <w:noProof/>
          </w:rPr>
          <w:t>Educational outcomes</w:t>
        </w:r>
        <w:r w:rsidR="00584FD4">
          <w:rPr>
            <w:noProof/>
            <w:webHidden/>
          </w:rPr>
          <w:tab/>
        </w:r>
        <w:r w:rsidR="00584FD4">
          <w:rPr>
            <w:noProof/>
            <w:webHidden/>
          </w:rPr>
          <w:fldChar w:fldCharType="begin"/>
        </w:r>
        <w:r w:rsidR="00584FD4">
          <w:rPr>
            <w:noProof/>
            <w:webHidden/>
          </w:rPr>
          <w:instrText xml:space="preserve"> PAGEREF _Toc166844652 \h </w:instrText>
        </w:r>
        <w:r w:rsidR="00584FD4">
          <w:rPr>
            <w:noProof/>
            <w:webHidden/>
          </w:rPr>
        </w:r>
        <w:r w:rsidR="00584FD4">
          <w:rPr>
            <w:noProof/>
            <w:webHidden/>
          </w:rPr>
          <w:fldChar w:fldCharType="separate"/>
        </w:r>
        <w:r w:rsidR="00204516">
          <w:rPr>
            <w:noProof/>
            <w:webHidden/>
          </w:rPr>
          <w:t>64</w:t>
        </w:r>
        <w:r w:rsidR="00584FD4">
          <w:rPr>
            <w:noProof/>
            <w:webHidden/>
          </w:rPr>
          <w:fldChar w:fldCharType="end"/>
        </w:r>
      </w:hyperlink>
    </w:p>
    <w:p w14:paraId="485E7061" w14:textId="5EEFA69A"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53" w:history="1">
        <w:r w:rsidR="00584FD4" w:rsidRPr="0051711E">
          <w:rPr>
            <w:rStyle w:val="Hyperlink"/>
            <w:noProof/>
          </w:rPr>
          <w:t>5.3</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Impacts of transmission of airborne diseases on long-term care facilities</w:t>
        </w:r>
        <w:r w:rsidR="00584FD4">
          <w:rPr>
            <w:noProof/>
            <w:webHidden/>
          </w:rPr>
          <w:tab/>
        </w:r>
        <w:r w:rsidR="00584FD4">
          <w:rPr>
            <w:noProof/>
            <w:webHidden/>
          </w:rPr>
          <w:fldChar w:fldCharType="begin"/>
        </w:r>
        <w:r w:rsidR="00584FD4">
          <w:rPr>
            <w:noProof/>
            <w:webHidden/>
          </w:rPr>
          <w:instrText xml:space="preserve"> PAGEREF _Toc166844653 \h </w:instrText>
        </w:r>
        <w:r w:rsidR="00584FD4">
          <w:rPr>
            <w:noProof/>
            <w:webHidden/>
          </w:rPr>
        </w:r>
        <w:r w:rsidR="00584FD4">
          <w:rPr>
            <w:noProof/>
            <w:webHidden/>
          </w:rPr>
          <w:fldChar w:fldCharType="separate"/>
        </w:r>
        <w:r w:rsidR="00204516">
          <w:rPr>
            <w:noProof/>
            <w:webHidden/>
          </w:rPr>
          <w:t>66</w:t>
        </w:r>
        <w:r w:rsidR="00584FD4">
          <w:rPr>
            <w:noProof/>
            <w:webHidden/>
          </w:rPr>
          <w:fldChar w:fldCharType="end"/>
        </w:r>
      </w:hyperlink>
    </w:p>
    <w:p w14:paraId="6A0A2761" w14:textId="1F1A6B51" w:rsidR="00584FD4" w:rsidRDefault="005D1682">
      <w:pPr>
        <w:pStyle w:val="TOC2"/>
        <w:tabs>
          <w:tab w:val="left" w:pos="880"/>
          <w:tab w:val="right" w:leader="dot" w:pos="9628"/>
        </w:tabs>
        <w:rPr>
          <w:rFonts w:asciiTheme="minorHAnsi" w:eastAsiaTheme="minorEastAsia" w:hAnsiTheme="minorHAnsi" w:cstheme="minorBidi"/>
          <w:bCs w:val="0"/>
          <w:noProof/>
          <w:kern w:val="2"/>
          <w:sz w:val="22"/>
          <w:szCs w:val="22"/>
          <w:lang w:eastAsia="zh-CN"/>
          <w14:ligatures w14:val="standardContextual"/>
        </w:rPr>
      </w:pPr>
      <w:hyperlink w:anchor="_Toc166844654" w:history="1">
        <w:r w:rsidR="00584FD4" w:rsidRPr="0051711E">
          <w:rPr>
            <w:rStyle w:val="Hyperlink"/>
            <w:noProof/>
          </w:rPr>
          <w:t>5.4</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Impacts of transmission of airborne diseases on healthcare settings</w:t>
        </w:r>
        <w:r w:rsidR="00584FD4">
          <w:rPr>
            <w:noProof/>
            <w:webHidden/>
          </w:rPr>
          <w:tab/>
        </w:r>
        <w:r w:rsidR="00584FD4">
          <w:rPr>
            <w:noProof/>
            <w:webHidden/>
          </w:rPr>
          <w:fldChar w:fldCharType="begin"/>
        </w:r>
        <w:r w:rsidR="00584FD4">
          <w:rPr>
            <w:noProof/>
            <w:webHidden/>
          </w:rPr>
          <w:instrText xml:space="preserve"> PAGEREF _Toc166844654 \h </w:instrText>
        </w:r>
        <w:r w:rsidR="00584FD4">
          <w:rPr>
            <w:noProof/>
            <w:webHidden/>
          </w:rPr>
        </w:r>
        <w:r w:rsidR="00584FD4">
          <w:rPr>
            <w:noProof/>
            <w:webHidden/>
          </w:rPr>
          <w:fldChar w:fldCharType="separate"/>
        </w:r>
        <w:r w:rsidR="00204516">
          <w:rPr>
            <w:noProof/>
            <w:webHidden/>
          </w:rPr>
          <w:t>67</w:t>
        </w:r>
        <w:r w:rsidR="00584FD4">
          <w:rPr>
            <w:noProof/>
            <w:webHidden/>
          </w:rPr>
          <w:fldChar w:fldCharType="end"/>
        </w:r>
      </w:hyperlink>
    </w:p>
    <w:p w14:paraId="2295B4E4" w14:textId="666DFCCD"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55" w:history="1">
        <w:r w:rsidR="00584FD4" w:rsidRPr="0051711E">
          <w:rPr>
            <w:rStyle w:val="Hyperlink"/>
            <w:noProof/>
            <w:lang w:eastAsia="zh-CN"/>
          </w:rPr>
          <w:t>6</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lang w:eastAsia="zh-CN"/>
          </w:rPr>
          <w:t>References</w:t>
        </w:r>
        <w:r w:rsidR="00584FD4">
          <w:rPr>
            <w:noProof/>
            <w:webHidden/>
          </w:rPr>
          <w:tab/>
        </w:r>
        <w:r w:rsidR="00584FD4">
          <w:rPr>
            <w:noProof/>
            <w:webHidden/>
          </w:rPr>
          <w:fldChar w:fldCharType="begin"/>
        </w:r>
        <w:r w:rsidR="00584FD4">
          <w:rPr>
            <w:noProof/>
            <w:webHidden/>
          </w:rPr>
          <w:instrText xml:space="preserve"> PAGEREF _Toc166844655 \h </w:instrText>
        </w:r>
        <w:r w:rsidR="00584FD4">
          <w:rPr>
            <w:noProof/>
            <w:webHidden/>
          </w:rPr>
        </w:r>
        <w:r w:rsidR="00584FD4">
          <w:rPr>
            <w:noProof/>
            <w:webHidden/>
          </w:rPr>
          <w:fldChar w:fldCharType="separate"/>
        </w:r>
        <w:r w:rsidR="00204516">
          <w:rPr>
            <w:noProof/>
            <w:webHidden/>
          </w:rPr>
          <w:t>68</w:t>
        </w:r>
        <w:r w:rsidR="00584FD4">
          <w:rPr>
            <w:noProof/>
            <w:webHidden/>
          </w:rPr>
          <w:fldChar w:fldCharType="end"/>
        </w:r>
      </w:hyperlink>
    </w:p>
    <w:p w14:paraId="644963F2" w14:textId="182D3023"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56" w:history="1">
        <w:r w:rsidR="00584FD4" w:rsidRPr="0051711E">
          <w:rPr>
            <w:rStyle w:val="Hyperlink"/>
            <w:noProof/>
          </w:rPr>
          <w:t>7</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Appendix 1</w:t>
        </w:r>
        <w:r w:rsidR="00584FD4">
          <w:rPr>
            <w:noProof/>
            <w:webHidden/>
          </w:rPr>
          <w:tab/>
        </w:r>
        <w:r w:rsidR="00584FD4">
          <w:rPr>
            <w:noProof/>
            <w:webHidden/>
          </w:rPr>
          <w:fldChar w:fldCharType="begin"/>
        </w:r>
        <w:r w:rsidR="00584FD4">
          <w:rPr>
            <w:noProof/>
            <w:webHidden/>
          </w:rPr>
          <w:instrText xml:space="preserve"> PAGEREF _Toc166844656 \h </w:instrText>
        </w:r>
        <w:r w:rsidR="00584FD4">
          <w:rPr>
            <w:noProof/>
            <w:webHidden/>
          </w:rPr>
        </w:r>
        <w:r w:rsidR="00584FD4">
          <w:rPr>
            <w:noProof/>
            <w:webHidden/>
          </w:rPr>
          <w:fldChar w:fldCharType="separate"/>
        </w:r>
        <w:r w:rsidR="00204516">
          <w:rPr>
            <w:noProof/>
            <w:webHidden/>
          </w:rPr>
          <w:t>99</w:t>
        </w:r>
        <w:r w:rsidR="00584FD4">
          <w:rPr>
            <w:noProof/>
            <w:webHidden/>
          </w:rPr>
          <w:fldChar w:fldCharType="end"/>
        </w:r>
      </w:hyperlink>
    </w:p>
    <w:p w14:paraId="6E8C21F0" w14:textId="45D0FC8C" w:rsidR="00584FD4" w:rsidRDefault="005D1682">
      <w:pPr>
        <w:pStyle w:val="TOC1"/>
        <w:rPr>
          <w:rFonts w:asciiTheme="minorHAnsi" w:eastAsiaTheme="minorEastAsia" w:hAnsiTheme="minorHAnsi" w:cstheme="minorBidi"/>
          <w:bCs w:val="0"/>
          <w:noProof/>
          <w:kern w:val="2"/>
          <w:sz w:val="22"/>
          <w:szCs w:val="22"/>
          <w:lang w:eastAsia="zh-CN"/>
          <w14:ligatures w14:val="standardContextual"/>
        </w:rPr>
      </w:pPr>
      <w:hyperlink w:anchor="_Toc166844657" w:history="1">
        <w:r w:rsidR="00584FD4" w:rsidRPr="0051711E">
          <w:rPr>
            <w:rStyle w:val="Hyperlink"/>
            <w:noProof/>
          </w:rPr>
          <w:t>8</w:t>
        </w:r>
        <w:r w:rsidR="00584FD4">
          <w:rPr>
            <w:rFonts w:asciiTheme="minorHAnsi" w:eastAsiaTheme="minorEastAsia" w:hAnsiTheme="minorHAnsi" w:cstheme="minorBidi"/>
            <w:bCs w:val="0"/>
            <w:noProof/>
            <w:kern w:val="2"/>
            <w:sz w:val="22"/>
            <w:szCs w:val="22"/>
            <w:lang w:eastAsia="zh-CN"/>
            <w14:ligatures w14:val="standardContextual"/>
          </w:rPr>
          <w:tab/>
        </w:r>
        <w:r w:rsidR="00584FD4" w:rsidRPr="0051711E">
          <w:rPr>
            <w:rStyle w:val="Hyperlink"/>
            <w:noProof/>
          </w:rPr>
          <w:t>Appendix 2</w:t>
        </w:r>
        <w:r w:rsidR="00584FD4">
          <w:rPr>
            <w:noProof/>
            <w:webHidden/>
          </w:rPr>
          <w:tab/>
        </w:r>
        <w:r w:rsidR="00584FD4">
          <w:rPr>
            <w:noProof/>
            <w:webHidden/>
          </w:rPr>
          <w:fldChar w:fldCharType="begin"/>
        </w:r>
        <w:r w:rsidR="00584FD4">
          <w:rPr>
            <w:noProof/>
            <w:webHidden/>
          </w:rPr>
          <w:instrText xml:space="preserve"> PAGEREF _Toc166844657 \h </w:instrText>
        </w:r>
        <w:r w:rsidR="00584FD4">
          <w:rPr>
            <w:noProof/>
            <w:webHidden/>
          </w:rPr>
        </w:r>
        <w:r w:rsidR="00584FD4">
          <w:rPr>
            <w:noProof/>
            <w:webHidden/>
          </w:rPr>
          <w:fldChar w:fldCharType="separate"/>
        </w:r>
        <w:r w:rsidR="00204516">
          <w:rPr>
            <w:noProof/>
            <w:webHidden/>
          </w:rPr>
          <w:t>106</w:t>
        </w:r>
        <w:r w:rsidR="00584FD4">
          <w:rPr>
            <w:noProof/>
            <w:webHidden/>
          </w:rPr>
          <w:fldChar w:fldCharType="end"/>
        </w:r>
      </w:hyperlink>
    </w:p>
    <w:p w14:paraId="2EE8E89F" w14:textId="5A7800AC" w:rsidR="00754CAA" w:rsidRDefault="00754CAA" w:rsidP="0005339B">
      <w:r>
        <w:rPr>
          <w:rFonts w:asciiTheme="majorHAnsi" w:hAnsiTheme="majorHAnsi"/>
          <w:b/>
          <w:caps/>
          <w:sz w:val="28"/>
          <w:szCs w:val="24"/>
        </w:rPr>
        <w:fldChar w:fldCharType="end"/>
      </w:r>
      <w:r>
        <w:br w:type="page"/>
      </w:r>
    </w:p>
    <w:p w14:paraId="3830D77B" w14:textId="77777777" w:rsidR="00754CAA" w:rsidRDefault="00754CAA" w:rsidP="00F46565">
      <w:pPr>
        <w:pStyle w:val="Heading1"/>
        <w:sectPr w:rsidR="00754CAA" w:rsidSect="008B6CDE">
          <w:footerReference w:type="default" r:id="rId14"/>
          <w:pgSz w:w="11906" w:h="16838"/>
          <w:pgMar w:top="1418" w:right="1134" w:bottom="992" w:left="1134" w:header="709" w:footer="709" w:gutter="0"/>
          <w:pgNumType w:fmt="lowerRoman"/>
          <w:cols w:space="708"/>
          <w:titlePg/>
          <w:docGrid w:linePitch="360"/>
        </w:sectPr>
      </w:pPr>
      <w:bookmarkStart w:id="5" w:name="_Ref163221327"/>
    </w:p>
    <w:p w14:paraId="05545F0A" w14:textId="16291923" w:rsidR="00C2611C" w:rsidRPr="002E187A" w:rsidRDefault="00C2611C" w:rsidP="002E187A">
      <w:pPr>
        <w:pStyle w:val="Heading1sbrcsmaller"/>
        <w:spacing w:line="240" w:lineRule="auto"/>
        <w:ind w:left="431" w:hanging="431"/>
      </w:pPr>
      <w:bookmarkStart w:id="6" w:name="_Toc166844610"/>
      <w:bookmarkStart w:id="7" w:name="_Hlk160447584"/>
      <w:bookmarkEnd w:id="5"/>
      <w:r w:rsidRPr="002E187A">
        <w:lastRenderedPageBreak/>
        <w:t xml:space="preserve">Mechanisms involved in the transmission of airborne diseases in indoor public </w:t>
      </w:r>
      <w:proofErr w:type="gramStart"/>
      <w:r w:rsidRPr="002E187A">
        <w:t>building</w:t>
      </w:r>
      <w:r w:rsidR="00FC29DD">
        <w:t>s</w:t>
      </w:r>
      <w:bookmarkEnd w:id="6"/>
      <w:proofErr w:type="gramEnd"/>
    </w:p>
    <w:p w14:paraId="1AB24D00" w14:textId="70B98F2D" w:rsidR="00C2611C" w:rsidRDefault="00C2611C" w:rsidP="003F3069">
      <w:pPr>
        <w:pStyle w:val="Heading1sbrcsmaller"/>
        <w:spacing w:line="240" w:lineRule="auto"/>
        <w:sectPr w:rsidR="00C2611C" w:rsidSect="008B6CDE">
          <w:headerReference w:type="even" r:id="rId15"/>
          <w:headerReference w:type="default" r:id="rId16"/>
          <w:footerReference w:type="even" r:id="rId17"/>
          <w:footerReference w:type="default" r:id="rId18"/>
          <w:headerReference w:type="first" r:id="rId19"/>
          <w:type w:val="continuous"/>
          <w:pgSz w:w="11900" w:h="16840" w:code="9"/>
          <w:pgMar w:top="1418" w:right="1134" w:bottom="993" w:left="1134" w:header="567" w:footer="709" w:gutter="0"/>
          <w:cols w:space="708"/>
          <w:docGrid w:linePitch="360"/>
        </w:sectPr>
      </w:pPr>
    </w:p>
    <w:p w14:paraId="49B8B4FE" w14:textId="6852306B" w:rsidR="00D55340" w:rsidRPr="00D55340" w:rsidRDefault="00D55340" w:rsidP="003F3069"/>
    <w:p w14:paraId="18A1DF8D" w14:textId="72D1939C" w:rsidR="004125EE" w:rsidRDefault="00AB5540" w:rsidP="001C7E0B">
      <w:pPr>
        <w:pStyle w:val="Heading2"/>
      </w:pPr>
      <w:bookmarkStart w:id="8" w:name="_Toc166844611"/>
      <w:r w:rsidRPr="00FD43E2">
        <w:t>Background</w:t>
      </w:r>
      <w:bookmarkEnd w:id="8"/>
    </w:p>
    <w:p w14:paraId="66358384" w14:textId="37A6C924" w:rsidR="003A624A" w:rsidRPr="00EE6639" w:rsidRDefault="003A624A" w:rsidP="003A624A">
      <w:pPr>
        <w:rPr>
          <w:szCs w:val="24"/>
        </w:rPr>
      </w:pPr>
      <w:r w:rsidRPr="00EE6639">
        <w:rPr>
          <w:szCs w:val="24"/>
        </w:rPr>
        <w:t xml:space="preserve">Infectious disease transmission typically occurs through at least one of the following modes: </w:t>
      </w:r>
      <w:r w:rsidR="00706F40">
        <w:rPr>
          <w:szCs w:val="24"/>
        </w:rPr>
        <w:t xml:space="preserve">exhalation and </w:t>
      </w:r>
      <w:r w:rsidR="00FB3744">
        <w:rPr>
          <w:szCs w:val="24"/>
        </w:rPr>
        <w:t>inhalation</w:t>
      </w:r>
      <w:r w:rsidR="00F52A11">
        <w:rPr>
          <w:szCs w:val="24"/>
        </w:rPr>
        <w:t xml:space="preserve"> of air</w:t>
      </w:r>
      <w:r w:rsidR="00B60F27">
        <w:rPr>
          <w:szCs w:val="24"/>
        </w:rPr>
        <w:t>borne infectious particles</w:t>
      </w:r>
      <w:r w:rsidR="00682E75">
        <w:rPr>
          <w:szCs w:val="24"/>
        </w:rPr>
        <w:t>, direct deposition</w:t>
      </w:r>
      <w:r w:rsidR="006711B3">
        <w:rPr>
          <w:szCs w:val="24"/>
        </w:rPr>
        <w:t xml:space="preserve"> of expelled infectious particles</w:t>
      </w:r>
      <w:r w:rsidR="00ED7E2E">
        <w:rPr>
          <w:szCs w:val="24"/>
        </w:rPr>
        <w:t xml:space="preserve"> on</w:t>
      </w:r>
      <w:r w:rsidR="006E2F51">
        <w:rPr>
          <w:szCs w:val="24"/>
        </w:rPr>
        <w:t xml:space="preserve"> the exposed mu</w:t>
      </w:r>
      <w:r w:rsidR="003E089D">
        <w:rPr>
          <w:szCs w:val="24"/>
        </w:rPr>
        <w:t>cosal surfaces of a susceptible person</w:t>
      </w:r>
      <w:r w:rsidRPr="00EE6639">
        <w:rPr>
          <w:szCs w:val="24"/>
        </w:rPr>
        <w:t xml:space="preserve"> and contact</w:t>
      </w:r>
      <w:r w:rsidR="0029453F">
        <w:rPr>
          <w:szCs w:val="24"/>
        </w:rPr>
        <w:t xml:space="preserve"> (direct or indirect)</w:t>
      </w:r>
      <w:r w:rsidRPr="00EE6639">
        <w:rPr>
          <w:szCs w:val="24"/>
        </w:rPr>
        <w:t xml:space="preserve"> </w:t>
      </w:r>
      <w:r w:rsidR="007027E5">
        <w:rPr>
          <w:szCs w:val="24"/>
        </w:rPr>
        <w:t>between an infectious person</w:t>
      </w:r>
      <w:r w:rsidR="00E01BE7">
        <w:rPr>
          <w:szCs w:val="24"/>
        </w:rPr>
        <w:t xml:space="preserve"> or a </w:t>
      </w:r>
      <w:r w:rsidR="00901A1A">
        <w:rPr>
          <w:szCs w:val="24"/>
        </w:rPr>
        <w:t xml:space="preserve">surface </w:t>
      </w:r>
      <w:r w:rsidR="0029453F">
        <w:rPr>
          <w:szCs w:val="24"/>
        </w:rPr>
        <w:t>where</w:t>
      </w:r>
      <w:r w:rsidR="00901A1A">
        <w:rPr>
          <w:szCs w:val="24"/>
        </w:rPr>
        <w:t xml:space="preserve"> infectious particles </w:t>
      </w:r>
      <w:r w:rsidR="0029453F">
        <w:rPr>
          <w:szCs w:val="24"/>
        </w:rPr>
        <w:t xml:space="preserve">have been </w:t>
      </w:r>
      <w:r w:rsidR="00901A1A">
        <w:rPr>
          <w:szCs w:val="24"/>
        </w:rPr>
        <w:t>deposited on it</w:t>
      </w:r>
      <w:r w:rsidR="007027E5">
        <w:rPr>
          <w:szCs w:val="24"/>
        </w:rPr>
        <w:t xml:space="preserve"> and a susceptible person </w:t>
      </w:r>
      <w:r w:rsidRPr="00EE6639">
        <w:rPr>
          <w:szCs w:val="24"/>
        </w:rPr>
        <w:fldChar w:fldCharType="begin"/>
      </w:r>
      <w:r w:rsidR="00EB7061">
        <w:rPr>
          <w:szCs w:val="24"/>
        </w:rPr>
        <w:instrText xml:space="preserve"> ADDIN ZOTERO_ITEM CSL_CITATION {"citationID":"CwDGUeh4","properties":{"formattedCitation":"\\super 1\\uc0\\u8211{}4\\nosupersub{}","plainCitation":"1–4","noteIndex":0},"citationItems":[{"id":6159,"uris":["http://zotero.org/groups/5301163/items/7USDZJCS"],"itemData":{"id":6159,"type":"article-journal","container-title":"Journal of Occupational &amp; Environmental Medicine","DOI":"10.1097/JOM.0000000000000448","ISSN":"1076-2752","issue":"5","language":"en","page":"501-508","source":"DOI.org (Crossref)","title":"Aerosol Transmission of Infectious Disease","volume":"57","author":[{"family":"Jones","given":"Rachael M."},{"family":"Brosseau","given":"Lisa M."}],"issued":{"date-parts":[["2015",5]]}}},{"id":4156,"uris":["http://zotero.org/groups/5301163/items/U7QXJCVN"],"itemData":{"id":4156,"type":"article-journal","container-title":"Environment International","DOI":"10.1016/j.envint.2020.105832","ISSN":"01604120","journalAbbreviation":"Environment International","language":"en","page":"105832","source":"DOI.org (Crossref)","title":"How can airborne transmission of COVID-19 indoors be minimised?","volume":"142","author":[{"family":"Morawska","given":"Lidia"},{"family":"Tang","given":"Julian W."},{"family":"Bahnfleth","given":"William"},{"family":"Bluyssen","given":"Philomena M."},{"family":"Boerstra","given":"Atze"},{"family":"Buonanno","given":"Giorgio"},{"family":"Cao","given":"Junji"},{"family":"Dancer","given":"Stephanie"},{"family":"Floto","given":"Andres"},{"family":"Franchimon","given":"Francesco"},{"family":"Haworth","given":"Charles"},{"family":"Hogeling","given":"Jaap"},{"family":"Isaxon","given":"Christina"},{"family":"Jimenez","given":"Jose L."},{"family":"Kurnitski","given":"Jarek"},{"family":"Li","given":"Yuguo"},{"family":"Loomans","given":"Marcel"},{"family":"Marks","given":"Guy"},{"family":"Marr","given":"Linsey C."},{"family":"Mazzarella","given":"Livio"},{"family":"Melikov","given":"Arsen Krikor"},{"family":"Miller","given":"Shelly"},{"family":"Milton","given":"Donald K."},{"family":"Nazaroff","given":"William"},{"family":"Nielsen","given":"Peter V."},{"family":"Noakes","given":"Catherine"},{"family":"Peccia","given":"Jordan"},{"family":"Querol","given":"Xavier"},{"family":"Sekhar","given":"Chandra"},{"family":"Seppänen","given":"Olli"},{"family":"Tanabe","given":"Shin-ichi"},{"family":"Tellier","given":"Raymond"},{"family":"Tham","given":"Kwok Wai"},{"family":"Wargocki","given":"Pawel"},{"family":"Wierzbicka","given":"Aneta"},{"family":"Yao","given":"Maosheng"}],"issued":{"date-parts":[["2020",9]]}}},{"id":6997,"uris":["http://zotero.org/groups/5301163/items/B5SG6NSH"],"itemData":{"id":6997,"type":"report","language":"en","publisher":"World Health Organization","source":"Zotero","title":"Global technical consultation report on proposed terminology for pathogens that transmit through the air","URL":"https://www.who.int/publications/m/item/global-technical-consultation-report-on-proposed-terminology-for-pathogens-that-transmit-through-the-air","issued":{"date-parts":[["2024"]]}}},{"id":7000,"uris":["http://zotero.org/groups/5301163/items/B89KBEI6"],"itemData":{"id":7000,"type":"report","title":"Indoor airborne risk assessment in the context of SARS-CoV-2: description of airborne transmission mechanism and method to develop a new standardized model for risk assessment","author":[{"literal":"World Health Organization (WHO)"}],"issued":{"date-parts":[["2024"]]}}}],"schema":"https://github.com/citation-style-language/schema/raw/master/csl-citation.json"} </w:instrText>
      </w:r>
      <w:r w:rsidRPr="00EE6639">
        <w:rPr>
          <w:szCs w:val="24"/>
        </w:rPr>
        <w:fldChar w:fldCharType="separate"/>
      </w:r>
      <w:r w:rsidR="00EB7061" w:rsidRPr="00EB7061">
        <w:rPr>
          <w:szCs w:val="24"/>
          <w:vertAlign w:val="superscript"/>
        </w:rPr>
        <w:t>1–4</w:t>
      </w:r>
      <w:r w:rsidRPr="00EE6639">
        <w:rPr>
          <w:szCs w:val="24"/>
        </w:rPr>
        <w:fldChar w:fldCharType="end"/>
      </w:r>
      <w:r w:rsidRPr="00EE6639">
        <w:rPr>
          <w:szCs w:val="24"/>
        </w:rPr>
        <w:t xml:space="preserve">. </w:t>
      </w:r>
      <w:r w:rsidRPr="00F96793">
        <w:rPr>
          <w:i/>
          <w:iCs/>
          <w:szCs w:val="24"/>
        </w:rPr>
        <w:t>Airborne transmission</w:t>
      </w:r>
      <w:r w:rsidRPr="00EE6639">
        <w:rPr>
          <w:szCs w:val="24"/>
        </w:rPr>
        <w:t xml:space="preserve"> occurs when infectious particles are expelled and then inhaled by a susceptible person</w:t>
      </w:r>
      <w:r w:rsidRPr="00EE6639">
        <w:rPr>
          <w:szCs w:val="24"/>
        </w:rPr>
        <w:fldChar w:fldCharType="begin"/>
      </w:r>
      <w:r w:rsidR="00EB7061">
        <w:rPr>
          <w:szCs w:val="24"/>
        </w:rPr>
        <w:instrText xml:space="preserve"> ADDIN ZOTERO_ITEM CSL_CITATION {"citationID":"eBEwcKDI","properties":{"formattedCitation":"\\super 5\\uc0\\u8211{}7\\nosupersub{}","plainCitation":"5–7","noteIndex":0},"citationItems":[{"id":5785,"uris":["http://zotero.org/groups/5301163/items/4R3WX52G"],"itemData":{"id":5785,"type":"article-journal","container-title":"Journal of Infection","DOI":"10.1016/j.jinf.2010.11.010","ISSN":"01634453","issue":"1","journalAbbreviation":"Journal of Infection","language":"en","page":"1-13","source":"DOI.org (Crossref)","title":"The role of particle size in aerosolised pathogen transmission: A review","title-short":"The role of particle size in aerosolised pathogen transmission","volume":"62","author":[{"family":"Gralton","given":"Jan"},{"family":"Tovey","given":"Euan"},{"family":"McLaws","given":"Mary-Louise"},{"family":"Rawlinson","given":"William D."}],"issued":{"date-parts":[["2011",1]]}}},{"id":3402,"uris":["http://zotero.org/groups/5301163/items/APT2DDAS"],"itemData":{"id":3402,"type":"article-journal","abstract":"Mechanisms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C."}],"issued":{"date-parts":[["2021",8,27]]}}},{"id":6150,"uris":["http://zotero.org/groups/5301163/items/KZDZHUV4"],"itemData":{"id":6150,"type":"article-journal","container-title":"Indoor Air","DOI":"10.1111/ina.12314","ISSN":"09056947","issue":"2","journalAbbreviation":"Indoor Air","language":"en","page":"452-462","source":"DOI.org (Crossref)","title":"Short-range airborne transmission of expiratory droplets between two people","volume":"27","author":[{"family":"Liu","given":"L."},{"family":"Li","given":"Y."},{"family":"Nielsen","given":"P. V."},{"family":"Wei","given":"J."},{"family":"Jensen","given":"R. L."}],"issued":{"date-parts":[["2017",3]]}}}],"schema":"https://github.com/citation-style-language/schema/raw/master/csl-citation.json"} </w:instrText>
      </w:r>
      <w:r w:rsidRPr="00EE6639">
        <w:rPr>
          <w:szCs w:val="24"/>
        </w:rPr>
        <w:fldChar w:fldCharType="separate"/>
      </w:r>
      <w:r w:rsidR="00EB7061" w:rsidRPr="00EB7061">
        <w:rPr>
          <w:szCs w:val="24"/>
          <w:vertAlign w:val="superscript"/>
        </w:rPr>
        <w:t>5–7</w:t>
      </w:r>
      <w:r w:rsidRPr="00EE6639">
        <w:rPr>
          <w:szCs w:val="24"/>
        </w:rPr>
        <w:fldChar w:fldCharType="end"/>
      </w:r>
      <w:r w:rsidRPr="00EE6639">
        <w:rPr>
          <w:szCs w:val="24"/>
        </w:rPr>
        <w:t xml:space="preserve">. Airborne transmission of infectious particles can occur either within a short distance from the infected person through direct inhalation of emitted </w:t>
      </w:r>
      <w:r w:rsidR="00B04406">
        <w:rPr>
          <w:szCs w:val="24"/>
        </w:rPr>
        <w:t>particles</w:t>
      </w:r>
      <w:r w:rsidR="00B04406" w:rsidRPr="00EE6639">
        <w:rPr>
          <w:szCs w:val="24"/>
        </w:rPr>
        <w:t xml:space="preserve"> </w:t>
      </w:r>
      <w:r w:rsidRPr="00EE6639">
        <w:rPr>
          <w:szCs w:val="24"/>
        </w:rPr>
        <w:t xml:space="preserve">or at longer distances beyond the </w:t>
      </w:r>
      <w:r w:rsidR="00E153F7">
        <w:rPr>
          <w:szCs w:val="24"/>
        </w:rPr>
        <w:t>region</w:t>
      </w:r>
      <w:r w:rsidR="00E153F7" w:rsidRPr="00EE6639">
        <w:rPr>
          <w:szCs w:val="24"/>
        </w:rPr>
        <w:t xml:space="preserve"> </w:t>
      </w:r>
      <w:r w:rsidRPr="00EE6639">
        <w:rPr>
          <w:szCs w:val="24"/>
        </w:rPr>
        <w:t xml:space="preserve">defined by the exhaled jet of infectious </w:t>
      </w:r>
      <w:r w:rsidR="001105DF">
        <w:rPr>
          <w:szCs w:val="24"/>
        </w:rPr>
        <w:t xml:space="preserve">air and </w:t>
      </w:r>
      <w:r w:rsidRPr="00EE6639">
        <w:rPr>
          <w:szCs w:val="24"/>
        </w:rPr>
        <w:t>particles</w:t>
      </w:r>
      <w:r w:rsidRPr="00EE6639">
        <w:rPr>
          <w:szCs w:val="24"/>
        </w:rPr>
        <w:fldChar w:fldCharType="begin"/>
      </w:r>
      <w:r w:rsidR="00EB7061">
        <w:rPr>
          <w:szCs w:val="24"/>
        </w:rPr>
        <w:instrText xml:space="preserve"> ADDIN ZOTERO_ITEM CSL_CITATION {"citationID":"io6Amvke","properties":{"formattedCitation":"\\super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EE6639">
        <w:rPr>
          <w:szCs w:val="24"/>
        </w:rPr>
        <w:fldChar w:fldCharType="separate"/>
      </w:r>
      <w:r w:rsidR="00EB7061" w:rsidRPr="00EB7061">
        <w:rPr>
          <w:szCs w:val="24"/>
          <w:vertAlign w:val="superscript"/>
        </w:rPr>
        <w:t>6</w:t>
      </w:r>
      <w:r w:rsidRPr="00EE6639">
        <w:rPr>
          <w:szCs w:val="24"/>
        </w:rPr>
        <w:fldChar w:fldCharType="end"/>
      </w:r>
      <w:r w:rsidRPr="00EE6639">
        <w:rPr>
          <w:szCs w:val="24"/>
        </w:rPr>
        <w:t xml:space="preserve">.  </w:t>
      </w:r>
    </w:p>
    <w:p w14:paraId="2E035E68" w14:textId="47B1D212" w:rsidR="003A624A" w:rsidRPr="00EE6639" w:rsidRDefault="003A624A" w:rsidP="003A624A">
      <w:pPr>
        <w:rPr>
          <w:szCs w:val="24"/>
        </w:rPr>
      </w:pPr>
      <w:r w:rsidRPr="00EE6639">
        <w:rPr>
          <w:szCs w:val="24"/>
        </w:rPr>
        <w:t xml:space="preserve">Identifying appropriate indoor air quality strategies to prevent transmission of airborne diseases necessitates an understanding of the mechanisms involved in the transmission of these diseases. The three main stages </w:t>
      </w:r>
      <w:r w:rsidR="00E153F7">
        <w:rPr>
          <w:szCs w:val="24"/>
        </w:rPr>
        <w:t>of</w:t>
      </w:r>
      <w:r w:rsidR="00E153F7" w:rsidRPr="00EE6639">
        <w:rPr>
          <w:szCs w:val="24"/>
        </w:rPr>
        <w:t xml:space="preserve"> </w:t>
      </w:r>
      <w:r w:rsidRPr="00EE6639">
        <w:rPr>
          <w:szCs w:val="24"/>
        </w:rPr>
        <w:t xml:space="preserve">airborne transmission are summarised in </w:t>
      </w:r>
      <w:r w:rsidRPr="00EE6639">
        <w:rPr>
          <w:szCs w:val="24"/>
        </w:rPr>
        <w:fldChar w:fldCharType="begin"/>
      </w:r>
      <w:r w:rsidRPr="00EE6639">
        <w:rPr>
          <w:szCs w:val="24"/>
        </w:rPr>
        <w:instrText xml:space="preserve"> REF _Ref162805732 \h  \* MERGEFORMAT </w:instrText>
      </w:r>
      <w:r w:rsidRPr="00EE6639">
        <w:rPr>
          <w:szCs w:val="24"/>
        </w:rPr>
      </w:r>
      <w:r w:rsidRPr="00EE6639">
        <w:rPr>
          <w:szCs w:val="24"/>
        </w:rPr>
        <w:fldChar w:fldCharType="separate"/>
      </w:r>
      <w:r w:rsidR="00204516" w:rsidRPr="00204516">
        <w:rPr>
          <w:szCs w:val="24"/>
        </w:rPr>
        <w:t>Figure 1</w:t>
      </w:r>
      <w:r w:rsidRPr="00EE6639">
        <w:rPr>
          <w:szCs w:val="24"/>
        </w:rPr>
        <w:fldChar w:fldCharType="end"/>
      </w:r>
      <w:r w:rsidR="00E153F7">
        <w:rPr>
          <w:szCs w:val="24"/>
        </w:rPr>
        <w:t>,</w:t>
      </w:r>
      <w:r w:rsidRPr="00EE6639">
        <w:rPr>
          <w:szCs w:val="24"/>
        </w:rPr>
        <w:t xml:space="preserve"> which include the generation and emission of infectious particles by an infected person, the transport of these particles to a susceptible person, and the inhalation of these particles by the susceptible person</w:t>
      </w:r>
      <w:r w:rsidR="006A294B">
        <w:rPr>
          <w:szCs w:val="24"/>
        </w:rPr>
        <w:t xml:space="preserve"> </w:t>
      </w:r>
      <w:r w:rsidR="009F03DE">
        <w:rPr>
          <w:szCs w:val="24"/>
        </w:rPr>
        <w:t>(</w:t>
      </w:r>
      <w:r w:rsidRPr="00EE6639">
        <w:rPr>
          <w:szCs w:val="24"/>
        </w:rPr>
        <w:t>provided the infectious virus within these particles retains its infectivity throughout the</w:t>
      </w:r>
      <w:r w:rsidR="009F03DE">
        <w:rPr>
          <w:szCs w:val="24"/>
        </w:rPr>
        <w:t xml:space="preserve"> three</w:t>
      </w:r>
      <w:r w:rsidRPr="00EE6639">
        <w:rPr>
          <w:szCs w:val="24"/>
        </w:rPr>
        <w:t xml:space="preserve"> stages</w:t>
      </w:r>
      <w:r w:rsidR="009F03DE">
        <w:rPr>
          <w:szCs w:val="24"/>
        </w:rPr>
        <w:t>)</w:t>
      </w:r>
      <w:r w:rsidRPr="00EE6639">
        <w:rPr>
          <w:szCs w:val="24"/>
        </w:rPr>
        <w:t>.</w:t>
      </w:r>
    </w:p>
    <w:p w14:paraId="5249947F" w14:textId="77777777" w:rsidR="003A624A" w:rsidRDefault="003A624A" w:rsidP="003A624A">
      <w:pPr>
        <w:rPr>
          <w:highlight w:val="yellow"/>
        </w:rPr>
      </w:pPr>
    </w:p>
    <w:p w14:paraId="6BD2A85F" w14:textId="0A75CCBD" w:rsidR="003A624A" w:rsidRDefault="001D35D5" w:rsidP="007C5B4E">
      <w:pPr>
        <w:keepNext/>
        <w:jc w:val="center"/>
      </w:pPr>
      <w:r w:rsidRPr="001D35D5">
        <w:rPr>
          <w:noProof/>
        </w:rPr>
        <w:lastRenderedPageBreak/>
        <w:drawing>
          <wp:inline distT="0" distB="0" distL="0" distR="0" wp14:anchorId="4CE85DE4" wp14:editId="73D1AC9A">
            <wp:extent cx="5113421" cy="2955931"/>
            <wp:effectExtent l="0" t="0" r="0" b="0"/>
            <wp:docPr id="1489299436" name="Picture 148929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2794" cy="2961349"/>
                    </a:xfrm>
                    <a:prstGeom prst="rect">
                      <a:avLst/>
                    </a:prstGeom>
                    <a:noFill/>
                    <a:ln>
                      <a:noFill/>
                    </a:ln>
                  </pic:spPr>
                </pic:pic>
              </a:graphicData>
            </a:graphic>
          </wp:inline>
        </w:drawing>
      </w:r>
      <w:r w:rsidR="00C52DD9" w:rsidRPr="00C52DD9">
        <w:t xml:space="preserve"> </w:t>
      </w:r>
    </w:p>
    <w:p w14:paraId="0B92355B" w14:textId="44780C9B" w:rsidR="003A624A" w:rsidRDefault="003A624A" w:rsidP="007C5B4E">
      <w:pPr>
        <w:pStyle w:val="FigureCaption"/>
      </w:pPr>
      <w:bookmarkStart w:id="9" w:name="_Ref162805732"/>
      <w:r>
        <w:t xml:space="preserve">Figure </w:t>
      </w:r>
      <w:r w:rsidR="00CE59ED">
        <w:fldChar w:fldCharType="begin"/>
      </w:r>
      <w:r w:rsidR="00CE59ED">
        <w:instrText xml:space="preserve"> SEQ Figure \* ARABIC </w:instrText>
      </w:r>
      <w:r w:rsidR="00CE59ED">
        <w:fldChar w:fldCharType="separate"/>
      </w:r>
      <w:r w:rsidR="00204516">
        <w:rPr>
          <w:noProof/>
        </w:rPr>
        <w:t>1</w:t>
      </w:r>
      <w:r w:rsidR="00CE59ED">
        <w:rPr>
          <w:noProof/>
        </w:rPr>
        <w:fldChar w:fldCharType="end"/>
      </w:r>
      <w:bookmarkEnd w:id="9"/>
      <w:r>
        <w:t>: Overview of transmission process of airborne diseases from an infected person to a susceptible person.</w:t>
      </w:r>
    </w:p>
    <w:p w14:paraId="0E42C540" w14:textId="77777777" w:rsidR="007C5B4E" w:rsidRPr="007C5B4E" w:rsidRDefault="007C5B4E" w:rsidP="007C5B4E"/>
    <w:p w14:paraId="65813B9E" w14:textId="77777777" w:rsidR="009F4E8D" w:rsidRPr="0083197A" w:rsidRDefault="009F4E8D" w:rsidP="003F3069">
      <w:pPr>
        <w:pStyle w:val="Heading2"/>
      </w:pPr>
      <w:bookmarkStart w:id="10" w:name="_Toc166844612"/>
      <w:r w:rsidRPr="009F4E8D">
        <w:t>Generation and emission</w:t>
      </w:r>
      <w:r w:rsidRPr="00CF5364">
        <w:t xml:space="preserve"> of </w:t>
      </w:r>
      <w:r>
        <w:t>infectious particles</w:t>
      </w:r>
      <w:bookmarkEnd w:id="10"/>
    </w:p>
    <w:p w14:paraId="29D9084C" w14:textId="02876965" w:rsidR="009F4E8D" w:rsidRPr="00EE6639" w:rsidRDefault="009F4E8D" w:rsidP="009F4E8D">
      <w:pPr>
        <w:rPr>
          <w:szCs w:val="24"/>
          <w:highlight w:val="yellow"/>
        </w:rPr>
      </w:pPr>
      <w:r w:rsidRPr="00EE6639">
        <w:rPr>
          <w:szCs w:val="24"/>
        </w:rPr>
        <w:t xml:space="preserve">An infectious person will generate infectious particles from </w:t>
      </w:r>
      <w:r w:rsidR="001A086A">
        <w:rPr>
          <w:szCs w:val="24"/>
        </w:rPr>
        <w:t>various</w:t>
      </w:r>
      <w:r w:rsidR="001A086A" w:rsidRPr="00EE6639">
        <w:rPr>
          <w:szCs w:val="24"/>
        </w:rPr>
        <w:t xml:space="preserve"> </w:t>
      </w:r>
      <w:r w:rsidRPr="00EE6639">
        <w:rPr>
          <w:szCs w:val="24"/>
        </w:rPr>
        <w:t xml:space="preserve">sites in the respiratory tract </w:t>
      </w:r>
      <w:r w:rsidR="00644F18">
        <w:rPr>
          <w:szCs w:val="24"/>
        </w:rPr>
        <w:t>due to</w:t>
      </w:r>
      <w:r w:rsidRPr="00EE6639">
        <w:rPr>
          <w:szCs w:val="24"/>
        </w:rPr>
        <w:t xml:space="preserve"> activities such as breathing, talking,</w:t>
      </w:r>
      <w:r w:rsidR="00D143C8">
        <w:rPr>
          <w:szCs w:val="24"/>
        </w:rPr>
        <w:t xml:space="preserve"> coughing,</w:t>
      </w:r>
      <w:r w:rsidRPr="00EE6639">
        <w:rPr>
          <w:szCs w:val="24"/>
        </w:rPr>
        <w:t xml:space="preserve"> sneezing, etc</w:t>
      </w:r>
      <w:r w:rsidRPr="00EE6639">
        <w:rPr>
          <w:szCs w:val="24"/>
        </w:rPr>
        <w:fldChar w:fldCharType="begin"/>
      </w:r>
      <w:r w:rsidR="00EB7061">
        <w:rPr>
          <w:szCs w:val="24"/>
        </w:rPr>
        <w:instrText xml:space="preserve"> ADDIN ZOTERO_ITEM CSL_CITATION {"citationID":"I4vAvLmz","properties":{"formattedCitation":"\\super 6,8\\nosupersub{}","plainCitation":"6,8","noteIndex":0},"citationItems":[{"id":3402,"uris":["http://zotero.org/groups/5301163/items/APT2DDAS"],"itemData":{"id":3402,"type":"article-journal","abstract":"Mechanisms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C."}],"issued":{"date-parts":[["2021",8,27]]}}},{"id":4901,"uris":["http://zotero.org/groups/5301163/items/6FTUAVKA"],"itemData":{"id":4901,"type":"article-journal","container-title":"Environment International","DOI":"10.1016/j.envint.2020.105794","ISSN":"01604120","journalAbbreviation":"Environment International","language":"en","page":"105794","source":"DOI.org (Crossref)","title":"Estimation of airborne viral emission: Quanta emission rate of SARS-CoV-2 for infection risk assessment","title-short":"Estimation of airborne viral emission","volume":"141","author":[{"family":"Buonanno","given":"G."},{"family":"Stabile","given":"L."},{"family":"Morawska","given":"L."}],"issued":{"date-parts":[["2020",8]]}}}],"schema":"https://github.com/citation-style-language/schema/raw/master/csl-citation.json"} </w:instrText>
      </w:r>
      <w:r w:rsidRPr="00EE6639">
        <w:rPr>
          <w:szCs w:val="24"/>
        </w:rPr>
        <w:fldChar w:fldCharType="separate"/>
      </w:r>
      <w:r w:rsidR="00EB7061" w:rsidRPr="00EB7061">
        <w:rPr>
          <w:szCs w:val="24"/>
          <w:vertAlign w:val="superscript"/>
        </w:rPr>
        <w:t>6,8</w:t>
      </w:r>
      <w:r w:rsidRPr="00EE6639">
        <w:rPr>
          <w:szCs w:val="24"/>
        </w:rPr>
        <w:fldChar w:fldCharType="end"/>
      </w:r>
      <w:r w:rsidR="00264296">
        <w:rPr>
          <w:szCs w:val="24"/>
        </w:rPr>
        <w:t>.</w:t>
      </w:r>
      <w:r w:rsidR="00DB22E3" w:rsidRPr="00DB22E3">
        <w:t xml:space="preserve"> </w:t>
      </w:r>
      <w:r w:rsidR="00DB22E3" w:rsidRPr="00DB22E3">
        <w:rPr>
          <w:szCs w:val="24"/>
        </w:rPr>
        <w:t xml:space="preserve">The </w:t>
      </w:r>
      <w:r w:rsidR="000A1452">
        <w:rPr>
          <w:szCs w:val="24"/>
        </w:rPr>
        <w:t>number</w:t>
      </w:r>
      <w:r w:rsidR="00DB22E3" w:rsidRPr="00DB22E3">
        <w:rPr>
          <w:szCs w:val="24"/>
        </w:rPr>
        <w:t>, viral load, size, and velocity of these infectious particles depend on their origin within</w:t>
      </w:r>
      <w:r w:rsidR="00DB22E3">
        <w:rPr>
          <w:szCs w:val="24"/>
        </w:rPr>
        <w:t xml:space="preserve"> </w:t>
      </w:r>
      <w:r w:rsidRPr="006A2627">
        <w:rPr>
          <w:szCs w:val="24"/>
        </w:rPr>
        <w:t>the respiratory tract</w:t>
      </w:r>
      <w:r w:rsidRPr="00EE6639">
        <w:rPr>
          <w:szCs w:val="24"/>
        </w:rPr>
        <w:fldChar w:fldCharType="begin"/>
      </w:r>
      <w:r w:rsidR="00EB7061">
        <w:rPr>
          <w:szCs w:val="24"/>
        </w:rPr>
        <w:instrText xml:space="preserve"> ADDIN ZOTERO_ITEM CSL_CITATION {"citationID":"1iqjLPga","properties":{"formattedCitation":"\\super 8\\nosupersub{}","plainCitation":"8","noteIndex":0},"citationItems":[{"id":4901,"uris":["http://zotero.org/groups/5301163/items/6FTUAVKA"],"itemData":{"id":4901,"type":"article-journal","container-title":"Environment International","DOI":"10.1016/j.envint.2020.105794","ISSN":"01604120","journalAbbreviation":"Environment International","language":"en","page":"105794","source":"DOI.org (Crossref)","title":"Estimation of airborne viral emission: Quanta emission rate of SARS-CoV-2 for infection risk assessment","title-short":"Estimation of airborne viral emission","volume":"141","author":[{"family":"Buonanno","given":"G."},{"family":"Stabile","given":"L."},{"family":"Morawska","given":"L."}],"issued":{"date-parts":[["2020",8]]}}}],"schema":"https://github.com/citation-style-language/schema/raw/master/csl-citation.json"} </w:instrText>
      </w:r>
      <w:r w:rsidRPr="00EE6639">
        <w:rPr>
          <w:szCs w:val="24"/>
        </w:rPr>
        <w:fldChar w:fldCharType="separate"/>
      </w:r>
      <w:r w:rsidR="00EB7061" w:rsidRPr="00EB7061">
        <w:rPr>
          <w:szCs w:val="24"/>
          <w:vertAlign w:val="superscript"/>
        </w:rPr>
        <w:t>8</w:t>
      </w:r>
      <w:r w:rsidRPr="00EE6639">
        <w:rPr>
          <w:szCs w:val="24"/>
        </w:rPr>
        <w:fldChar w:fldCharType="end"/>
      </w:r>
      <w:r w:rsidRPr="00EE6639">
        <w:rPr>
          <w:szCs w:val="24"/>
        </w:rPr>
        <w:t xml:space="preserve">. Depending on the expiratory activity, the different mechanisms that cause the generation of these particles have been </w:t>
      </w:r>
      <w:r w:rsidR="00650553">
        <w:rPr>
          <w:szCs w:val="24"/>
        </w:rPr>
        <w:t>established</w:t>
      </w:r>
      <w:r w:rsidR="00650553" w:rsidRPr="00EE6639">
        <w:rPr>
          <w:szCs w:val="24"/>
        </w:rPr>
        <w:t xml:space="preserve"> </w:t>
      </w:r>
      <w:r w:rsidRPr="00EE6639">
        <w:rPr>
          <w:szCs w:val="24"/>
        </w:rPr>
        <w:t>and documented in the literature</w:t>
      </w:r>
      <w:r w:rsidRPr="00EE6639">
        <w:rPr>
          <w:szCs w:val="24"/>
        </w:rPr>
        <w:fldChar w:fldCharType="begin"/>
      </w:r>
      <w:r w:rsidR="00EB7061">
        <w:rPr>
          <w:szCs w:val="24"/>
        </w:rPr>
        <w:instrText xml:space="preserve"> ADDIN ZOTERO_ITEM CSL_CITATION {"citationID":"tfP1DaCU","properties":{"formattedCitation":"\\super 5,9\\uc0\\u8211{}15\\nosupersub{}","plainCitation":"5,9–15","noteIndex":0},"citationItems":[{"id":5785,"uris":["http://zotero.org/groups/5301163/items/4R3WX52G"],"itemData":{"id":5785,"type":"article-journal","container-title":"Journal of Infection","DOI":"10.1016/j.jinf.2010.11.010","ISSN":"01634453","issue":"1","journalAbbreviation":"Journal of Infection","language":"en","page":"1-13","source":"DOI.org (Crossref)","title":"The role of particle size in aerosolised pathogen transmission: A review","title-short":"The role of particle size in aerosolised pathogen transmission","volume":"62","author":[{"family":"Gralton","given":"Jan"},{"family":"Tovey","given":"Euan"},{"family":"McLaws","given":"Mary-Louise"},{"family":"Rawlinson","given":"William D."}],"issued":{"date-parts":[["2011",1]]}}},{"id":5654,"uris":["http://zotero.org/groups/5301163/items/YWD6WUMG"],"itemData":{"id":5654,"type":"article-journal","abstract":"A new expiratory droplet investigation system (EDIS) was used to conduct the most comprehensive program of study to date, of the dilution corrected droplet size distributions produced during different respiratory activities. Distinct physiological processes were responsible for specific size distribution modes. The majority of particles for all activities were produced in one or more modes, with diameters below 0.8μm at average concentrations up to 0.75cm−3. These particles occurred at varying concentrations, during all respiratory activities, including normal breathing. A second mode at 1.8μm was produced during all activities, but at lower concentrations of up to 0.14cm−3. Speech produced additional particles in modes near 3.5 and 5μm. These two modes became most pronounced during sustained vocalization, producing average concentrations of 0.04 and 0.16cm−3, respectively, suggesting that the aerosolization of secretions lubricating the vocal chords is a major source of droplets in terms of number. For the entire size range examined of 0.3–20μm, average particle number concentrations produced during exhalation ranged from 0.1cm−3 for breathing to 1.1cm−3 for sustained vocalization. Non-equilibrium droplet evaporation was not detectable for particles between 0.5 and 20μm, implying that evaporation to the equilibrium droplet size occurred within 0.8s.","container-title":"Journal of Aerosol Science","DOI":"10.1016/j.jaerosci.2008.11.002","ISSN":"0021-8502","issue":"3","journalAbbreviation":"Journal of Aerosol Science","page":"256-269","source":"ScienceDirect","title":"Size distribution and sites of origin of droplets expelled from the human respiratory tract during expiratory activities","volume":"40","author":[{"family":"Morawska","given":"L."},{"family":"Johnson","given":"G. R."},{"family":"Ristovski","given":"Z. D."},{"family":"Hargreaves","given":"M."},{"family":"Mengersen","given":"K."},{"family":"Corbett","given":"S."},{"family":"Chao","given":"C. Y. H."},{"family":"Li","given":"Y."},{"family":"Katoshevski","given":"D."}],"issued":{"date-parts":[["2009",3,1]]}}},{"id":6077,"uris":["http://zotero.org/groups/5301163/items/XW6ENVW4"],"itemData":{"id":6077,"type":"article-journal","container-title":"Journal of Aerosol Science","DOI":"10.1016/j.jaerosci.2010.02.010","ISSN":"00218502","issue":"5","journalAbbreviation":"Journal of Aerosol Science","language":"en","page":"429-438","source":"DOI.org (Crossref)","title":"Submicron droplet formation in the human lung","volume":"41","author":[{"family":"Haslbeck","given":"Karsten"},{"family":"Schwarz","given":"Katharina"},{"family":"Hohlfeld","given":"Jens M."},{"family":"Seume","given":"Jörg R."},{"family":"Koch","given":"Wolfgang"}],"issued":{"date-parts":[["2010",5]]}}},{"id":6078,"uris":["http://zotero.org/groups/5301163/items/XL5MHZED"],"itemData":{"id":6078,"type":"article-journal","container-title":"Journal of Aerosol Science","DOI":"10.1016/j.jaerosci.2010.02.011","ISSN":"00218502","issue":"5","journalAbbreviation":"Journal of Aerosol Science","language":"en","page":"439-446","source":"DOI.org (Crossref)","title":"Size distribution of exhaled particles in the range from 0.01 to 2.0μm","volume":"41","author":[{"family":"Holmgren","given":"Helene"},{"family":"Ljungström","given":"Evert"},{"family":"Almstrand","given":"Ann-Charlotte"},{"family":"Bake","given":"Björn"},{"family":"Olin","given":"Anna-Carin"}],"issued":{"date-parts":[["2010",5]]}}},{"id":6079,"uris":["http://zotero.org/groups/5301163/items/CU9TPLDN"],"itemData":{"id":6079,"type":"article-journal","container-title":"Journal of Aerosol Medicine and Pulmonary Drug Delivery","DOI":"10.1089/jamp.2008.0720","ISSN":"1941-2711, 1941-2703","issue":"3","journalAbbreviation":"Journal of Aerosol Medicine and Pulmonary Drug Delivery","language":"en","page":"229-237","source":"DOI.org (Crossref)","title":"The Mechanism of Breath Aerosol Formation","volume":"22","author":[{"family":"Johnson","given":"Graham Richard"},{"family":"Morawska","given":"Lidia"}],"issued":{"date-parts":[["2009",9]]}}},{"id":6081,"uris":["http://zotero.org/groups/5301163/items/VH7NKIH7"],"itemData":{"id":6081,"type":"article-journal","abstract":"The technique of sampling exhaled air is attractive because it is noninvasive and so allows repeated sampling with ease and no risk for the patient. Knowledge of the biomarkers' origin is important to correctly understand and interpret the data. Endogenous particles, formed in the airways, are exhaled and reflect chemical composition of the respiratory tract lining fluid. However, the formation mechanisms and formation sites of these particles are unknown. We hypothesize that airway opening following airway closure causes production of airborne particles that are exhaled. The objective of this study was to examine production of exhaled particles following varying degrees of airway closure. Ten healthy volunteers performed three different breathing maneuvers in which the initial lung volume preceding an inspiration to total lung capacity was varied between functional residual capacity (FRC) and residual volume (RV). Exhaled particle number concentrations in the size interval 0.30–2.0 μm were recorded. Number concentrations of exhaled particles showed a 2- to 18-fold increase after exhalations to RV compared with exhalations where no airway closure was shown [8,500 (810–28,000) vs. 1,300 (330–13,000) particles/expired liter, P = 0.012]. The difference was most noticeable for the smaller size range of particles (&lt;1 μm). There were significant correlations between particle concentrations for the different maneuvers. Our results show that airway reopening following airway closure is an important mechanism for formation of endogenous exhaled particles and that these particles originate from the terminal bronchioles.","container-title":"Journal of Applied Physiology","DOI":"10.1152/japplphysiol.00873.2009","ISSN":"8750-7587, 1522-1601","issue":"3","journalAbbreviation":"Journal of Applied Physiology","language":"en","page":"584-588","source":"DOI.org (Crossref)","title":"Effect of airway opening on production of exhaled particles","volume":"108","author":[{"family":"Almstrand","given":"Ann-Charlotte"},{"family":"Bake","given":"Björn"},{"family":"Ljungström","given":"Evert"},{"family":"Larsson","given":"Per"},{"family":"Bredberg","given":"Anna"},{"family":"Mirgorodskaya","given":"Ekaterina"},{"family":"Olin","given":"Anna-Carin"}],"issued":{"date-parts":[["2010",3]]}}},{"id":6086,"uris":["http://zotero.org/groups/5301163/items/MK7HW7M3"],"itemData":{"id":6086,"type":"article-journal","container-title":"Journal of Aerosol Medicine and Pulmonary Drug Delivery","DOI":"10.1089/jamp.2010.0815","ISSN":"1941-2711, 1941-2703","issue":"3","journalAbbreviation":"Journal of Aerosol Medicine and Pulmonary Drug Delivery","language":"en","page":"137-147","source":"DOI.org (Crossref)","title":"Origin of Exhaled Breath Particles from Healthy and Human Rhinovirus-Infected Subjects","volume":"24","author":[{"family":"Fabian","given":"Patricia"},{"family":"Brain","given":"Joseph"},{"family":"Houseman","given":"E. Andres"},{"family":"Gern","given":"James"},{"family":"Milton","given":"Donald K."}],"issued":{"date-parts":[["2011",6]]}}},{"id":6093,"uris":["http://zotero.org/groups/5301163/items/V3BNNPUX"],"itemData":{"id":6093,"type":"article-journal","container-title":"Journal of Aerosol Science","DOI":"10.1016/j.jaerosci.2011.07.009","ISSN":"00218502","issue":"12","journalAbbreviation":"Journal of Aerosol Science","language":"en","page":"839-851","source":"DOI.org (Crossref)","title":"Modality of human expired aerosol size distributions","volume":"42","author":[{"family":"Johnson","given":"G.R."},{"family":"Morawska","given":"L."},{"family":"Ristovski","given":"Z.D."},{"family":"Hargreaves","given":"M."},{"family":"Mengersen","given":"K."},{"family":"Chao","given":"C.Y.H."},{"family":"Wan","given":"M.P."},{"family":"Li","given":"Y."},{"family":"Xie","given":"X."},{"family":"Katoshevski","given":"D."},{"family":"Corbett","given":"S."}],"issued":{"date-parts":[["2011",12]]}}}],"schema":"https://github.com/citation-style-language/schema/raw/master/csl-citation.json"} </w:instrText>
      </w:r>
      <w:r w:rsidRPr="00EE6639">
        <w:rPr>
          <w:szCs w:val="24"/>
        </w:rPr>
        <w:fldChar w:fldCharType="separate"/>
      </w:r>
      <w:r w:rsidR="00EB7061" w:rsidRPr="00EB7061">
        <w:rPr>
          <w:szCs w:val="24"/>
          <w:vertAlign w:val="superscript"/>
        </w:rPr>
        <w:t>5,9–15</w:t>
      </w:r>
      <w:r w:rsidRPr="00EE6639">
        <w:rPr>
          <w:szCs w:val="24"/>
        </w:rPr>
        <w:fldChar w:fldCharType="end"/>
      </w:r>
      <w:r w:rsidRPr="006A2627">
        <w:rPr>
          <w:szCs w:val="24"/>
        </w:rPr>
        <w:t>.</w:t>
      </w:r>
      <w:r w:rsidRPr="00EE6639">
        <w:rPr>
          <w:szCs w:val="24"/>
        </w:rPr>
        <w:t xml:space="preserve"> Infectious particles emitted from the lungs </w:t>
      </w:r>
      <w:r w:rsidR="00650553">
        <w:rPr>
          <w:szCs w:val="24"/>
        </w:rPr>
        <w:t>during</w:t>
      </w:r>
      <w:r w:rsidR="00650553" w:rsidRPr="00EE6639">
        <w:rPr>
          <w:szCs w:val="24"/>
        </w:rPr>
        <w:t xml:space="preserve"> </w:t>
      </w:r>
      <w:r w:rsidRPr="00EE6639">
        <w:rPr>
          <w:szCs w:val="24"/>
        </w:rPr>
        <w:t>activities such as breathing are smaller and aero</w:t>
      </w:r>
      <w:r w:rsidR="00C05520" w:rsidRPr="00EE6639">
        <w:rPr>
          <w:szCs w:val="24"/>
        </w:rPr>
        <w:t>so</w:t>
      </w:r>
      <w:r w:rsidRPr="00EE6639">
        <w:rPr>
          <w:szCs w:val="24"/>
        </w:rPr>
        <w:t>lised</w:t>
      </w:r>
      <w:r w:rsidR="0087635E">
        <w:rPr>
          <w:szCs w:val="24"/>
        </w:rPr>
        <w:t>,</w:t>
      </w:r>
      <w:r w:rsidRPr="00EE6639">
        <w:rPr>
          <w:szCs w:val="24"/>
        </w:rPr>
        <w:t xml:space="preserve"> while particles </w:t>
      </w:r>
      <w:r w:rsidR="0087635E">
        <w:rPr>
          <w:szCs w:val="24"/>
        </w:rPr>
        <w:t>generated in</w:t>
      </w:r>
      <w:r w:rsidR="0087635E" w:rsidRPr="00EE6639">
        <w:rPr>
          <w:szCs w:val="24"/>
        </w:rPr>
        <w:t xml:space="preserve"> </w:t>
      </w:r>
      <w:r w:rsidRPr="00EE6639">
        <w:rPr>
          <w:szCs w:val="24"/>
        </w:rPr>
        <w:t>the upper respiratory tract from activities such as coughing may be more likely to spread as both larger droplets and aerosols</w:t>
      </w:r>
      <w:r w:rsidRPr="00EE6639">
        <w:rPr>
          <w:szCs w:val="24"/>
        </w:rPr>
        <w:fldChar w:fldCharType="begin"/>
      </w:r>
      <w:r w:rsidR="00EB7061">
        <w:rPr>
          <w:szCs w:val="24"/>
        </w:rPr>
        <w:instrText xml:space="preserve"> ADDIN ZOTERO_ITEM CSL_CITATION {"citationID":"0kjJY69y","properties":{"formattedCitation":"\\super 16\\nosupersub{}","plainCitation":"16","noteIndex":0},"citationItems":[{"id":6121,"uris":["http://zotero.org/groups/5301163/items/VYJFE92V"],"itemData":{"id":6121,"type":"article-journal","container-title":"Environment International","DOI":"10.1016/j.envint.2020.106039","ISSN":"01604120","journalAbbreviation":"Environment International","language":"en","page":"106039","source":"DOI.org (Crossref)","title":"Aerosol transmission of SARS-CoV-2? Evidence, prevention and control","title-short":"Aerosol transmission of SARS-CoV-2?","volume":"144","author":[{"family":"Tang","given":"Song"},{"family":"Mao","given":"Yixin"},{"family":"Jones","given":"Rachael M."},{"family":"Tan","given":"Qiyue"},{"family":"Ji","given":"John S."},{"family":"Li","given":"Na"},{"family":"Shen","given":"Jin"},{"family":"Lv","given":"Yuebin"},{"family":"Pan","given":"Lijun"},{"family":"Ding","given":"Pei"},{"family":"Wang","given":"Xiaochen"},{"family":"Wang","given":"Youbin"},{"family":"MacIntyre","given":"C. Raina"},{"family":"Shi","given":"Xiaoming"}],"issued":{"date-parts":[["2020",11]]}}}],"schema":"https://github.com/citation-style-language/schema/raw/master/csl-citation.json"} </w:instrText>
      </w:r>
      <w:r w:rsidRPr="00EE6639">
        <w:rPr>
          <w:szCs w:val="24"/>
        </w:rPr>
        <w:fldChar w:fldCharType="separate"/>
      </w:r>
      <w:r w:rsidR="00EB7061" w:rsidRPr="00EB7061">
        <w:rPr>
          <w:szCs w:val="24"/>
          <w:vertAlign w:val="superscript"/>
        </w:rPr>
        <w:t>16</w:t>
      </w:r>
      <w:r w:rsidRPr="00EE6639">
        <w:rPr>
          <w:szCs w:val="24"/>
        </w:rPr>
        <w:fldChar w:fldCharType="end"/>
      </w:r>
      <w:r w:rsidRPr="00EE6639">
        <w:rPr>
          <w:szCs w:val="24"/>
        </w:rPr>
        <w:t xml:space="preserve">. However, during breathing and </w:t>
      </w:r>
      <w:r w:rsidR="00BB67F6">
        <w:rPr>
          <w:szCs w:val="24"/>
        </w:rPr>
        <w:t>speaking</w:t>
      </w:r>
      <w:r w:rsidRPr="00EE6639">
        <w:rPr>
          <w:szCs w:val="24"/>
        </w:rPr>
        <w:t xml:space="preserve">, 80–90% of particles are &lt; 1 </w:t>
      </w:r>
      <w:proofErr w:type="spellStart"/>
      <w:r w:rsidRPr="00EE6639">
        <w:rPr>
          <w:szCs w:val="24"/>
        </w:rPr>
        <w:t>μm</w:t>
      </w:r>
      <w:proofErr w:type="spellEnd"/>
      <w:r w:rsidRPr="00EE6639">
        <w:rPr>
          <w:szCs w:val="24"/>
        </w:rPr>
        <w:t xml:space="preserve"> </w:t>
      </w:r>
      <w:r w:rsidR="0087635E">
        <w:rPr>
          <w:szCs w:val="24"/>
        </w:rPr>
        <w:t xml:space="preserve">in diameter </w:t>
      </w:r>
      <w:r w:rsidRPr="00EE6639">
        <w:rPr>
          <w:szCs w:val="24"/>
        </w:rPr>
        <w:t xml:space="preserve">and are </w:t>
      </w:r>
      <w:r w:rsidR="003F4B1B">
        <w:rPr>
          <w:szCs w:val="24"/>
        </w:rPr>
        <w:t xml:space="preserve">thus </w:t>
      </w:r>
      <w:r w:rsidRPr="00EE6639">
        <w:rPr>
          <w:szCs w:val="24"/>
        </w:rPr>
        <w:t>subject to aerosol transport</w:t>
      </w:r>
      <w:r w:rsidRPr="00EE6639">
        <w:rPr>
          <w:szCs w:val="24"/>
        </w:rPr>
        <w:fldChar w:fldCharType="begin"/>
      </w:r>
      <w:r w:rsidR="00EB7061">
        <w:rPr>
          <w:szCs w:val="24"/>
        </w:rPr>
        <w:instrText xml:space="preserve"> ADDIN ZOTERO_ITEM CSL_CITATION {"citationID":"3Jz5VkHH","properties":{"formattedCitation":"\\super 9\\nosupersub{}","plainCitation":"9","noteIndex":0},"citationItems":[{"id":5654,"uris":["http://zotero.org/groups/5301163/items/YWD6WUMG"],"itemData":{"id":5654,"type":"article-journal","abstract":"A new expiratory droplet investigation system (EDIS) was used to conduct the most comprehensive program of study to date, of the dilution corrected droplet size distributions produced during different respiratory activities. Distinct physiological processes were responsible for specific size distribution modes. The majority of particles for all activities were produced in one or more modes, with diameters below 0.8μm at average concentrations up to 0.75cm−3. These particles occurred at varying concentrations, during all respiratory activities, including normal breathing. A second mode at 1.8μm was produced during all activities, but at lower concentrations of up to 0.14cm−3. Speech produced additional particles in modes near 3.5 and 5μm. These two modes became most pronounced during sustained vocalization, producing average concentrations of 0.04 and 0.16cm−3, respectively, suggesting that the aerosolization of secretions lubricating the vocal chords is a major source of droplets in terms of number. For the entire size range examined of 0.3–20μm, average particle number concentrations produced during exhalation ranged from 0.1cm−3 for breathing to 1.1cm−3 for sustained vocalization. Non-equilibrium droplet evaporation was not detectable for particles between 0.5 and 20μm, implying that evaporation to the equilibrium droplet size occurred within 0.8s.","container-title":"Journal of Aerosol Science","DOI":"10.1016/j.jaerosci.2008.11.002","ISSN":"0021-8502","issue":"3","journalAbbreviation":"Journal of Aerosol Science","page":"256-269","source":"ScienceDirect","title":"Size distribution and sites of origin of droplets expelled from the human respiratory tract during expiratory activities","volume":"40","author":[{"family":"Morawska","given":"L."},{"family":"Johnson","given":"G. R."},{"family":"Ristovski","given":"Z. D."},{"family":"Hargreaves","given":"M."},{"family":"Mengersen","given":"K."},{"family":"Corbett","given":"S."},{"family":"Chao","given":"C. Y. H."},{"family":"Li","given":"Y."},{"family":"Katoshevski","given":"D."}],"issued":{"date-parts":[["2009",3,1]]}}}],"schema":"https://github.com/citation-style-language/schema/raw/master/csl-citation.json"} </w:instrText>
      </w:r>
      <w:r w:rsidRPr="00EE6639">
        <w:rPr>
          <w:szCs w:val="24"/>
        </w:rPr>
        <w:fldChar w:fldCharType="separate"/>
      </w:r>
      <w:r w:rsidR="00EB7061" w:rsidRPr="00EB7061">
        <w:rPr>
          <w:szCs w:val="24"/>
          <w:vertAlign w:val="superscript"/>
        </w:rPr>
        <w:t>9</w:t>
      </w:r>
      <w:r w:rsidRPr="00EE6639">
        <w:rPr>
          <w:szCs w:val="24"/>
        </w:rPr>
        <w:fldChar w:fldCharType="end"/>
      </w:r>
      <w:r w:rsidRPr="00EE6639">
        <w:rPr>
          <w:szCs w:val="24"/>
        </w:rPr>
        <w:t xml:space="preserve">. </w:t>
      </w:r>
      <w:r w:rsidR="003F4B1B">
        <w:rPr>
          <w:szCs w:val="24"/>
        </w:rPr>
        <w:t>Given that</w:t>
      </w:r>
      <w:r w:rsidR="003F4B1B" w:rsidRPr="00EE6639">
        <w:rPr>
          <w:szCs w:val="24"/>
        </w:rPr>
        <w:t xml:space="preserve"> </w:t>
      </w:r>
      <w:r w:rsidRPr="00EE6639">
        <w:rPr>
          <w:szCs w:val="24"/>
        </w:rPr>
        <w:t>breathing and speaking</w:t>
      </w:r>
      <w:r w:rsidR="00EE2089">
        <w:rPr>
          <w:szCs w:val="24"/>
        </w:rPr>
        <w:t xml:space="preserve"> activities</w:t>
      </w:r>
      <w:r w:rsidRPr="00EE6639">
        <w:rPr>
          <w:szCs w:val="24"/>
        </w:rPr>
        <w:t xml:space="preserve"> occur more frequently than coughs and sneezes, the total number of </w:t>
      </w:r>
      <w:r w:rsidR="009F5DDF">
        <w:rPr>
          <w:szCs w:val="24"/>
        </w:rPr>
        <w:t>particles</w:t>
      </w:r>
      <w:r w:rsidR="009F5DDF" w:rsidRPr="00EE6639">
        <w:rPr>
          <w:szCs w:val="24"/>
        </w:rPr>
        <w:t xml:space="preserve"> </w:t>
      </w:r>
      <w:r w:rsidRPr="00EE6639">
        <w:rPr>
          <w:szCs w:val="24"/>
        </w:rPr>
        <w:t xml:space="preserve">released </w:t>
      </w:r>
      <w:r w:rsidR="00EE2089">
        <w:rPr>
          <w:szCs w:val="24"/>
        </w:rPr>
        <w:t>is likely to</w:t>
      </w:r>
      <w:r w:rsidR="00EE2089" w:rsidRPr="00EE6639">
        <w:rPr>
          <w:szCs w:val="24"/>
        </w:rPr>
        <w:t xml:space="preserve"> </w:t>
      </w:r>
      <w:r w:rsidRPr="00EE6639">
        <w:rPr>
          <w:szCs w:val="24"/>
        </w:rPr>
        <w:t>be greater than from other less frequent activities such as coughing</w:t>
      </w:r>
      <w:r w:rsidR="00634A2F">
        <w:rPr>
          <w:szCs w:val="24"/>
        </w:rPr>
        <w:t>. As a result</w:t>
      </w:r>
      <w:r w:rsidRPr="00EE6639">
        <w:rPr>
          <w:szCs w:val="24"/>
        </w:rPr>
        <w:t xml:space="preserve">, asymptomatic infectious individuals </w:t>
      </w:r>
      <w:r w:rsidR="000D26DC">
        <w:t>who spend prolonged periods indoors will emit a significantly high</w:t>
      </w:r>
      <w:r w:rsidR="00FE2F83">
        <w:t>er</w:t>
      </w:r>
      <w:r w:rsidR="000D26DC">
        <w:t xml:space="preserve"> number of infectious particles into the space</w:t>
      </w:r>
      <w:r w:rsidR="00FE2F83">
        <w:t xml:space="preserve"> around them</w:t>
      </w:r>
      <w:r w:rsidRPr="00EE6639">
        <w:rPr>
          <w:szCs w:val="24"/>
        </w:rPr>
        <w:t>.</w:t>
      </w:r>
      <w:r w:rsidRPr="00EE6639">
        <w:rPr>
          <w:szCs w:val="24"/>
        </w:rPr>
        <w:fldChar w:fldCharType="begin"/>
      </w:r>
      <w:r w:rsidR="00EB7061">
        <w:rPr>
          <w:szCs w:val="24"/>
        </w:rPr>
        <w:instrText xml:space="preserve"> ADDIN ZOTERO_ITEM CSL_CITATION {"citationID":"0HYT68Bq","properties":{"formattedCitation":"\\super 6,16\\nosupersub{}","plainCitation":"6,16","noteIndex":0},"citationItems":[{"id":3402,"uris":["http://zotero.org/groups/5301163/items/APT2DDAS"],"itemData":{"id":3402,"type":"article-journal","abstract":"Mechanisms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C."}],"issued":{"date-parts":[["2021",8,27]]}}},{"id":6121,"uris":["http://zotero.org/groups/5301163/items/VYJFE92V"],"itemData":{"id":6121,"type":"article-journal","container-title":"Environment International","DOI":"10.1016/j.envint.2020.106039","ISSN":"01604120","journalAbbreviation":"Environment International","language":"en","page":"106039","source":"DOI.org (Crossref)","title":"Aerosol transmission of SARS-CoV-2? Evidence, prevention and control","title-short":"Aerosol transmission of SARS-CoV-2?","volume":"144","author":[{"family":"Tang","given":"Song"},{"family":"Mao","given":"Yixin"},{"family":"Jones","given":"Rachael M."},{"family":"Tan","given":"Qiyue"},{"family":"Ji","given":"John S."},{"family":"Li","given":"Na"},{"family":"Shen","given":"Jin"},{"family":"Lv","given":"Yuebin"},{"family":"Pan","given":"Lijun"},{"family":"Ding","given":"Pei"},{"family":"Wang","given":"Xiaochen"},{"family":"Wang","given":"Youbin"},{"family":"MacIntyre","given":"C. Raina"},{"family":"Shi","given":"Xiaoming"}],"issued":{"date-parts":[["2020",11]]}}}],"schema":"https://github.com/citation-style-language/schema/raw/master/csl-citation.json"} </w:instrText>
      </w:r>
      <w:r w:rsidRPr="00EE6639">
        <w:rPr>
          <w:szCs w:val="24"/>
        </w:rPr>
        <w:fldChar w:fldCharType="separate"/>
      </w:r>
      <w:r w:rsidR="00EB7061" w:rsidRPr="00EB7061">
        <w:rPr>
          <w:szCs w:val="24"/>
          <w:vertAlign w:val="superscript"/>
        </w:rPr>
        <w:t>6,16</w:t>
      </w:r>
      <w:r w:rsidRPr="00EE6639">
        <w:rPr>
          <w:szCs w:val="24"/>
        </w:rPr>
        <w:fldChar w:fldCharType="end"/>
      </w:r>
    </w:p>
    <w:p w14:paraId="062014AB" w14:textId="4E2F0739" w:rsidR="009F4E8D" w:rsidRPr="00B04561" w:rsidRDefault="009F4E8D" w:rsidP="009F4E8D">
      <w:pPr>
        <w:rPr>
          <w:szCs w:val="24"/>
        </w:rPr>
      </w:pPr>
      <w:r w:rsidRPr="00B04561">
        <w:rPr>
          <w:szCs w:val="24"/>
        </w:rPr>
        <w:t xml:space="preserve">In the context of indoor public spaces, </w:t>
      </w:r>
      <w:r w:rsidR="00E2637B">
        <w:rPr>
          <w:szCs w:val="24"/>
        </w:rPr>
        <w:t>examples of</w:t>
      </w:r>
      <w:r w:rsidR="00E2637B" w:rsidRPr="00B04561">
        <w:rPr>
          <w:szCs w:val="24"/>
        </w:rPr>
        <w:t xml:space="preserve"> </w:t>
      </w:r>
      <w:r w:rsidRPr="00B04561">
        <w:rPr>
          <w:szCs w:val="24"/>
        </w:rPr>
        <w:t xml:space="preserve">high-risk activities from potentially infectious persons </w:t>
      </w:r>
      <w:r w:rsidR="00FE2F83">
        <w:rPr>
          <w:szCs w:val="24"/>
        </w:rPr>
        <w:t>include</w:t>
      </w:r>
      <w:r w:rsidR="00FE2F83" w:rsidRPr="00B04561">
        <w:rPr>
          <w:szCs w:val="24"/>
        </w:rPr>
        <w:t xml:space="preserve"> </w:t>
      </w:r>
      <w:r w:rsidRPr="00B04561">
        <w:rPr>
          <w:szCs w:val="24"/>
        </w:rPr>
        <w:t xml:space="preserve">singing (e.g. in pubs, theatres, churches), frequent coughing or sneezing (often in hospitals), loud talking (e.g. </w:t>
      </w:r>
      <w:r w:rsidR="00CB3182">
        <w:rPr>
          <w:szCs w:val="24"/>
        </w:rPr>
        <w:t xml:space="preserve">by </w:t>
      </w:r>
      <w:r w:rsidRPr="00B04561">
        <w:rPr>
          <w:szCs w:val="24"/>
        </w:rPr>
        <w:t xml:space="preserve">teachers in educational buildings or restaurant customers) and heavy breathing (e.g. </w:t>
      </w:r>
      <w:r w:rsidR="005A54CE">
        <w:rPr>
          <w:szCs w:val="24"/>
        </w:rPr>
        <w:t xml:space="preserve">in </w:t>
      </w:r>
      <w:r w:rsidRPr="00B04561">
        <w:rPr>
          <w:szCs w:val="24"/>
        </w:rPr>
        <w:t xml:space="preserve">gyms). However, while these activities increase the </w:t>
      </w:r>
      <w:r w:rsidR="005A54CE">
        <w:rPr>
          <w:szCs w:val="24"/>
        </w:rPr>
        <w:t>number</w:t>
      </w:r>
      <w:r w:rsidR="005A54CE" w:rsidRPr="00B04561">
        <w:rPr>
          <w:szCs w:val="24"/>
        </w:rPr>
        <w:t xml:space="preserve"> </w:t>
      </w:r>
      <w:r w:rsidRPr="00B04561">
        <w:rPr>
          <w:szCs w:val="24"/>
        </w:rPr>
        <w:t xml:space="preserve">of particles </w:t>
      </w:r>
      <w:r w:rsidR="0022576B">
        <w:rPr>
          <w:szCs w:val="24"/>
        </w:rPr>
        <w:t xml:space="preserve">and quantity </w:t>
      </w:r>
      <w:r w:rsidR="0022576B">
        <w:rPr>
          <w:szCs w:val="24"/>
        </w:rPr>
        <w:lastRenderedPageBreak/>
        <w:t xml:space="preserve">of virus </w:t>
      </w:r>
      <w:r w:rsidRPr="00B04561">
        <w:rPr>
          <w:szCs w:val="24"/>
        </w:rPr>
        <w:t>emitted, the</w:t>
      </w:r>
      <w:r w:rsidR="00C70B48">
        <w:rPr>
          <w:szCs w:val="24"/>
        </w:rPr>
        <w:t>re</w:t>
      </w:r>
      <w:r w:rsidRPr="00B04561">
        <w:rPr>
          <w:szCs w:val="24"/>
        </w:rPr>
        <w:t xml:space="preserve"> are </w:t>
      </w:r>
      <w:r w:rsidR="0022576B">
        <w:rPr>
          <w:szCs w:val="24"/>
        </w:rPr>
        <w:t>other key</w:t>
      </w:r>
      <w:r w:rsidRPr="00B04561">
        <w:rPr>
          <w:szCs w:val="24"/>
        </w:rPr>
        <w:t xml:space="preserve"> parameter</w:t>
      </w:r>
      <w:r w:rsidR="0022576B">
        <w:rPr>
          <w:szCs w:val="24"/>
        </w:rPr>
        <w:t>s</w:t>
      </w:r>
      <w:r w:rsidR="00C70B48">
        <w:rPr>
          <w:szCs w:val="24"/>
        </w:rPr>
        <w:t xml:space="preserve"> that</w:t>
      </w:r>
      <w:r w:rsidRPr="00B04561">
        <w:rPr>
          <w:szCs w:val="24"/>
        </w:rPr>
        <w:t xml:space="preserve"> affect generation and emission of infectious particles. </w:t>
      </w:r>
      <w:proofErr w:type="spellStart"/>
      <w:r w:rsidRPr="00B04561">
        <w:rPr>
          <w:szCs w:val="24"/>
        </w:rPr>
        <w:t>Asadi</w:t>
      </w:r>
      <w:proofErr w:type="spellEnd"/>
      <w:r w:rsidRPr="00B04561">
        <w:rPr>
          <w:szCs w:val="24"/>
        </w:rPr>
        <w:t xml:space="preserve"> et al.</w:t>
      </w:r>
      <w:r w:rsidRPr="00B04561">
        <w:rPr>
          <w:szCs w:val="24"/>
        </w:rPr>
        <w:fldChar w:fldCharType="begin"/>
      </w:r>
      <w:r w:rsidR="00EB7061">
        <w:rPr>
          <w:szCs w:val="24"/>
        </w:rPr>
        <w:instrText xml:space="preserve"> ADDIN ZOTERO_ITEM CSL_CITATION {"citationID":"yoiUHThe","properties":{"formattedCitation":"\\super 17\\nosupersub{}","plainCitation":"17","noteIndex":0},"citationItems":[{"id":6094,"uris":["http://zotero.org/groups/5301163/items/MUG7J5XY"],"itemData":{"id":6094,"type":"article-journal","abstract":"Abstract\n            \n              Mechanistic hypotheses about airborne infectious disease transmission have traditionally emphasized the role of coughing and sneezing, which are dramatic expiratory events that yield both easily visible droplets and large quantities of particles too small to see by eye. Nonetheless, it has long been known that normal speech also yields large quantities of particles that are too small to see by eye, but are large enough to carry a variety of communicable respiratory pathogens. Here we show that the rate of particle emission during normal human speech is positively correlated with the loudness (amplitude) of vocalization, ranging from approximately 1 to 50 particles per second (0.06 to 3 particles per cm\n              3\n              ) for low to high amplitudes, regardless of the language spoken (English, Spanish, Mandarin, or Arabic). Furthermore, a small fraction of individuals behaves as “speech superemitters,” consistently releasing an order of magnitude more particles than their peers. Our data demonstrate that the phenomenon of speech superemission cannot be fully explained either by the phonic structures or the amplitude of the speech. These results suggest that other unknown physiological factors, varying dramatically among individuals, could affect the probability of respiratory infectious disease transmission, and also help explain the existence of superspreaders who are disproportionately responsible for outbreaks of airborne infectious disease.","container-title":"Scientific Reports","DOI":"10.1038/s41598-019-38808-z","ISSN":"2045-2322","issue":"1","journalAbbreviation":"Sci Rep","language":"en","page":"2348","source":"DOI.org (Crossref)","title":"Aerosol emission and superemission during human speech increase with voice loudness","volume":"9","author":[{"family":"Asadi","given":"Sima"},{"family":"Wexler","given":"Anthony S."},{"family":"Cappa","given":"Christopher D."},{"family":"Barreda","given":"Santiago"},{"family":"Bouvier","given":"Nicole M."},{"family":"Ristenpart","given":"William D."}],"issued":{"date-parts":[["2019",2,20]]}}}],"schema":"https://github.com/citation-style-language/schema/raw/master/csl-citation.json"} </w:instrText>
      </w:r>
      <w:r w:rsidRPr="00B04561">
        <w:rPr>
          <w:szCs w:val="24"/>
        </w:rPr>
        <w:fldChar w:fldCharType="separate"/>
      </w:r>
      <w:r w:rsidR="00EB7061" w:rsidRPr="00EB7061">
        <w:rPr>
          <w:szCs w:val="24"/>
          <w:vertAlign w:val="superscript"/>
        </w:rPr>
        <w:t>17</w:t>
      </w:r>
      <w:r w:rsidRPr="00B04561">
        <w:rPr>
          <w:szCs w:val="24"/>
        </w:rPr>
        <w:fldChar w:fldCharType="end"/>
      </w:r>
      <w:r w:rsidR="00EC12FB">
        <w:rPr>
          <w:szCs w:val="24"/>
        </w:rPr>
        <w:t>,</w:t>
      </w:r>
      <w:r w:rsidRPr="00B04561">
        <w:rPr>
          <w:szCs w:val="24"/>
        </w:rPr>
        <w:t xml:space="preserve"> for example, showed with experiments that the rate of particle emission during normal human speech is positively correlated with the loudness (amplitude) of vocalisation, but at the same time a small fraction of the study participants (8 out of 40) were characterised as “speech super</w:t>
      </w:r>
      <w:r w:rsidR="00EC12FB">
        <w:rPr>
          <w:szCs w:val="24"/>
        </w:rPr>
        <w:t>-</w:t>
      </w:r>
      <w:r w:rsidRPr="00B04561">
        <w:rPr>
          <w:szCs w:val="24"/>
        </w:rPr>
        <w:t xml:space="preserve">emitters”. These individuals consistently released significantly more particles than the other participants despite </w:t>
      </w:r>
      <w:r w:rsidR="009D7CB0">
        <w:rPr>
          <w:szCs w:val="24"/>
        </w:rPr>
        <w:t>having</w:t>
      </w:r>
      <w:r w:rsidRPr="00B04561">
        <w:rPr>
          <w:szCs w:val="24"/>
        </w:rPr>
        <w:t xml:space="preserve"> the same phonic structures and amplitude of speech as the other participants. The authors suggested that unknown physiological factors may also affect the emission of infectious particles and lead to a higher number of</w:t>
      </w:r>
      <w:r w:rsidR="00A946A9">
        <w:rPr>
          <w:szCs w:val="24"/>
        </w:rPr>
        <w:t xml:space="preserve"> subsequent</w:t>
      </w:r>
      <w:r w:rsidRPr="00B04561">
        <w:rPr>
          <w:szCs w:val="24"/>
        </w:rPr>
        <w:t xml:space="preserve"> infections. Similar observations </w:t>
      </w:r>
      <w:r w:rsidR="002D0243">
        <w:rPr>
          <w:szCs w:val="24"/>
        </w:rPr>
        <w:t>regarding the</w:t>
      </w:r>
      <w:r w:rsidR="002D0243" w:rsidRPr="00B04561">
        <w:rPr>
          <w:szCs w:val="24"/>
        </w:rPr>
        <w:t xml:space="preserve"> </w:t>
      </w:r>
      <w:r w:rsidRPr="00B04561">
        <w:rPr>
          <w:szCs w:val="24"/>
        </w:rPr>
        <w:t xml:space="preserve">variability </w:t>
      </w:r>
      <w:r w:rsidR="002D0243">
        <w:rPr>
          <w:szCs w:val="24"/>
        </w:rPr>
        <w:t>in</w:t>
      </w:r>
      <w:r w:rsidRPr="00B04561">
        <w:rPr>
          <w:szCs w:val="24"/>
        </w:rPr>
        <w:t xml:space="preserve"> the number of expiratory particles between different individuals </w:t>
      </w:r>
      <w:r w:rsidR="00A946A9">
        <w:rPr>
          <w:szCs w:val="24"/>
        </w:rPr>
        <w:t>have been</w:t>
      </w:r>
      <w:r w:rsidR="00A946A9" w:rsidRPr="00B04561">
        <w:rPr>
          <w:szCs w:val="24"/>
        </w:rPr>
        <w:t xml:space="preserve"> </w:t>
      </w:r>
      <w:r w:rsidRPr="00B04561">
        <w:rPr>
          <w:szCs w:val="24"/>
        </w:rPr>
        <w:t>made by other researchers</w:t>
      </w:r>
      <w:r w:rsidRPr="00B04561">
        <w:rPr>
          <w:szCs w:val="24"/>
        </w:rPr>
        <w:fldChar w:fldCharType="begin"/>
      </w:r>
      <w:r w:rsidR="00EB7061">
        <w:rPr>
          <w:szCs w:val="24"/>
        </w:rPr>
        <w:instrText xml:space="preserve"> ADDIN ZOTERO_ITEM CSL_CITATION {"citationID":"XSateEVa","properties":{"formattedCitation":"\\super 18\\nosupersub{}","plainCitation":"18","noteIndex":0},"citationItems":[{"id":6099,"uris":["http://zotero.org/groups/5301163/items/2WCKYXYC"],"itemData":{"id":6099,"type":"article-journal","abstract":"Respiratory infections can be spread via ‘contact’ with droplets from expiratory activities such as talking, coughing and sneezing, and also from aerosol-generating clinical procedures. Droplet sizes predominately determine the times they can remain airborne, the possibility of spread of infectious diseases and thus the strategies for controlling the infections. While significant inconsistencies exist between the existing measured data on respiratory droplets generated during expiratory activities, a food dye was used in the mouth during measurements of large droplets, which made the expiratory activities ‘unnatural’. We carried out a series of experiments using glass slides and a microscope as well as an aerosol spectrometer to measure the number and size of respiratory droplets produced from the mouth of healthy individuals during talking and coughing with and without a food dye. The total mass of respiratory droplets was measured using a mask, plastic bag with tissue and an electronic balance with a high precision. Considerable subject variability was observed and the average size of droplets captured using glass slides and microscope was about 50–100 µm. Smaller droplets were also detected by the aerosol spectrometer. More droplets seemed to be generated when a food dye was used.","container-title":"Journal of The Royal Society Interface","DOI":"10.1098/rsif.2009.0388.focus","ISSN":"1742-5689, 1742-5662","issue":"suppl_6","journalAbbreviation":"J. R. Soc. Interface.","language":"en","source":"DOI.org (Crossref)","title":"Exhaled droplets due to talking and coughing","URL":"https://royalsocietypublishing.org/doi/10.1098/rsif.2009.0388.focus","volume":"6","author":[{"family":"Xie","given":"Xiaojian"},{"family":"Li","given":"Yuguo"},{"family":"Sun","given":"Hequan"},{"family":"Liu","given":"Li"}],"accessed":{"date-parts":[["2024",3,23]]},"issued":{"date-parts":[["2009",12,6]]}}}],"schema":"https://github.com/citation-style-language/schema/raw/master/csl-citation.json"} </w:instrText>
      </w:r>
      <w:r w:rsidRPr="00B04561">
        <w:rPr>
          <w:szCs w:val="24"/>
        </w:rPr>
        <w:fldChar w:fldCharType="separate"/>
      </w:r>
      <w:r w:rsidR="00EB7061" w:rsidRPr="00EB7061">
        <w:rPr>
          <w:szCs w:val="24"/>
          <w:vertAlign w:val="superscript"/>
        </w:rPr>
        <w:t>18</w:t>
      </w:r>
      <w:r w:rsidRPr="00B04561">
        <w:rPr>
          <w:szCs w:val="24"/>
        </w:rPr>
        <w:fldChar w:fldCharType="end"/>
      </w:r>
      <w:r w:rsidRPr="00B04561">
        <w:rPr>
          <w:szCs w:val="24"/>
        </w:rPr>
        <w:t xml:space="preserve">. </w:t>
      </w:r>
    </w:p>
    <w:p w14:paraId="5C7BB334" w14:textId="77777777" w:rsidR="00660C35" w:rsidRDefault="00660C35" w:rsidP="009F4E8D"/>
    <w:p w14:paraId="09970D54" w14:textId="5149181E" w:rsidR="006F5BB4" w:rsidRDefault="006F5BB4" w:rsidP="003F3069">
      <w:pPr>
        <w:pStyle w:val="Heading2"/>
      </w:pPr>
      <w:bookmarkStart w:id="11" w:name="_Toc166844613"/>
      <w:r>
        <w:t>Inhalation</w:t>
      </w:r>
      <w:r w:rsidR="00197FAE">
        <w:t>,</w:t>
      </w:r>
      <w:r>
        <w:t xml:space="preserve"> </w:t>
      </w:r>
      <w:proofErr w:type="gramStart"/>
      <w:r>
        <w:t>d</w:t>
      </w:r>
      <w:r w:rsidRPr="003F3069">
        <w:t>eposition</w:t>
      </w:r>
      <w:proofErr w:type="gramEnd"/>
      <w:r w:rsidR="002C71F0">
        <w:t xml:space="preserve"> and infection</w:t>
      </w:r>
      <w:r w:rsidR="00084737">
        <w:t xml:space="preserve"> of</w:t>
      </w:r>
      <w:r w:rsidRPr="003F3069">
        <w:t xml:space="preserve"> susceptible </w:t>
      </w:r>
      <w:r>
        <w:t>persons</w:t>
      </w:r>
      <w:bookmarkEnd w:id="11"/>
      <w:r w:rsidRPr="003F3069">
        <w:t xml:space="preserve"> </w:t>
      </w:r>
    </w:p>
    <w:p w14:paraId="02E6F835" w14:textId="44648E8F" w:rsidR="006F5BB4" w:rsidRPr="000360AD" w:rsidRDefault="006F5BB4" w:rsidP="006F5BB4">
      <w:pPr>
        <w:rPr>
          <w:szCs w:val="24"/>
        </w:rPr>
      </w:pPr>
      <w:r w:rsidRPr="000360AD">
        <w:rPr>
          <w:szCs w:val="24"/>
        </w:rPr>
        <w:t xml:space="preserve">Virus-laden </w:t>
      </w:r>
      <w:r w:rsidR="00EA38D3">
        <w:rPr>
          <w:szCs w:val="24"/>
        </w:rPr>
        <w:t>particles</w:t>
      </w:r>
      <w:r w:rsidR="00EA38D3" w:rsidRPr="000360AD">
        <w:rPr>
          <w:szCs w:val="24"/>
        </w:rPr>
        <w:t xml:space="preserve"> </w:t>
      </w:r>
      <w:r w:rsidR="00DD0504">
        <w:rPr>
          <w:szCs w:val="24"/>
        </w:rPr>
        <w:t>can</w:t>
      </w:r>
      <w:r w:rsidR="00DD0504" w:rsidRPr="000360AD">
        <w:rPr>
          <w:szCs w:val="24"/>
        </w:rPr>
        <w:t xml:space="preserve"> </w:t>
      </w:r>
      <w:r w:rsidRPr="000360AD">
        <w:rPr>
          <w:szCs w:val="24"/>
        </w:rPr>
        <w:t>be inhaled by susceptible people and deposited in their respiratory tract</w:t>
      </w:r>
      <w:r w:rsidR="00084737">
        <w:rPr>
          <w:szCs w:val="24"/>
        </w:rPr>
        <w:t xml:space="preserve"> leading to infection if sufficient </w:t>
      </w:r>
      <w:r w:rsidR="00B83C2D">
        <w:rPr>
          <w:szCs w:val="24"/>
        </w:rPr>
        <w:t>quanta are absorbed</w:t>
      </w:r>
      <w:r w:rsidRPr="000360AD">
        <w:rPr>
          <w:szCs w:val="24"/>
        </w:rPr>
        <w:t>.</w:t>
      </w:r>
      <w:r w:rsidR="007F6654">
        <w:rPr>
          <w:szCs w:val="24"/>
        </w:rPr>
        <w:t xml:space="preserve"> Air volumes inhaled by susceptible </w:t>
      </w:r>
      <w:r w:rsidR="003A3183">
        <w:rPr>
          <w:szCs w:val="24"/>
        </w:rPr>
        <w:t xml:space="preserve">persons are strongly dependent on </w:t>
      </w:r>
      <w:r w:rsidR="0093681A">
        <w:rPr>
          <w:szCs w:val="24"/>
        </w:rPr>
        <w:t xml:space="preserve">the </w:t>
      </w:r>
      <w:r w:rsidR="003A3183">
        <w:rPr>
          <w:szCs w:val="24"/>
        </w:rPr>
        <w:t xml:space="preserve">activity </w:t>
      </w:r>
      <w:r w:rsidR="0093681A">
        <w:rPr>
          <w:szCs w:val="24"/>
        </w:rPr>
        <w:t xml:space="preserve">they are engaged in </w:t>
      </w:r>
      <w:r w:rsidR="003A3183">
        <w:rPr>
          <w:szCs w:val="24"/>
        </w:rPr>
        <w:t xml:space="preserve">(ranging from low volumes during </w:t>
      </w:r>
      <w:r w:rsidR="0093681A">
        <w:rPr>
          <w:szCs w:val="24"/>
        </w:rPr>
        <w:t>sleep to high</w:t>
      </w:r>
      <w:r w:rsidR="00C24F4D">
        <w:rPr>
          <w:szCs w:val="24"/>
        </w:rPr>
        <w:t xml:space="preserve"> inhalation</w:t>
      </w:r>
      <w:r w:rsidR="0093681A">
        <w:rPr>
          <w:szCs w:val="24"/>
        </w:rPr>
        <w:t xml:space="preserve"> </w:t>
      </w:r>
      <w:r w:rsidR="00C24F4D">
        <w:rPr>
          <w:szCs w:val="24"/>
        </w:rPr>
        <w:t xml:space="preserve">rates </w:t>
      </w:r>
      <w:r w:rsidR="0093681A">
        <w:rPr>
          <w:szCs w:val="24"/>
        </w:rPr>
        <w:t>during intense physical activity).</w:t>
      </w:r>
      <w:r w:rsidRPr="000360AD">
        <w:rPr>
          <w:szCs w:val="24"/>
        </w:rPr>
        <w:t xml:space="preserve"> Wang et al</w:t>
      </w:r>
      <w:r w:rsidRPr="000360AD">
        <w:rPr>
          <w:szCs w:val="24"/>
        </w:rPr>
        <w:fldChar w:fldCharType="begin"/>
      </w:r>
      <w:r w:rsidR="00EB7061">
        <w:rPr>
          <w:szCs w:val="24"/>
        </w:rPr>
        <w:instrText xml:space="preserve"> ADDIN ZOTERO_ITEM CSL_CITATION {"citationID":"hrwgdJ9l","properties":{"formattedCitation":"\\super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0360AD">
        <w:rPr>
          <w:szCs w:val="24"/>
        </w:rPr>
        <w:fldChar w:fldCharType="separate"/>
      </w:r>
      <w:r w:rsidR="00EB7061" w:rsidRPr="00EB7061">
        <w:rPr>
          <w:szCs w:val="24"/>
          <w:vertAlign w:val="superscript"/>
        </w:rPr>
        <w:t>6</w:t>
      </w:r>
      <w:r w:rsidRPr="000360AD">
        <w:rPr>
          <w:szCs w:val="24"/>
        </w:rPr>
        <w:fldChar w:fldCharType="end"/>
      </w:r>
      <w:r w:rsidRPr="000360AD">
        <w:rPr>
          <w:szCs w:val="24"/>
        </w:rPr>
        <w:t xml:space="preserve"> emphasised the importance of </w:t>
      </w:r>
      <w:r w:rsidR="000D5D28">
        <w:rPr>
          <w:szCs w:val="24"/>
        </w:rPr>
        <w:t>particle</w:t>
      </w:r>
      <w:r w:rsidR="000D5D28" w:rsidRPr="000360AD">
        <w:rPr>
          <w:szCs w:val="24"/>
        </w:rPr>
        <w:t xml:space="preserve"> </w:t>
      </w:r>
      <w:r w:rsidRPr="000360AD">
        <w:rPr>
          <w:szCs w:val="24"/>
        </w:rPr>
        <w:t xml:space="preserve">size in determining the deposition site in the respiratory tract. Several deposition mechanisms have been </w:t>
      </w:r>
      <w:r w:rsidR="00356307">
        <w:rPr>
          <w:szCs w:val="24"/>
        </w:rPr>
        <w:t>recognised</w:t>
      </w:r>
      <w:r w:rsidR="00356307" w:rsidRPr="000360AD">
        <w:rPr>
          <w:szCs w:val="24"/>
        </w:rPr>
        <w:t xml:space="preserve"> </w:t>
      </w:r>
      <w:r w:rsidRPr="000360AD">
        <w:rPr>
          <w:szCs w:val="24"/>
        </w:rPr>
        <w:t>including inertial impaction, gravitational sedimentation, Brownian diffusion, electrostatic precipitation and interception</w:t>
      </w:r>
      <w:r w:rsidRPr="000360AD">
        <w:rPr>
          <w:szCs w:val="24"/>
        </w:rPr>
        <w:fldChar w:fldCharType="begin"/>
      </w:r>
      <w:r w:rsidR="00EB7061">
        <w:rPr>
          <w:szCs w:val="24"/>
        </w:rPr>
        <w:instrText xml:space="preserve"> ADDIN ZOTERO_ITEM CSL_CITATION {"citationID":"lbkQnA1l","properties":{"formattedCitation":"\\super 19,20\\nosupersub{}","plainCitation":"19,20","noteIndex":0},"citationItems":[{"id":6138,"uris":["http://zotero.org/groups/5301163/items/J3NUANYL"],"itemData":{"id":6138,"type":"article-journal","container-title":"Journal of Aerosol Medicine and Pulmonary Drug Delivery","DOI":"10.1089/jamp.2011.0916","ISSN":"1941-2711, 1941-2703","issue":"3","journalAbbreviation":"Journal of Aerosol Medicine and Pulmonary Drug Delivery","language":"en","page":"140-147","source":"DOI.org (Crossref)","title":"Aerosol Deposition in Health and Disease","volume":"25","author":[{"family":"Darquenne","given":"Chantal"}],"issued":{"date-parts":[["2012",6]]}}},{"id":6140,"uris":["http://zotero.org/groups/5301163/items/GJL6NZIE"],"itemData":{"id":6140,"type":"article-journal","container-title":"Journal of Aerosol Medicine and Pulmonary Drug Delivery","DOI":"10.1089/jamp.2020.29029.cd","ISSN":"1941-2711, 1941-2703","issue":"4","journalAbbreviation":"Journal of Aerosol Medicine and Pulmonary Drug Delivery","language":"en","page":"181-185","source":"DOI.org (Crossref)","title":"Deposition Mechanisms","volume":"33","author":[{"family":"Darquenne","given":"Chantal"}],"issued":{"date-parts":[["2020",8,1]]}}}],"schema":"https://github.com/citation-style-language/schema/raw/master/csl-citation.json"} </w:instrText>
      </w:r>
      <w:r w:rsidRPr="000360AD">
        <w:rPr>
          <w:szCs w:val="24"/>
        </w:rPr>
        <w:fldChar w:fldCharType="separate"/>
      </w:r>
      <w:r w:rsidR="00EB7061" w:rsidRPr="00EB7061">
        <w:rPr>
          <w:szCs w:val="24"/>
          <w:vertAlign w:val="superscript"/>
        </w:rPr>
        <w:t>19,20</w:t>
      </w:r>
      <w:r w:rsidRPr="000360AD">
        <w:rPr>
          <w:szCs w:val="24"/>
        </w:rPr>
        <w:fldChar w:fldCharType="end"/>
      </w:r>
      <w:r w:rsidRPr="000360AD">
        <w:rPr>
          <w:szCs w:val="24"/>
        </w:rPr>
        <w:t>. Infection occur</w:t>
      </w:r>
      <w:r w:rsidR="000746DE">
        <w:rPr>
          <w:szCs w:val="24"/>
        </w:rPr>
        <w:t>s</w:t>
      </w:r>
      <w:r w:rsidRPr="000360AD">
        <w:rPr>
          <w:szCs w:val="24"/>
        </w:rPr>
        <w:t xml:space="preserve"> if the virus remains infectious at the deposition site and appropriate receptors are present</w:t>
      </w:r>
      <w:r w:rsidRPr="000360AD">
        <w:rPr>
          <w:szCs w:val="24"/>
        </w:rPr>
        <w:fldChar w:fldCharType="begin"/>
      </w:r>
      <w:r w:rsidR="00EB7061">
        <w:rPr>
          <w:szCs w:val="24"/>
        </w:rPr>
        <w:instrText xml:space="preserve"> ADDIN ZOTERO_ITEM CSL_CITATION {"citationID":"UbHLma6M","properties":{"formattedCitation":"\\super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0360AD">
        <w:rPr>
          <w:szCs w:val="24"/>
        </w:rPr>
        <w:fldChar w:fldCharType="separate"/>
      </w:r>
      <w:r w:rsidR="00EB7061" w:rsidRPr="00EB7061">
        <w:rPr>
          <w:szCs w:val="24"/>
          <w:vertAlign w:val="superscript"/>
        </w:rPr>
        <w:t>6</w:t>
      </w:r>
      <w:r w:rsidRPr="000360AD">
        <w:rPr>
          <w:szCs w:val="24"/>
        </w:rPr>
        <w:fldChar w:fldCharType="end"/>
      </w:r>
      <w:r w:rsidRPr="000360AD">
        <w:rPr>
          <w:szCs w:val="24"/>
        </w:rPr>
        <w:t xml:space="preserve">. While </w:t>
      </w:r>
      <w:r w:rsidR="000D5D28">
        <w:rPr>
          <w:szCs w:val="24"/>
        </w:rPr>
        <w:t>particles</w:t>
      </w:r>
      <w:r w:rsidR="000D5D28" w:rsidRPr="000360AD">
        <w:rPr>
          <w:szCs w:val="24"/>
        </w:rPr>
        <w:t xml:space="preserve"> </w:t>
      </w:r>
      <w:r w:rsidRPr="000360AD">
        <w:rPr>
          <w:szCs w:val="24"/>
        </w:rPr>
        <w:t>up to 100</w:t>
      </w:r>
      <w:r w:rsidR="00C53692">
        <w:rPr>
          <w:szCs w:val="24"/>
        </w:rPr>
        <w:t xml:space="preserve"> </w:t>
      </w:r>
      <w:r w:rsidRPr="000360AD">
        <w:rPr>
          <w:szCs w:val="24"/>
          <w:lang w:val="el-GR"/>
        </w:rPr>
        <w:t>μ</w:t>
      </w:r>
      <w:r w:rsidRPr="000360AD">
        <w:rPr>
          <w:szCs w:val="24"/>
        </w:rPr>
        <w:t>m</w:t>
      </w:r>
      <w:r w:rsidR="000949F3">
        <w:rPr>
          <w:szCs w:val="24"/>
        </w:rPr>
        <w:t xml:space="preserve"> in diameter</w:t>
      </w:r>
      <w:r w:rsidRPr="000360AD">
        <w:rPr>
          <w:szCs w:val="24"/>
        </w:rPr>
        <w:t xml:space="preserve"> can be inhaled, </w:t>
      </w:r>
      <w:r w:rsidR="000D5D28">
        <w:rPr>
          <w:szCs w:val="24"/>
        </w:rPr>
        <w:t>particles</w:t>
      </w:r>
      <w:r w:rsidR="000D5D28" w:rsidRPr="000360AD">
        <w:rPr>
          <w:szCs w:val="24"/>
        </w:rPr>
        <w:t xml:space="preserve"> </w:t>
      </w:r>
      <w:r w:rsidRPr="000360AD">
        <w:rPr>
          <w:szCs w:val="24"/>
        </w:rPr>
        <w:t xml:space="preserve">&lt;5 </w:t>
      </w:r>
      <w:r w:rsidRPr="000360AD">
        <w:rPr>
          <w:szCs w:val="24"/>
          <w:lang w:val="el-GR"/>
        </w:rPr>
        <w:t>μ</w:t>
      </w:r>
      <w:r w:rsidRPr="000360AD">
        <w:rPr>
          <w:szCs w:val="24"/>
        </w:rPr>
        <w:t>m may deposit</w:t>
      </w:r>
      <w:r w:rsidR="000949F3">
        <w:rPr>
          <w:szCs w:val="24"/>
        </w:rPr>
        <w:t xml:space="preserve"> anywhere </w:t>
      </w:r>
      <w:r w:rsidR="004571E4">
        <w:rPr>
          <w:szCs w:val="24"/>
        </w:rPr>
        <w:t xml:space="preserve">in the </w:t>
      </w:r>
      <w:r w:rsidR="00D07CE3">
        <w:rPr>
          <w:szCs w:val="24"/>
        </w:rPr>
        <w:t>respiratory tract</w:t>
      </w:r>
      <w:r w:rsidRPr="000360AD">
        <w:rPr>
          <w:szCs w:val="24"/>
        </w:rPr>
        <w:t xml:space="preserve"> in</w:t>
      </w:r>
      <w:r w:rsidR="00D07CE3">
        <w:rPr>
          <w:szCs w:val="24"/>
        </w:rPr>
        <w:t>cluding</w:t>
      </w:r>
      <w:r w:rsidRPr="000360AD">
        <w:rPr>
          <w:szCs w:val="24"/>
        </w:rPr>
        <w:t xml:space="preserve"> the</w:t>
      </w:r>
      <w:r w:rsidR="00F809AC">
        <w:rPr>
          <w:szCs w:val="24"/>
        </w:rPr>
        <w:t xml:space="preserve"> lungs and</w:t>
      </w:r>
      <w:r w:rsidRPr="000360AD">
        <w:rPr>
          <w:szCs w:val="24"/>
        </w:rPr>
        <w:t xml:space="preserve"> alveolar lumen</w:t>
      </w:r>
      <w:r w:rsidRPr="000360AD">
        <w:rPr>
          <w:szCs w:val="24"/>
        </w:rPr>
        <w:fldChar w:fldCharType="begin"/>
      </w:r>
      <w:r w:rsidR="00EB7061">
        <w:rPr>
          <w:szCs w:val="24"/>
        </w:rPr>
        <w:instrText xml:space="preserve"> ADDIN ZOTERO_ITEM CSL_CITATION {"citationID":"oiSbVhKr","properties":{"formattedCitation":"\\super 6,21\\uc0\\u8211{}23\\nosupersub{}","plainCitation":"6,21–23","noteIndex":0},"citationItems":[{"id":3402,"uris":["http://zotero.org/groups/5301163/items/APT2DDAS"],"itemData":{"id":3402,"type":"article-journal","abstract":"Mechanisms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C."}],"issued":{"date-parts":[["2021",8,27]]}}},{"id":6141,"uris":["http://zotero.org/groups/5301163/items/U7Y2TZDM"],"itemData":{"id":6141,"type":"article-journal","container-title":"Journal of Biomechanics","DOI":"10.1016/j.jbiomech.2012.10.028","ISSN":"00219290","issue":"2","journalAbbreviation":"Journal of Biomechanics","language":"en","page":"284-298","source":"DOI.org (Crossref)","title":"Respiratory microflows in the pulmonary acinus","volume":"46","author":[{"family":"Sznitman","given":"Josué"}],"issued":{"date-parts":[["2013",1]]}}},{"id":6142,"uris":["http://zotero.org/groups/5301163/items/WZNTJH63"],"itemData":{"id":6142,"type":"article-journal","container-title":"Aerosol Science and Technology","DOI":"10.1080/02786826.2014.975334","ISSN":"0278-6826, 1521-7388","issue":"12","journalAbbreviation":"Aerosol Science and Technology","language":"en","page":"1226-1235","source":"DOI.org (Crossref)","title":"Enhancement of ICRP's Lung Deposition Model for Pathogenic Bioaerosols","volume":"48","author":[{"family":"Guha","given":"Suvajyoti"},{"family":"Hariharan","given":"Prasanna"},{"family":"Myers","given":"Matthew R."}],"issued":{"date-parts":[["2014",12,2]]}}},{"id":6143,"uris":["http://zotero.org/groups/5301163/items/JFSNX42F"],"itemData":{"id":6143,"type":"article-journal","container-title":"Journal of the Pediatric Infectious Diseases Society","DOI":"10.1093/jpids/piaa079","ISSN":"2048-7207","issue":"4","language":"en","page":"413-415","source":"DOI.org (Crossref)","title":"A Rosetta Stone for Understanding Infectious Drops and Aerosols","volume":"9","author":[{"family":"Milton","given":"Donald K"}],"issued":{"date-parts":[["2020",9,17]]}}}],"schema":"https://github.com/citation-style-language/schema/raw/master/csl-citation.json"} </w:instrText>
      </w:r>
      <w:r w:rsidRPr="000360AD">
        <w:rPr>
          <w:szCs w:val="24"/>
        </w:rPr>
        <w:fldChar w:fldCharType="separate"/>
      </w:r>
      <w:r w:rsidR="00EB7061" w:rsidRPr="00EB7061">
        <w:rPr>
          <w:szCs w:val="24"/>
          <w:vertAlign w:val="superscript"/>
        </w:rPr>
        <w:t>6,21–23</w:t>
      </w:r>
      <w:r w:rsidRPr="000360AD">
        <w:rPr>
          <w:szCs w:val="24"/>
        </w:rPr>
        <w:fldChar w:fldCharType="end"/>
      </w:r>
      <w:r w:rsidRPr="000360AD">
        <w:rPr>
          <w:szCs w:val="24"/>
        </w:rPr>
        <w:t>.</w:t>
      </w:r>
    </w:p>
    <w:p w14:paraId="1AA6837A" w14:textId="77777777" w:rsidR="007B4E79" w:rsidRPr="00F6221E" w:rsidRDefault="007B4E79" w:rsidP="006F5BB4">
      <w:pPr>
        <w:rPr>
          <w:sz w:val="22"/>
          <w:szCs w:val="22"/>
        </w:rPr>
      </w:pPr>
    </w:p>
    <w:p w14:paraId="15851F34" w14:textId="77777777" w:rsidR="00052B4C" w:rsidRPr="00052B4C" w:rsidRDefault="00052B4C" w:rsidP="003F3069">
      <w:pPr>
        <w:pStyle w:val="Heading2"/>
      </w:pPr>
      <w:bookmarkStart w:id="12" w:name="_Toc166844614"/>
      <w:r w:rsidRPr="00052B4C">
        <w:t>Transport of infectious particles between infected and susceptible persons</w:t>
      </w:r>
      <w:bookmarkEnd w:id="12"/>
    </w:p>
    <w:p w14:paraId="2F0ACBDC" w14:textId="3E09825D" w:rsidR="00052B4C" w:rsidRPr="00052B4C" w:rsidRDefault="00052B4C" w:rsidP="003F3069">
      <w:pPr>
        <w:pStyle w:val="Heading3"/>
      </w:pPr>
      <w:bookmarkStart w:id="13" w:name="_Toc166844615"/>
      <w:r w:rsidRPr="00052B4C">
        <w:rPr>
          <w:lang w:eastAsia="en-US"/>
        </w:rPr>
        <w:t xml:space="preserve">Factors affecting transport of infectious particles in </w:t>
      </w:r>
      <w:r w:rsidR="0092382D">
        <w:rPr>
          <w:lang w:eastAsia="en-US"/>
        </w:rPr>
        <w:t>indoor</w:t>
      </w:r>
      <w:r w:rsidR="0092382D" w:rsidRPr="00052B4C">
        <w:rPr>
          <w:lang w:eastAsia="en-US"/>
        </w:rPr>
        <w:t xml:space="preserve"> </w:t>
      </w:r>
      <w:proofErr w:type="gramStart"/>
      <w:r w:rsidRPr="00052B4C">
        <w:rPr>
          <w:lang w:eastAsia="en-US"/>
        </w:rPr>
        <w:t>air</w:t>
      </w:r>
      <w:bookmarkEnd w:id="13"/>
      <w:proofErr w:type="gramEnd"/>
    </w:p>
    <w:p w14:paraId="0F3825E4" w14:textId="79231C7B" w:rsidR="00AE7864" w:rsidRDefault="00AE7864" w:rsidP="00AE7864">
      <w:r>
        <w:t>In a comprehensive review of airborne transmission of respiratory viruses, Wang et al.</w:t>
      </w:r>
      <w:r w:rsidRPr="00C3007F">
        <w:fldChar w:fldCharType="begin"/>
      </w:r>
      <w:r w:rsidR="00EB7061">
        <w:instrText xml:space="preserve"> ADDIN ZOTERO_ITEM CSL_CITATION {"citationID":"p3ZJIREV","properties":{"formattedCitation":"\\super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C3007F">
        <w:fldChar w:fldCharType="separate"/>
      </w:r>
      <w:r w:rsidR="00EB7061" w:rsidRPr="00EB7061">
        <w:rPr>
          <w:szCs w:val="24"/>
          <w:vertAlign w:val="superscript"/>
        </w:rPr>
        <w:t>6</w:t>
      </w:r>
      <w:r w:rsidRPr="00C3007F">
        <w:fldChar w:fldCharType="end"/>
      </w:r>
      <w:r>
        <w:t xml:space="preserve"> </w:t>
      </w:r>
      <w:r w:rsidR="00AA0F75">
        <w:t xml:space="preserve">classified </w:t>
      </w:r>
      <w:r w:rsidR="002154B6">
        <w:t xml:space="preserve">key </w:t>
      </w:r>
      <w:r>
        <w:t>factors influencing the transport of infectious particles in air as</w:t>
      </w:r>
      <w:r w:rsidR="00AA0F75">
        <w:t xml:space="preserve">: </w:t>
      </w:r>
      <w:r w:rsidR="0039273B">
        <w:t>s</w:t>
      </w:r>
      <w:r w:rsidR="0039273B" w:rsidRPr="0039273B">
        <w:t>ettling velocity and residence time</w:t>
      </w:r>
      <w:r w:rsidR="0039273B">
        <w:t>;</w:t>
      </w:r>
      <w:r w:rsidR="0039273B" w:rsidRPr="0039273B">
        <w:t xml:space="preserve"> </w:t>
      </w:r>
      <w:r w:rsidR="0039273B">
        <w:t>s</w:t>
      </w:r>
      <w:r w:rsidR="0039273B" w:rsidRPr="0039273B">
        <w:t>ize change during transport</w:t>
      </w:r>
      <w:r w:rsidR="0039273B">
        <w:t>;</w:t>
      </w:r>
      <w:r w:rsidR="0039273B" w:rsidRPr="0039273B">
        <w:t xml:space="preserve"> survival of virus</w:t>
      </w:r>
      <w:r w:rsidR="0039273B">
        <w:t>;</w:t>
      </w:r>
      <w:r w:rsidR="0039273B" w:rsidRPr="0039273B">
        <w:t xml:space="preserve"> and environmental factors.</w:t>
      </w:r>
      <w:r w:rsidR="00F42014">
        <w:t xml:space="preserve"> </w:t>
      </w:r>
    </w:p>
    <w:p w14:paraId="7812628F" w14:textId="6CA796C3" w:rsidR="00AE7864" w:rsidRDefault="00AE7864" w:rsidP="003F3069">
      <w:pPr>
        <w:pStyle w:val="ListParagraph"/>
        <w:numPr>
          <w:ilvl w:val="1"/>
          <w:numId w:val="66"/>
        </w:numPr>
        <w:ind w:left="714" w:hanging="357"/>
      </w:pPr>
      <w:r w:rsidRPr="003C5D73">
        <w:rPr>
          <w:b/>
          <w:bCs/>
        </w:rPr>
        <w:lastRenderedPageBreak/>
        <w:t>Settling velocity and residence time in air</w:t>
      </w:r>
      <w:r>
        <w:t xml:space="preserve">. </w:t>
      </w:r>
      <w:r w:rsidRPr="00776419">
        <w:t>The</w:t>
      </w:r>
      <w:r>
        <w:t xml:space="preserve"> residence time in air and the </w:t>
      </w:r>
      <w:r w:rsidRPr="00776419">
        <w:t>distance</w:t>
      </w:r>
      <w:r>
        <w:t xml:space="preserve"> </w:t>
      </w:r>
      <w:r w:rsidRPr="00776419">
        <w:t>that</w:t>
      </w:r>
      <w:r>
        <w:t xml:space="preserve"> infectious</w:t>
      </w:r>
      <w:r w:rsidRPr="00776419">
        <w:t xml:space="preserve"> </w:t>
      </w:r>
      <w:r w:rsidR="005B4219">
        <w:t>particles</w:t>
      </w:r>
      <w:r w:rsidR="005B4219" w:rsidRPr="00776419">
        <w:t xml:space="preserve"> </w:t>
      </w:r>
      <w:r w:rsidRPr="00776419">
        <w:t xml:space="preserve">travel depends on </w:t>
      </w:r>
      <w:r>
        <w:t>their</w:t>
      </w:r>
      <w:r w:rsidRPr="00776419">
        <w:t xml:space="preserve"> size, </w:t>
      </w:r>
      <w:r>
        <w:t xml:space="preserve">their </w:t>
      </w:r>
      <w:r w:rsidRPr="00776419">
        <w:t xml:space="preserve">initial velocity </w:t>
      </w:r>
      <w:r>
        <w:t>during exhalation</w:t>
      </w:r>
      <w:r w:rsidRPr="00776419">
        <w:t xml:space="preserve">, </w:t>
      </w:r>
      <w:r>
        <w:t>the</w:t>
      </w:r>
      <w:r w:rsidRPr="00776419">
        <w:t xml:space="preserve"> </w:t>
      </w:r>
      <w:r>
        <w:t>indoor</w:t>
      </w:r>
      <w:r w:rsidRPr="00776419">
        <w:t xml:space="preserve"> </w:t>
      </w:r>
      <w:r>
        <w:t>air velocity</w:t>
      </w:r>
      <w:r w:rsidRPr="00776419">
        <w:t xml:space="preserve"> </w:t>
      </w:r>
      <w:r>
        <w:t xml:space="preserve">and the </w:t>
      </w:r>
      <w:r w:rsidRPr="00776419">
        <w:t>air</w:t>
      </w:r>
      <w:r>
        <w:t xml:space="preserve">flow pathways </w:t>
      </w:r>
      <w:r w:rsidR="00DE1A0C">
        <w:t>with</w:t>
      </w:r>
      <w:r>
        <w:t>in and between building spaces</w:t>
      </w:r>
      <w:r w:rsidRPr="003F3069">
        <w:rPr>
          <w:szCs w:val="24"/>
          <w:vertAlign w:val="superscript"/>
        </w:rPr>
        <w:fldChar w:fldCharType="begin"/>
      </w:r>
      <w:r w:rsidR="00EB7061">
        <w:rPr>
          <w:szCs w:val="24"/>
          <w:vertAlign w:val="superscript"/>
        </w:rPr>
        <w:instrText xml:space="preserve"> ADDIN ZOTERO_ITEM CSL_CITATION {"citationID":"4v98eE4R","properties":{"formattedCitation":"\\super 24\\nosupersub{}","plainCitation":"24","noteIndex":0},"citationItems":[{"id":6199,"uris":["http://zotero.org/groups/5301163/items/TTZATZF8"],"itemData":{"id":6199,"type":"article-journal","container-title":"Journal of Aerosol Science","DOI":"10.1016/j.jaerosci.2010.10.005","ISSN":"00218502","issue":"1","journalAbbreviation":"Journal of Aerosol Science","language":"en","page":"1-10","source":"DOI.org (Crossref)","title":"Theoretical analysis of the motion and evaporation of exhaled respiratory droplets of mixed composition","volume":"42","author":[{"family":"Parienta","given":"D."},{"family":"Morawska","given":"L."},{"family":"Johnson","given":"G.R."},{"family":"Ristovski","given":"Z.D."},{"family":"Hargreaves","given":"M."},{"family":"Mengersen","given":"K."},{"family":"Corbett","given":"S."},{"family":"Chao","given":"C.Y.H."},{"family":"Li","given":"Y."},{"family":"Katoshevski","given":"D."}],"issued":{"date-parts":[["2011",1]]}}}],"schema":"https://github.com/citation-style-language/schema/raw/master/csl-citation.json"} </w:instrText>
      </w:r>
      <w:r w:rsidRPr="003F3069">
        <w:rPr>
          <w:szCs w:val="24"/>
          <w:vertAlign w:val="superscript"/>
        </w:rPr>
        <w:fldChar w:fldCharType="separate"/>
      </w:r>
      <w:r w:rsidR="00EB7061" w:rsidRPr="00EB7061">
        <w:rPr>
          <w:szCs w:val="24"/>
          <w:vertAlign w:val="superscript"/>
        </w:rPr>
        <w:t>24</w:t>
      </w:r>
      <w:r w:rsidRPr="003F3069">
        <w:rPr>
          <w:szCs w:val="24"/>
          <w:vertAlign w:val="superscript"/>
        </w:rPr>
        <w:fldChar w:fldCharType="end"/>
      </w:r>
      <w:r w:rsidRPr="00776419">
        <w:t>.</w:t>
      </w:r>
      <w:r>
        <w:t xml:space="preserve"> The</w:t>
      </w:r>
      <w:r w:rsidRPr="00035B2C">
        <w:t xml:space="preserve"> </w:t>
      </w:r>
      <w:r>
        <w:t xml:space="preserve">particle size, for example, can have a significant impact on the time these </w:t>
      </w:r>
      <w:r w:rsidR="00D300FD">
        <w:t xml:space="preserve">particles </w:t>
      </w:r>
      <w:r>
        <w:t xml:space="preserve">remain </w:t>
      </w:r>
      <w:r w:rsidRPr="00035B2C">
        <w:t>in air</w:t>
      </w:r>
      <w:r>
        <w:t>.</w:t>
      </w:r>
      <w:r w:rsidRPr="00257B48">
        <w:t xml:space="preserve"> </w:t>
      </w:r>
      <w:r>
        <w:t xml:space="preserve">For example, in </w:t>
      </w:r>
      <w:r w:rsidR="004F1526">
        <w:t xml:space="preserve">perfectly </w:t>
      </w:r>
      <w:r>
        <w:t xml:space="preserve">still air it can be theoretically calculated that </w:t>
      </w:r>
      <w:r w:rsidRPr="00784A9B">
        <w:t>a</w:t>
      </w:r>
      <w:r w:rsidR="00D300FD">
        <w:t xml:space="preserve"> particle</w:t>
      </w:r>
      <w:r w:rsidRPr="00784A9B">
        <w:t xml:space="preserve"> of 100, 5, or 1 </w:t>
      </w:r>
      <w:proofErr w:type="spellStart"/>
      <w:r w:rsidRPr="003F3069">
        <w:t>μ</w:t>
      </w:r>
      <w:r w:rsidRPr="00784A9B">
        <w:t>m</w:t>
      </w:r>
      <w:proofErr w:type="spellEnd"/>
      <w:r w:rsidRPr="00784A9B">
        <w:t xml:space="preserve"> </w:t>
      </w:r>
      <w:r>
        <w:t xml:space="preserve">can take </w:t>
      </w:r>
      <w:r w:rsidRPr="00784A9B">
        <w:t>5s, 33 min, or 12.2 hours</w:t>
      </w:r>
      <w:r w:rsidR="004F1526">
        <w:t>,</w:t>
      </w:r>
      <w:r>
        <w:t xml:space="preserve"> respectively</w:t>
      </w:r>
      <w:r w:rsidRPr="00784A9B">
        <w:t>,</w:t>
      </w:r>
      <w:r>
        <w:t xml:space="preserve"> </w:t>
      </w:r>
      <w:r w:rsidRPr="00784A9B">
        <w:t xml:space="preserve">to fall </w:t>
      </w:r>
      <w:r w:rsidR="004F1526">
        <w:t>to</w:t>
      </w:r>
      <w:r w:rsidR="004F1526" w:rsidRPr="00784A9B">
        <w:t xml:space="preserve"> </w:t>
      </w:r>
      <w:r w:rsidRPr="00784A9B">
        <w:t xml:space="preserve">the </w:t>
      </w:r>
      <w:r>
        <w:t xml:space="preserve">floor </w:t>
      </w:r>
      <w:r w:rsidRPr="00784A9B">
        <w:t>from a height of 1.5 m</w:t>
      </w:r>
      <w:r w:rsidRPr="00F263D6">
        <w:t xml:space="preserve"> </w:t>
      </w:r>
      <w:r w:rsidRPr="00C3007F">
        <w:fldChar w:fldCharType="begin"/>
      </w:r>
      <w:r w:rsidR="00EB7061">
        <w:instrText xml:space="preserve"> ADDIN ZOTERO_ITEM CSL_CITATION {"citationID":"hqvsrHOg","properties":{"formattedCitation":"\\super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C3007F">
        <w:fldChar w:fldCharType="separate"/>
      </w:r>
      <w:r w:rsidR="00EB7061" w:rsidRPr="00EB7061">
        <w:rPr>
          <w:szCs w:val="24"/>
          <w:vertAlign w:val="superscript"/>
        </w:rPr>
        <w:t>6</w:t>
      </w:r>
      <w:r w:rsidRPr="00C3007F">
        <w:fldChar w:fldCharType="end"/>
      </w:r>
      <w:r w:rsidRPr="00111E2A">
        <w:t xml:space="preserve">. However, </w:t>
      </w:r>
      <w:r>
        <w:t xml:space="preserve">while indoor air velocity </w:t>
      </w:r>
      <w:r w:rsidRPr="00111E2A">
        <w:t>in</w:t>
      </w:r>
      <w:r>
        <w:t xml:space="preserve"> most indoor spaces </w:t>
      </w:r>
      <w:r w:rsidR="00FB6D83">
        <w:t>is</w:t>
      </w:r>
      <w:r w:rsidR="0049558F">
        <w:t xml:space="preserve"> </w:t>
      </w:r>
      <w:r>
        <w:t>typically low</w:t>
      </w:r>
      <w:r w:rsidRPr="00111E2A">
        <w:t xml:space="preserve">, </w:t>
      </w:r>
      <w:r>
        <w:t>it will still be an important factor</w:t>
      </w:r>
      <w:r w:rsidR="00E4673A">
        <w:t>, together with air turbulence,</w:t>
      </w:r>
      <w:r>
        <w:t xml:space="preserve"> that affects settling times of </w:t>
      </w:r>
      <w:r w:rsidR="008E703C">
        <w:t>infectious particles</w:t>
      </w:r>
      <w:r>
        <w:t>.</w:t>
      </w:r>
      <w:r w:rsidRPr="00111E2A">
        <w:t xml:space="preserve"> </w:t>
      </w:r>
    </w:p>
    <w:p w14:paraId="745BF3C5" w14:textId="01FF1047" w:rsidR="00AE7864" w:rsidRPr="00552706" w:rsidRDefault="00AE7864" w:rsidP="003F3069">
      <w:pPr>
        <w:pStyle w:val="ListParagraph"/>
        <w:numPr>
          <w:ilvl w:val="1"/>
          <w:numId w:val="66"/>
        </w:numPr>
        <w:ind w:left="714" w:hanging="357"/>
      </w:pPr>
      <w:r w:rsidRPr="00552706">
        <w:rPr>
          <w:b/>
          <w:bCs/>
        </w:rPr>
        <w:t>Size change during transport</w:t>
      </w:r>
      <w:r w:rsidRPr="003F3069">
        <w:t xml:space="preserve">. </w:t>
      </w:r>
      <w:r w:rsidRPr="00552706">
        <w:t xml:space="preserve">Expiratory infectious </w:t>
      </w:r>
      <w:r w:rsidR="008E703C">
        <w:t>particles</w:t>
      </w:r>
      <w:r w:rsidR="008E703C" w:rsidRPr="00552706">
        <w:t xml:space="preserve"> </w:t>
      </w:r>
      <w:r w:rsidRPr="00552706">
        <w:t>will change size</w:t>
      </w:r>
      <w:r w:rsidR="00384BF9">
        <w:t xml:space="preserve"> over time</w:t>
      </w:r>
      <w:r w:rsidRPr="00552706">
        <w:t xml:space="preserve"> due to evaporation but they evaporate </w:t>
      </w:r>
      <w:r w:rsidR="00384BF9">
        <w:t xml:space="preserve">more </w:t>
      </w:r>
      <w:r w:rsidR="00384BF9" w:rsidRPr="00552706">
        <w:t>slow</w:t>
      </w:r>
      <w:r w:rsidR="00384BF9">
        <w:t>ly</w:t>
      </w:r>
      <w:r w:rsidR="00384BF9" w:rsidRPr="00552706">
        <w:t xml:space="preserve"> </w:t>
      </w:r>
      <w:r w:rsidRPr="00552706">
        <w:t xml:space="preserve">than </w:t>
      </w:r>
      <w:r w:rsidR="00384BF9">
        <w:t xml:space="preserve">pure </w:t>
      </w:r>
      <w:r w:rsidRPr="00552706">
        <w:t>water because they contain non-volatile substances (proteins, etc)</w:t>
      </w:r>
      <w:r w:rsidRPr="003F3069">
        <w:rPr>
          <w:szCs w:val="24"/>
          <w:vertAlign w:val="superscript"/>
        </w:rPr>
        <w:fldChar w:fldCharType="begin"/>
      </w:r>
      <w:r w:rsidR="00EB7061">
        <w:rPr>
          <w:szCs w:val="24"/>
          <w:vertAlign w:val="superscript"/>
        </w:rPr>
        <w:instrText xml:space="preserve"> ADDIN ZOTERO_ITEM CSL_CITATION {"citationID":"LKVtPl7k","properties":{"formattedCitation":"\\super 25\\nosupersub{}","plainCitation":"25","noteIndex":0},"citationItems":[{"id":6200,"uris":["http://zotero.org/groups/5301163/items/DSNSJBXM"],"itemData":{"id":6200,"type":"article-journal","container-title":"Indoor Air","DOI":"10.1111/ina.12297","ISSN":"09056947","issue":"1","journalAbbreviation":"Indoor Air","language":"en","page":"179-190","source":"DOI.org (Crossref)","title":"Evaporation and dispersion of respiratory droplets from coughing","volume":"27","author":[{"family":"Liu","given":"L."},{"family":"Wei","given":"J."},{"family":"Li","given":"Y."},{"family":"Ooi","given":"A."}],"issued":{"date-parts":[["2017",1]]}}}],"schema":"https://github.com/citation-style-language/schema/raw/master/csl-citation.json"} </w:instrText>
      </w:r>
      <w:r w:rsidRPr="003F3069">
        <w:rPr>
          <w:szCs w:val="24"/>
          <w:vertAlign w:val="superscript"/>
        </w:rPr>
        <w:fldChar w:fldCharType="separate"/>
      </w:r>
      <w:r w:rsidR="00EB7061" w:rsidRPr="00EB7061">
        <w:rPr>
          <w:szCs w:val="24"/>
          <w:vertAlign w:val="superscript"/>
        </w:rPr>
        <w:t>25</w:t>
      </w:r>
      <w:r w:rsidRPr="003F3069">
        <w:rPr>
          <w:szCs w:val="24"/>
          <w:vertAlign w:val="superscript"/>
        </w:rPr>
        <w:fldChar w:fldCharType="end"/>
      </w:r>
      <w:r w:rsidRPr="00552706">
        <w:t xml:space="preserve">. However, </w:t>
      </w:r>
      <w:r w:rsidR="007A7DCD">
        <w:t>experimental measurement of</w:t>
      </w:r>
      <w:r w:rsidR="007A7DCD" w:rsidRPr="00552706">
        <w:t xml:space="preserve"> </w:t>
      </w:r>
      <w:r w:rsidRPr="00552706">
        <w:t xml:space="preserve">the evaporation process of </w:t>
      </w:r>
      <w:r w:rsidR="008E703C">
        <w:t>particles</w:t>
      </w:r>
      <w:r w:rsidR="008E703C" w:rsidRPr="00552706">
        <w:t xml:space="preserve"> </w:t>
      </w:r>
      <w:r w:rsidRPr="00552706">
        <w:t xml:space="preserve">directly exhaled by humans is difficult and studies in this field have </w:t>
      </w:r>
      <w:r w:rsidR="00AA367B">
        <w:t xml:space="preserve">generally </w:t>
      </w:r>
      <w:r w:rsidRPr="00552706">
        <w:t xml:space="preserve">been </w:t>
      </w:r>
      <w:r w:rsidR="00E927DB">
        <w:t>carried out</w:t>
      </w:r>
      <w:r w:rsidRPr="00552706">
        <w:t xml:space="preserve"> using modelling methods or with laboratory-generated droplets</w:t>
      </w:r>
      <w:r w:rsidRPr="003F3069">
        <w:rPr>
          <w:szCs w:val="24"/>
          <w:vertAlign w:val="superscript"/>
        </w:rPr>
        <w:fldChar w:fldCharType="begin"/>
      </w:r>
      <w:r w:rsidR="00EB7061">
        <w:rPr>
          <w:szCs w:val="24"/>
          <w:vertAlign w:val="superscript"/>
        </w:rPr>
        <w:instrText xml:space="preserve"> ADDIN ZOTERO_ITEM CSL_CITATION {"citationID":"5lhvpsJG","properties":{"formattedCitation":"\\super 26\\uc0\\u8211{}29\\nosupersub{}","plainCitation":"26–29","noteIndex":0},"citationItems":[{"id":6203,"uris":["http://zotero.org/groups/5301163/items/UT9X8AMY"],"itemData":{"id":6203,"type":"article-journal","abstract":"The detailed physico-chemical characteristics of respiratory droplets in ambient air, where they are subject to evaporation, are poorly understood. Changes in the concentration and phase of major components in a droplet—salt (NaCl), protein (mucin) and surfactant (dipalmitoylphosphatidylcholine)—may affect the viability of any pathogens contained within it and thus may affect the efficiency of transmission of infectious disease by droplets and aerosols. The objective of this study is to investigate the effect of relative humidity (RH) on the physico-chemical characteristics of evaporating droplets of model respiratory fluids. We labelled these components in model respiratory fluids and observed evaporating droplets suspended on a superhydrophobic surface using optical and fluorescence microscopy. When exposed to continuously decreasing RH, droplets of different model respiratory fluids assumed different morphologies. Loss of water induced phase separation as well as indication of a decrease in pH. The presence of surfactant inhibited the rapid rehydration of the non-volatile components. An enveloped virus,\n              ϕ\n              6, that has been proposed as a surrogate for influenza virus appeared to be homogeneously distributed throughout the dried droplet. We hypothesize that the increasing acidity and salinity in evaporating respiratory droplets may affect the structure of the virus, although at low enough RH, crystallization of the droplet components may eliminate their harmful effects.","container-title":"Journal of The Royal Society Interface","DOI":"10.1098/rsif.2017.0939","ISSN":"1742-5689, 1742-5662","issue":"139","journalAbbreviation":"J. R. Soc. Interface.","language":"en","page":"20170939","source":"DOI.org (Crossref)","title":"Physico-chemical characteristics of evaporating respiratory fluid droplets","volume":"15","author":[{"family":"Vejerano","given":"Eric P."},{"family":"Marr","given":"Linsey C."}],"issued":{"date-parts":[["2018",2]]}}},{"id":6205,"uris":["http://zotero.org/groups/5301163/items/A5PCPPW3"],"itemData":{"id":6205,"type":"article-journal","abstract":"Significance\n            Aerosols with high water content (aerosol droplets) are ubiquitous and play a significant role in atmospheric chemistry and meteorology. However, directly measuring the pH of an individual aerosol droplet remains challenging due to its inaccessibility to pH electrodes. In this study, nanometer-sized pH probes were dispersed in droplets to report pH via surface-enhanced Raman spectroscopy. The droplet core exhibits higher pH than the bulk solution, suggesting the presence of a stable pH gradient. This in situ technique extends pH characterization to confined water environments and deepens our understanding of aerosol chemistry and the air/water interface.\n          , \n            Suspended aqueous aerosol droplets (&lt;50 µm) are microreactors for many important atmospheric reactions. In droplets and other aquatic environments, pH is arguably the key parameter dictating chemical and biological processes. The nature of the droplet air/water interface has the potential to significantly alter droplet pH relative to bulk water. Historically, it has been challenging to measure the pH of individual droplets because of their inaccessibility to conventional pH probes. In this study, we scanned droplets containing 4-mercaptobenzoic acid–functionalized gold nanoparticle pH nanoprobes by 2D and 3D laser confocal Raman microscopy. Using surface-enhanced Raman scattering, we acquired the pH distribution inside approximately 20-µm-diameter phosphate-buffered aerosol droplets and found that the pH in the core of a droplet is higher than that of bulk solution by up to 3.6 pH units. This finding suggests the accumulation of protons at the air/water interface and is consistent with recent thermodynamic model results. The existence of this pH shift was corroborated by the observation that a catalytic reaction that occurs only under basic conditions (i.e., dimerization of 4-aminothiophenol to produce dimercaptoazobenzene) occurs within the high pH core of a droplet, but not in bulk solution. Our nanoparticle probe enables pH quantification through the cross-section of an aerosol droplet, revealing a spatial gradient that has implications for acid-base–catalyzed atmospheric chemistry.","container-title":"Proceedings of the National Academy of Sciences","DOI":"10.1073/pnas.1720488115","ISSN":"0027-8424, 1091-6490","issue":"28","journalAbbreviation":"Proc. Natl. Acad. Sci. U.S.A.","language":"en","page":"7272-7277","source":"DOI.org (Crossref)","title":"Aerosol microdroplets exhibit a stable pH gradient","volume":"115","author":[{"family":"Wei","given":"Haoran"},{"family":"Vejerano","given":"Eric P."},{"family":"Leng","given":"Weinan"},{"family":"Huang","given":"Qishen"},{"family":"Willner","given":"Marjorie R."},{"family":"Marr","given":"Linsey C."},{"family":"Vikesland","given":"Peter J."}],"issued":{"date-parts":[["2018",7,10]]}}},{"id":6171,"uris":["http://zotero.org/groups/5301163/items/FDM652LQ"],"itemData":{"id":6171,"type":"article-journal","container-title":"Indoor Air","DOI":"10.1111/j.1600-0668.2007.00469.x","ISSN":"0905-6947, 1600-0668","issue":"3","journalAbbreviation":"Indoor Air","language":"en","page":"211-225","source":"DOI.org (Crossref)","title":"How far droplets can move in indoor environments ? revisiting the Wells evaporation?falling curve","title-short":"How far droplets can move in indoor environments ?","volume":"17","author":[{"family":"Xie","given":"X."},{"family":"Li","given":"Y."},{"family":"Chwang","given":"A. T. Y."},{"family":"Ho","given":"P. L."},{"family":"Seto","given":"W. H."}],"issued":{"date-parts":[["2007",6]]}}},{"id":6207,"uris":["http://zotero.org/groups/5301163/items/MP4YP85R"],"itemData":{"id":6207,"type":"article-journal","container-title":"Indoor Air","DOI":"10.1111/ina.12770","ISSN":"0905-6947, 1600-0668","issue":"1","journalAbbreviation":"Indoor Air","language":"en","page":"7-25","source":"DOI.org (Crossref)","title":"A review on the applied techniques of exhaled airflow and droplets characterization","volume":"31","author":[{"family":"Mahjoub Mohammed Merghani","given":"Khansa"},{"family":"Sagot","given":"Benoit"},{"family":"Gehin","given":"Evelyne"},{"family":"Da","given":"Guillaume"},{"family":"Motzkus","given":"Charles"}],"issued":{"date-parts":[["2021",1]]}}}],"schema":"https://github.com/citation-style-language/schema/raw/master/csl-citation.json"} </w:instrText>
      </w:r>
      <w:r w:rsidRPr="003F3069">
        <w:rPr>
          <w:szCs w:val="24"/>
          <w:vertAlign w:val="superscript"/>
        </w:rPr>
        <w:fldChar w:fldCharType="separate"/>
      </w:r>
      <w:r w:rsidR="00EB7061" w:rsidRPr="00EB7061">
        <w:rPr>
          <w:szCs w:val="24"/>
          <w:vertAlign w:val="superscript"/>
        </w:rPr>
        <w:t>26–29</w:t>
      </w:r>
      <w:r w:rsidRPr="003F3069">
        <w:rPr>
          <w:szCs w:val="24"/>
          <w:vertAlign w:val="superscript"/>
        </w:rPr>
        <w:fldChar w:fldCharType="end"/>
      </w:r>
      <w:r w:rsidRPr="00552706">
        <w:t xml:space="preserve">. While significant uncertainties therefore remain in </w:t>
      </w:r>
      <w:r w:rsidR="00965BBF">
        <w:t>our</w:t>
      </w:r>
      <w:r w:rsidR="00965BBF" w:rsidRPr="00552706">
        <w:t xml:space="preserve"> </w:t>
      </w:r>
      <w:r w:rsidRPr="00552706">
        <w:t xml:space="preserve">understanding </w:t>
      </w:r>
      <w:r w:rsidR="00965BBF">
        <w:t xml:space="preserve">of </w:t>
      </w:r>
      <w:r w:rsidRPr="00552706">
        <w:t xml:space="preserve">the evaporation process of expiratory </w:t>
      </w:r>
      <w:r w:rsidR="00A34E8D">
        <w:t xml:space="preserve">particles </w:t>
      </w:r>
      <w:r w:rsidR="0033710A">
        <w:t>in real buildings</w:t>
      </w:r>
      <w:r w:rsidRPr="00552706">
        <w:t xml:space="preserve">, the modelling and laboratory studies have recorded significant changes in the morphology, viscosity, and pH of these </w:t>
      </w:r>
      <w:r w:rsidR="00D1658F">
        <w:t>particles</w:t>
      </w:r>
      <w:r w:rsidR="00D1658F" w:rsidRPr="00552706">
        <w:t xml:space="preserve"> </w:t>
      </w:r>
      <w:r w:rsidRPr="00552706">
        <w:t>during evaporation</w:t>
      </w:r>
      <w:r w:rsidRPr="00552706">
        <w:fldChar w:fldCharType="begin"/>
      </w:r>
      <w:r w:rsidR="00EB7061">
        <w:instrText xml:space="preserve"> ADDIN ZOTERO_ITEM CSL_CITATION {"citationID":"0GKuAwmx","properties":{"formattedCitation":"\\super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Pr="00552706">
        <w:fldChar w:fldCharType="separate"/>
      </w:r>
      <w:r w:rsidR="00EB7061" w:rsidRPr="00EB7061">
        <w:rPr>
          <w:szCs w:val="24"/>
          <w:vertAlign w:val="superscript"/>
        </w:rPr>
        <w:t>6</w:t>
      </w:r>
      <w:r w:rsidRPr="00552706">
        <w:fldChar w:fldCharType="end"/>
      </w:r>
      <w:r w:rsidRPr="00552706">
        <w:t xml:space="preserve">. Such changes will affect the transport pathway of the infectious </w:t>
      </w:r>
      <w:r w:rsidR="00A34E8D">
        <w:t>particles</w:t>
      </w:r>
      <w:r w:rsidR="00A34E8D" w:rsidRPr="00552706">
        <w:t xml:space="preserve"> </w:t>
      </w:r>
      <w:r w:rsidRPr="00552706">
        <w:t>and the viability of viruses</w:t>
      </w:r>
      <w:r w:rsidRPr="003F3069">
        <w:rPr>
          <w:szCs w:val="24"/>
          <w:vertAlign w:val="superscript"/>
        </w:rPr>
        <w:fldChar w:fldCharType="begin"/>
      </w:r>
      <w:r w:rsidR="00EB7061">
        <w:rPr>
          <w:szCs w:val="24"/>
          <w:vertAlign w:val="superscript"/>
        </w:rPr>
        <w:instrText xml:space="preserve"> ADDIN ZOTERO_ITEM CSL_CITATION {"citationID":"UjGY9Ol2","properties":{"formattedCitation":"\\super 30\\nosupersub{}","plainCitation":"30","noteIndex":0},"citationItems":[{"id":6211,"uris":["http://zotero.org/groups/5301163/items/FVUA9YZ6"],"itemData":{"id":6211,"type":"article-journal","container-title":"Environmental Science &amp; Technology","DOI":"10.1021/acs.est.9b04959","ISSN":"0013-936X, 1520-5851","issue":"2","journalAbbreviation":"Environ. Sci. Technol.","language":"en","page":"1024-1032","source":"DOI.org (Crossref)","title":"Humidity-Dependent Decay of Viruses, but Not Bacteria, in Aerosols and Droplets Follows Disinfection Kinetics","volume":"54","author":[{"family":"Lin","given":"Kaisen"},{"family":"Marr","given":"Linsey C."}],"issued":{"date-parts":[["2020",1,21]]}}}],"schema":"https://github.com/citation-style-language/schema/raw/master/csl-citation.json"} </w:instrText>
      </w:r>
      <w:r w:rsidRPr="003F3069">
        <w:rPr>
          <w:szCs w:val="24"/>
          <w:vertAlign w:val="superscript"/>
        </w:rPr>
        <w:fldChar w:fldCharType="separate"/>
      </w:r>
      <w:r w:rsidR="00EB7061" w:rsidRPr="00EB7061">
        <w:rPr>
          <w:szCs w:val="24"/>
          <w:vertAlign w:val="superscript"/>
        </w:rPr>
        <w:t>30</w:t>
      </w:r>
      <w:r w:rsidRPr="003F3069">
        <w:rPr>
          <w:szCs w:val="24"/>
          <w:vertAlign w:val="superscript"/>
        </w:rPr>
        <w:fldChar w:fldCharType="end"/>
      </w:r>
      <w:r w:rsidRPr="00552706">
        <w:t xml:space="preserve">. </w:t>
      </w:r>
    </w:p>
    <w:p w14:paraId="06A3B518" w14:textId="4D306DEB" w:rsidR="00AE7864" w:rsidRPr="00272D57" w:rsidRDefault="00AE7864" w:rsidP="003F3069">
      <w:pPr>
        <w:pStyle w:val="ListParagraph"/>
        <w:numPr>
          <w:ilvl w:val="1"/>
          <w:numId w:val="66"/>
        </w:numPr>
        <w:ind w:left="714" w:hanging="357"/>
      </w:pPr>
      <w:r w:rsidRPr="00272D57">
        <w:rPr>
          <w:b/>
          <w:bCs/>
        </w:rPr>
        <w:t>Survival of viruses in aerosols</w:t>
      </w:r>
      <w:r w:rsidRPr="003F3069">
        <w:t xml:space="preserve">. </w:t>
      </w:r>
      <w:r w:rsidRPr="00272D57">
        <w:t>The inactivation rate constant is a virus-specific constant used to define the decay rate of the concentration of infectious viruses. The inactivation rate constant is influenced by various environmental factors (e.g. temperature, humidity, exposure to UV radiation)</w:t>
      </w:r>
      <w:r w:rsidRPr="003F3069">
        <w:rPr>
          <w:szCs w:val="24"/>
          <w:vertAlign w:val="superscript"/>
        </w:rPr>
        <w:fldChar w:fldCharType="begin"/>
      </w:r>
      <w:r w:rsidR="00EB7061">
        <w:rPr>
          <w:szCs w:val="24"/>
          <w:vertAlign w:val="superscript"/>
        </w:rPr>
        <w:instrText xml:space="preserve"> ADDIN ZOTERO_ITEM CSL_CITATION {"citationID":"v8kCOkA0","properties":{"formattedCitation":"\\super 6,31,32\\nosupersub{}","plainCitation":"6,31,32","noteIndex":0},"citationItems":[{"id":3402,"uris":["http://zotero.org/groups/5301163/items/APT2DDAS"],"itemData":{"id":3402,"type":"article-journal","abstract":"Mechanisms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C."}],"issued":{"date-parts":[["2021",8,27]]}}},{"id":5596,"uris":["http://zotero.org/groups/5301163/items/5SPHUXJK"],"itemData":{"id":5596,"type":"article-journal","container-title":"Aerosol Science and Technology","DOI":"10.1080/02786826.2020.1829536","ISSN":"0278-6826, 1521-7388","issue":"2","journalAbbreviation":"Aerosol Science and Technology","language":"en","page":"142-153","source":"DOI.org (Crossref)","title":"The influence of temperature, humidity, and simulated sunlight on the infectivity of SARS-CoV-2 in aerosols","volume":"55","author":[{"family":"Dabisch","given":"Paul"},{"family":"Schuit","given":"Michael"},{"family":"Herzog","given":"Artemas"},{"family":"Beck","given":"Katie"},{"family":"Wood","given":"Stewart"},{"family":"Krause","given":"Melissa"},{"family":"Miller","given":"David"},{"family":"Weaver","given":"Wade"},{"family":"Freeburger","given":"Denise"},{"family":"Hooper","given":"Idris"},{"family":"Green","given":"Brian"},{"family":"Williams","given":"Gregory"},{"family":"Holland","given":"Brian"},{"family":"Bohannon","given":"Jordan"},{"family":"Wahl","given":"Victoria"},{"family":"Yolitz","given":"Jason"},{"family":"Hevey","given":"Michael"},{"family":"Ratnesar-Shumate","given":"Shanna"}],"issued":{"date-parts":[["2021",2,1]]}}},{"id":6214,"uris":["http://zotero.org/groups/5301163/items/9BD5FPZ5"],"itemData":{"id":6214,"type":"article-journal","container-title":"Emerging Microbes &amp; Infections","DOI":"10.1080/22221751.2020.1777906","ISSN":"2222-1751","issue":"1","journalAbbreviation":"Emerging Microbes &amp; Infections","language":"en","page":"1415-1417","source":"DOI.org (Crossref)","title":"Experimental aerosol survival of SARS-CoV-2 in artificial saliva and tissue culture media at medium and high humidity","volume":"9","author":[{"family":"Smither","given":"Sophie J."},{"family":"Eastaugh","given":"Lin S."},{"family":"Findlay","given":"James S."},{"family":"Lever","given":"Mark S."}],"issued":{"date-parts":[["2020",1]]}}}],"schema":"https://github.com/citation-style-language/schema/raw/master/csl-citation.json"} </w:instrText>
      </w:r>
      <w:r w:rsidRPr="003F3069">
        <w:rPr>
          <w:szCs w:val="24"/>
          <w:vertAlign w:val="superscript"/>
        </w:rPr>
        <w:fldChar w:fldCharType="separate"/>
      </w:r>
      <w:r w:rsidR="00EB7061" w:rsidRPr="00EB7061">
        <w:rPr>
          <w:szCs w:val="24"/>
          <w:vertAlign w:val="superscript"/>
        </w:rPr>
        <w:t>6,31,32</w:t>
      </w:r>
      <w:r w:rsidRPr="003F3069">
        <w:rPr>
          <w:szCs w:val="24"/>
          <w:vertAlign w:val="superscript"/>
        </w:rPr>
        <w:fldChar w:fldCharType="end"/>
      </w:r>
      <w:r w:rsidRPr="00272D57">
        <w:t xml:space="preserve">. It also depends on the chemical composition of the fluid from which the virus was aerosolised, which makes comparison of results across different studies difficult. </w:t>
      </w:r>
    </w:p>
    <w:p w14:paraId="51671C2E" w14:textId="7D350712" w:rsidR="00AE7864" w:rsidRPr="00AA729E" w:rsidRDefault="00AE7864" w:rsidP="003F3069">
      <w:pPr>
        <w:pStyle w:val="ListParagraph"/>
        <w:numPr>
          <w:ilvl w:val="1"/>
          <w:numId w:val="66"/>
        </w:numPr>
        <w:ind w:left="714" w:hanging="357"/>
      </w:pPr>
      <w:r w:rsidRPr="00AA729E">
        <w:rPr>
          <w:b/>
          <w:bCs/>
        </w:rPr>
        <w:t>Environmental factors such as temperature, humidity, airflow pathways and ventilation</w:t>
      </w:r>
      <w:r w:rsidRPr="00AA729E">
        <w:t>. Studies that researched the impact of air temperature on the survival of airborne viruses are</w:t>
      </w:r>
      <w:r w:rsidR="00B462E5">
        <w:t xml:space="preserve"> relatively</w:t>
      </w:r>
      <w:r w:rsidRPr="00AA729E">
        <w:t xml:space="preserve"> scarce. </w:t>
      </w:r>
      <w:r w:rsidR="00B462E5">
        <w:t>Such</w:t>
      </w:r>
      <w:r w:rsidR="00B462E5" w:rsidRPr="00AA729E">
        <w:t xml:space="preserve"> </w:t>
      </w:r>
      <w:r w:rsidRPr="00AA729E">
        <w:t xml:space="preserve">studies </w:t>
      </w:r>
      <w:r w:rsidR="00B462E5">
        <w:t>have</w:t>
      </w:r>
      <w:r w:rsidRPr="00AA729E">
        <w:t xml:space="preserve"> typically </w:t>
      </w:r>
      <w:r w:rsidR="00A9403D">
        <w:t>focussed on</w:t>
      </w:r>
      <w:r w:rsidRPr="00AA729E">
        <w:t xml:space="preserve"> temperature ranges that are not common in indoor environments (e.g.</w:t>
      </w:r>
      <w:r w:rsidRPr="003F3069">
        <w:rPr>
          <w:szCs w:val="24"/>
          <w:vertAlign w:val="superscript"/>
        </w:rPr>
        <w:fldChar w:fldCharType="begin"/>
      </w:r>
      <w:r w:rsidR="00EB7061">
        <w:rPr>
          <w:szCs w:val="24"/>
          <w:vertAlign w:val="superscript"/>
        </w:rPr>
        <w:instrText xml:space="preserve"> ADDIN ZOTERO_ITEM CSL_CITATION {"citationID":"3TgiwBKL","properties":{"formattedCitation":"\\super 33,34\\nosupersub{}","plainCitation":"33,34","noteIndex":0},"citationItems":[{"id":6296,"uris":["http://zotero.org/groups/5301163/items/QU55KTK7"],"itemData":{"id":6296,"type":"article-journal","container-title":"Journal of Aerosol Science","DOI":"10.1016/j.jaerosci.2017.09.009","ISSN":"00218502","journalAbbreviation":"Journal of Aerosol Science","language":"en","page":"158-163","source":"DOI.org (Crossref)","title":"Survival of aerosolized coronavirus in the ambient air","volume":"115","author":[{"family":"Pyankov","given":"Oleg V."},{"family":"Bodnev","given":"Sergey A."},{"family":"Pyankova","given":"Olga G."},{"family":"Agranovski","given":"Igor E."}],"issued":{"date-parts":[["2018",1]]}}},{"id":6298,"uris":["http://zotero.org/groups/5301163/items/V3M4EIAH"],"itemData":{"id":6298,"type":"article-journal","container-title":"Journal of General Virology","DOI":"10.1099/0022-1317-66-12-2743","ISSN":"0022-1317, 1465-2099","issue":"12","journalAbbreviation":"Journal of General Virology","language":"en","page":"2743-2748","source":"DOI.org (Crossref)","title":"Survival Characteristics of Airborne Human Coronavirus 229E","volume":"66","author":[{"family":"Ijaz","given":"M. K."},{"family":"Brunner","given":"A. H."},{"family":"Sattar","given":"S. A."},{"family":"Nair","given":"R. C."},{"family":"Johnson-Lussenburg","given":"C. M."}],"issued":{"date-parts":[["1985",12,1]]}}}],"schema":"https://github.com/citation-style-language/schema/raw/master/csl-citation.json"} </w:instrText>
      </w:r>
      <w:r w:rsidRPr="003F3069">
        <w:rPr>
          <w:szCs w:val="24"/>
          <w:vertAlign w:val="superscript"/>
        </w:rPr>
        <w:fldChar w:fldCharType="separate"/>
      </w:r>
      <w:r w:rsidR="00EB7061" w:rsidRPr="00EB7061">
        <w:rPr>
          <w:szCs w:val="24"/>
          <w:vertAlign w:val="superscript"/>
        </w:rPr>
        <w:t>33,34</w:t>
      </w:r>
      <w:r w:rsidRPr="003F3069">
        <w:rPr>
          <w:szCs w:val="24"/>
          <w:vertAlign w:val="superscript"/>
        </w:rPr>
        <w:fldChar w:fldCharType="end"/>
      </w:r>
      <w:r w:rsidRPr="00AA729E">
        <w:t>). Temperatures in indoor spaces are often controlled under relatively narrow ranges</w:t>
      </w:r>
      <w:r w:rsidR="00077946">
        <w:t xml:space="preserve"> </w:t>
      </w:r>
      <w:proofErr w:type="gramStart"/>
      <w:r w:rsidR="00077946">
        <w:t>in order</w:t>
      </w:r>
      <w:r w:rsidRPr="00AA729E">
        <w:t xml:space="preserve"> to</w:t>
      </w:r>
      <w:proofErr w:type="gramEnd"/>
      <w:r w:rsidRPr="00AA729E">
        <w:t xml:space="preserve"> satisfy thermal comfort requirements and no studies </w:t>
      </w:r>
      <w:r w:rsidR="00A72CAC">
        <w:t xml:space="preserve">were found </w:t>
      </w:r>
      <w:r w:rsidRPr="00AA729E">
        <w:t>that have shown that temperature variations within these narrow ranges have significant impact</w:t>
      </w:r>
      <w:r w:rsidR="003949CE">
        <w:t>s</w:t>
      </w:r>
      <w:r w:rsidRPr="00AA729E">
        <w:t xml:space="preserve"> on the evaporation and survival of infectious particles in indoor spaces. However, </w:t>
      </w:r>
      <w:r w:rsidR="00B35548">
        <w:t xml:space="preserve">variations in </w:t>
      </w:r>
      <w:r w:rsidRPr="00AA729E">
        <w:t xml:space="preserve">indoor air temperature </w:t>
      </w:r>
      <w:r w:rsidR="005B4C6B" w:rsidRPr="00AA729E">
        <w:t xml:space="preserve">within and between spaces </w:t>
      </w:r>
      <w:r w:rsidR="00921D44">
        <w:t xml:space="preserve">is </w:t>
      </w:r>
      <w:r w:rsidRPr="00AA729E">
        <w:t xml:space="preserve">also a key </w:t>
      </w:r>
      <w:r w:rsidR="00921D44">
        <w:lastRenderedPageBreak/>
        <w:t>factor</w:t>
      </w:r>
      <w:r w:rsidR="00921D44" w:rsidRPr="00AA729E">
        <w:t xml:space="preserve"> </w:t>
      </w:r>
      <w:r w:rsidRPr="00AA729E">
        <w:t>in defining air</w:t>
      </w:r>
      <w:r w:rsidR="004846A3">
        <w:t xml:space="preserve"> </w:t>
      </w:r>
      <w:r w:rsidRPr="00AA729E">
        <w:t>flow</w:t>
      </w:r>
      <w:r w:rsidR="002B3285">
        <w:t xml:space="preserve"> rates and pathways,</w:t>
      </w:r>
      <w:r w:rsidRPr="00AA729E">
        <w:t xml:space="preserve"> </w:t>
      </w:r>
      <w:r w:rsidR="002B3285">
        <w:t>which</w:t>
      </w:r>
      <w:r w:rsidRPr="00AA729E">
        <w:t xml:space="preserve"> will </w:t>
      </w:r>
      <w:r w:rsidR="004846A3">
        <w:t xml:space="preserve">therefore </w:t>
      </w:r>
      <w:r w:rsidRPr="00AA729E">
        <w:t>affect the trajector</w:t>
      </w:r>
      <w:r w:rsidR="004846A3">
        <w:t>ies</w:t>
      </w:r>
      <w:r w:rsidRPr="00AA729E">
        <w:t xml:space="preserve"> of infectious particles.</w:t>
      </w:r>
    </w:p>
    <w:p w14:paraId="7BB0EEF8" w14:textId="15BFD6FE" w:rsidR="00AE7864" w:rsidRPr="00AA729E" w:rsidRDefault="00AE7864" w:rsidP="003F3069">
      <w:pPr>
        <w:pStyle w:val="ListParagraph"/>
        <w:ind w:left="714"/>
      </w:pPr>
      <w:r w:rsidRPr="00AA729E">
        <w:t xml:space="preserve">Relative humidity (RH) affects the transport of </w:t>
      </w:r>
      <w:r w:rsidR="006C1D30">
        <w:t>particles</w:t>
      </w:r>
      <w:r w:rsidR="006C1D30" w:rsidRPr="00AA729E">
        <w:t xml:space="preserve"> </w:t>
      </w:r>
      <w:r w:rsidRPr="00AA729E">
        <w:t>and the viability of viruses in them</w:t>
      </w:r>
      <w:r w:rsidRPr="003F3069">
        <w:rPr>
          <w:szCs w:val="24"/>
          <w:vertAlign w:val="superscript"/>
        </w:rPr>
        <w:fldChar w:fldCharType="begin"/>
      </w:r>
      <w:r w:rsidR="00EB7061">
        <w:rPr>
          <w:szCs w:val="24"/>
          <w:vertAlign w:val="superscript"/>
        </w:rPr>
        <w:instrText xml:space="preserve"> ADDIN ZOTERO_ITEM CSL_CITATION {"citationID":"QJO0dbzZ","properties":{"formattedCitation":"\\super 30,35\\uc0\\u8211{}38\\nosupersub{}","plainCitation":"30,35–38","noteIndex":0},"citationItems":[{"id":6211,"uris":["http://zotero.org/groups/5301163/items/FVUA9YZ6"],"itemData":{"id":6211,"type":"article-journal","container-title":"Environmental Science &amp; Technology","DOI":"10.1021/acs.est.9b04959","ISSN":"0013-936X, 1520-5851","issue":"2","journalAbbreviation":"Environ. Sci. Technol.","language":"en","page":"1024-1032","source":"DOI.org (Crossref)","title":"Humidity-Dependent Decay of Viruses, but Not Bacteria, in Aerosols and Droplets Follows Disinfection Kinetics","volume":"54","author":[{"family":"Lin","given":"Kaisen"},{"family":"Marr","given":"Linsey C."}],"issued":{"date-parts":[["2020",1,21]]}}},{"id":6300,"uris":["http://zotero.org/groups/5301163/items/JJ5QMPYZ"],"itemData":{"id":6300,"type":"article-journal","container-title":"PLoS ONE","DOI":"10.1371/journal.pone.0021481","ISSN":"1932-6203","issue":"6","journalAbbreviation":"PLoS ONE","language":"en","page":"e21481","source":"DOI.org (Crossref)","title":"Dynamics of Airborne Influenza A Viruses Indoors and Dependence on Humidity","volume":"6","author":[{"family":"Yang","given":"Wan"},{"family":"Marr","given":"Linsey C."}],"editor":[{"family":"Fouchier","given":"Ron A. M."}],"issued":{"date-parts":[["2011",6,24]]}}},{"id":6302,"uris":["http://zotero.org/groups/5301163/items/S27PWQMK"],"itemData":{"id":6302,"type":"article-journal","abstract":"ABSTRACT\n            Many airborne viruses have been shown to be sensitive to ambient humidity, yet the mechanisms responsible for this phenomenon remain elusive. We review multiple hypotheses, including water activity, surface inactivation, and salt toxicity, that may account for the association between humidity and viability of viruses in aerosols. We assess the evidence and limitations for each hypothesis based on findings from virology, aerosol science, chemistry, and physics. In addition, we hypothesize that changes in pH within the aerosol that are induced by evaporation may trigger conformational changes of the surface glycoproteins of enveloped viruses and subsequently compromise their infectivity. This hypothesis may explain the differing responses of enveloped viruses to humidity. The precise mechanisms underlying the relationship remain largely unverified, and attaining a complete understanding of them will require an interdisciplinary approach.","container-title":"Applied and Environmental Microbiology","DOI":"10.1128/AEM.01658-12","ISSN":"0099-2240, 1098-5336","issue":"19","journalAbbreviation":"Appl Environ Microbiol","language":"en","page":"6781-6788","source":"DOI.org (Crossref)","title":"Mechanisms by Which Ambient Humidity May Affect Viruses in Aerosols","volume":"78","author":[{"family":"Yang","given":"Wan"},{"family":"Marr","given":"Linsey C."}],"issued":{"date-parts":[["2012",10]]}}},{"id":6304,"uris":["http://zotero.org/groups/5301163/items/FR3CQV58"],"itemData":{"id":6304,"type":"article-journal","container-title":"PLoS ONE","DOI":"10.1371/journal.pone.0046789","ISSN":"1932-6203","issue":"10","journalAbbreviation":"PLoS ONE","language":"en","page":"e46789","source":"DOI.org (Crossref)","title":"Relationship between Humidity and Influenza A Viability in Droplets and Implications for Influenza’s Seasonality","volume":"7","author":[{"family":"Yang","given":"Wan"},{"family":"Elankumaran","given":"Subbiah"},{"family":"Marr","given":"Linsey C."}],"editor":[{"family":"Park","given":"Man-Seong"}],"issued":{"date-parts":[["2012",10,3]]}}},{"id":6306,"uris":["http://zotero.org/groups/5301163/items/JBZ27BF5"],"itemData":{"id":6306,"type":"article-journal","abstract":"The successful transmission of infection via the airborne route relies on several factors, including the survival of the airborne pathogen in the environment as it travels between susceptible hosts. This review summarizes the various environmental factors (particularly temperature and relative humidity) that may affect the airborne survival of viruses, bacteria and fungi, with the aim of highlighting specific aspects of environmental control that may eventually enhance the aerosol or airborne infection control of infectious disease transmission within hospitals.","container-title":"Journal of The Royal Society Interface","DOI":"10.1098/rsif.2009.0227.focus","ISSN":"1742-5689, 1742-5662","issue":"suppl_6","journalAbbreviation":"J. R. Soc. Interface.","language":"en","source":"DOI.org (Crossref)","title":"The effect of environmental parameters on the survival of airborne infectious agents","URL":"https://royalsocietypublishing.org/doi/10.1098/rsif.2009.0227.focus","volume":"6","author":[{"family":"Tang","given":"Julian W."}],"accessed":{"date-parts":[["2024",3,27]]},"issued":{"date-parts":[["2009",12,6]]}}}],"schema":"https://github.com/citation-style-language/schema/raw/master/csl-citation.json"} </w:instrText>
      </w:r>
      <w:r w:rsidRPr="003F3069">
        <w:rPr>
          <w:szCs w:val="24"/>
          <w:vertAlign w:val="superscript"/>
        </w:rPr>
        <w:fldChar w:fldCharType="separate"/>
      </w:r>
      <w:r w:rsidR="00EB7061" w:rsidRPr="00EB7061">
        <w:rPr>
          <w:szCs w:val="24"/>
          <w:vertAlign w:val="superscript"/>
        </w:rPr>
        <w:t>30,35–38</w:t>
      </w:r>
      <w:r w:rsidRPr="003F3069">
        <w:rPr>
          <w:szCs w:val="24"/>
          <w:vertAlign w:val="superscript"/>
        </w:rPr>
        <w:fldChar w:fldCharType="end"/>
      </w:r>
      <w:r w:rsidRPr="00AA729E">
        <w:t>, however</w:t>
      </w:r>
      <w:r w:rsidR="00E611DF">
        <w:t>,</w:t>
      </w:r>
      <w:r w:rsidRPr="00AA729E">
        <w:t xml:space="preserve"> the relationship between relative humidity and virus viability </w:t>
      </w:r>
      <w:r w:rsidR="00E611DF">
        <w:t xml:space="preserve">also </w:t>
      </w:r>
      <w:r w:rsidRPr="00AA729E">
        <w:t>depend</w:t>
      </w:r>
      <w:r w:rsidR="00E611DF">
        <w:t>s</w:t>
      </w:r>
      <w:r w:rsidRPr="00AA729E">
        <w:t xml:space="preserve"> on the type of virus and its surrounding environment</w:t>
      </w:r>
      <w:r w:rsidRPr="003F3069">
        <w:rPr>
          <w:szCs w:val="24"/>
          <w:vertAlign w:val="superscript"/>
        </w:rPr>
        <w:fldChar w:fldCharType="begin"/>
      </w:r>
      <w:r w:rsidR="00EB7061">
        <w:rPr>
          <w:szCs w:val="24"/>
          <w:vertAlign w:val="superscript"/>
        </w:rPr>
        <w:instrText xml:space="preserve"> ADDIN ZOTERO_ITEM CSL_CITATION {"citationID":"JZW69fjR","properties":{"formattedCitation":"\\super 6,36\\nosupersub{}","plainCitation":"6,36","noteIndex":0},"citationItems":[{"id":3402,"uris":["http://zotero.org/groups/5301163/items/APT2DDAS"],"itemData":{"id":3402,"type":"article-journal","abstract":"Mechanisms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C."}],"issued":{"date-parts":[["2021",8,27]]}}},{"id":6302,"uris":["http://zotero.org/groups/5301163/items/S27PWQMK"],"itemData":{"id":6302,"type":"article-journal","abstract":"ABSTRACT\n            Many airborne viruses have been shown to be sensitive to ambient humidity, yet the mechanisms responsible for this phenomenon remain elusive. We review multiple hypotheses, including water activity, surface inactivation, and salt toxicity, that may account for the association between humidity and viability of viruses in aerosols. We assess the evidence and limitations for each hypothesis based on findings from virology, aerosol science, chemistry, and physics. In addition, we hypothesize that changes in pH within the aerosol that are induced by evaporation may trigger conformational changes of the surface glycoproteins of enveloped viruses and subsequently compromise their infectivity. This hypothesis may explain the differing responses of enveloped viruses to humidity. The precise mechanisms underlying the relationship remain largely unverified, and attaining a complete understanding of them will require an interdisciplinary approach.","container-title":"Applied and Environmental Microbiology","DOI":"10.1128/AEM.01658-12","ISSN":"0099-2240, 1098-5336","issue":"19","journalAbbreviation":"Appl Environ Microbiol","language":"en","page":"6781-6788","source":"DOI.org (Crossref)","title":"Mechanisms by Which Ambient Humidity May Affect Viruses in Aerosols","volume":"78","author":[{"family":"Yang","given":"Wan"},{"family":"Marr","given":"Linsey C."}],"issued":{"date-parts":[["2012",10]]}}}],"schema":"https://github.com/citation-style-language/schema/raw/master/csl-citation.json"} </w:instrText>
      </w:r>
      <w:r w:rsidRPr="003F3069">
        <w:rPr>
          <w:szCs w:val="24"/>
          <w:vertAlign w:val="superscript"/>
        </w:rPr>
        <w:fldChar w:fldCharType="separate"/>
      </w:r>
      <w:r w:rsidR="00EB7061" w:rsidRPr="00EB7061">
        <w:rPr>
          <w:szCs w:val="24"/>
          <w:vertAlign w:val="superscript"/>
        </w:rPr>
        <w:t>6,36</w:t>
      </w:r>
      <w:r w:rsidRPr="003F3069">
        <w:rPr>
          <w:szCs w:val="24"/>
          <w:vertAlign w:val="superscript"/>
        </w:rPr>
        <w:fldChar w:fldCharType="end"/>
      </w:r>
      <w:r w:rsidRPr="00AA729E">
        <w:t>.</w:t>
      </w:r>
    </w:p>
    <w:p w14:paraId="080CA08B" w14:textId="4D10F7A2" w:rsidR="00A23965" w:rsidRDefault="00AE7864" w:rsidP="00BF68F1">
      <w:pPr>
        <w:pStyle w:val="ListParagraph"/>
        <w:ind w:left="714"/>
      </w:pPr>
      <w:r w:rsidRPr="00AA729E">
        <w:t xml:space="preserve">Additionally, air flows </w:t>
      </w:r>
      <w:r w:rsidR="007E715C">
        <w:t xml:space="preserve">and </w:t>
      </w:r>
      <w:r w:rsidR="00ED48B1">
        <w:t>associated air turbulence</w:t>
      </w:r>
      <w:r w:rsidRPr="00AA729E">
        <w:t xml:space="preserve"> will influence the transport and dispersion of infectious </w:t>
      </w:r>
      <w:r w:rsidR="00C3631B">
        <w:t>particles</w:t>
      </w:r>
      <w:r w:rsidR="00C3631B" w:rsidRPr="00AA729E">
        <w:t xml:space="preserve"> </w:t>
      </w:r>
      <w:r w:rsidRPr="00AA729E">
        <w:t>and may slow the rate of particle gravitational settling</w:t>
      </w:r>
      <w:r w:rsidRPr="003F3069">
        <w:rPr>
          <w:szCs w:val="24"/>
          <w:vertAlign w:val="superscript"/>
        </w:rPr>
        <w:fldChar w:fldCharType="begin"/>
      </w:r>
      <w:r w:rsidR="00F0141E">
        <w:rPr>
          <w:szCs w:val="24"/>
          <w:vertAlign w:val="superscript"/>
        </w:rPr>
        <w:instrText xml:space="preserve"> ADDIN ZOTERO_ITEM CSL_CITATION {"citationID":"X97kki9Y","properties":{"formattedCitation":"\\super 1\\nosupersub{}","plainCitation":"1","noteIndex":0},"citationItems":[{"id":6159,"uris":["http://zotero.org/groups/5301163/items/7USDZJCS"],"itemData":{"id":6159,"type":"article-journal","container-title":"Journal of Occupational &amp; Environmental Medicine","DOI":"10.1097/JOM.0000000000000448","ISSN":"1076-2752","issue":"5","language":"en","page":"501-508","source":"DOI.org (Crossref)","title":"Aerosol Transmission of Infectious Disease","volume":"57","author":[{"family":"Jones","given":"Rachael M."},{"family":"Brosseau","given":"Lisa M."}],"issued":{"date-parts":[["2015",5]]}}}],"schema":"https://github.com/citation-style-language/schema/raw/master/csl-citation.json"} </w:instrText>
      </w:r>
      <w:r w:rsidRPr="003F3069">
        <w:rPr>
          <w:szCs w:val="24"/>
          <w:vertAlign w:val="superscript"/>
        </w:rPr>
        <w:fldChar w:fldCharType="separate"/>
      </w:r>
      <w:r w:rsidR="00EA0327" w:rsidRPr="00EA0327">
        <w:rPr>
          <w:vertAlign w:val="superscript"/>
        </w:rPr>
        <w:t>1</w:t>
      </w:r>
      <w:r w:rsidRPr="003F3069">
        <w:rPr>
          <w:szCs w:val="24"/>
          <w:vertAlign w:val="superscript"/>
        </w:rPr>
        <w:fldChar w:fldCharType="end"/>
      </w:r>
      <w:r w:rsidRPr="00AA729E">
        <w:t xml:space="preserve">. </w:t>
      </w:r>
    </w:p>
    <w:p w14:paraId="2F73516D" w14:textId="0F8634C3" w:rsidR="007B6702" w:rsidRDefault="004320EF" w:rsidP="00333C76">
      <w:r>
        <w:t>It should be noted that, h</w:t>
      </w:r>
      <w:r w:rsidR="007B6702">
        <w:t>istorically</w:t>
      </w:r>
      <w:r>
        <w:t>,</w:t>
      </w:r>
      <w:r w:rsidR="007B6702">
        <w:t xml:space="preserve"> many infectious diseases were thought to be </w:t>
      </w:r>
      <w:r w:rsidR="00345AB0">
        <w:t xml:space="preserve">only </w:t>
      </w:r>
      <w:r w:rsidR="007B6702">
        <w:t xml:space="preserve">transmitted </w:t>
      </w:r>
      <w:r>
        <w:t>direct</w:t>
      </w:r>
      <w:r w:rsidR="00124EAE">
        <w:t xml:space="preserve">ly via </w:t>
      </w:r>
      <w:r w:rsidR="00061A90">
        <w:t>direct deposition of</w:t>
      </w:r>
      <w:r w:rsidR="00124EAE">
        <w:t xml:space="preserve"> expelled </w:t>
      </w:r>
      <w:r w:rsidR="00061A90">
        <w:t xml:space="preserve">infectious particles </w:t>
      </w:r>
      <w:r w:rsidR="005622B1">
        <w:t xml:space="preserve">from </w:t>
      </w:r>
      <w:r w:rsidR="006B30C7">
        <w:t>an</w:t>
      </w:r>
      <w:r w:rsidR="005622B1">
        <w:t xml:space="preserve"> infectious </w:t>
      </w:r>
      <w:r w:rsidR="006B30C7">
        <w:t xml:space="preserve">person </w:t>
      </w:r>
      <w:r w:rsidR="005622B1">
        <w:t xml:space="preserve">to </w:t>
      </w:r>
      <w:r w:rsidR="006B30C7">
        <w:t xml:space="preserve">a </w:t>
      </w:r>
      <w:r w:rsidR="005622B1">
        <w:t xml:space="preserve">susceptible person at close range. </w:t>
      </w:r>
      <w:r w:rsidR="00676DE7">
        <w:t>However, in recent years and particularly during the COVID-19 pandemic</w:t>
      </w:r>
      <w:r w:rsidR="0023026E">
        <w:t>,</w:t>
      </w:r>
      <w:r w:rsidR="00676DE7">
        <w:t xml:space="preserve"> </w:t>
      </w:r>
      <w:r w:rsidR="006B30C7">
        <w:t xml:space="preserve">it has been </w:t>
      </w:r>
      <w:r w:rsidR="00345AB0">
        <w:t>widely</w:t>
      </w:r>
      <w:r w:rsidR="006B30C7">
        <w:t xml:space="preserve"> accepted that</w:t>
      </w:r>
      <w:r w:rsidR="00E01C8C">
        <w:t xml:space="preserve"> inhalation of</w:t>
      </w:r>
      <w:r w:rsidR="006B30C7">
        <w:t xml:space="preserve"> </w:t>
      </w:r>
      <w:r w:rsidR="00331D76">
        <w:t xml:space="preserve">airborne </w:t>
      </w:r>
      <w:r w:rsidR="00345AB0">
        <w:rPr>
          <w:rStyle w:val="hgkelc"/>
          <w:lang w:val="en"/>
        </w:rPr>
        <w:t>SARS-CoV-2</w:t>
      </w:r>
      <w:r w:rsidR="00331D76">
        <w:rPr>
          <w:rStyle w:val="hgkelc"/>
          <w:lang w:val="en"/>
        </w:rPr>
        <w:t xml:space="preserve"> </w:t>
      </w:r>
      <w:r w:rsidR="0023026E">
        <w:rPr>
          <w:rStyle w:val="hgkelc"/>
          <w:lang w:val="en"/>
        </w:rPr>
        <w:t xml:space="preserve">virus is </w:t>
      </w:r>
      <w:r w:rsidR="003F614D">
        <w:rPr>
          <w:rStyle w:val="hgkelc"/>
          <w:lang w:val="en"/>
        </w:rPr>
        <w:t>a</w:t>
      </w:r>
      <w:r w:rsidR="0023026E">
        <w:rPr>
          <w:rStyle w:val="hgkelc"/>
          <w:lang w:val="en"/>
        </w:rPr>
        <w:t xml:space="preserve"> </w:t>
      </w:r>
      <w:r w:rsidR="003F614D" w:rsidRPr="003F614D">
        <w:rPr>
          <w:rStyle w:val="hgkelc"/>
          <w:lang w:val="en"/>
        </w:rPr>
        <w:t>main transmission mode in spreading COVID-19 at both short and long ranges</w:t>
      </w:r>
      <w:r w:rsidR="00BE041E">
        <w:rPr>
          <w:rStyle w:val="hgkelc"/>
          <w:lang w:val="en"/>
        </w:rPr>
        <w:fldChar w:fldCharType="begin"/>
      </w:r>
      <w:r w:rsidR="00EB7061">
        <w:rPr>
          <w:rStyle w:val="hgkelc"/>
          <w:lang w:val="en"/>
        </w:rPr>
        <w:instrText xml:space="preserve"> ADDIN ZOTERO_ITEM CSL_CITATION {"citationID":"KuoG7z8W","properties":{"formattedCitation":"\\super 6\\nosupersub{}","plainCitation":"6","noteIndex":0},"citationItems":[{"id":3402,"uris":["http://zotero.org/groups/5301163/items/APT2DDAS"],"itemData":{"id":3402,"type":"article-journal","abstract":"Mechanisms of airborne transmission\n            \n              The COVID-19 pandemic has highlighted controversies and unknowns about how respiratory pathogens spread between hosts. Traditionally, it was thought that respiratory pathogens spread between people through large droplets produced in coughs and through contact with contaminated surfaces (fomites). However, several respiratory pathogens are known to spread through small respiratory aerosols, which can float and travel in air flows, infecting people who inhale them at short and long distances from the infected person. Wang\n              et al\n              . review recent advances in understanding airborne transmission gained from studying the spread of severe acute respiratory syndrome coronavirus 2 (SARS-CoV-2) infections and other respiratory pathogens. The authors suggest that airborne transmission may be the dominant form of transmission for several respiratory pathogens, including SARS-CoV-2, and that further understanding of the mechanisms underlying infection from the airborne route will better inform mitigation measures. —GKA\n            \n          , \n            A Review discusses the scientific basis of and factors controlling airborne transmission of respiratory viruses including coronavirus.\n          , \n            \n              BACKGROUND\n              Exposure to droplets produced in the coughs and sneezes of infected individuals or contact with droplet-contaminated surfaces (fomites) have been widely perceived as the dominant transmission modes for respiratory pathogens. Airborne transmission is traditionally defined as involving the inhalation of infectious aerosols or “droplet nuclei” smaller than 5 μm and mainly at a distance of &gt;1 to 2 m away from the infected individual, and such transmission has been thought to be relevant only for “unusual” diseases. However, there is robust evidence supporting the airborne transmission of many respiratory viruses, including severe acute respiratory syndrome coronavirus (SARS-CoV), Middle East respiratory syndrome (MERS)–CoV, influenza virus, human rhinovirus, and respiratory syncytial virus (RSV). The limitations of traditional views of droplet, fomite, and airborne transmission were illuminated during the COVID-19 pandemic. Droplet and fomite transmission of SARS-CoV-2 alone cannot account for the numerous superspreading events and differences in transmission between indoor and outdoor environments observed during the COVID-19 pandemic. Controversy surrounding how COVID-19 is transmitted and what interventions are needed to control the pandemic has revealed a critical need to better understand the airborne transmission pathway of respiratory viruses, which will allow for better-informed strategies to mitigate the transmission of respiratory infections.\n            \n            \n              ADVANCES\n              Respiratory droplets and aerosols can be generated by various expiratory activities. Advances in aerosol measurement techniques, such as aerodynamic and scanning mobility particle sizing, have shown that the majority of exhaled aerosols are smaller than 5 μm, and a large fraction are &lt;1 μm for most respiratory activities, including those produced during breathing, talking, and coughing. Exhaled aerosols occur in multiple size modes that are associated with different generation sites and production mechanisms in the respiratory tract. Although 5 μm has been used historically to distinguish aerosols from droplets, the size distinction between aerosols and droplets should be 100 μm, which represents the largest particle size that can remain suspended in still air for more than 5 s from a height of 1.5 m, typically reach a distance of 1 to 2 m from the emitter (depending on the velocity of airflow carrying the aerosols), and can be inhaled. Aerosols produced by an infected individual may contain infectious viruses, and studies have shown that viruses are enriched in small aerosols (&lt;5 μm). The transport of virus-laden aerosols is affected by the physicochemical properties of aerosols themselves and environmental factors, including temperature, relative humidity, ultraviolet radiation, airflow, and ventilation. Once inhaled, virus-laden aerosols can deposit in different parts of the respiratory tract. Larger aerosols tend to be deposited in the upper airway; however, smaller aerosols, although they can also be deposited there, can penetrate deep into the alveolar region of the lungs. The strong effect of ventilation on transmission, the distinct difference between indoor and outdoor transmission, well-documented long-range transmission, the observed transmission of SARS-CoV-2 despite the use of masks and eye protection, the high frequency of indoor superspreading events of SARS-CoV-2, animal experiments, and airflow simulations provide strong and unequivocal evidence for airborne transmission. Fomite transmission of SARS-CoV-2 has been found to be far less efficient, and droplets are only dominant when individuals are within 0.2 m of each other when talking. Although both aerosols and droplets can be produced by infected individuals during expiratory activities, droplets fall quickly to the ground or surfaces within seconds, leaving an enrichment of aerosols over droplets. The airborne pathway likely contributes to the spread of other respiratory viruses whose transmission was previously characterized as droplet driven. The World Health Organization (WHO) and the US Centers for Disease Control and Prevention (CDC) have officially acknowledged the inhalation of virus-laden aerosols as a main transmission mode in spreading COVID-19 at both short and long ranges in 2021.\n            \n            \n              OUTLOOK\n              Airborne transmission of pathogens has been vastly underappreciated, mostly because of an insufficient understanding about the airborne behavior of aerosols and at least partially because of the misattribution of anecdotal observations. Given the lack of evidence for droplet and fomite transmission and the increasingly strong evidence for aerosols in transmitting numerous respiratory viruses, we must acknowledge that airborne transmission is much more prevalent than previously recognized. Given all that we have learned about SARS-CoV-2 infection, the aerosol transmission pathway needs to be reevaluated for all respiratory infectious diseases. Additional precautionary measures must be implemented for mitigating aerosol transmission at both short and long ranges, with particular attention to ventilation, airflows, air filtration, UV disinfection, and mask fit. These interventions are critical tools for ending the current pandemic and preventing future outbreaks.\n              \n                \n                  Phases involved in airborne transmission of respiratory viruses.\n                  Virus-laden aerosols (&lt;100 I1/4m) are first generated by an infected individual through expiratory activities, through which they are exhaled and transported in the environment. They may be inhaled by a potential host to initiate a new infection, provided that they remain infectious. In contrast to droplets (&gt;100 I1/4m), aerosols can linger in air for hours and travel beyond 1 to 2 m from the infected individual who exhales them, causing new infections at both short and long ranges.\n                \n                \n                \n                  CREDIT: N. CARY/\n                  SCIENCE\n                \n              \n            \n          , \n            The COVID-19 pandemic has revealed critical knowledge gaps in our understanding of and a need to update the traditional view of transmission pathways for respiratory viruses. The long-standing definitions of droplet and airborne transmission do not account for the mechanisms by which virus-laden respiratory droplets and aerosols travel through the air and lead to infection. In this Review, we discuss current evidence regarding the transmission of respiratory viruses by aerosols—how they are generated, transported, and deposited, as well as the factors affecting the relative contributions of droplet-spray deposition versus aerosol inhalation as modes of transmission. Improved understanding of aerosol transmission brought about by studies of severe acute respiratory syndrome coronavirus 2 (SARS-CoV-2) infection requires a reevaluation of the major transmission pathways for other respiratory viruses, which will allow better-informed controls to reduce airborne transmission.","container-title":"Science","DOI":"10.1126/science.abd9149","ISSN":"0036-8075, 1095-9203","issue":"6558","journalAbbreviation":"Science","language":"en","page":"eabd9149","source":"DOI.org (Crossref)","title":"Airborne transmission of respiratory viruses","volume":"373","author":[{"family":"Wang","given":"Chia C."},{"family":"Prather","given":"Kimberly A."},{"family":"Sznitman","given":"Josué"},{"family":"Jimenez","given":"Jose L."},{"family":"Lakdawala","given":"Seema S."},{"family":"Tufekci","given":"Zeynep"},{"family":"Marr","given":"Linsey C."}],"issued":{"date-parts":[["2021",8,27]]}}}],"schema":"https://github.com/citation-style-language/schema/raw/master/csl-citation.json"} </w:instrText>
      </w:r>
      <w:r w:rsidR="00BE041E">
        <w:rPr>
          <w:rStyle w:val="hgkelc"/>
          <w:lang w:val="en"/>
        </w:rPr>
        <w:fldChar w:fldCharType="separate"/>
      </w:r>
      <w:r w:rsidR="00EB7061" w:rsidRPr="00EB7061">
        <w:rPr>
          <w:szCs w:val="24"/>
          <w:vertAlign w:val="superscript"/>
        </w:rPr>
        <w:t>6</w:t>
      </w:r>
      <w:r w:rsidR="00BE041E">
        <w:rPr>
          <w:rStyle w:val="hgkelc"/>
          <w:lang w:val="en"/>
        </w:rPr>
        <w:fldChar w:fldCharType="end"/>
      </w:r>
      <w:r w:rsidR="003F614D">
        <w:rPr>
          <w:rStyle w:val="hgkelc"/>
          <w:lang w:val="en"/>
        </w:rPr>
        <w:t>.</w:t>
      </w:r>
      <w:r w:rsidR="003F614D" w:rsidRPr="003F614D">
        <w:rPr>
          <w:rStyle w:val="hgkelc"/>
          <w:lang w:val="en"/>
        </w:rPr>
        <w:t xml:space="preserve"> </w:t>
      </w:r>
    </w:p>
    <w:p w14:paraId="7930245B" w14:textId="77777777" w:rsidR="00112585" w:rsidRPr="003F3069" w:rsidRDefault="00112585" w:rsidP="003F3069">
      <w:pPr>
        <w:pStyle w:val="Heading3"/>
        <w:rPr>
          <w:lang w:eastAsia="en-US"/>
        </w:rPr>
      </w:pPr>
      <w:bookmarkStart w:id="14" w:name="_Toc166844616"/>
      <w:r w:rsidRPr="003F3069">
        <w:rPr>
          <w:lang w:eastAsia="en-US"/>
        </w:rPr>
        <w:t>Transmission through airflow pathways</w:t>
      </w:r>
      <w:bookmarkEnd w:id="14"/>
      <w:r w:rsidRPr="003F3069">
        <w:rPr>
          <w:lang w:eastAsia="en-US"/>
        </w:rPr>
        <w:t xml:space="preserve"> </w:t>
      </w:r>
    </w:p>
    <w:p w14:paraId="46EFA4AE" w14:textId="56B4B6DA" w:rsidR="00112585" w:rsidRPr="00112585" w:rsidRDefault="00112585" w:rsidP="003F3069">
      <w:pPr>
        <w:pStyle w:val="Heading4"/>
        <w:rPr>
          <w:lang w:eastAsia="zh-CN"/>
        </w:rPr>
      </w:pPr>
      <w:r w:rsidRPr="00112585" w:rsidDel="00DA34A2">
        <w:rPr>
          <w:lang w:eastAsia="zh-CN"/>
        </w:rPr>
        <w:t>Short</w:t>
      </w:r>
      <w:r w:rsidR="00DA34A2">
        <w:rPr>
          <w:lang w:eastAsia="zh-CN"/>
        </w:rPr>
        <w:t xml:space="preserve"> range</w:t>
      </w:r>
      <w:r w:rsidRPr="00112585">
        <w:rPr>
          <w:lang w:eastAsia="zh-CN"/>
        </w:rPr>
        <w:t xml:space="preserve"> transmission </w:t>
      </w:r>
    </w:p>
    <w:p w14:paraId="6B7B0099" w14:textId="7D624DA8" w:rsidR="00FF7762" w:rsidRDefault="00981A97" w:rsidP="00981A97">
      <w:r w:rsidRPr="005F1168" w:rsidDel="00DA34A2">
        <w:t>Short</w:t>
      </w:r>
      <w:r w:rsidR="00DA34A2">
        <w:t xml:space="preserve"> range</w:t>
      </w:r>
      <w:r w:rsidRPr="005F1168">
        <w:t xml:space="preserve"> transmission </w:t>
      </w:r>
      <w:r w:rsidR="00C940DF">
        <w:t>is</w:t>
      </w:r>
      <w:r w:rsidRPr="005F1168">
        <w:t xml:space="preserve"> </w:t>
      </w:r>
      <w:r w:rsidR="003B0635" w:rsidRPr="005F1168">
        <w:t>whe</w:t>
      </w:r>
      <w:r w:rsidR="003B0635">
        <w:t>re</w:t>
      </w:r>
      <w:r w:rsidR="003B0635" w:rsidRPr="005F1168">
        <w:t xml:space="preserve"> </w:t>
      </w:r>
      <w:r w:rsidRPr="005F1168">
        <w:t xml:space="preserve">virus-laden </w:t>
      </w:r>
      <w:r w:rsidR="00902FB8">
        <w:t>particle</w:t>
      </w:r>
      <w:r w:rsidRPr="005F1168">
        <w:t xml:space="preserve">s in the expired jet of </w:t>
      </w:r>
      <w:r w:rsidR="00EC7257">
        <w:t>air from an</w:t>
      </w:r>
      <w:r w:rsidRPr="005F1168">
        <w:t xml:space="preserve"> infectious person</w:t>
      </w:r>
      <w:r w:rsidR="00674939">
        <w:t>s respiratory tract</w:t>
      </w:r>
      <w:r w:rsidRPr="005F1168">
        <w:t xml:space="preserve"> </w:t>
      </w:r>
      <w:r w:rsidR="00EB7A2F">
        <w:t xml:space="preserve">reach </w:t>
      </w:r>
      <w:r w:rsidR="00674939">
        <w:t xml:space="preserve">the </w:t>
      </w:r>
      <w:r w:rsidRPr="005F1168">
        <w:t>mouth or</w:t>
      </w:r>
      <w:r w:rsidRPr="009A1087">
        <w:t xml:space="preserve"> nose</w:t>
      </w:r>
      <w:r w:rsidR="004D09C9">
        <w:t xml:space="preserve"> </w:t>
      </w:r>
      <w:r w:rsidR="00674939">
        <w:t>of a</w:t>
      </w:r>
      <w:r w:rsidR="00674939" w:rsidRPr="009A1087">
        <w:t xml:space="preserve"> susceptible person</w:t>
      </w:r>
      <w:r w:rsidR="00674939" w:rsidRPr="000827C9">
        <w:t xml:space="preserve"> </w:t>
      </w:r>
      <w:r w:rsidR="004D09C9">
        <w:t xml:space="preserve">in the </w:t>
      </w:r>
      <w:r w:rsidR="00B036A7">
        <w:t>very</w:t>
      </w:r>
      <w:r w:rsidR="004D09C9">
        <w:t xml:space="preserve"> near vicinity</w:t>
      </w:r>
      <w:r w:rsidRPr="00B646F8">
        <w:rPr>
          <w:szCs w:val="24"/>
          <w:vertAlign w:val="superscript"/>
        </w:rPr>
        <w:fldChar w:fldCharType="begin"/>
      </w:r>
      <w:r w:rsidR="00EB7061">
        <w:rPr>
          <w:szCs w:val="24"/>
          <w:vertAlign w:val="superscript"/>
        </w:rPr>
        <w:instrText xml:space="preserve"> ADDIN ZOTERO_ITEM CSL_CITATION {"citationID":"NBPhD5tr","properties":{"formattedCitation":"\\super 39,40\\nosupersub{}","plainCitation":"39,40","noteIndex":0},"citationItems":[{"id":6165,"uris":["http://zotero.org/groups/5301163/items/NV6WZZ4T"],"itemData":{"id":6165,"type":"article-journal","container-title":"Building and Environment","DOI":"10.1016/j.buildenv.2022.109166","ISSN":"03601323","journalAbbreviation":"Building and Environment","language":"en","page":"109166","source":"DOI.org (Crossref)","title":"Exposure and respiratory infection risk via the short-range airborne route","volume":"219","author":[{"family":"Jia","given":"Wei"},{"family":"Wei","given":"Jianjian"},{"family":"Cheng","given":"Pan"},{"family":"Wang","given":"Qun"},{"family":"Li","given":"Yuguo"}],"issued":{"date-parts":[["2022",7]]}}},{"id":6031,"uris":["http://zotero.org/groups/5301163/items/SXVFXINN"],"itemData":{"id":6031,"type":"article-journal","container-title":"American Journal of Infection Control","DOI":"10.1016/j.ajic.2016.06.003","ISSN":"01966553","issue":"9","journalAbbreviation":"American Journal of Infection Control","language":"en","page":"S102-S108","source":"DOI.org (Crossref)","title":"Airborne spread of infectious agents in the indoor environment","volume":"44","author":[{"family":"Wei","given":"Jianjian"},{"family":"Li","given":"Yuguo"}],"issued":{"date-parts":[["2016",9]]}}}],"schema":"https://github.com/citation-style-language/schema/raw/master/csl-citation.json"} </w:instrText>
      </w:r>
      <w:r w:rsidRPr="00B646F8">
        <w:rPr>
          <w:szCs w:val="24"/>
          <w:vertAlign w:val="superscript"/>
        </w:rPr>
        <w:fldChar w:fldCharType="separate"/>
      </w:r>
      <w:r w:rsidR="00EB7061" w:rsidRPr="00EB7061">
        <w:rPr>
          <w:szCs w:val="24"/>
          <w:vertAlign w:val="superscript"/>
        </w:rPr>
        <w:t>39,40</w:t>
      </w:r>
      <w:r w:rsidRPr="00B646F8">
        <w:rPr>
          <w:szCs w:val="24"/>
          <w:vertAlign w:val="superscript"/>
        </w:rPr>
        <w:fldChar w:fldCharType="end"/>
      </w:r>
      <w:r w:rsidRPr="00B646F8">
        <w:t>.</w:t>
      </w:r>
      <w:r w:rsidRPr="009A1087">
        <w:t xml:space="preserve"> </w:t>
      </w:r>
      <w:r w:rsidR="00103FE6">
        <w:t xml:space="preserve">There are a </w:t>
      </w:r>
      <w:r w:rsidR="00FF7762">
        <w:t xml:space="preserve">wide </w:t>
      </w:r>
      <w:r w:rsidR="00103FE6">
        <w:t>range of complex fluid dynamics</w:t>
      </w:r>
      <w:r w:rsidR="0071491D">
        <w:t xml:space="preserve"> processes and other phenomena i</w:t>
      </w:r>
      <w:r w:rsidR="00677AA3">
        <w:t>nvolve</w:t>
      </w:r>
      <w:r w:rsidR="0071491D">
        <w:t>d</w:t>
      </w:r>
      <w:r w:rsidR="00B0493F">
        <w:t xml:space="preserve"> in this mode of transmission</w:t>
      </w:r>
      <w:r w:rsidR="00312C9C">
        <w:t>, including the respiratory activities of the persons involved. W</w:t>
      </w:r>
      <w:r w:rsidR="00052F95">
        <w:t xml:space="preserve">hile </w:t>
      </w:r>
      <w:r w:rsidR="00312C9C">
        <w:t>significant</w:t>
      </w:r>
      <w:r w:rsidR="00052F95">
        <w:t xml:space="preserve"> progress </w:t>
      </w:r>
      <w:r w:rsidR="00FF7762">
        <w:t xml:space="preserve">in our understanding </w:t>
      </w:r>
      <w:r w:rsidR="00052F95">
        <w:t xml:space="preserve">has been made in recent years </w:t>
      </w:r>
      <w:r w:rsidR="00651755">
        <w:t xml:space="preserve">in this field, </w:t>
      </w:r>
      <w:r w:rsidR="00052F95">
        <w:t>there are still many knowledge gap</w:t>
      </w:r>
      <w:r w:rsidR="00FF7762">
        <w:t>s</w:t>
      </w:r>
      <w:r w:rsidR="00377018">
        <w:t xml:space="preserve"> to be filled</w:t>
      </w:r>
      <w:r w:rsidR="00B1552C">
        <w:t xml:space="preserve">, with researchers in the past reaching </w:t>
      </w:r>
      <w:r w:rsidR="007E613A">
        <w:t>di</w:t>
      </w:r>
      <w:r w:rsidR="002F51A1">
        <w:t xml:space="preserve">fferent conclusions </w:t>
      </w:r>
      <w:r w:rsidR="00BA48C2">
        <w:t>for sp</w:t>
      </w:r>
      <w:r w:rsidR="007A37CB">
        <w:t xml:space="preserve">ecific diseases </w:t>
      </w:r>
      <w:r w:rsidR="007E613A">
        <w:t xml:space="preserve">on whether </w:t>
      </w:r>
      <w:r w:rsidR="007E613A" w:rsidDel="00DA34A2">
        <w:t>short</w:t>
      </w:r>
      <w:r w:rsidR="00DA34A2">
        <w:t xml:space="preserve"> range</w:t>
      </w:r>
      <w:r w:rsidR="002F51A1">
        <w:t xml:space="preserve"> </w:t>
      </w:r>
      <w:r w:rsidR="00336401">
        <w:t xml:space="preserve">transmission is </w:t>
      </w:r>
      <w:r w:rsidR="000A738D">
        <w:t xml:space="preserve">mainly caused by larger </w:t>
      </w:r>
      <w:r w:rsidR="002F51A1">
        <w:t>droplet</w:t>
      </w:r>
      <w:r w:rsidR="000A738D">
        <w:t>s</w:t>
      </w:r>
      <w:r w:rsidR="002F51A1">
        <w:t xml:space="preserve"> or </w:t>
      </w:r>
      <w:r w:rsidR="000A738D">
        <w:t xml:space="preserve">by </w:t>
      </w:r>
      <w:r w:rsidR="002F51A1">
        <w:t>aeroso</w:t>
      </w:r>
      <w:r w:rsidR="008914F8">
        <w:t>lised particles</w:t>
      </w:r>
      <w:r w:rsidR="003F0F28">
        <w:fldChar w:fldCharType="begin"/>
      </w:r>
      <w:r w:rsidR="00EB7061">
        <w:instrText xml:space="preserve"> ADDIN ZOTERO_ITEM CSL_CITATION {"citationID":"ygSUKDXX","properties":{"formattedCitation":"\\super 7\\nosupersub{}","plainCitation":"7","noteIndex":0},"citationItems":[{"id":6150,"uris":["http://zotero.org/groups/5301163/items/KZDZHUV4"],"itemData":{"id":6150,"type":"article-journal","container-title":"Indoor Air","DOI":"10.1111/ina.12314","ISSN":"09056947","issue":"2","journalAbbreviation":"Indoor Air","language":"en","page":"452-462","source":"DOI.org (Crossref)","title":"Short-range airborne transmission of expiratory droplets between two people","volume":"27","author":[{"family":"Liu","given":"L."},{"family":"Li","given":"Y."},{"family":"Nielsen","given":"P. V."},{"family":"Wei","given":"J."},{"family":"Jensen","given":"R. L."}],"issued":{"date-parts":[["2017",3]]}}}],"schema":"https://github.com/citation-style-language/schema/raw/master/csl-citation.json"} </w:instrText>
      </w:r>
      <w:r w:rsidR="003F0F28">
        <w:fldChar w:fldCharType="separate"/>
      </w:r>
      <w:r w:rsidR="00EB7061" w:rsidRPr="00EB7061">
        <w:rPr>
          <w:szCs w:val="24"/>
          <w:vertAlign w:val="superscript"/>
        </w:rPr>
        <w:t>7</w:t>
      </w:r>
      <w:r w:rsidR="003F0F28">
        <w:fldChar w:fldCharType="end"/>
      </w:r>
      <w:r w:rsidR="000A738D">
        <w:t>.</w:t>
      </w:r>
      <w:r w:rsidR="008914F8">
        <w:t xml:space="preserve"> </w:t>
      </w:r>
    </w:p>
    <w:p w14:paraId="1306661B" w14:textId="2D0D5185" w:rsidR="00981A97" w:rsidRDefault="000A738D" w:rsidP="00981A97">
      <w:r>
        <w:t>For example, u</w:t>
      </w:r>
      <w:r w:rsidR="007051F6">
        <w:t>sing</w:t>
      </w:r>
      <w:r w:rsidR="007809C3">
        <w:t xml:space="preserve"> </w:t>
      </w:r>
      <w:r w:rsidR="00312C9C">
        <w:t>a simple mathematical</w:t>
      </w:r>
      <w:r w:rsidR="007809C3">
        <w:t>,</w:t>
      </w:r>
      <w:r w:rsidR="007051F6">
        <w:t xml:space="preserve"> </w:t>
      </w:r>
      <w:r w:rsidR="00981A97" w:rsidRPr="006B6C7B">
        <w:t>Chen et al.</w:t>
      </w:r>
      <w:r w:rsidR="00981A97" w:rsidRPr="006B6C7B">
        <w:rPr>
          <w:szCs w:val="24"/>
          <w:vertAlign w:val="superscript"/>
        </w:rPr>
        <w:fldChar w:fldCharType="begin"/>
      </w:r>
      <w:r w:rsidR="00EB7061">
        <w:rPr>
          <w:szCs w:val="24"/>
          <w:vertAlign w:val="superscript"/>
        </w:rPr>
        <w:instrText xml:space="preserve"> ADDIN ZOTERO_ITEM CSL_CITATION {"citationID":"2Z9kceyt","properties":{"formattedCitation":"\\super 41\\nosupersub{}","plainCitation":"41","noteIndex":0},"citationItems":[{"id":6169,"uris":["http://zotero.org/groups/5301163/items/ZRYKIG77"],"itemData":{"id":6169,"type":"article-journal","container-title":"Building and Environment","DOI":"10.1016/j.buildenv.2020.106859","ISSN":"03601323","journalAbbreviation":"Building and Environment","language":"en","page":"106859","source":"DOI.org (Crossref)","title":"Short-range airborne route dominates exposure of respiratory infection during close contact","volume":"176","author":[{"family":"Chen","given":"Wenzhao"},{"family":"Zhang","given":"Nan"},{"family":"Wei","given":"Jianjian"},{"family":"Yen","given":"Hui-Ling"},{"family":"Li","given":"Yuguo"}],"issued":{"date-parts":[["2020",6]]}}}],"schema":"https://github.com/citation-style-language/schema/raw/master/csl-citation.json"} </w:instrText>
      </w:r>
      <w:r w:rsidR="00981A97" w:rsidRPr="006B6C7B">
        <w:rPr>
          <w:szCs w:val="24"/>
          <w:vertAlign w:val="superscript"/>
        </w:rPr>
        <w:fldChar w:fldCharType="separate"/>
      </w:r>
      <w:r w:rsidR="00EB7061" w:rsidRPr="00EB7061">
        <w:rPr>
          <w:szCs w:val="24"/>
          <w:vertAlign w:val="superscript"/>
        </w:rPr>
        <w:t>41</w:t>
      </w:r>
      <w:r w:rsidR="00981A97" w:rsidRPr="006B6C7B">
        <w:rPr>
          <w:szCs w:val="24"/>
          <w:vertAlign w:val="superscript"/>
        </w:rPr>
        <w:fldChar w:fldCharType="end"/>
      </w:r>
      <w:r w:rsidR="00981A97" w:rsidRPr="006B6C7B">
        <w:t xml:space="preserve"> modelled expired flows from potentially infected persons and droplet dispersion, deposition and inhalation, and concluded that unless the infectious and susceptible </w:t>
      </w:r>
      <w:r w:rsidR="00981A97" w:rsidRPr="00FE3C13">
        <w:t xml:space="preserve">persons are close </w:t>
      </w:r>
      <w:r w:rsidR="00FF4EF4">
        <w:t>to</w:t>
      </w:r>
      <w:r w:rsidR="00FF4EF4" w:rsidRPr="00C110C8">
        <w:t xml:space="preserve"> </w:t>
      </w:r>
      <w:r w:rsidR="00981A97" w:rsidRPr="00FE3C13">
        <w:t xml:space="preserve">each other </w:t>
      </w:r>
      <w:r w:rsidR="00981A97" w:rsidRPr="006E3062">
        <w:t>(e.g. &lt;0.2 m for talking), large droplet transmission is insignificant compared to aerosol transmission</w:t>
      </w:r>
      <w:r w:rsidR="00981A97" w:rsidRPr="006E3062">
        <w:rPr>
          <w:szCs w:val="24"/>
          <w:vertAlign w:val="superscript"/>
        </w:rPr>
        <w:fldChar w:fldCharType="begin"/>
      </w:r>
      <w:r w:rsidR="00EB7061">
        <w:rPr>
          <w:szCs w:val="24"/>
          <w:vertAlign w:val="superscript"/>
        </w:rPr>
        <w:instrText xml:space="preserve"> ADDIN ZOTERO_ITEM CSL_CITATION {"citationID":"TnSGU6rl","properties":{"formattedCitation":"\\super 41\\nosupersub{}","plainCitation":"41","noteIndex":0},"citationItems":[{"id":6169,"uris":["http://zotero.org/groups/5301163/items/ZRYKIG77"],"itemData":{"id":6169,"type":"article-journal","container-title":"Building and Environment","DOI":"10.1016/j.buildenv.2020.106859","ISSN":"03601323","journalAbbreviation":"Building and Environment","language":"en","page":"106859","source":"DOI.org (Crossref)","title":"Short-range airborne route dominates exposure of respiratory infection during close contact","volume":"176","author":[{"family":"Chen","given":"Wenzhao"},{"family":"Zhang","given":"Nan"},{"family":"Wei","given":"Jianjian"},{"family":"Yen","given":"Hui-Ling"},{"family":"Li","given":"Yuguo"}],"issued":{"date-parts":[["2020",6]]}}}],"schema":"https://github.com/citation-style-language/schema/raw/master/csl-citation.json"} </w:instrText>
      </w:r>
      <w:r w:rsidR="00981A97" w:rsidRPr="006E3062">
        <w:rPr>
          <w:szCs w:val="24"/>
          <w:vertAlign w:val="superscript"/>
        </w:rPr>
        <w:fldChar w:fldCharType="separate"/>
      </w:r>
      <w:r w:rsidR="00EB7061" w:rsidRPr="00EB7061">
        <w:rPr>
          <w:szCs w:val="24"/>
          <w:vertAlign w:val="superscript"/>
        </w:rPr>
        <w:t>41</w:t>
      </w:r>
      <w:r w:rsidR="00981A97" w:rsidRPr="006E3062">
        <w:rPr>
          <w:szCs w:val="24"/>
          <w:vertAlign w:val="superscript"/>
        </w:rPr>
        <w:fldChar w:fldCharType="end"/>
      </w:r>
      <w:r w:rsidR="00981A97" w:rsidRPr="006E3062">
        <w:t>.</w:t>
      </w:r>
      <w:r w:rsidR="00981A97" w:rsidRPr="009A1087">
        <w:t xml:space="preserve"> The </w:t>
      </w:r>
      <w:r w:rsidR="00101AFF">
        <w:t>infectious particles dominating</w:t>
      </w:r>
      <w:r w:rsidR="00981A97" w:rsidRPr="009A1087">
        <w:t xml:space="preserve"> </w:t>
      </w:r>
      <w:r w:rsidR="00981A97" w:rsidRPr="009A1087" w:rsidDel="00DA34A2">
        <w:t>short</w:t>
      </w:r>
      <w:r w:rsidR="00DA34A2">
        <w:t xml:space="preserve"> range</w:t>
      </w:r>
      <w:r w:rsidR="00981A97" w:rsidRPr="009A1087">
        <w:t xml:space="preserve"> transmission will typically be larger than </w:t>
      </w:r>
      <w:r w:rsidR="000C2E0D">
        <w:t xml:space="preserve">particles </w:t>
      </w:r>
      <w:r w:rsidR="00981A97" w:rsidRPr="009A1087">
        <w:t xml:space="preserve">in </w:t>
      </w:r>
      <w:r w:rsidR="00981A97" w:rsidRPr="009A1087" w:rsidDel="00DA34A2">
        <w:t>long</w:t>
      </w:r>
      <w:r w:rsidR="00DA34A2">
        <w:t xml:space="preserve"> range</w:t>
      </w:r>
      <w:r w:rsidR="00981A97" w:rsidRPr="009A1087">
        <w:t xml:space="preserve"> transmission and, </w:t>
      </w:r>
      <w:r w:rsidR="00981A97" w:rsidRPr="00101AFF">
        <w:t>while this is not easy to verify</w:t>
      </w:r>
      <w:r w:rsidR="009A7A7F">
        <w:t xml:space="preserve"> experimentally</w:t>
      </w:r>
      <w:r w:rsidR="00981A97" w:rsidRPr="009A1087">
        <w:t xml:space="preserve">, it is expected that </w:t>
      </w:r>
      <w:r w:rsidR="00A932D0">
        <w:t xml:space="preserve">such </w:t>
      </w:r>
      <w:r w:rsidR="00DF6F46">
        <w:t>large infectious particles</w:t>
      </w:r>
      <w:r w:rsidR="00DF6F46" w:rsidRPr="009A1087">
        <w:t xml:space="preserve"> </w:t>
      </w:r>
      <w:r w:rsidR="00981A97" w:rsidRPr="009A1087">
        <w:t>will normally carry more viable virus particles</w:t>
      </w:r>
      <w:r w:rsidR="00981A97" w:rsidRPr="008C2DA6">
        <w:rPr>
          <w:szCs w:val="24"/>
          <w:vertAlign w:val="superscript"/>
        </w:rPr>
        <w:fldChar w:fldCharType="begin"/>
      </w:r>
      <w:r w:rsidR="00EB7061">
        <w:rPr>
          <w:szCs w:val="24"/>
          <w:vertAlign w:val="superscript"/>
        </w:rPr>
        <w:instrText xml:space="preserve"> ADDIN ZOTERO_ITEM CSL_CITATION {"citationID":"r5KeYc3J","properties":{"formattedCitation":"\\super 39\\nosupersub{}","plainCitation":"39","noteIndex":0},"citationItems":[{"id":6165,"uris":["http://zotero.org/groups/5301163/items/NV6WZZ4T"],"itemData":{"id":6165,"type":"article-journal","container-title":"Building and Environment","DOI":"10.1016/j.buildenv.2022.109166","ISSN":"03601323","journalAbbreviation":"Building and Environment","language":"en","page":"109166","source":"DOI.org (Crossref)","title":"Exposure and respiratory infection risk via the short-range airborne route","volume":"219","author":[{"family":"Jia","given":"Wei"},{"family":"Wei","given":"Jianjian"},{"family":"Cheng","given":"Pan"},{"family":"Wang","given":"Qun"},{"family":"Li","given":"Yuguo"}],"issued":{"date-parts":[["2022",7]]}}}],"schema":"https://github.com/citation-style-language/schema/raw/master/csl-citation.json"} </w:instrText>
      </w:r>
      <w:r w:rsidR="00981A97" w:rsidRPr="008C2DA6">
        <w:rPr>
          <w:szCs w:val="24"/>
          <w:vertAlign w:val="superscript"/>
        </w:rPr>
        <w:fldChar w:fldCharType="separate"/>
      </w:r>
      <w:r w:rsidR="00EB7061" w:rsidRPr="00EB7061">
        <w:rPr>
          <w:szCs w:val="24"/>
          <w:vertAlign w:val="superscript"/>
        </w:rPr>
        <w:t>39</w:t>
      </w:r>
      <w:r w:rsidR="00981A97" w:rsidRPr="008C2DA6">
        <w:rPr>
          <w:szCs w:val="24"/>
          <w:vertAlign w:val="superscript"/>
        </w:rPr>
        <w:fldChar w:fldCharType="end"/>
      </w:r>
      <w:r w:rsidR="00981A97" w:rsidRPr="009A1087">
        <w:t>.</w:t>
      </w:r>
      <w:r w:rsidR="007D190C">
        <w:t xml:space="preserve"> </w:t>
      </w:r>
    </w:p>
    <w:p w14:paraId="3DD99349" w14:textId="6755857C" w:rsidR="00336863" w:rsidRPr="009A1087" w:rsidRDefault="00336863" w:rsidP="00981A97">
      <w:r>
        <w:t xml:space="preserve">In conclusion, whether </w:t>
      </w:r>
      <w:r w:rsidR="00E509F7" w:rsidDel="00DA34A2">
        <w:t>short</w:t>
      </w:r>
      <w:r w:rsidR="00DA34A2">
        <w:t xml:space="preserve"> range</w:t>
      </w:r>
      <w:r w:rsidR="00E509F7">
        <w:t xml:space="preserve"> transmission</w:t>
      </w:r>
      <w:r w:rsidR="007C3A73">
        <w:t xml:space="preserve"> </w:t>
      </w:r>
      <w:r w:rsidR="00D0259F">
        <w:t xml:space="preserve">of infectious diseases </w:t>
      </w:r>
      <w:r w:rsidR="007C3A73">
        <w:t>is</w:t>
      </w:r>
      <w:r w:rsidR="00D62533">
        <w:t xml:space="preserve"> predominantly</w:t>
      </w:r>
      <w:r w:rsidR="007C3A73">
        <w:t xml:space="preserve"> </w:t>
      </w:r>
      <w:r w:rsidR="00D0259F">
        <w:t xml:space="preserve">driven </w:t>
      </w:r>
      <w:r w:rsidR="00CF699A">
        <w:t xml:space="preserve">by larger </w:t>
      </w:r>
      <w:r w:rsidR="00D62533">
        <w:t>droplet</w:t>
      </w:r>
      <w:r w:rsidR="00CF699A">
        <w:t>s</w:t>
      </w:r>
      <w:r w:rsidR="00D62533">
        <w:t xml:space="preserve"> or aerosol</w:t>
      </w:r>
      <w:r w:rsidR="00C45036">
        <w:t>ised particles, b</w:t>
      </w:r>
      <w:r w:rsidR="00344425">
        <w:t>oth modes are not mutually exclusive</w:t>
      </w:r>
      <w:r w:rsidR="0054139F">
        <w:t xml:space="preserve">. </w:t>
      </w:r>
      <w:r w:rsidR="009B1D8E">
        <w:t>P</w:t>
      </w:r>
      <w:r w:rsidR="0054139F">
        <w:t>reventing short</w:t>
      </w:r>
      <w:r w:rsidR="0054139F" w:rsidDel="006E41B5">
        <w:t xml:space="preserve"> </w:t>
      </w:r>
      <w:r w:rsidR="0054139F">
        <w:t xml:space="preserve">range </w:t>
      </w:r>
      <w:r w:rsidR="0054139F">
        <w:lastRenderedPageBreak/>
        <w:t>transmission</w:t>
      </w:r>
      <w:r w:rsidR="00CF1DF3">
        <w:t xml:space="preserve"> </w:t>
      </w:r>
      <w:r w:rsidR="009B1D8E">
        <w:t xml:space="preserve">of infectious diseases </w:t>
      </w:r>
      <w:r w:rsidR="00CF1DF3">
        <w:t xml:space="preserve">will be unlikely with indoor air quality interventions as opposed to </w:t>
      </w:r>
      <w:r w:rsidR="00013FA7">
        <w:t>PPE</w:t>
      </w:r>
      <w:r w:rsidR="00B7285A">
        <w:t xml:space="preserve">, social </w:t>
      </w:r>
      <w:proofErr w:type="gramStart"/>
      <w:r w:rsidR="00B7285A">
        <w:t>distancing</w:t>
      </w:r>
      <w:proofErr w:type="gramEnd"/>
      <w:r w:rsidR="00B7285A">
        <w:t xml:space="preserve"> </w:t>
      </w:r>
      <w:r w:rsidR="00B93B29">
        <w:t>and physical barriers.</w:t>
      </w:r>
    </w:p>
    <w:p w14:paraId="2AF75FF9" w14:textId="77777777" w:rsidR="00D65752" w:rsidRDefault="00D65752" w:rsidP="00981A97">
      <w:pPr>
        <w:rPr>
          <w:szCs w:val="24"/>
        </w:rPr>
      </w:pPr>
    </w:p>
    <w:p w14:paraId="2154FBD5" w14:textId="56EEDD1B" w:rsidR="00D65752" w:rsidRDefault="00D65752" w:rsidP="00D65752">
      <w:pPr>
        <w:pStyle w:val="Heading4"/>
        <w:rPr>
          <w:lang w:eastAsia="zh-CN"/>
        </w:rPr>
      </w:pPr>
      <w:r w:rsidRPr="003F3069" w:rsidDel="00DA34A2">
        <w:rPr>
          <w:lang w:eastAsia="zh-CN"/>
        </w:rPr>
        <w:t>Long</w:t>
      </w:r>
      <w:r w:rsidR="00DA34A2">
        <w:rPr>
          <w:lang w:eastAsia="zh-CN"/>
        </w:rPr>
        <w:t xml:space="preserve"> range</w:t>
      </w:r>
      <w:r w:rsidRPr="003F3069">
        <w:rPr>
          <w:lang w:eastAsia="zh-CN"/>
        </w:rPr>
        <w:t xml:space="preserve"> transmission within and between indoor spaces</w:t>
      </w:r>
    </w:p>
    <w:p w14:paraId="65F2A540" w14:textId="4D741604" w:rsidR="009E5EDC" w:rsidRDefault="009E5EDC" w:rsidP="009E5EDC">
      <w:r w:rsidRPr="00425171" w:rsidDel="00DA34A2">
        <w:t>Long</w:t>
      </w:r>
      <w:r w:rsidR="00DA34A2">
        <w:t xml:space="preserve"> range</w:t>
      </w:r>
      <w:r w:rsidRPr="00425171">
        <w:t xml:space="preserve"> </w:t>
      </w:r>
      <w:r>
        <w:t>presence</w:t>
      </w:r>
      <w:r w:rsidRPr="00425171">
        <w:t xml:space="preserve"> of airborne infectious particles</w:t>
      </w:r>
      <w:r>
        <w:t xml:space="preserve"> in the air</w:t>
      </w:r>
      <w:r w:rsidRPr="00425171">
        <w:t xml:space="preserve"> has been verified with PCR measurements </w:t>
      </w:r>
      <w:r>
        <w:t>and indirectly with</w:t>
      </w:r>
      <w:r w:rsidRPr="00425171">
        <w:t xml:space="preserve"> case studies where transmission </w:t>
      </w:r>
      <w:r>
        <w:t xml:space="preserve">was recorded </w:t>
      </w:r>
      <w:r w:rsidRPr="00425171">
        <w:t xml:space="preserve">without direct contact or </w:t>
      </w:r>
      <w:proofErr w:type="gramStart"/>
      <w:r w:rsidRPr="00425171" w:rsidDel="00DA34A2">
        <w:t>short</w:t>
      </w:r>
      <w:r w:rsidR="00DA34A2">
        <w:t xml:space="preserve"> range</w:t>
      </w:r>
      <w:proofErr w:type="gramEnd"/>
      <w:r w:rsidRPr="00425171">
        <w:t xml:space="preserve"> interaction</w:t>
      </w:r>
      <w:r>
        <w:t xml:space="preserve"> </w:t>
      </w:r>
      <w:r w:rsidRPr="00425171">
        <w:t>between index and susceptible person</w:t>
      </w:r>
      <w:r>
        <w:t>s</w:t>
      </w:r>
      <w:r w:rsidRPr="00425171">
        <w:t xml:space="preserve">. </w:t>
      </w:r>
    </w:p>
    <w:p w14:paraId="28BA7EDD" w14:textId="6EDB565A" w:rsidR="009E5EDC" w:rsidRDefault="009E5EDC" w:rsidP="009E5EDC">
      <w:r w:rsidRPr="00F74332">
        <w:t xml:space="preserve">In a </w:t>
      </w:r>
      <w:r>
        <w:t xml:space="preserve">systematic </w:t>
      </w:r>
      <w:r w:rsidRPr="00F74332">
        <w:t>review of 24 studies where RT-PCR measurements for</w:t>
      </w:r>
      <w:r>
        <w:t xml:space="preserve"> presence of</w:t>
      </w:r>
      <w:r w:rsidRPr="00F74332">
        <w:t xml:space="preserve"> SARS-CoV-2 RNA in the air were taken in hospitals, </w:t>
      </w:r>
      <w:proofErr w:type="spellStart"/>
      <w:r w:rsidRPr="00F74332">
        <w:t>Birgand</w:t>
      </w:r>
      <w:proofErr w:type="spellEnd"/>
      <w:r w:rsidRPr="00F74332">
        <w:t xml:space="preserve"> et al</w:t>
      </w:r>
      <w:r w:rsidR="009C4742">
        <w:t>.</w:t>
      </w:r>
      <w:r w:rsidRPr="00425171">
        <w:rPr>
          <w:szCs w:val="24"/>
          <w:vertAlign w:val="superscript"/>
        </w:rPr>
        <w:fldChar w:fldCharType="begin"/>
      </w:r>
      <w:r w:rsidR="00EB7061">
        <w:rPr>
          <w:szCs w:val="24"/>
          <w:vertAlign w:val="superscript"/>
        </w:rPr>
        <w:instrText xml:space="preserve"> ADDIN ZOTERO_ITEM CSL_CITATION {"citationID":"OEkBHS5Y","properties":{"formattedCitation":"\\super 42\\nosupersub{}","plainCitation":"42","noteIndex":0},"citationItems":[{"id":6106,"uris":["http://zotero.org/groups/5301163/items/4FAJAW64"],"itemData":{"id":6106,"type":"article-journal","container-title":"JAMA Network Open","DOI":"10.1001/jamanetworkopen.2020.33232","ISSN":"2574-3805","issue":"12","journalAbbreviation":"JAMA Netw Open","language":"en","page":"e2033232","source":"DOI.org (Crossref)","title":"Assessment of Air Contamination by SARS-CoV-2 in Hospital Settings","volume":"3","author":[{"family":"Birgand","given":"Gabriel"},{"family":"Peiffer-Smadja","given":"Nathan"},{"family":"Fournier","given":"Sandra"},{"family":"Kerneis","given":"Solen"},{"family":"Lescure","given":"François-Xavier"},{"family":"Lucet","given":"Jean-Christophe"}],"issued":{"date-parts":[["2020",12,23]]}}}],"schema":"https://github.com/citation-style-language/schema/raw/master/csl-citation.json"} </w:instrText>
      </w:r>
      <w:r w:rsidRPr="00425171">
        <w:rPr>
          <w:szCs w:val="24"/>
          <w:vertAlign w:val="superscript"/>
        </w:rPr>
        <w:fldChar w:fldCharType="separate"/>
      </w:r>
      <w:r w:rsidR="00EB7061" w:rsidRPr="00EB7061">
        <w:rPr>
          <w:szCs w:val="24"/>
          <w:vertAlign w:val="superscript"/>
        </w:rPr>
        <w:t>42</w:t>
      </w:r>
      <w:r w:rsidRPr="00425171">
        <w:rPr>
          <w:szCs w:val="24"/>
          <w:vertAlign w:val="superscript"/>
        </w:rPr>
        <w:fldChar w:fldCharType="end"/>
      </w:r>
      <w:r w:rsidRPr="00425171">
        <w:rPr>
          <w:szCs w:val="24"/>
          <w:vertAlign w:val="superscript"/>
        </w:rPr>
        <w:t xml:space="preserve"> </w:t>
      </w:r>
      <w:r w:rsidRPr="00F74332">
        <w:t xml:space="preserve">confirmed positive virus measurements in the air of most typical hospital spaces, near and distant from patient rooms. Approximately 17% of air samples within the same space of COVID-19 patients were positive. The route of transmission was not discussed but the percentage of positive samples in various hospital spaces was: 25% in the ICU, 11% in non-ICU wards, 24% in toilets, 8% in </w:t>
      </w:r>
      <w:r w:rsidRPr="006B7D2B">
        <w:t>clinical areas (e.g. in IR), 12% in staff areas and 33% in public areas. Viability (infectivity) of the virus was measured only in 9 out of the 24 studies, and only two</w:t>
      </w:r>
      <w:r w:rsidRPr="00425171">
        <w:rPr>
          <w:szCs w:val="24"/>
          <w:vertAlign w:val="superscript"/>
        </w:rPr>
        <w:fldChar w:fldCharType="begin"/>
      </w:r>
      <w:r w:rsidR="00EB7061">
        <w:rPr>
          <w:szCs w:val="24"/>
          <w:vertAlign w:val="superscript"/>
        </w:rPr>
        <w:instrText xml:space="preserve"> ADDIN ZOTERO_ITEM CSL_CITATION {"citationID":"y0QurOA5","properties":{"formattedCitation":"\\super 43,44\\nosupersub{}","plainCitation":"43,44","noteIndex":0},"citationItems":[{"id":6449,"uris":["http://zotero.org/groups/5301163/items/39UUSSS4"],"itemData":{"id":6449,"type":"article-journal","abstract":"Abstract\n            \n              Background\n              Aerosol transmission of COVID-19 is the subject of ongoing policy debate. Characterizing aerosol produced by people with COVID-19 is critical to understanding the role of aerosols in transmission.\n            \n            \n              Objective\n              We investigated the presence of virus in size-fractioned aerosols from six COVID-19 patients admitted into mixed acuity wards in April of 2020.\n            \n            \n              Methods\n              Size-fractionated aerosol samples and aerosol size distributions were collected from COVID-19 positive patients. Aerosol samples were analyzed for viral RNA, positive samples were cultured in Vero E6 cells. Serial RT-PCR of cells indicated samples where viral replication was likely occurring. Viral presence was also investigated by western blot and transmission electron microscopy (TEM).\n            \n            \n              Results\n              SARS-CoV-2 RNA was detected by rRT-PCR in all samples. Three samples confidently indicated the presence of viral replication, all of which were from collected sub-micron aerosol. Western blot indicated the presence of viral proteins in all but one of these samples, and intact virions were observed by TEM in one sample.\n            \n            \n              Significance\n              Observations of viral replication in the culture of submicron aerosol samples provides additional evidence that airborne transmission of COVID-19 is possible. These results support the use of efficient respiratory protection in both healthcare and by the public to limit transmission.","container-title":"Journal of Exposure Science &amp; Environmental Epidemiology","DOI":"10.1038/s41370-021-00376-8","ISSN":"1559-0631, 1559-064X","issue":"5","journalAbbreviation":"J Expo Sci Environ Epidemiol","language":"en","page":"706-711","source":"DOI.org (Crossref)","title":"The size and culturability of patient-generated SARS-CoV-2 aerosol","volume":"32","author":[{"family":"Santarpia","given":"Joshua L."},{"family":"Herrera","given":"Vicki L."},{"family":"Rivera","given":"Danielle N."},{"family":"Ratnesar-Shumate","given":"Shanna"},{"family":"Reid","given":"St. Patrick"},{"family":"Ackerman","given":"Daniel N."},{"family":"Denton","given":"Paul W."},{"family":"Martens","given":"Jacob W. S."},{"family":"Fang","given":"Ying"},{"family":"Conoan","given":"Nicholas"},{"family":"Callahan","given":"Michael V."},{"family":"Lawler","given":"James V."},{"family":"Brett-Major","given":"David M."},{"family":"Lowe","given":"John J."}],"issued":{"date-parts":[["2022",9]]}}},{"id":6400,"uris":["http://zotero.org/groups/5301163/items/SG6Y5JHG"],"itemData":{"id":6400,"type":"article-journal","container-title":"International Journal of Infectious Diseases","DOI":"10.1016/j.ijid.2020.09.025","ISSN":"12019712","journalAbbreviation":"International Journal of Infectious Diseases","language":"en","page":"476-482","source":"DOI.org (Crossref)","title":"Viable SARS-CoV-2 in the air of a hospital room with COVID-19 patients","volume":"100","author":[{"family":"Lednicky","given":"John A."},{"family":"Lauzardo","given":"Michael"},{"family":"Fan","given":"Z. Hugh"},{"family":"Jutla","given":"Antarpreet"},{"family":"Tilly","given":"Trevor B."},{"family":"Gangwar","given":"Mayank"},{"family":"Usmani","given":"Moiz"},{"family":"Shankar","given":"Sripriya Nannu"},{"family":"Mohamed","given":"Karim"},{"family":"Eiguren-Fernandez","given":"Arantza"},{"family":"Stephenson","given":"Caroline J."},{"family":"Alam","given":"Md. Mahbubul"},{"family":"Elbadry","given":"Maha A."},{"family":"Loeb","given":"Julia C."},{"family":"Subramaniam","given":"Kuttichantran"},{"family":"Waltzek","given":"Thomas B."},{"family":"Cherabuddi","given":"Kartikeya"},{"family":"Morris","given":"J. Glenn"},{"family":"Wu","given":"Chang-Yu"}],"issued":{"date-parts":[["2020",11]]}}}],"schema":"https://github.com/citation-style-language/schema/raw/master/csl-citation.json"} </w:instrText>
      </w:r>
      <w:r w:rsidRPr="00425171">
        <w:rPr>
          <w:szCs w:val="24"/>
          <w:vertAlign w:val="superscript"/>
        </w:rPr>
        <w:fldChar w:fldCharType="separate"/>
      </w:r>
      <w:r w:rsidR="00EB7061" w:rsidRPr="00EB7061">
        <w:rPr>
          <w:szCs w:val="24"/>
          <w:vertAlign w:val="superscript"/>
        </w:rPr>
        <w:t>43,44</w:t>
      </w:r>
      <w:r w:rsidRPr="00425171">
        <w:rPr>
          <w:szCs w:val="24"/>
          <w:vertAlign w:val="superscript"/>
        </w:rPr>
        <w:fldChar w:fldCharType="end"/>
      </w:r>
      <w:r w:rsidRPr="00DD1F78">
        <w:t xml:space="preserve"> of these </w:t>
      </w:r>
      <w:r w:rsidRPr="006B7D2B">
        <w:t>9 studies measured</w:t>
      </w:r>
      <w:r w:rsidRPr="00DD1F78">
        <w:t xml:space="preserve"> viable viruses</w:t>
      </w:r>
      <w:r w:rsidRPr="006B7D2B">
        <w:t xml:space="preserve">. </w:t>
      </w:r>
      <w:r>
        <w:t>A similar finding on the difficulty of measuring viable viruses in the air despite being able to verify viral DNA or RNA in the air around patients was stated by another pre-COVID-19 review of respiratory viruses (</w:t>
      </w:r>
      <w:r w:rsidRPr="00C30930">
        <w:t>seasonal and avian influenza viruses, MERS-</w:t>
      </w:r>
      <w:proofErr w:type="spellStart"/>
      <w:r w:rsidRPr="00C30930">
        <w:t>CoV</w:t>
      </w:r>
      <w:proofErr w:type="spellEnd"/>
      <w:r w:rsidRPr="00C30930">
        <w:t xml:space="preserve"> and RSV</w:t>
      </w:r>
      <w:r>
        <w:t>)</w:t>
      </w:r>
      <w:r w:rsidRPr="00425171">
        <w:rPr>
          <w:szCs w:val="24"/>
          <w:vertAlign w:val="superscript"/>
        </w:rPr>
        <w:fldChar w:fldCharType="begin"/>
      </w:r>
      <w:r w:rsidR="00EB7061">
        <w:rPr>
          <w:szCs w:val="24"/>
          <w:vertAlign w:val="superscript"/>
        </w:rPr>
        <w:instrText xml:space="preserve"> ADDIN ZOTERO_ITEM CSL_CITATION {"citationID":"kYlcSq6l","properties":{"formattedCitation":"\\super 45\\nosupersub{}","plainCitation":"45","noteIndex":0},"citationItems":[{"id":6398,"uris":["http://zotero.org/groups/5301163/items/FFTHKJN8"],"itemData":{"id":6398,"type":"article-journal","abstract":"Purpose of review\n              Health agencies recommend transmission-based precautions, including contact, droplet and airborne precautions, to mitigate transmission of respiratory viruses in healthcare settings. There is particular controversy over the importance of aerosol transmission and whether airborne precautions should be recommended for some respiratory viruses. Here, we review the current recommendations of transmission-based precautions and the latest evidence on the aerosol transmission of respiratory viruses.\n            \n            \n              Recent findings\n              Viral nucleic acids, and in some instances viable viruses, have been detected in aerosols in the air in healthcare settings for some respiratory viruses such as seasonal and avian influenza viruses, Middle East respiratory syndrome-coronavirus and respiratory syncytial virus. However, current evidences are yet to demonstrate that these viruses can effectively spread via airborne route between individuals, or whether preventive measures in airborne precautions would be effective.\n            \n            \n              Summary\n              Studies that use transmission events as outcome to demonstrate human-to-human transmission over the aerosol route or quantitative measurement of infectious respiratory viruses in the air are needed to evaluate the infectiousness of respiratory viruses over the aerosol route. When a respiratory virus in concern only leads to disease with low severity, airborne precautions are not likely to be justified.","container-title":"Current Opinion in Infectious Diseases","DOI":"10.1097/QCO.0000000000000563","ISSN":"0951-7375, 1473-6527","issue":"4","language":"en","page":"372-379","source":"DOI.org (Crossref)","title":"Controversy around airborne versus droplet transmission of respiratory viruses: implication for infection prevention","title-short":"Controversy around airborne versus droplet transmission of respiratory viruses","volume":"32","author":[{"family":"Shiu","given":"Eunice Y.C."},{"family":"Leung","given":"Nancy H.L."},{"family":"Cowling","given":"Benjamin J."}],"issued":{"date-parts":[["2019",8]]}}}],"schema":"https://github.com/citation-style-language/schema/raw/master/csl-citation.json"} </w:instrText>
      </w:r>
      <w:r w:rsidRPr="00425171">
        <w:rPr>
          <w:szCs w:val="24"/>
          <w:vertAlign w:val="superscript"/>
        </w:rPr>
        <w:fldChar w:fldCharType="separate"/>
      </w:r>
      <w:r w:rsidR="00EB7061" w:rsidRPr="00EB7061">
        <w:rPr>
          <w:szCs w:val="24"/>
          <w:vertAlign w:val="superscript"/>
        </w:rPr>
        <w:t>45</w:t>
      </w:r>
      <w:r w:rsidRPr="00425171">
        <w:rPr>
          <w:szCs w:val="24"/>
          <w:vertAlign w:val="superscript"/>
        </w:rPr>
        <w:fldChar w:fldCharType="end"/>
      </w:r>
      <w:r>
        <w:t xml:space="preserve">. </w:t>
      </w:r>
      <w:r w:rsidRPr="006B7D2B">
        <w:t xml:space="preserve">However, the lack of viable virus measurements in air samples where virus RNA was found has been attributed the fact that common air sampler instruments </w:t>
      </w:r>
      <w:r w:rsidR="00B428ED">
        <w:t>can</w:t>
      </w:r>
      <w:r w:rsidRPr="006B7D2B">
        <w:t xml:space="preserve"> inactivate virions through their collection processes</w:t>
      </w:r>
      <w:r w:rsidRPr="00425171">
        <w:rPr>
          <w:szCs w:val="24"/>
          <w:vertAlign w:val="superscript"/>
        </w:rPr>
        <w:fldChar w:fldCharType="begin"/>
      </w:r>
      <w:r w:rsidR="00EB7061">
        <w:rPr>
          <w:szCs w:val="24"/>
          <w:vertAlign w:val="superscript"/>
        </w:rPr>
        <w:instrText xml:space="preserve"> ADDIN ZOTERO_ITEM CSL_CITATION {"citationID":"UX2Sn1tB","properties":{"formattedCitation":"\\super 44\\nosupersub{}","plainCitation":"44","noteIndex":0},"citationItems":[{"id":6400,"uris":["http://zotero.org/groups/5301163/items/SG6Y5JHG"],"itemData":{"id":6400,"type":"article-journal","container-title":"International Journal of Infectious Diseases","DOI":"10.1016/j.ijid.2020.09.025","ISSN":"12019712","journalAbbreviation":"International Journal of Infectious Diseases","language":"en","page":"476-482","source":"DOI.org (Crossref)","title":"Viable SARS-CoV-2 in the air of a hospital room with COVID-19 patients","volume":"100","author":[{"family":"Lednicky","given":"John A."},{"family":"Lauzardo","given":"Michael"},{"family":"Fan","given":"Z. Hugh"},{"family":"Jutla","given":"Antarpreet"},{"family":"Tilly","given":"Trevor B."},{"family":"Gangwar","given":"Mayank"},{"family":"Usmani","given":"Moiz"},{"family":"Shankar","given":"Sripriya Nannu"},{"family":"Mohamed","given":"Karim"},{"family":"Eiguren-Fernandez","given":"Arantza"},{"family":"Stephenson","given":"Caroline J."},{"family":"Alam","given":"Md. Mahbubul"},{"family":"Elbadry","given":"Maha A."},{"family":"Loeb","given":"Julia C."},{"family":"Subramaniam","given":"Kuttichantran"},{"family":"Waltzek","given":"Thomas B."},{"family":"Cherabuddi","given":"Kartikeya"},{"family":"Morris","given":"J. Glenn"},{"family":"Wu","given":"Chang-Yu"}],"issued":{"date-parts":[["2020",11]]}}}],"schema":"https://github.com/citation-style-language/schema/raw/master/csl-citation.json"} </w:instrText>
      </w:r>
      <w:r w:rsidRPr="00425171">
        <w:rPr>
          <w:szCs w:val="24"/>
          <w:vertAlign w:val="superscript"/>
        </w:rPr>
        <w:fldChar w:fldCharType="separate"/>
      </w:r>
      <w:r w:rsidR="00EB7061" w:rsidRPr="00EB7061">
        <w:rPr>
          <w:szCs w:val="24"/>
          <w:vertAlign w:val="superscript"/>
        </w:rPr>
        <w:t>44</w:t>
      </w:r>
      <w:r w:rsidRPr="00425171">
        <w:rPr>
          <w:szCs w:val="24"/>
          <w:vertAlign w:val="superscript"/>
        </w:rPr>
        <w:fldChar w:fldCharType="end"/>
      </w:r>
      <w:r>
        <w:t>. Using alternative instrumentation for air samples taken from 2 to 4.8</w:t>
      </w:r>
      <w:r w:rsidR="00D86F73">
        <w:t xml:space="preserve"> </w:t>
      </w:r>
      <w:r>
        <w:t>m away from two COVID-19 p</w:t>
      </w:r>
      <w:r w:rsidRPr="008C38F7">
        <w:t>atients</w:t>
      </w:r>
      <w:r>
        <w:t>,</w:t>
      </w:r>
      <w:r w:rsidRPr="008C38F7">
        <w:t xml:space="preserve"> </w:t>
      </w:r>
      <w:proofErr w:type="spellStart"/>
      <w:r>
        <w:t>Lednicky</w:t>
      </w:r>
      <w:proofErr w:type="spellEnd"/>
      <w:r>
        <w:t xml:space="preserve"> et al. confirmed that the air samples </w:t>
      </w:r>
      <w:r w:rsidRPr="008C38F7">
        <w:t>contain</w:t>
      </w:r>
      <w:r>
        <w:t>ed</w:t>
      </w:r>
      <w:r w:rsidRPr="008C38F7">
        <w:t xml:space="preserve"> viable SARS-CoV-2</w:t>
      </w:r>
      <w:r>
        <w:t xml:space="preserve"> virions and matched them with genome sequencing to these patients</w:t>
      </w:r>
      <w:r w:rsidRPr="00425171">
        <w:rPr>
          <w:szCs w:val="24"/>
          <w:vertAlign w:val="superscript"/>
        </w:rPr>
        <w:fldChar w:fldCharType="begin"/>
      </w:r>
      <w:r w:rsidR="00EB7061">
        <w:rPr>
          <w:szCs w:val="24"/>
          <w:vertAlign w:val="superscript"/>
        </w:rPr>
        <w:instrText xml:space="preserve"> ADDIN ZOTERO_ITEM CSL_CITATION {"citationID":"vDwtnJDD","properties":{"formattedCitation":"\\super 44\\nosupersub{}","plainCitation":"44","noteIndex":0},"citationItems":[{"id":6400,"uris":["http://zotero.org/groups/5301163/items/SG6Y5JHG"],"itemData":{"id":6400,"type":"article-journal","container-title":"International Journal of Infectious Diseases","DOI":"10.1016/j.ijid.2020.09.025","ISSN":"12019712","journalAbbreviation":"International Journal of Infectious Diseases","language":"en","page":"476-482","source":"DOI.org (Crossref)","title":"Viable SARS-CoV-2 in the air of a hospital room with COVID-19 patients","volume":"100","author":[{"family":"Lednicky","given":"John A."},{"family":"Lauzardo","given":"Michael"},{"family":"Fan","given":"Z. Hugh"},{"family":"Jutla","given":"Antarpreet"},{"family":"Tilly","given":"Trevor B."},{"family":"Gangwar","given":"Mayank"},{"family":"Usmani","given":"Moiz"},{"family":"Shankar","given":"Sripriya Nannu"},{"family":"Mohamed","given":"Karim"},{"family":"Eiguren-Fernandez","given":"Arantza"},{"family":"Stephenson","given":"Caroline J."},{"family":"Alam","given":"Md. Mahbubul"},{"family":"Elbadry","given":"Maha A."},{"family":"Loeb","given":"Julia C."},{"family":"Subramaniam","given":"Kuttichantran"},{"family":"Waltzek","given":"Thomas B."},{"family":"Cherabuddi","given":"Kartikeya"},{"family":"Morris","given":"J. Glenn"},{"family":"Wu","given":"Chang-Yu"}],"issued":{"date-parts":[["2020",11]]}}}],"schema":"https://github.com/citation-style-language/schema/raw/master/csl-citation.json"} </w:instrText>
      </w:r>
      <w:r w:rsidRPr="00425171">
        <w:rPr>
          <w:szCs w:val="24"/>
          <w:vertAlign w:val="superscript"/>
        </w:rPr>
        <w:fldChar w:fldCharType="separate"/>
      </w:r>
      <w:r w:rsidR="00EB7061" w:rsidRPr="00EB7061">
        <w:rPr>
          <w:szCs w:val="24"/>
          <w:vertAlign w:val="superscript"/>
        </w:rPr>
        <w:t>44</w:t>
      </w:r>
      <w:r w:rsidRPr="00425171">
        <w:rPr>
          <w:szCs w:val="24"/>
          <w:vertAlign w:val="superscript"/>
        </w:rPr>
        <w:fldChar w:fldCharType="end"/>
      </w:r>
      <w:r w:rsidRPr="008C38F7">
        <w:t>.</w:t>
      </w:r>
      <w:r>
        <w:t xml:space="preserve"> </w:t>
      </w:r>
    </w:p>
    <w:p w14:paraId="15A1AC5E" w14:textId="6B2798F5" w:rsidR="009E5EDC" w:rsidRDefault="009E5EDC" w:rsidP="009E5EDC">
      <w:r>
        <w:t xml:space="preserve">Positive </w:t>
      </w:r>
      <w:r w:rsidRPr="008C38F7">
        <w:t>SARS-CoV-2</w:t>
      </w:r>
      <w:r>
        <w:t xml:space="preserve"> air samples </w:t>
      </w:r>
      <w:r w:rsidR="0064630F">
        <w:t xml:space="preserve">have </w:t>
      </w:r>
      <w:r>
        <w:t xml:space="preserve">also </w:t>
      </w:r>
      <w:r w:rsidR="0064630F">
        <w:t xml:space="preserve">been </w:t>
      </w:r>
      <w:r>
        <w:t>measured in non-healthcare public buildings. For example, a large study in Iran confirmed positive samples in the air of all five sampled shopping centres, in 4 out of 5 airports, in 2 out of 4 subway stations and in 2 out of 4 government offices</w:t>
      </w:r>
      <w:r w:rsidRPr="005B0D7F">
        <w:rPr>
          <w:szCs w:val="24"/>
          <w:vertAlign w:val="superscript"/>
        </w:rPr>
        <w:fldChar w:fldCharType="begin"/>
      </w:r>
      <w:r w:rsidR="00EB7061">
        <w:rPr>
          <w:szCs w:val="24"/>
          <w:vertAlign w:val="superscript"/>
        </w:rPr>
        <w:instrText xml:space="preserve"> ADDIN ZOTERO_ITEM CSL_CITATION {"citationID":"sTHC3Vbg","properties":{"formattedCitation":"\\super 46\\nosupersub{}","plainCitation":"46","noteIndex":0},"citationItems":[{"id":6462,"uris":["http://zotero.org/groups/5301163/items/FL4NKAQV"],"itemData":{"id":6462,"type":"article-journal","container-title":"Atmospheric Pollution Research","DOI":"10.1016/j.apr.2020.12.016","ISSN":"13091042","issue":"3","journalAbbreviation":"Atmospheric Pollution Research","language":"en","page":"302-306","source":"DOI.org (Crossref)","title":"Presence of SARS-CoV-2 in the air of public places and transportation","volume":"12","author":[{"family":"Hadei","given":"Mostafa"},{"family":"Mohebbi","given":"Seyed Reza"},{"family":"Hopke","given":"Philip K."},{"family":"Shahsavani","given":"Abbas"},{"family":"Bazzazpour","given":"Shahriyar"},{"family":"Alipour","given":"Mohammadreza"},{"family":"Jafari","given":"Ahmad Jonidi"},{"family":"Bandpey","given":"Anooshiravan Mohseni"},{"family":"Zali","given":"Alireza"},{"family":"Yarahmadi","given":"Maryam"},{"family":"Farhadi","given":"Mohsen"},{"family":"Rahmatinia","given":"Masoumeh"},{"family":"Hasanzadeh","given":"Vajihe"},{"family":"Nazari","given":"Seyed Saeed Hashemi"},{"family":"Asadzadeh-Aghdaei","given":"Hamid"},{"family":"Tanhaei","given":"Mohammad"},{"family":"Zali","given":"Mohammad Reza"},{"family":"Kermani","given":"Majid"},{"family":"Vaziri","given":"Mohmmad Hossien"},{"family":"Chobineh","given":"Hamid"}],"issued":{"date-parts":[["2021",3]]}}}],"schema":"https://github.com/citation-style-language/schema/raw/master/csl-citation.json"} </w:instrText>
      </w:r>
      <w:r w:rsidRPr="005B0D7F">
        <w:rPr>
          <w:szCs w:val="24"/>
          <w:vertAlign w:val="superscript"/>
        </w:rPr>
        <w:fldChar w:fldCharType="separate"/>
      </w:r>
      <w:r w:rsidR="00EB7061" w:rsidRPr="00EB7061">
        <w:rPr>
          <w:szCs w:val="24"/>
          <w:vertAlign w:val="superscript"/>
        </w:rPr>
        <w:t>46</w:t>
      </w:r>
      <w:r w:rsidRPr="005B0D7F">
        <w:rPr>
          <w:szCs w:val="24"/>
          <w:vertAlign w:val="superscript"/>
        </w:rPr>
        <w:fldChar w:fldCharType="end"/>
      </w:r>
      <w:r>
        <w:t>.</w:t>
      </w:r>
    </w:p>
    <w:p w14:paraId="6024F732" w14:textId="297530AE" w:rsidR="00D44F8A" w:rsidRPr="00D44F8A" w:rsidRDefault="00D44F8A" w:rsidP="00D44F8A">
      <w:r w:rsidRPr="00D44F8A">
        <w:t xml:space="preserve">In addition to the air sampling studies included in the above reviews, there are examples of transmission events where the reason for the recorded infections was attributed to </w:t>
      </w:r>
      <w:r w:rsidRPr="00D44F8A" w:rsidDel="00DA34A2">
        <w:t>long</w:t>
      </w:r>
      <w:r w:rsidR="00DA34A2">
        <w:t xml:space="preserve"> range</w:t>
      </w:r>
      <w:r w:rsidRPr="00D44F8A">
        <w:t xml:space="preserve"> airborne transmission. A thorough analysis of evidence of 18 </w:t>
      </w:r>
      <w:r w:rsidRPr="00D44F8A" w:rsidDel="00DA34A2">
        <w:t>long</w:t>
      </w:r>
      <w:r w:rsidR="00DA34A2">
        <w:t xml:space="preserve"> range</w:t>
      </w:r>
      <w:r w:rsidRPr="00D44F8A">
        <w:t xml:space="preserve"> airborne transmission events of SARS-CoV-2 is given by Duval et al</w:t>
      </w:r>
      <w:r w:rsidRPr="00D44F8A">
        <w:fldChar w:fldCharType="begin"/>
      </w:r>
      <w:r w:rsidR="00EB7061">
        <w:instrText xml:space="preserve"> ADDIN ZOTERO_ITEM CSL_CITATION {"citationID":"2ZefLazb","properties":{"formattedCitation":"\\super 47\\nosupersub{}","plainCitation":"47","noteIndex":0},"citationItems":[{"id":2330,"uris":["http://zotero.org/groups/5301163/items/CSQHMU8V"],"itemData":{"id":2330,"type":"article-journal","archive":"Scopus","container-title":"The BMJ","DOI":"10.1136/bmj-2021-068743","title":"Long distance airborne transmission of SARS-CoV-2: rapid systematic review","URL":"https://www.scopus.com/inward/record.uri?eid=2-s2.0-85133147735&amp;doi=10.1136%2fbmj-2021-068743&amp;partnerID=40&amp;md5=486b128ded71b0a760d8674c82a86e7e","author":[{"family":"Duval","given":"D."},{"family":"Palmer","given":"J.C."},{"family":"Tudge","given":"I."},{"family":"Pearce-Smith","given":"N."},{"family":"O'connell","given":"E."},{"family":"Bennett","given":"A."},{"family":"Clark","given":"R."}],"issued":{"date-parts":[["2022"]]}}}],"schema":"https://github.com/citation-style-language/schema/raw/master/csl-citation.json"} </w:instrText>
      </w:r>
      <w:r w:rsidRPr="00D44F8A">
        <w:fldChar w:fldCharType="separate"/>
      </w:r>
      <w:r w:rsidR="00EB7061" w:rsidRPr="00EB7061">
        <w:rPr>
          <w:szCs w:val="24"/>
          <w:vertAlign w:val="superscript"/>
        </w:rPr>
        <w:t>47</w:t>
      </w:r>
      <w:r w:rsidRPr="00D44F8A">
        <w:fldChar w:fldCharType="end"/>
      </w:r>
      <w:r w:rsidRPr="00D44F8A">
        <w:t xml:space="preserve">. However, only three of the 18 events were ranked by the authors as being of high methodological quality, primarily because </w:t>
      </w:r>
      <w:r w:rsidRPr="00D44F8A" w:rsidDel="00DA34A2">
        <w:t>long</w:t>
      </w:r>
      <w:r w:rsidR="00DA34A2">
        <w:t xml:space="preserve"> range</w:t>
      </w:r>
      <w:r w:rsidRPr="00D44F8A">
        <w:t xml:space="preserve"> airborne transmission </w:t>
      </w:r>
      <w:r w:rsidRPr="00D44F8A">
        <w:lastRenderedPageBreak/>
        <w:t xml:space="preserve">was verified with detailed epidemiological investigations (contact tracing, review of surveillance videos etc) and </w:t>
      </w:r>
      <w:r w:rsidR="007809C3">
        <w:t>genome sequenc</w:t>
      </w:r>
      <w:r w:rsidRPr="00D44F8A">
        <w:t>ing</w:t>
      </w:r>
      <w:r w:rsidRPr="00D44F8A">
        <w:fldChar w:fldCharType="begin"/>
      </w:r>
      <w:r w:rsidR="00EB7061">
        <w:instrText xml:space="preserve"> ADDIN ZOTERO_ITEM CSL_CITATION {"citationID":"ravhzyIR","properties":{"formattedCitation":"\\super 48\\uc0\\u8211{}50\\nosupersub{}","plainCitation":"48–50","noteIndex":0},"citationItems":[{"id":6585,"uris":["http://zotero.org/groups/5301163/items/J9ZYMN7Y"],"itemData":{"id":6585,"type":"article-journal","container-title":"Journal of Korean Medical Science","DOI":"10.3346/jkms.2020.35.e415","ISSN":"1011-8934, 1598-6357","issue":"46","journalAbbreviation":"J Korean Med Sci","language":"en","page":"e415","source":"DOI.org (Crossref)","title":"Evidence of Long-Distance Droplet Transmission of SARS-CoV-2 by Direct Air Flow in a Restaurant in Korea","volume":"35","author":[{"family":"Kwon","given":"Keun-Sang"},{"family":"Park","given":"Jung-Im"},{"family":"Park","given":"Young Joon"},{"family":"Jung","given":"Don-Myung"},{"family":"Ryu","given":"Ki-Wahn"},{"family":"Lee","given":"Ju-Hyung"}],"issued":{"date-parts":[["2020"]]}}},{"id":6587,"uris":["http://zotero.org/groups/5301163/items/69VUS83S"],"itemData":{"id":6587,"type":"article-journal","container-title":"Emerging Infectious Diseases","DOI":"10.3201/eid2706.210465","ISSN":"1080-6040, 1080-6059","issue":"6","journalAbbreviation":"Emerg. Infect. Dis.","page":"1677-1680","source":"DOI.org (Crossref)","title":"Epidemiologic Evidence for Airborne Transmission of SARS-CoV-2 during Church Singing, Australia, 2020","volume":"27","author":[{"family":"Katelaris","given":"Anthea L."},{"family":"Wells","given":"Jessica"},{"family":"Clark","given":"Penelope"},{"family":"Norton","given":"Sophie"},{"family":"Rockett","given":"Rebecca"},{"family":"Arnott","given":"Alicia"},{"family":"Sintchenko","given":"Vitali"},{"family":"Corbett","given":"Stephen"},{"family":"Bag","given":"Shopna K."}],"issued":{"date-parts":[["2021",6]]}}},{"id":6589,"uris":["http://zotero.org/groups/5301163/items/6H5CZLUX"],"itemData":{"id":6589,"type":"article-journal","container-title":"Emerging Infectious Diseases","DOI":"10.3201/eid2803.212318","ISSN":"1080-6040, 1080-6059","issue":"3","journalAbbreviation":"Emerg. Infect. Dis.","page":"501-509","source":"DOI.org (Crossref)","title":"Airborne Transmission of SARS-CoV-2 Delta Variant within Tightly Monitored Isolation Facility, New Zealand (Aotearoa)","volume":"28","author":[{"family":"Fox-Lewis","given":"Andrew"},{"family":"Williamson","given":"Felicity"},{"family":"Harrower","given":"Jay"},{"family":"Ren","given":"Xiaoyun"},{"family":"Sonder","given":"Gerard J.B."},{"family":"McNeill","given":"Andrea"},{"family":"De Ligt","given":"Joep"},{"family":"Geoghegan","given":"Jemma L."}],"issued":{"date-parts":[["2022",3]]}}}],"schema":"https://github.com/citation-style-language/schema/raw/master/csl-citation.json"} </w:instrText>
      </w:r>
      <w:r w:rsidRPr="00D44F8A">
        <w:fldChar w:fldCharType="separate"/>
      </w:r>
      <w:r w:rsidR="00EB7061" w:rsidRPr="00EB7061">
        <w:rPr>
          <w:szCs w:val="24"/>
          <w:vertAlign w:val="superscript"/>
        </w:rPr>
        <w:t>48–50</w:t>
      </w:r>
      <w:r w:rsidRPr="00D44F8A">
        <w:fldChar w:fldCharType="end"/>
      </w:r>
      <w:r w:rsidRPr="00D44F8A">
        <w:t xml:space="preserve">. All 18 studies involved transmission between unvaccinated individuals. The three studies that were ranked as high quality and two </w:t>
      </w:r>
      <w:proofErr w:type="gramStart"/>
      <w:r w:rsidRPr="00D44F8A">
        <w:t>other</w:t>
      </w:r>
      <w:proofErr w:type="gramEnd"/>
      <w:r w:rsidRPr="00D44F8A">
        <w:t xml:space="preserve"> extensively referenced studies that occurred at the start of the COVID-19 pandemic in China (ranked as medium quality by Duval et al.) </w:t>
      </w:r>
      <w:r w:rsidR="003F63CD">
        <w:t>are</w:t>
      </w:r>
      <w:r w:rsidRPr="00D44F8A">
        <w:t xml:space="preserve"> briefly discussed below.</w:t>
      </w:r>
    </w:p>
    <w:p w14:paraId="052C2ECE" w14:textId="1C8C95B6" w:rsidR="00D44F8A" w:rsidRPr="00F97BF4" w:rsidRDefault="00D44F8A" w:rsidP="00C906FF">
      <w:pPr>
        <w:pStyle w:val="ListParagraph"/>
        <w:numPr>
          <w:ilvl w:val="0"/>
          <w:numId w:val="40"/>
        </w:numPr>
        <w:rPr>
          <w:rFonts w:eastAsiaTheme="minorEastAsia"/>
        </w:rPr>
      </w:pPr>
      <w:r w:rsidRPr="00C906FF">
        <w:rPr>
          <w:rFonts w:eastAsiaTheme="minorEastAsia"/>
        </w:rPr>
        <w:t xml:space="preserve">A </w:t>
      </w:r>
      <w:proofErr w:type="gramStart"/>
      <w:r w:rsidRPr="00C906FF" w:rsidDel="00DA34A2">
        <w:rPr>
          <w:rFonts w:eastAsiaTheme="minorEastAsia"/>
        </w:rPr>
        <w:t>long</w:t>
      </w:r>
      <w:r w:rsidR="00DA34A2">
        <w:rPr>
          <w:rFonts w:eastAsiaTheme="minorEastAsia"/>
        </w:rPr>
        <w:t xml:space="preserve"> range</w:t>
      </w:r>
      <w:proofErr w:type="gramEnd"/>
      <w:r w:rsidRPr="00C906FF">
        <w:rPr>
          <w:rFonts w:eastAsiaTheme="minorEastAsia"/>
        </w:rPr>
        <w:t xml:space="preserve"> transmission</w:t>
      </w:r>
      <w:r w:rsidR="00386D2C">
        <w:rPr>
          <w:rFonts w:eastAsiaTheme="minorEastAsia"/>
        </w:rPr>
        <w:t xml:space="preserve"> event</w:t>
      </w:r>
      <w:r w:rsidRPr="004E7DF1">
        <w:rPr>
          <w:rFonts w:eastAsiaTheme="minorEastAsia"/>
        </w:rPr>
        <w:t xml:space="preserve"> was recorded in a quarantine hotel in New Zealand where infection between two opposite rooms was verified and matched with genome sequencing. The infected persons had travelled separately and never came in direct contact with each other (verified with video records)</w:t>
      </w:r>
      <w:r w:rsidRPr="004E7DF1">
        <w:rPr>
          <w:vertAlign w:val="superscript"/>
        </w:rPr>
        <w:fldChar w:fldCharType="begin"/>
      </w:r>
      <w:r w:rsidR="00EB7061">
        <w:rPr>
          <w:vertAlign w:val="superscript"/>
        </w:rPr>
        <w:instrText xml:space="preserve"> ADDIN ZOTERO_ITEM CSL_CITATION {"citationID":"UFXpId0q","properties":{"formattedCitation":"\\super 50\\nosupersub{}","plainCitation":"50","noteIndex":0},"citationItems":[{"id":6589,"uris":["http://zotero.org/groups/5301163/items/6H5CZLUX"],"itemData":{"id":6589,"type":"article-journal","container-title":"Emerging Infectious Diseases","DOI":"10.3201/eid2803.212318","ISSN":"1080-6040, 1080-6059","issue":"3","journalAbbreviation":"Emerg. Infect. Dis.","page":"501-509","source":"DOI.org (Crossref)","title":"Airborne Transmission of SARS-CoV-2 Delta Variant within Tightly Monitored Isolation Facility, New Zealand (Aotearoa)","volume":"28","author":[{"family":"Fox-Lewis","given":"Andrew"},{"family":"Williamson","given":"Felicity"},{"family":"Harrower","given":"Jay"},{"family":"Ren","given":"Xiaoyun"},{"family":"Sonder","given":"Gerard J.B."},{"family":"McNeill","given":"Andrea"},{"family":"De Ligt","given":"Joep"},{"family":"Geoghegan","given":"Jemma L."}],"issued":{"date-parts":[["2022",3]]}}}],"schema":"https://github.com/citation-style-language/schema/raw/master/csl-citation.json"} </w:instrText>
      </w:r>
      <w:r w:rsidRPr="004E7DF1">
        <w:rPr>
          <w:vertAlign w:val="superscript"/>
        </w:rPr>
        <w:fldChar w:fldCharType="separate"/>
      </w:r>
      <w:r w:rsidR="00EB7061" w:rsidRPr="00EB7061">
        <w:rPr>
          <w:szCs w:val="24"/>
          <w:vertAlign w:val="superscript"/>
        </w:rPr>
        <w:t>50</w:t>
      </w:r>
      <w:r w:rsidRPr="004E7DF1">
        <w:rPr>
          <w:vertAlign w:val="superscript"/>
        </w:rPr>
        <w:fldChar w:fldCharType="end"/>
      </w:r>
      <w:r w:rsidRPr="004E7DF1">
        <w:rPr>
          <w:rFonts w:eastAsiaTheme="minorEastAsia"/>
        </w:rPr>
        <w:t xml:space="preserve">. Fomite transmission was also ruled out based on video analysis. Analysis of video records showed that the doors of the two rooms were left open at the same time </w:t>
      </w:r>
      <w:r w:rsidR="00003253">
        <w:rPr>
          <w:rFonts w:eastAsiaTheme="minorEastAsia"/>
        </w:rPr>
        <w:t xml:space="preserve">on </w:t>
      </w:r>
      <w:r w:rsidRPr="00F92BF7">
        <w:rPr>
          <w:rFonts w:eastAsiaTheme="minorEastAsia"/>
        </w:rPr>
        <w:t xml:space="preserve">four </w:t>
      </w:r>
      <w:r w:rsidR="00B33BF5">
        <w:rPr>
          <w:rFonts w:eastAsiaTheme="minorEastAsia"/>
        </w:rPr>
        <w:t>occasions</w:t>
      </w:r>
      <w:r w:rsidR="00B33BF5" w:rsidRPr="000430E7">
        <w:rPr>
          <w:rFonts w:eastAsiaTheme="minorEastAsia"/>
        </w:rPr>
        <w:t xml:space="preserve"> </w:t>
      </w:r>
      <w:r w:rsidRPr="000430E7">
        <w:rPr>
          <w:rFonts w:eastAsiaTheme="minorEastAsia"/>
        </w:rPr>
        <w:t xml:space="preserve">during the quarantine period for </w:t>
      </w:r>
      <w:r w:rsidR="0094206F">
        <w:rPr>
          <w:rFonts w:eastAsiaTheme="minorEastAsia"/>
        </w:rPr>
        <w:t xml:space="preserve">only </w:t>
      </w:r>
      <w:r w:rsidRPr="004C38E5">
        <w:rPr>
          <w:rFonts w:eastAsiaTheme="minorEastAsia"/>
        </w:rPr>
        <w:t xml:space="preserve">a short period of time. A review of the air flows through the ventilation system as well as the pressure differences between rooms and corridors verified the </w:t>
      </w:r>
      <w:r w:rsidR="00EF3EBF">
        <w:rPr>
          <w:rFonts w:eastAsiaTheme="minorEastAsia"/>
        </w:rPr>
        <w:t>likely</w:t>
      </w:r>
      <w:r w:rsidR="00EF3EBF" w:rsidRPr="004C38E5">
        <w:rPr>
          <w:rFonts w:eastAsiaTheme="minorEastAsia"/>
        </w:rPr>
        <w:t xml:space="preserve"> </w:t>
      </w:r>
      <w:r w:rsidRPr="004C38E5">
        <w:rPr>
          <w:rFonts w:eastAsiaTheme="minorEastAsia"/>
        </w:rPr>
        <w:t>airflow pathway</w:t>
      </w:r>
      <w:r w:rsidR="00DA69A1">
        <w:rPr>
          <w:rFonts w:eastAsiaTheme="minorEastAsia"/>
        </w:rPr>
        <w:t>s</w:t>
      </w:r>
      <w:r w:rsidRPr="00F97BF4">
        <w:rPr>
          <w:rFonts w:eastAsiaTheme="minorEastAsia"/>
        </w:rPr>
        <w:t xml:space="preserve"> between the two rooms. </w:t>
      </w:r>
    </w:p>
    <w:p w14:paraId="0B0C4F0F" w14:textId="2169BC5C" w:rsidR="00D44F8A" w:rsidRPr="00F97BF4" w:rsidRDefault="00D44F8A" w:rsidP="00C906FF">
      <w:pPr>
        <w:pStyle w:val="ListParagraph"/>
        <w:numPr>
          <w:ilvl w:val="0"/>
          <w:numId w:val="40"/>
        </w:numPr>
        <w:rPr>
          <w:rFonts w:eastAsiaTheme="minorEastAsia"/>
        </w:rPr>
      </w:pPr>
      <w:r w:rsidRPr="00C8731F">
        <w:rPr>
          <w:rFonts w:eastAsiaTheme="minorEastAsia"/>
        </w:rPr>
        <w:t>Transmission between one index person and two susceptible persons in June 2020 occurred at a restaurant</w:t>
      </w:r>
      <w:r w:rsidR="00C8731F">
        <w:rPr>
          <w:rFonts w:eastAsiaTheme="minorEastAsia"/>
        </w:rPr>
        <w:t>. This was confirmed</w:t>
      </w:r>
      <w:r w:rsidRPr="00C8731F">
        <w:rPr>
          <w:rFonts w:eastAsiaTheme="minorEastAsia"/>
        </w:rPr>
        <w:t xml:space="preserve"> using </w:t>
      </w:r>
      <w:r w:rsidR="007809C3">
        <w:rPr>
          <w:rFonts w:eastAsiaTheme="minorEastAsia"/>
        </w:rPr>
        <w:t>genome sequenc</w:t>
      </w:r>
      <w:r w:rsidRPr="00C8731F">
        <w:rPr>
          <w:rFonts w:eastAsiaTheme="minorEastAsia"/>
        </w:rPr>
        <w:t>ing and a detailed location tracking system that South Korea had in place at the time</w:t>
      </w:r>
      <w:r w:rsidRPr="00C8731F">
        <w:rPr>
          <w:vertAlign w:val="superscript"/>
        </w:rPr>
        <w:fldChar w:fldCharType="begin"/>
      </w:r>
      <w:r w:rsidR="00EB7061">
        <w:rPr>
          <w:vertAlign w:val="superscript"/>
        </w:rPr>
        <w:instrText xml:space="preserve"> ADDIN ZOTERO_ITEM CSL_CITATION {"citationID":"Gu0trd27","properties":{"formattedCitation":"\\super 48\\nosupersub{}","plainCitation":"48","noteIndex":0},"citationItems":[{"id":6585,"uris":["http://zotero.org/groups/5301163/items/J9ZYMN7Y"],"itemData":{"id":6585,"type":"article-journal","container-title":"Journal of Korean Medical Science","DOI":"10.3346/jkms.2020.35.e415","ISSN":"1011-8934, 1598-6357","issue":"46","journalAbbreviation":"J Korean Med Sci","language":"en","page":"e415","source":"DOI.org (Crossref)","title":"Evidence of Long-Distance Droplet Transmission of SARS-CoV-2 by Direct Air Flow in a Restaurant in Korea","volume":"35","author":[{"family":"Kwon","given":"Keun-Sang"},{"family":"Park","given":"Jung-Im"},{"family":"Park","given":"Young Joon"},{"family":"Jung","given":"Don-Myung"},{"family":"Ryu","given":"Ki-Wahn"},{"family":"Lee","given":"Ju-Hyung"}],"issued":{"date-parts":[["2020"]]}}}],"schema":"https://github.com/citation-style-language/schema/raw/master/csl-citation.json"} </w:instrText>
      </w:r>
      <w:r w:rsidRPr="00C8731F">
        <w:rPr>
          <w:vertAlign w:val="superscript"/>
        </w:rPr>
        <w:fldChar w:fldCharType="separate"/>
      </w:r>
      <w:r w:rsidR="00EB7061" w:rsidRPr="00EB7061">
        <w:rPr>
          <w:szCs w:val="24"/>
          <w:vertAlign w:val="superscript"/>
        </w:rPr>
        <w:t>48</w:t>
      </w:r>
      <w:r w:rsidRPr="00C8731F">
        <w:rPr>
          <w:vertAlign w:val="superscript"/>
        </w:rPr>
        <w:fldChar w:fldCharType="end"/>
      </w:r>
      <w:r w:rsidRPr="00C8731F">
        <w:rPr>
          <w:rFonts w:eastAsiaTheme="minorEastAsia"/>
        </w:rPr>
        <w:t>. The index patient sat 6.5 m from one susceptible person for five minutes, and 4.8 m from the other susceptible person for 21 minutes. All three cases sat at different table</w:t>
      </w:r>
      <w:r w:rsidR="001519E5">
        <w:rPr>
          <w:rFonts w:eastAsiaTheme="minorEastAsia"/>
        </w:rPr>
        <w:t>s</w:t>
      </w:r>
      <w:r w:rsidRPr="00F97BF4">
        <w:rPr>
          <w:rFonts w:eastAsiaTheme="minorEastAsia"/>
        </w:rPr>
        <w:t>.</w:t>
      </w:r>
    </w:p>
    <w:p w14:paraId="7241AB18" w14:textId="1ACAB9BF" w:rsidR="00D44F8A" w:rsidRPr="00F378C2" w:rsidRDefault="00D44F8A" w:rsidP="00C906FF">
      <w:pPr>
        <w:pStyle w:val="ListParagraph"/>
        <w:numPr>
          <w:ilvl w:val="0"/>
          <w:numId w:val="40"/>
        </w:numPr>
        <w:rPr>
          <w:rFonts w:eastAsiaTheme="minorEastAsia"/>
        </w:rPr>
      </w:pPr>
      <w:r w:rsidRPr="00F97BF4">
        <w:rPr>
          <w:rFonts w:eastAsiaTheme="minorEastAsia"/>
        </w:rPr>
        <w:t>In July 2020, a church choir member in Australia was a probable index patient who sung at four church services within a period of three days</w:t>
      </w:r>
      <w:r w:rsidRPr="00F97BF4">
        <w:rPr>
          <w:vertAlign w:val="superscript"/>
        </w:rPr>
        <w:fldChar w:fldCharType="begin"/>
      </w:r>
      <w:r w:rsidR="00EB7061">
        <w:rPr>
          <w:vertAlign w:val="superscript"/>
        </w:rPr>
        <w:instrText xml:space="preserve"> ADDIN ZOTERO_ITEM CSL_CITATION {"citationID":"it4cpqhN","properties":{"formattedCitation":"\\super 49\\nosupersub{}","plainCitation":"49","noteIndex":0},"citationItems":[{"id":6587,"uris":["http://zotero.org/groups/5301163/items/69VUS83S"],"itemData":{"id":6587,"type":"article-journal","container-title":"Emerging Infectious Diseases","DOI":"10.3201/eid2706.210465","ISSN":"1080-6040, 1080-6059","issue":"6","journalAbbreviation":"Emerg. Infect. Dis.","page":"1677-1680","source":"DOI.org (Crossref)","title":"Epidemiologic Evidence for Airborne Transmission of SARS-CoV-2 during Church Singing, Australia, 2020","volume":"27","author":[{"family":"Katelaris","given":"Anthea L."},{"family":"Wells","given":"Jessica"},{"family":"Clark","given":"Penelope"},{"family":"Norton","given":"Sophie"},{"family":"Rockett","given":"Rebecca"},{"family":"Arnott","given":"Alicia"},{"family":"Sintchenko","given":"Vitali"},{"family":"Corbett","given":"Stephen"},{"family":"Bag","given":"Shopna K."}],"issued":{"date-parts":[["2021",6]]}}}],"schema":"https://github.com/citation-style-language/schema/raw/master/csl-citation.json"} </w:instrText>
      </w:r>
      <w:r w:rsidRPr="00F97BF4">
        <w:rPr>
          <w:vertAlign w:val="superscript"/>
        </w:rPr>
        <w:fldChar w:fldCharType="separate"/>
      </w:r>
      <w:r w:rsidR="00EB7061" w:rsidRPr="00EB7061">
        <w:rPr>
          <w:szCs w:val="24"/>
          <w:vertAlign w:val="superscript"/>
        </w:rPr>
        <w:t>49</w:t>
      </w:r>
      <w:r w:rsidRPr="00F97BF4">
        <w:rPr>
          <w:vertAlign w:val="superscript"/>
        </w:rPr>
        <w:fldChar w:fldCharType="end"/>
      </w:r>
      <w:r w:rsidRPr="00F378C2">
        <w:rPr>
          <w:rFonts w:eastAsiaTheme="minorEastAsia"/>
        </w:rPr>
        <w:t xml:space="preserve">. Twelve infected cases had sat in the same section of the church and between 1 m and 15 m from the index patient. </w:t>
      </w:r>
      <w:r w:rsidR="007809C3">
        <w:rPr>
          <w:rFonts w:eastAsiaTheme="minorEastAsia"/>
        </w:rPr>
        <w:t>Genome sequenc</w:t>
      </w:r>
      <w:r w:rsidRPr="00F378C2">
        <w:rPr>
          <w:rFonts w:eastAsiaTheme="minorEastAsia"/>
        </w:rPr>
        <w:t>ing of the index and 10 infected patients showed a single genomic cluster, suggesting that transmission had occurred during the church services.</w:t>
      </w:r>
    </w:p>
    <w:p w14:paraId="5C4D9DD8" w14:textId="765D36EB" w:rsidR="00D44F8A" w:rsidRPr="00F378C2" w:rsidRDefault="00D44F8A" w:rsidP="00C906FF">
      <w:pPr>
        <w:pStyle w:val="ListParagraph"/>
        <w:numPr>
          <w:ilvl w:val="0"/>
          <w:numId w:val="40"/>
        </w:numPr>
        <w:rPr>
          <w:rFonts w:eastAsiaTheme="minorEastAsia"/>
        </w:rPr>
      </w:pPr>
      <w:r w:rsidRPr="00F378C2">
        <w:rPr>
          <w:rFonts w:eastAsiaTheme="minorEastAsia"/>
        </w:rPr>
        <w:t>A SARS-CoV-2 infection transmission was recorded between three families in a restaurant in Guangzhou, China at the start of the COVID-19 pandemic</w:t>
      </w:r>
      <w:r w:rsidRPr="00F378C2">
        <w:rPr>
          <w:vertAlign w:val="superscript"/>
        </w:rPr>
        <w:fldChar w:fldCharType="begin"/>
      </w:r>
      <w:r w:rsidR="00EB7061">
        <w:rPr>
          <w:vertAlign w:val="superscript"/>
        </w:rPr>
        <w:instrText xml:space="preserve"> ADDIN ZOTERO_ITEM CSL_CITATION {"citationID":"aPMZoB0P","properties":{"formattedCitation":"\\super 51,52\\nosupersub{}","plainCitation":"51,52","noteIndex":0},"citationItems":[{"id":4081,"uris":["http://zotero.org/groups/5301163/items/5BU6Q4EW"],"itemData":{"id":4081,"type":"article-journal","container-title":"Emerging Infectious Diseases","DOI":"10.3201/eid2607.200764","ISSN":"1080-6040, 1080-6059","issue":"7","journalAbbreviation":"Emerg. Infect. Dis.","language":"en","page":"1628-1631","source":"DOI.org (Crossref)","title":"COVID-19 Outbreak Associated with Air Conditioning in Restaurant, Guangzhou, China, 2020","volume":"26","author":[{"family":"Lu","given":"Jianyun"},{"family":"Gu","given":"Jieni"},{"family":"Li","given":"Kuibiao"},{"family":"Xu","given":"Conghui"},{"family":"Su","given":"Wenzhe"},{"family":"Lai","given":"Zhisheng"},{"family":"Zhou","given":"Deqian"},{"family":"Yu","given":"Chao"},{"family":"Xu","given":"Bin"},{"family":"Yang","given":"Zhicong"}],"issued":{"date-parts":[["2020",7]]}}},{"id":6090,"uris":["http://zotero.org/groups/5301163/items/KGITQCRX"],"itemData":{"id":6090,"type":"article-journal","container-title":"Building and Environment","DOI":"10.1016/j.buildenv.2021.107788","ISSN":"03601323","journalAbbreviation":"Building and Environment","language":"en","page":"107788","source":"DOI.org (Crossref)","title":"Probable airborne transmission of SARS-CoV-2 in a poorly ventilated restaurant","volume":"196","author":[{"family":"Li","given":"Yuguo"},{"family":"Qian","given":"Hua"},{"family":"Hang","given":"Jian"},{"family":"Chen","given":"Xuguang"},{"family":"Cheng","given":"Pan"},{"family":"Ling","given":"Hong"},{"family":"Wang","given":"Shengqi"},{"family":"Liang","given":"Peng"},{"family":"Li","given":"Jiansen"},{"family":"Xiao","given":"Shenglan"},{"family":"Wei","given":"Jianjian"},{"family":"Liu","given":"Li"},{"family":"Cowling","given":"Benjamin J."},{"family":"Kang","given":"Min"}],"issued":{"date-parts":[["2021",6]]}}}],"schema":"https://github.com/citation-style-language/schema/raw/master/csl-citation.json"} </w:instrText>
      </w:r>
      <w:r w:rsidRPr="00F378C2">
        <w:rPr>
          <w:vertAlign w:val="superscript"/>
        </w:rPr>
        <w:fldChar w:fldCharType="separate"/>
      </w:r>
      <w:r w:rsidR="00EB7061" w:rsidRPr="00EB7061">
        <w:rPr>
          <w:szCs w:val="24"/>
          <w:vertAlign w:val="superscript"/>
        </w:rPr>
        <w:t>51,52</w:t>
      </w:r>
      <w:r w:rsidRPr="00F378C2">
        <w:rPr>
          <w:vertAlign w:val="superscript"/>
        </w:rPr>
        <w:fldChar w:fldCharType="end"/>
      </w:r>
      <w:r w:rsidRPr="00F378C2">
        <w:rPr>
          <w:rFonts w:eastAsiaTheme="minorEastAsia"/>
        </w:rPr>
        <w:t>. Video records from the restaurant showed no direct contact or fomite contact between the three families and there were no other records of infected customers or staff at the restaurant. Tracer gas measurements and simulations showed that localised airflow pathways favoured the transport and recirculation of infectious particles from the index patient to the tables of the other two families.</w:t>
      </w:r>
    </w:p>
    <w:p w14:paraId="28AD577D" w14:textId="12F976D0" w:rsidR="00D44F8A" w:rsidRPr="00F378C2" w:rsidRDefault="00D44F8A" w:rsidP="00C906FF">
      <w:pPr>
        <w:pStyle w:val="ListParagraph"/>
        <w:numPr>
          <w:ilvl w:val="0"/>
          <w:numId w:val="40"/>
        </w:numPr>
        <w:rPr>
          <w:rFonts w:eastAsiaTheme="minorEastAsia"/>
        </w:rPr>
      </w:pPr>
      <w:r w:rsidRPr="00F378C2">
        <w:rPr>
          <w:rFonts w:eastAsiaTheme="minorEastAsia"/>
        </w:rPr>
        <w:t xml:space="preserve">Similarly at the start of the COVID-19 pandemic, 24 out of 68 bus riders in Eastern China were infected after travelling for approximately 100 minutes with an index patient who had </w:t>
      </w:r>
      <w:r w:rsidRPr="00F378C2">
        <w:rPr>
          <w:rFonts w:eastAsiaTheme="minorEastAsia"/>
        </w:rPr>
        <w:lastRenderedPageBreak/>
        <w:t>recent travel history to Wuhan</w:t>
      </w:r>
      <w:r w:rsidRPr="00F378C2">
        <w:rPr>
          <w:vertAlign w:val="superscript"/>
        </w:rPr>
        <w:fldChar w:fldCharType="begin"/>
      </w:r>
      <w:r w:rsidR="00EB7061">
        <w:rPr>
          <w:vertAlign w:val="superscript"/>
        </w:rPr>
        <w:instrText xml:space="preserve"> ADDIN ZOTERO_ITEM CSL_CITATION {"citationID":"op54eTZb","properties":{"formattedCitation":"\\super 53\\nosupersub{}","plainCitation":"53","noteIndex":0},"citationItems":[{"id":6576,"uris":["http://zotero.org/groups/5301163/items/9XXHIDRF"],"itemData":{"id":6576,"type":"article-journal","container-title":"JAMA Internal Medicine","DOI":"10.1001/jamainternmed.2020.5225","ISSN":"2168-6106","issue":"12","journalAbbreviation":"JAMA Intern Med","language":"en","page":"1665","source":"DOI.org (Crossref)","title":"Community Outbreak Investigation of SARS-CoV-2 Transmission Among Bus Riders in Eastern China","volume":"180","author":[{"family":"Shen","given":"Ye"},{"family":"Li","given":"Changwei"},{"family":"Dong","given":"Hongjun"},{"family":"Wang","given":"Zhen"},{"family":"Martinez","given":"Leonardo"},{"family":"Sun","given":"Zhou"},{"family":"Handel","given":"Andreas"},{"family":"Chen","given":"Zhiping"},{"family":"Chen","given":"Enfu"},{"family":"Ebell","given":"Mark H."},{"family":"Wang","given":"Fan"},{"family":"Yi","given":"Bo"},{"family":"Wang","given":"Haibin"},{"family":"Wang","given":"Xiaoxiao"},{"family":"Wang","given":"Aihong"},{"family":"Chen","given":"Bingbing"},{"family":"Qi","given":"Yanling"},{"family":"Liang","given":"Lirong"},{"family":"Li","given":"Yang"},{"family":"Ling","given":"Feng"},{"family":"Chen","given":"Junfang"},{"family":"Xu","given":"Guozhang"}],"issued":{"date-parts":[["2020",12,1]]}}}],"schema":"https://github.com/citation-style-language/schema/raw/master/csl-citation.json"} </w:instrText>
      </w:r>
      <w:r w:rsidRPr="00F378C2">
        <w:rPr>
          <w:vertAlign w:val="superscript"/>
        </w:rPr>
        <w:fldChar w:fldCharType="separate"/>
      </w:r>
      <w:r w:rsidR="00EB7061" w:rsidRPr="00EB7061">
        <w:rPr>
          <w:szCs w:val="24"/>
          <w:vertAlign w:val="superscript"/>
        </w:rPr>
        <w:t>53</w:t>
      </w:r>
      <w:r w:rsidRPr="00F378C2">
        <w:rPr>
          <w:vertAlign w:val="superscript"/>
        </w:rPr>
        <w:fldChar w:fldCharType="end"/>
      </w:r>
      <w:r w:rsidRPr="00F378C2">
        <w:rPr>
          <w:rFonts w:eastAsiaTheme="minorEastAsia"/>
        </w:rPr>
        <w:t xml:space="preserve">. The infected passengers were scattered around the bus, with some of them being seated 7 rows behind the index patient. The transmission link between the infected passengers was verified with RT-PCR or by viral genome sequencing, </w:t>
      </w:r>
      <w:r w:rsidRPr="00F378C2" w:rsidDel="00B55C43">
        <w:rPr>
          <w:rFonts w:eastAsiaTheme="minorEastAsia"/>
        </w:rPr>
        <w:t>however</w:t>
      </w:r>
      <w:r w:rsidR="00B55C43">
        <w:rPr>
          <w:rFonts w:eastAsiaTheme="minorEastAsia"/>
        </w:rPr>
        <w:t xml:space="preserve">, </w:t>
      </w:r>
      <w:r w:rsidRPr="00F378C2">
        <w:rPr>
          <w:rFonts w:eastAsiaTheme="minorEastAsia"/>
        </w:rPr>
        <w:t>Duval et al. classified this study as not including details about genome sequencing.</w:t>
      </w:r>
    </w:p>
    <w:p w14:paraId="1D021F18" w14:textId="797CD614" w:rsidR="00D44F8A" w:rsidRPr="00D44F8A" w:rsidRDefault="00D44F8A" w:rsidP="00D44F8A">
      <w:r w:rsidRPr="00D44F8A" w:rsidDel="00DA34A2">
        <w:t>Long</w:t>
      </w:r>
      <w:r w:rsidR="00DA34A2">
        <w:t xml:space="preserve"> range</w:t>
      </w:r>
      <w:r w:rsidRPr="00D44F8A">
        <w:t xml:space="preserve"> airborne transmission has also been documented for other highly infectious diseases such as measles</w:t>
      </w:r>
      <w:r w:rsidRPr="00D44F8A">
        <w:fldChar w:fldCharType="begin"/>
      </w:r>
      <w:r w:rsidR="00EB7061">
        <w:instrText xml:space="preserve"> ADDIN ZOTERO_ITEM CSL_CITATION {"citationID":"CVUP4YZK","properties":{"formattedCitation":"\\super 54,55\\nosupersub{}","plainCitation":"54,55","noteIndex":0},"citationItems":[{"id":6460,"uris":["http://zotero.org/groups/5301163/items/3JWMICFI"],"itemData":{"id":6460,"type":"article-journal","container-title":"JAMA: The Journal of the American Medical Association","DOI":"10.1001/jama.1985.03350350068022","ISSN":"0098-7484","issue":"11","journalAbbreviation":"JAMA","language":"en","page":"1574","source":"DOI.org (Crossref)","title":"Airborne Transmission of Measles in a Physician's Office","volume":"253","author":[{"family":"Remington","given":"Patrick L."}],"issued":{"date-parts":[["1985",3,15]]}}},{"id":6461,"uris":["http://zotero.org/groups/5301163/items/CXU538RT"],"itemData":{"id":6461,"type":"article-journal","abstract":"In February 1981, a measles outbreak occurred in a pediatric practice in DeKalb County, GA. The source case, a 12-year-old boy vaccinated against measles at 111/2 months of age, was in the office for one hour on the second day of rash, primarily in a single examining room. On examination, he was noted to be coughing vigorously. Seven secondary cases of measles occurred due to exposure in the office. Four children had transient contact with the source patient as he entered or exited through the waiting room; only one of the four had face-to-face contact within 1 m of the source patient. The three other children who contracted measles were never in the same room with the source patient; one of the three arrived at the office one hour after the source patient had left. The risk of measles for unvaccinated infants (attack rate 80%, 4/5) was 10.8 times the risk for vaccinated children (attack rate 7%, 2/27) (P = .022, Fisher exact test, two-tailed). Airflow studies demonstrated that droplet nuclei generated in the examining room used by the source patient were dispersed throughout the entire office suite. Airborne spread of measles from a vigorously coughing child was the most likely mode of transmission. The outbreak supports the fact that measles virus when it becomes airborne can survive at least one hour. The rarity of reports of similar outbreaks suggests that airborne spread is unusual. Modern office design with tight insulation and a substantial proportion of recirculated ventilation may predispose to airborne transmission.","container-title":"Pediatrics","DOI":"10.1542/peds.75.4.676","ISSN":"0031-4005, 1098-4275","issue":"4","language":"en","page":"676-683","source":"DOI.org (Crossref)","title":"Measles Outbreak in a Pediatric Practice: Airborne Transmission in an Office Setting","title-short":"Measles Outbreak in a Pediatric Practice","volume":"75","author":[{"family":"Bloch","given":"Alan B."},{"family":"Orenstein","given":"Walter A."},{"family":"Ewing","given":"William M."},{"family":"Spain","given":"William H."},{"family":"Mallison","given":"George F."},{"family":"Herrmann","given":"Kenneth L."},{"family":"Hinman","given":"Alan R."}],"issued":{"date-parts":[["1985",4,1]]}}}],"schema":"https://github.com/citation-style-language/schema/raw/master/csl-citation.json"} </w:instrText>
      </w:r>
      <w:r w:rsidRPr="00D44F8A">
        <w:fldChar w:fldCharType="separate"/>
      </w:r>
      <w:r w:rsidR="00EB7061" w:rsidRPr="00EB7061">
        <w:rPr>
          <w:szCs w:val="24"/>
          <w:vertAlign w:val="superscript"/>
        </w:rPr>
        <w:t>54,55</w:t>
      </w:r>
      <w:r w:rsidRPr="00D44F8A">
        <w:fldChar w:fldCharType="end"/>
      </w:r>
      <w:r w:rsidRPr="00D44F8A">
        <w:t xml:space="preserve">.  </w:t>
      </w:r>
    </w:p>
    <w:p w14:paraId="132487D6" w14:textId="77777777" w:rsidR="00467EFA" w:rsidRDefault="00467EFA" w:rsidP="00981A97">
      <w:pPr>
        <w:rPr>
          <w:szCs w:val="24"/>
        </w:rPr>
      </w:pPr>
    </w:p>
    <w:p w14:paraId="24E04608" w14:textId="6A1FCCDD" w:rsidR="00140920" w:rsidRPr="003F3069" w:rsidRDefault="00140920" w:rsidP="003F3069">
      <w:pPr>
        <w:pStyle w:val="Heading4"/>
        <w:rPr>
          <w:lang w:eastAsia="zh-CN"/>
        </w:rPr>
      </w:pPr>
      <w:bookmarkStart w:id="15" w:name="_Ref163084434"/>
      <w:r w:rsidRPr="003F3069">
        <w:rPr>
          <w:lang w:eastAsia="zh-CN"/>
        </w:rPr>
        <w:t>Transmission through ventilation</w:t>
      </w:r>
      <w:r w:rsidR="0014306D">
        <w:rPr>
          <w:lang w:eastAsia="zh-CN"/>
        </w:rPr>
        <w:t xml:space="preserve"> systems</w:t>
      </w:r>
      <w:bookmarkEnd w:id="15"/>
    </w:p>
    <w:p w14:paraId="2F6EF96C" w14:textId="45091E8F" w:rsidR="003E6911" w:rsidRPr="003E6911" w:rsidRDefault="003E6911" w:rsidP="003E6911">
      <w:r w:rsidRPr="003E6911">
        <w:t xml:space="preserve">The possibility of dispersion of viruses via the grilles, ducts and through filters of ventilation systems to different parts of a building has been investigated by a limited number of studies. For example, swab </w:t>
      </w:r>
      <w:r w:rsidR="00153DA7">
        <w:t>samples</w:t>
      </w:r>
      <w:r w:rsidR="00153DA7" w:rsidRPr="003E6911">
        <w:t xml:space="preserve"> </w:t>
      </w:r>
      <w:r w:rsidRPr="003E6911">
        <w:t>with positive SARS-CoV-2 virus were found on the exhaust grilles of the ventilation system in a dedicated disease outbreak facility in Singapore and also on grilles and in ducts of a hospital in Sweden</w:t>
      </w:r>
      <w:r w:rsidRPr="00F378C2">
        <w:rPr>
          <w:szCs w:val="24"/>
          <w:vertAlign w:val="superscript"/>
        </w:rPr>
        <w:fldChar w:fldCharType="begin"/>
      </w:r>
      <w:r w:rsidR="00EB7061">
        <w:rPr>
          <w:szCs w:val="24"/>
          <w:vertAlign w:val="superscript"/>
        </w:rPr>
        <w:instrText xml:space="preserve"> ADDIN ZOTERO_ITEM CSL_CITATION {"citationID":"IWzIx2EZ","properties":{"formattedCitation":"\\super 56,57\\nosupersub{}","plainCitation":"56,57","noteIndex":0},"citationItems":[{"id":6120,"uris":["http://zotero.org/groups/5301163/items/LNLKDLGH"],"itemData":{"id":6120,"type":"article-journal","container-title":"JAMA","DOI":"10.1001/jama.2020.3227","ISSN":"0098-7484","issue":"16","journalAbbreviation":"JAMA","language":"en","page":"1610","source":"DOI.org (Crossref)","title":"Air, Surface Environmental, and Personal Protective Equipment Contamination by Severe Acute Respiratory Syndrome Coronavirus 2 (SARS-CoV-2) From a Symptomatic Patient","volume":"323","author":[{"family":"Ong","given":"Sean Wei Xiang"},{"family":"Tan","given":"Yian Kim"},{"family":"Chia","given":"Po Ying"},{"family":"Lee","given":"Tau Hong"},{"family":"Ng","given":"Oon Tek"},{"family":"Wong","given":"Michelle Su Yen"},{"family":"Marimuthu","given":"Kalisvar"}],"issued":{"date-parts":[["2020",4,28]]}}},{"id":2308,"uris":["http://zotero.org/groups/5301163/items/VL7P2BEV"],"itemData":{"id":2308,"type":"article-journal","archive":"Scopus","container-title":"Scientific Reports","DOI":"10.1038/s41598-020-76442-2","issue":"1","title":"Long-distance airborne dispersal of SARS-CoV-2 in COVID-19 wards","URL":"https://www.scopus.com/inward/record.uri?eid=2-s2.0-85095849197&amp;doi=10.1038%2fs41598-020-76442-2&amp;partnerID=40&amp;md5=cda7138ed07c78e49687cb1758b3c01a","volume":"10","author":[{"family":"Nissen","given":"K."},{"family":"Krambrich","given":"J."},{"family":"Akaberi","given":"D."},{"family":"Hoffman","given":"T."},{"family":"Ling","given":"J."},{"family":"Lundkvist","given":"Å."},{"family":"Svensson","given":"L."},{"family":"Salaneck","given":"E."}],"issued":{"date-parts":[["2020"]]}}}],"schema":"https://github.com/citation-style-language/schema/raw/master/csl-citation.json"} </w:instrText>
      </w:r>
      <w:r w:rsidRPr="00F378C2">
        <w:rPr>
          <w:szCs w:val="24"/>
          <w:vertAlign w:val="superscript"/>
        </w:rPr>
        <w:fldChar w:fldCharType="separate"/>
      </w:r>
      <w:r w:rsidR="00EB7061" w:rsidRPr="00EB7061">
        <w:rPr>
          <w:szCs w:val="24"/>
          <w:vertAlign w:val="superscript"/>
        </w:rPr>
        <w:t>56,57</w:t>
      </w:r>
      <w:r w:rsidRPr="00F378C2">
        <w:rPr>
          <w:szCs w:val="24"/>
          <w:vertAlign w:val="superscript"/>
        </w:rPr>
        <w:fldChar w:fldCharType="end"/>
      </w:r>
      <w:r w:rsidRPr="003E6911">
        <w:t>. Similarly, as a result of a COVID-19 outbreak in one of seven wards of a nursing home</w:t>
      </w:r>
      <w:r w:rsidR="00E2268C">
        <w:t xml:space="preserve"> in the Netherlands</w:t>
      </w:r>
      <w:r w:rsidRPr="003E6911">
        <w:t>, de Man et al.</w:t>
      </w:r>
      <w:r w:rsidRPr="00F378C2">
        <w:rPr>
          <w:szCs w:val="24"/>
          <w:vertAlign w:val="superscript"/>
        </w:rPr>
        <w:fldChar w:fldCharType="begin"/>
      </w:r>
      <w:r w:rsidR="00EB7061">
        <w:rPr>
          <w:szCs w:val="24"/>
          <w:vertAlign w:val="superscript"/>
        </w:rPr>
        <w:instrText xml:space="preserve"> ADDIN ZOTERO_ITEM CSL_CITATION {"citationID":"RsiMEdWt","properties":{"formattedCitation":"\\super 58\\nosupersub{}","plainCitation":"58","noteIndex":0},"citationItems":[{"id":6578,"uris":["http://zotero.org/groups/5301163/items/GAIKXFTB"],"itemData":{"id":6578,"type":"article-journal","container-title":"Clinical Infectious Diseases","DOI":"10.1093/cid/ciaa1270","ISSN":"1058-4838, 1537-6591","issue":"1","language":"en","page":"170-171","source":"DOI.org (Crossref)","title":"Outbreak of Coronavirus Disease 2019 (COVID-19) in a Nursing Home Associated With Aerosol Transmission as a Result of Inadequate Ventilation","volume":"73","author":[{"family":"De Man","given":"Peter"},{"family":"Paltansing","given":"Sunita"},{"family":"Ong","given":"David S Y"},{"family":"Vaessen","given":"Norbert"},{"family":"Van Nielen","given":"Gerard"},{"family":"Koeleman","given":"Johannes G M"}],"issued":{"date-parts":[["2021",7,1]]}}}],"schema":"https://github.com/citation-style-language/schema/raw/master/csl-citation.json"} </w:instrText>
      </w:r>
      <w:r w:rsidRPr="00F378C2">
        <w:rPr>
          <w:szCs w:val="24"/>
          <w:vertAlign w:val="superscript"/>
        </w:rPr>
        <w:fldChar w:fldCharType="separate"/>
      </w:r>
      <w:r w:rsidR="00EB7061" w:rsidRPr="00EB7061">
        <w:rPr>
          <w:szCs w:val="24"/>
          <w:vertAlign w:val="superscript"/>
        </w:rPr>
        <w:t>58</w:t>
      </w:r>
      <w:r w:rsidRPr="00F378C2">
        <w:rPr>
          <w:szCs w:val="24"/>
          <w:vertAlign w:val="superscript"/>
        </w:rPr>
        <w:fldChar w:fldCharType="end"/>
      </w:r>
      <w:r w:rsidRPr="003E6911">
        <w:t xml:space="preserve"> found SARS-CoV-2 RNA on some grilles and filters of the ventilation system. The specific ward had a different ventilation system than the other six wards, which included air recirculation that follows a CO</w:t>
      </w:r>
      <w:r w:rsidRPr="0079340A">
        <w:rPr>
          <w:vertAlign w:val="subscript"/>
        </w:rPr>
        <w:t>2</w:t>
      </w:r>
      <w:r w:rsidRPr="003E6911">
        <w:t>-controlled logic (i.e. use of recirculated air unless CO</w:t>
      </w:r>
      <w:r w:rsidRPr="0079340A">
        <w:rPr>
          <w:vertAlign w:val="subscript"/>
        </w:rPr>
        <w:t>2</w:t>
      </w:r>
      <w:r w:rsidRPr="003E6911">
        <w:t xml:space="preserve"> exceeds a specific threshold). The positive swab tests and the large scale of the outbreak in that single ward during a period of low background prevalence of COVID-19 infections in the community indicates possible transmission through the ventilation ducts. However, no study was found during this review that provides evidence on the viability (infectivity) of viruses in the ductwork of ventilation systems.</w:t>
      </w:r>
    </w:p>
    <w:p w14:paraId="38F04AC1" w14:textId="77777777" w:rsidR="00140920" w:rsidRDefault="00140920" w:rsidP="00981A97">
      <w:pPr>
        <w:rPr>
          <w:szCs w:val="24"/>
        </w:rPr>
      </w:pPr>
    </w:p>
    <w:p w14:paraId="1A30BA7F" w14:textId="77777777" w:rsidR="00112585" w:rsidRPr="00A23965" w:rsidRDefault="00112585" w:rsidP="003F3069">
      <w:pPr>
        <w:tabs>
          <w:tab w:val="left" w:pos="5793"/>
        </w:tabs>
      </w:pPr>
    </w:p>
    <w:p w14:paraId="03534EBE" w14:textId="42357A4E" w:rsidR="00174077" w:rsidRDefault="006F0548" w:rsidP="00D6596D">
      <w:pPr>
        <w:pStyle w:val="Heading1sbrcsmaller"/>
        <w:spacing w:line="240" w:lineRule="auto"/>
        <w:ind w:left="431" w:hanging="431"/>
      </w:pPr>
      <w:bookmarkStart w:id="16" w:name="_Toc166844617"/>
      <w:r>
        <w:lastRenderedPageBreak/>
        <w:t>S</w:t>
      </w:r>
      <w:r w:rsidRPr="007734C1">
        <w:t xml:space="preserve">trategies </w:t>
      </w:r>
      <w:r w:rsidR="007734C1" w:rsidRPr="007734C1">
        <w:t xml:space="preserve">to improve indoor air quality </w:t>
      </w:r>
      <w:r>
        <w:t xml:space="preserve">that </w:t>
      </w:r>
      <w:r w:rsidR="007734C1" w:rsidRPr="007734C1">
        <w:t xml:space="preserve">can reduce the transmission of airborne diseases in public </w:t>
      </w:r>
      <w:proofErr w:type="gramStart"/>
      <w:r w:rsidR="007734C1" w:rsidRPr="007734C1">
        <w:t>buildings</w:t>
      </w:r>
      <w:bookmarkEnd w:id="16"/>
      <w:proofErr w:type="gramEnd"/>
    </w:p>
    <w:bookmarkEnd w:id="7"/>
    <w:p w14:paraId="61008ED4" w14:textId="27F3D885" w:rsidR="004F0106" w:rsidRDefault="004F0106" w:rsidP="00AA5EFE"/>
    <w:p w14:paraId="5E8D72DF" w14:textId="60286C47" w:rsidR="00AA5EFE" w:rsidRPr="00FD43E2" w:rsidRDefault="00AA5EFE" w:rsidP="00F207EA">
      <w:pPr>
        <w:pStyle w:val="Heading2"/>
      </w:pPr>
      <w:bookmarkStart w:id="17" w:name="_Toc166844618"/>
      <w:bookmarkStart w:id="18" w:name="_Hlk162622092"/>
      <w:r w:rsidRPr="00FD43E2">
        <w:t>Background</w:t>
      </w:r>
      <w:bookmarkEnd w:id="17"/>
    </w:p>
    <w:bookmarkEnd w:id="18"/>
    <w:p w14:paraId="737CAE40" w14:textId="78390093" w:rsidR="00AA5EFE" w:rsidRDefault="00AA5EFE" w:rsidP="00AA5EFE">
      <w:pPr>
        <w:rPr>
          <w:lang w:eastAsia="en-US"/>
        </w:rPr>
      </w:pPr>
      <w:r>
        <w:rPr>
          <w:lang w:eastAsia="en-US"/>
        </w:rPr>
        <w:t xml:space="preserve">At the highest, or most fundamental, level the question at hand </w:t>
      </w:r>
      <w:r w:rsidR="003D149C">
        <w:rPr>
          <w:lang w:eastAsia="en-US"/>
        </w:rPr>
        <w:t xml:space="preserve">can </w:t>
      </w:r>
      <w:r>
        <w:rPr>
          <w:lang w:eastAsia="en-US"/>
        </w:rPr>
        <w:t xml:space="preserve">be summarised as - what are the best methods by which risk can be reduced of a susceptible person becoming infected </w:t>
      </w:r>
      <w:proofErr w:type="gramStart"/>
      <w:r>
        <w:rPr>
          <w:lang w:eastAsia="en-US"/>
        </w:rPr>
        <w:t>as a result of</w:t>
      </w:r>
      <w:proofErr w:type="gramEnd"/>
      <w:r>
        <w:rPr>
          <w:lang w:eastAsia="en-US"/>
        </w:rPr>
        <w:t xml:space="preserve"> inhaling air contaminated with airborne infection disease particles emitted from an infectious person some distance away</w:t>
      </w:r>
      <w:r w:rsidR="00FC24B8">
        <w:rPr>
          <w:lang w:eastAsia="en-US"/>
        </w:rPr>
        <w:t xml:space="preserve">. </w:t>
      </w:r>
      <w:r>
        <w:rPr>
          <w:lang w:eastAsia="en-US"/>
        </w:rPr>
        <w:t xml:space="preserve">Clearly a wide range of factors and processes influence the generation, transport and potential control and treatment of the contaminated air in such situations. </w:t>
      </w:r>
    </w:p>
    <w:p w14:paraId="1135B3E8" w14:textId="36B418F7" w:rsidR="00AA5EFE" w:rsidRDefault="00AA5EFE" w:rsidP="00AA5EFE">
      <w:pPr>
        <w:rPr>
          <w:lang w:eastAsia="en-US"/>
        </w:rPr>
      </w:pPr>
      <w:r>
        <w:rPr>
          <w:lang w:eastAsia="en-US"/>
        </w:rPr>
        <w:t>A schematic overview of these key factors and</w:t>
      </w:r>
      <w:r w:rsidR="002022EB">
        <w:rPr>
          <w:lang w:eastAsia="en-US"/>
        </w:rPr>
        <w:t xml:space="preserve"> Indoor Air Quality</w:t>
      </w:r>
      <w:r>
        <w:rPr>
          <w:lang w:eastAsia="en-US"/>
        </w:rPr>
        <w:t xml:space="preserve"> </w:t>
      </w:r>
      <w:r w:rsidR="002022EB">
        <w:rPr>
          <w:lang w:eastAsia="en-US"/>
        </w:rPr>
        <w:t>(</w:t>
      </w:r>
      <w:r>
        <w:rPr>
          <w:lang w:eastAsia="en-US"/>
        </w:rPr>
        <w:t>IAQ</w:t>
      </w:r>
      <w:r w:rsidR="002022EB">
        <w:rPr>
          <w:lang w:eastAsia="en-US"/>
        </w:rPr>
        <w:t>)</w:t>
      </w:r>
      <w:r>
        <w:rPr>
          <w:lang w:eastAsia="en-US"/>
        </w:rPr>
        <w:t xml:space="preserve"> strategies involved in response to the review question is provided in </w:t>
      </w:r>
      <w:r>
        <w:rPr>
          <w:lang w:eastAsia="en-US"/>
        </w:rPr>
        <w:fldChar w:fldCharType="begin"/>
      </w:r>
      <w:r>
        <w:rPr>
          <w:lang w:eastAsia="en-US"/>
        </w:rPr>
        <w:instrText xml:space="preserve"> REF _Ref159661215 \h </w:instrText>
      </w:r>
      <w:r>
        <w:rPr>
          <w:lang w:eastAsia="en-US"/>
        </w:rPr>
      </w:r>
      <w:r>
        <w:rPr>
          <w:lang w:eastAsia="en-US"/>
        </w:rPr>
        <w:fldChar w:fldCharType="separate"/>
      </w:r>
      <w:r w:rsidR="00204516" w:rsidRPr="001B173E">
        <w:t xml:space="preserve">Figure </w:t>
      </w:r>
      <w:r w:rsidR="00204516">
        <w:rPr>
          <w:noProof/>
        </w:rPr>
        <w:t>2</w:t>
      </w:r>
      <w:r>
        <w:rPr>
          <w:lang w:eastAsia="en-US"/>
        </w:rPr>
        <w:fldChar w:fldCharType="end"/>
      </w:r>
      <w:r>
        <w:rPr>
          <w:lang w:eastAsia="en-US"/>
        </w:rPr>
        <w:t xml:space="preserve">. In terms of improvement of IAQ generally (i.e. for all types of </w:t>
      </w:r>
      <w:r w:rsidR="00825FFF">
        <w:rPr>
          <w:lang w:eastAsia="en-US"/>
        </w:rPr>
        <w:t>contaminants</w:t>
      </w:r>
      <w:r>
        <w:rPr>
          <w:lang w:eastAsia="en-US"/>
        </w:rPr>
        <w:t xml:space="preserve">) there are </w:t>
      </w:r>
      <w:proofErr w:type="gramStart"/>
      <w:r>
        <w:rPr>
          <w:lang w:eastAsia="en-US"/>
        </w:rPr>
        <w:t>a number of</w:t>
      </w:r>
      <w:proofErr w:type="gramEnd"/>
      <w:r>
        <w:rPr>
          <w:lang w:eastAsia="en-US"/>
        </w:rPr>
        <w:t xml:space="preserve"> fundamental ways by which to improve IAQ, including: </w:t>
      </w:r>
    </w:p>
    <w:p w14:paraId="54437910" w14:textId="6C25909F" w:rsidR="00AA5EFE" w:rsidRDefault="00AA5EFE" w:rsidP="00AA5EFE">
      <w:pPr>
        <w:pStyle w:val="ListParagraph"/>
        <w:numPr>
          <w:ilvl w:val="0"/>
          <w:numId w:val="40"/>
        </w:numPr>
        <w:rPr>
          <w:lang w:eastAsia="en-US"/>
        </w:rPr>
      </w:pPr>
      <w:r>
        <w:rPr>
          <w:lang w:eastAsia="en-US"/>
        </w:rPr>
        <w:t>Removal or mitigation of the contamination source</w:t>
      </w:r>
      <w:r w:rsidR="00077768">
        <w:rPr>
          <w:lang w:eastAsia="en-US"/>
        </w:rPr>
        <w:t>.</w:t>
      </w:r>
    </w:p>
    <w:p w14:paraId="3B8833FA" w14:textId="6F926F82" w:rsidR="00AA5EFE" w:rsidRDefault="00AA5EFE" w:rsidP="00AA5EFE">
      <w:pPr>
        <w:pStyle w:val="ListParagraph"/>
        <w:numPr>
          <w:ilvl w:val="0"/>
          <w:numId w:val="40"/>
        </w:numPr>
        <w:rPr>
          <w:lang w:eastAsia="en-US"/>
        </w:rPr>
      </w:pPr>
      <w:r>
        <w:rPr>
          <w:lang w:eastAsia="en-US"/>
        </w:rPr>
        <w:t>Cleaning, decontamination and/or disinfection of the air</w:t>
      </w:r>
      <w:r w:rsidR="00077768">
        <w:rPr>
          <w:lang w:eastAsia="en-US"/>
        </w:rPr>
        <w:t>.</w:t>
      </w:r>
    </w:p>
    <w:p w14:paraId="733EDD80" w14:textId="77777777" w:rsidR="00AA5EFE" w:rsidRDefault="00AA5EFE" w:rsidP="00AA5EFE">
      <w:pPr>
        <w:pStyle w:val="ListParagraph"/>
        <w:numPr>
          <w:ilvl w:val="0"/>
          <w:numId w:val="40"/>
        </w:numPr>
        <w:rPr>
          <w:lang w:eastAsia="en-US"/>
        </w:rPr>
      </w:pPr>
      <w:r>
        <w:rPr>
          <w:lang w:eastAsia="en-US"/>
        </w:rPr>
        <w:t>Dilution of the contamination with cleaner air.</w:t>
      </w:r>
    </w:p>
    <w:p w14:paraId="4DC475FA" w14:textId="73680E27" w:rsidR="00AA5EFE" w:rsidRDefault="00AA5EFE" w:rsidP="00AA5EFE">
      <w:pPr>
        <w:rPr>
          <w:lang w:eastAsia="en-US"/>
        </w:rPr>
      </w:pPr>
      <w:r>
        <w:rPr>
          <w:lang w:eastAsia="en-US"/>
        </w:rPr>
        <w:t xml:space="preserve">In the case of transmission of airborne </w:t>
      </w:r>
      <w:r w:rsidR="00D62F6F">
        <w:rPr>
          <w:lang w:eastAsia="en-US"/>
        </w:rPr>
        <w:t>disease</w:t>
      </w:r>
      <w:r w:rsidR="00E04C47">
        <w:rPr>
          <w:lang w:eastAsia="en-US"/>
        </w:rPr>
        <w:t>s</w:t>
      </w:r>
      <w:r w:rsidR="00D62F6F">
        <w:rPr>
          <w:lang w:eastAsia="en-US"/>
        </w:rPr>
        <w:t xml:space="preserve"> </w:t>
      </w:r>
      <w:r w:rsidR="008D6AB1">
        <w:rPr>
          <w:lang w:eastAsia="en-US"/>
        </w:rPr>
        <w:t xml:space="preserve">and mainly </w:t>
      </w:r>
      <w:proofErr w:type="gramStart"/>
      <w:r w:rsidR="008D6AB1">
        <w:rPr>
          <w:lang w:eastAsia="en-US"/>
        </w:rPr>
        <w:t>long range</w:t>
      </w:r>
      <w:proofErr w:type="gramEnd"/>
      <w:r w:rsidR="008D6AB1">
        <w:rPr>
          <w:lang w:eastAsia="en-US"/>
        </w:rPr>
        <w:t xml:space="preserve"> transmission</w:t>
      </w:r>
      <w:r w:rsidR="00433878">
        <w:rPr>
          <w:lang w:eastAsia="en-US"/>
        </w:rPr>
        <w:t xml:space="preserve">, </w:t>
      </w:r>
      <w:r w:rsidR="00E04C47">
        <w:rPr>
          <w:lang w:eastAsia="en-US"/>
        </w:rPr>
        <w:t>the</w:t>
      </w:r>
      <w:r>
        <w:rPr>
          <w:lang w:eastAsia="en-US"/>
        </w:rPr>
        <w:t xml:space="preserve"> p</w:t>
      </w:r>
      <w:r w:rsidRPr="00F7426A">
        <w:rPr>
          <w:lang w:eastAsia="en-US"/>
        </w:rPr>
        <w:t xml:space="preserve">rimary </w:t>
      </w:r>
      <w:r w:rsidR="00951333">
        <w:rPr>
          <w:lang w:eastAsia="en-US"/>
        </w:rPr>
        <w:t>technological</w:t>
      </w:r>
      <w:r w:rsidRPr="00F7426A">
        <w:rPr>
          <w:lang w:eastAsia="en-US"/>
        </w:rPr>
        <w:t xml:space="preserve"> IAQ </w:t>
      </w:r>
      <w:r w:rsidR="00E04C47">
        <w:rPr>
          <w:lang w:eastAsia="en-US"/>
        </w:rPr>
        <w:t>strategies</w:t>
      </w:r>
      <w:r w:rsidRPr="00F7426A">
        <w:rPr>
          <w:lang w:eastAsia="en-US"/>
        </w:rPr>
        <w:t xml:space="preserve"> that </w:t>
      </w:r>
      <w:r>
        <w:rPr>
          <w:lang w:eastAsia="en-US"/>
        </w:rPr>
        <w:t>decrease</w:t>
      </w:r>
      <w:r w:rsidRPr="00F7426A">
        <w:rPr>
          <w:lang w:eastAsia="en-US"/>
        </w:rPr>
        <w:t xml:space="preserve"> airborne disease transmission</w:t>
      </w:r>
      <w:r>
        <w:rPr>
          <w:lang w:eastAsia="en-US"/>
        </w:rPr>
        <w:t xml:space="preserve"> risk therefore include:</w:t>
      </w:r>
    </w:p>
    <w:p w14:paraId="04EEE90A" w14:textId="77777777" w:rsidR="00AA5EFE" w:rsidRPr="00DD00B8" w:rsidRDefault="00AA5EFE" w:rsidP="00AA5EFE">
      <w:pPr>
        <w:pStyle w:val="ListParagraph"/>
        <w:numPr>
          <w:ilvl w:val="0"/>
          <w:numId w:val="41"/>
        </w:numPr>
        <w:rPr>
          <w:lang w:eastAsia="en-US"/>
        </w:rPr>
      </w:pPr>
      <w:r>
        <w:rPr>
          <w:lang w:eastAsia="en-US"/>
        </w:rPr>
        <w:t>A</w:t>
      </w:r>
      <w:r w:rsidRPr="00DD00B8">
        <w:rPr>
          <w:lang w:eastAsia="en-US"/>
        </w:rPr>
        <w:t>ir cleaning</w:t>
      </w:r>
      <w:r>
        <w:rPr>
          <w:lang w:eastAsia="en-US"/>
        </w:rPr>
        <w:t xml:space="preserve"> or </w:t>
      </w:r>
      <w:r w:rsidRPr="00DD00B8">
        <w:rPr>
          <w:lang w:eastAsia="en-US"/>
        </w:rPr>
        <w:t>disinfection</w:t>
      </w:r>
    </w:p>
    <w:p w14:paraId="5C6EE9B7" w14:textId="77777777" w:rsidR="00AA5EFE" w:rsidRPr="0075433B" w:rsidRDefault="00AA5EFE" w:rsidP="00AA5EFE">
      <w:pPr>
        <w:pStyle w:val="ListParagraph"/>
        <w:numPr>
          <w:ilvl w:val="0"/>
          <w:numId w:val="41"/>
        </w:numPr>
        <w:rPr>
          <w:lang w:eastAsia="en-US"/>
        </w:rPr>
      </w:pPr>
      <w:r>
        <w:rPr>
          <w:lang w:eastAsia="en-US"/>
        </w:rPr>
        <w:t>D</w:t>
      </w:r>
      <w:r w:rsidRPr="0075433B">
        <w:rPr>
          <w:lang w:eastAsia="en-US"/>
        </w:rPr>
        <w:t>ilution</w:t>
      </w:r>
      <w:r>
        <w:rPr>
          <w:lang w:eastAsia="en-US"/>
        </w:rPr>
        <w:t xml:space="preserve"> of the contaminant via ventilation with cleaner air</w:t>
      </w:r>
    </w:p>
    <w:p w14:paraId="2608FD74" w14:textId="57FFE89E" w:rsidR="00AA5EFE" w:rsidRPr="00CC57B3" w:rsidRDefault="00AA5EFE" w:rsidP="00AA5EFE">
      <w:pPr>
        <w:pStyle w:val="ListParagraph"/>
        <w:numPr>
          <w:ilvl w:val="0"/>
          <w:numId w:val="41"/>
        </w:numPr>
        <w:rPr>
          <w:lang w:eastAsia="en-US"/>
        </w:rPr>
      </w:pPr>
      <w:r>
        <w:rPr>
          <w:lang w:eastAsia="en-US"/>
        </w:rPr>
        <w:t>C</w:t>
      </w:r>
      <w:r w:rsidRPr="00CC57B3">
        <w:rPr>
          <w:lang w:eastAsia="en-US"/>
        </w:rPr>
        <w:t>onstraint</w:t>
      </w:r>
      <w:r>
        <w:rPr>
          <w:lang w:eastAsia="en-US"/>
        </w:rPr>
        <w:t xml:space="preserve"> and/or </w:t>
      </w:r>
      <w:r w:rsidRPr="00CC57B3">
        <w:rPr>
          <w:lang w:eastAsia="en-US"/>
        </w:rPr>
        <w:t xml:space="preserve">control of </w:t>
      </w:r>
      <w:r>
        <w:rPr>
          <w:lang w:eastAsia="en-US"/>
        </w:rPr>
        <w:t xml:space="preserve">the movement of </w:t>
      </w:r>
      <w:r w:rsidRPr="00CC57B3">
        <w:rPr>
          <w:lang w:eastAsia="en-US"/>
        </w:rPr>
        <w:t xml:space="preserve">contaminated air </w:t>
      </w:r>
      <w:r>
        <w:rPr>
          <w:lang w:eastAsia="en-US"/>
        </w:rPr>
        <w:t xml:space="preserve">from source to susceptible subjects (including </w:t>
      </w:r>
      <w:r w:rsidR="001C5E21">
        <w:rPr>
          <w:lang w:eastAsia="en-US"/>
        </w:rPr>
        <w:t>air</w:t>
      </w:r>
      <w:r>
        <w:rPr>
          <w:lang w:eastAsia="en-US"/>
        </w:rPr>
        <w:t xml:space="preserve"> movement b</w:t>
      </w:r>
      <w:r w:rsidRPr="006D4D16">
        <w:rPr>
          <w:lang w:eastAsia="en-US"/>
        </w:rPr>
        <w:t>etween</w:t>
      </w:r>
      <w:r>
        <w:rPr>
          <w:lang w:eastAsia="en-US"/>
        </w:rPr>
        <w:t xml:space="preserve"> different</w:t>
      </w:r>
      <w:r w:rsidRPr="006D4D16">
        <w:rPr>
          <w:lang w:eastAsia="en-US"/>
        </w:rPr>
        <w:t xml:space="preserve"> </w:t>
      </w:r>
      <w:r w:rsidR="0053028F">
        <w:rPr>
          <w:lang w:eastAsia="en-US"/>
        </w:rPr>
        <w:t xml:space="preserve">building </w:t>
      </w:r>
      <w:r w:rsidRPr="006D4D16">
        <w:rPr>
          <w:lang w:eastAsia="en-US"/>
        </w:rPr>
        <w:t>spaces</w:t>
      </w:r>
      <w:r>
        <w:rPr>
          <w:lang w:eastAsia="en-US"/>
        </w:rPr>
        <w:t xml:space="preserve"> or w</w:t>
      </w:r>
      <w:r w:rsidRPr="006D4D16">
        <w:rPr>
          <w:lang w:eastAsia="en-US"/>
        </w:rPr>
        <w:t>ithin a</w:t>
      </w:r>
      <w:r>
        <w:rPr>
          <w:lang w:eastAsia="en-US"/>
        </w:rPr>
        <w:t xml:space="preserve"> given</w:t>
      </w:r>
      <w:r w:rsidRPr="006D4D16">
        <w:rPr>
          <w:lang w:eastAsia="en-US"/>
        </w:rPr>
        <w:t xml:space="preserve"> space</w:t>
      </w:r>
      <w:r>
        <w:rPr>
          <w:lang w:eastAsia="en-US"/>
        </w:rPr>
        <w:t>).</w:t>
      </w:r>
    </w:p>
    <w:p w14:paraId="56A47A9A" w14:textId="216D675F" w:rsidR="00951333" w:rsidRDefault="00951333" w:rsidP="00AA5EFE">
      <w:r>
        <w:t xml:space="preserve">In addition, there are a wide range of associated strategies that involve human factors </w:t>
      </w:r>
      <w:r w:rsidR="006152A0">
        <w:t>such as day-to-day practices</w:t>
      </w:r>
      <w:r w:rsidR="007250DC">
        <w:t xml:space="preserve">, </w:t>
      </w:r>
      <w:r w:rsidR="00CF53EE">
        <w:t>susceptibilities</w:t>
      </w:r>
      <w:r w:rsidR="002B667C">
        <w:t xml:space="preserve"> to infection</w:t>
      </w:r>
      <w:r w:rsidR="00CF53EE">
        <w:t>,</w:t>
      </w:r>
      <w:r w:rsidR="002B667C">
        <w:t xml:space="preserve"> </w:t>
      </w:r>
      <w:r w:rsidR="006D31B3">
        <w:t>activities, etc.</w:t>
      </w:r>
      <w:r>
        <w:t xml:space="preserve"> </w:t>
      </w:r>
    </w:p>
    <w:p w14:paraId="334EF3CC" w14:textId="71D106CD" w:rsidR="00AA5EFE" w:rsidRDefault="0093341E" w:rsidP="0082799F">
      <w:pPr>
        <w:pStyle w:val="Figure"/>
        <w:spacing w:after="120"/>
        <w:ind w:hanging="425"/>
        <w:rPr>
          <w:lang w:eastAsia="en-US"/>
        </w:rPr>
      </w:pPr>
      <w:r w:rsidRPr="00F123FE">
        <w:rPr>
          <w:noProof/>
        </w:rPr>
        <w:lastRenderedPageBreak/>
        <w:drawing>
          <wp:inline distT="0" distB="0" distL="0" distR="0" wp14:anchorId="092FFD7F" wp14:editId="305B9195">
            <wp:extent cx="6933936" cy="3137949"/>
            <wp:effectExtent l="0" t="0" r="635" b="5715"/>
            <wp:docPr id="956774179" name="Picture 95677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9121" cy="3149347"/>
                    </a:xfrm>
                    <a:prstGeom prst="rect">
                      <a:avLst/>
                    </a:prstGeom>
                    <a:noFill/>
                    <a:ln>
                      <a:noFill/>
                    </a:ln>
                  </pic:spPr>
                </pic:pic>
              </a:graphicData>
            </a:graphic>
          </wp:inline>
        </w:drawing>
      </w:r>
    </w:p>
    <w:p w14:paraId="76EBB545" w14:textId="3C09E0FC" w:rsidR="00AA5EFE" w:rsidRDefault="00AA5EFE" w:rsidP="00AA5EFE">
      <w:pPr>
        <w:pStyle w:val="FigureCaption"/>
      </w:pPr>
      <w:bookmarkStart w:id="19" w:name="_Ref159661215"/>
      <w:r w:rsidRPr="001B173E">
        <w:t xml:space="preserve">Figure </w:t>
      </w:r>
      <w:r w:rsidR="00CE59ED">
        <w:fldChar w:fldCharType="begin"/>
      </w:r>
      <w:r w:rsidR="00CE59ED">
        <w:instrText xml:space="preserve"> SEQ Figure \* ARABIC </w:instrText>
      </w:r>
      <w:r w:rsidR="00CE59ED">
        <w:fldChar w:fldCharType="separate"/>
      </w:r>
      <w:r w:rsidR="00204516">
        <w:rPr>
          <w:noProof/>
        </w:rPr>
        <w:t>2</w:t>
      </w:r>
      <w:r w:rsidR="00CE59ED">
        <w:rPr>
          <w:noProof/>
        </w:rPr>
        <w:fldChar w:fldCharType="end"/>
      </w:r>
      <w:bookmarkEnd w:id="19"/>
      <w:r w:rsidRPr="001B173E">
        <w:t>. Schematic overview of the key</w:t>
      </w:r>
      <w:r w:rsidR="00D85AFF">
        <w:t xml:space="preserve"> Indoor Air Quality</w:t>
      </w:r>
      <w:r w:rsidRPr="001B173E">
        <w:t xml:space="preserve"> </w:t>
      </w:r>
      <w:r w:rsidR="00D85AFF">
        <w:t>(</w:t>
      </w:r>
      <w:r w:rsidRPr="001B173E">
        <w:t>IAQ</w:t>
      </w:r>
      <w:r w:rsidR="00D85AFF">
        <w:t>)</w:t>
      </w:r>
      <w:r w:rsidRPr="001B173E">
        <w:t xml:space="preserve"> strategies </w:t>
      </w:r>
      <w:r w:rsidR="00C07E78">
        <w:t xml:space="preserve">and issues </w:t>
      </w:r>
      <w:r w:rsidRPr="001B173E">
        <w:t>involved in response to the review question</w:t>
      </w:r>
      <w:r>
        <w:t>, “</w:t>
      </w:r>
      <w:r w:rsidRPr="00F446B1">
        <w:t>What strategies to improve indoor air quality can reduce the transmission of airborne diseases in public buildings</w:t>
      </w:r>
      <w:r>
        <w:t>?”</w:t>
      </w:r>
    </w:p>
    <w:p w14:paraId="34F8C6E3" w14:textId="77777777" w:rsidR="00201101" w:rsidRPr="00FD43E2" w:rsidRDefault="00201101" w:rsidP="002304D7">
      <w:pPr>
        <w:rPr>
          <w:sz w:val="10"/>
          <w:szCs w:val="4"/>
        </w:rPr>
      </w:pPr>
    </w:p>
    <w:p w14:paraId="4B9601F1" w14:textId="38FEC4A0" w:rsidR="00AA5EFE" w:rsidRDefault="00AA5EFE" w:rsidP="00AA5EFE">
      <w:pPr>
        <w:pStyle w:val="Heading3"/>
        <w:rPr>
          <w:lang w:eastAsia="en-US"/>
        </w:rPr>
      </w:pPr>
      <w:bookmarkStart w:id="20" w:name="_Toc166844619"/>
      <w:r>
        <w:rPr>
          <w:lang w:eastAsia="en-US"/>
        </w:rPr>
        <w:t xml:space="preserve">Key IAQ strategies/issues </w:t>
      </w:r>
      <w:r w:rsidR="000E368A">
        <w:rPr>
          <w:lang w:eastAsia="en-US"/>
        </w:rPr>
        <w:t>relevant to</w:t>
      </w:r>
      <w:r>
        <w:rPr>
          <w:lang w:eastAsia="en-US"/>
        </w:rPr>
        <w:t xml:space="preserve"> airborne disease transmission risk reduction</w:t>
      </w:r>
      <w:bookmarkEnd w:id="20"/>
    </w:p>
    <w:p w14:paraId="54D5475A" w14:textId="6E3B65C5" w:rsidR="00AA5EFE" w:rsidRDefault="00B14939" w:rsidP="00AA5EFE">
      <w:pPr>
        <w:rPr>
          <w:lang w:eastAsia="en-US"/>
        </w:rPr>
      </w:pPr>
      <w:r>
        <w:rPr>
          <w:lang w:eastAsia="en-US"/>
        </w:rPr>
        <w:t xml:space="preserve">IAQ </w:t>
      </w:r>
      <w:r w:rsidR="00406F9D">
        <w:rPr>
          <w:lang w:eastAsia="en-US"/>
        </w:rPr>
        <w:t xml:space="preserve">improvement strategies </w:t>
      </w:r>
      <w:r w:rsidR="00B529C1">
        <w:rPr>
          <w:lang w:eastAsia="en-US"/>
        </w:rPr>
        <w:t>and associated consideration</w:t>
      </w:r>
      <w:r w:rsidR="000557DB">
        <w:rPr>
          <w:lang w:eastAsia="en-US"/>
        </w:rPr>
        <w:t>s</w:t>
      </w:r>
      <w:r w:rsidR="00B529C1">
        <w:rPr>
          <w:lang w:eastAsia="en-US"/>
        </w:rPr>
        <w:t xml:space="preserve"> </w:t>
      </w:r>
      <w:r w:rsidR="00406F9D">
        <w:rPr>
          <w:lang w:eastAsia="en-US"/>
        </w:rPr>
        <w:t xml:space="preserve">that are directly relevant to </w:t>
      </w:r>
      <w:r w:rsidR="006779EA">
        <w:rPr>
          <w:lang w:eastAsia="en-US"/>
        </w:rPr>
        <w:t xml:space="preserve">airborne disease </w:t>
      </w:r>
      <w:r w:rsidR="00E7638F">
        <w:rPr>
          <w:lang w:eastAsia="en-US"/>
        </w:rPr>
        <w:t>transmission reduction risk reduction that have been considered under th</w:t>
      </w:r>
      <w:r w:rsidR="00D3401B">
        <w:rPr>
          <w:lang w:eastAsia="en-US"/>
        </w:rPr>
        <w:t xml:space="preserve">is </w:t>
      </w:r>
      <w:r w:rsidR="00C1009D">
        <w:rPr>
          <w:lang w:eastAsia="en-US"/>
        </w:rPr>
        <w:t>review in</w:t>
      </w:r>
      <w:r w:rsidR="00D3401B">
        <w:rPr>
          <w:lang w:eastAsia="en-US"/>
        </w:rPr>
        <w:t>clude</w:t>
      </w:r>
      <w:r w:rsidR="00B96725">
        <w:rPr>
          <w:lang w:eastAsia="en-US"/>
        </w:rPr>
        <w:t>:</w:t>
      </w:r>
    </w:p>
    <w:p w14:paraId="151F2881" w14:textId="45D410D5" w:rsidR="00AA5EFE" w:rsidRPr="00761D25" w:rsidRDefault="00AA5EFE" w:rsidP="00186925">
      <w:pPr>
        <w:pStyle w:val="ListParagraph"/>
        <w:numPr>
          <w:ilvl w:val="0"/>
          <w:numId w:val="43"/>
        </w:numPr>
        <w:ind w:left="426"/>
        <w:rPr>
          <w:lang w:eastAsia="en-US"/>
        </w:rPr>
      </w:pPr>
      <w:r w:rsidRPr="00761D25">
        <w:rPr>
          <w:lang w:eastAsia="en-US"/>
        </w:rPr>
        <w:t>Air cleaning</w:t>
      </w:r>
      <w:r w:rsidR="006541AB">
        <w:rPr>
          <w:lang w:eastAsia="en-US"/>
        </w:rPr>
        <w:t xml:space="preserve"> </w:t>
      </w:r>
      <w:r w:rsidR="000E0C03">
        <w:rPr>
          <w:lang w:eastAsia="en-US"/>
        </w:rPr>
        <w:t>and</w:t>
      </w:r>
      <w:r w:rsidR="00107C67">
        <w:rPr>
          <w:lang w:eastAsia="en-US"/>
        </w:rPr>
        <w:t>/or</w:t>
      </w:r>
      <w:r w:rsidR="00CB50F8">
        <w:rPr>
          <w:lang w:eastAsia="en-US"/>
        </w:rPr>
        <w:t xml:space="preserve"> air</w:t>
      </w:r>
      <w:r w:rsidR="000E0C03">
        <w:rPr>
          <w:lang w:eastAsia="en-US"/>
        </w:rPr>
        <w:t xml:space="preserve"> </w:t>
      </w:r>
      <w:r w:rsidRPr="00761D25">
        <w:rPr>
          <w:lang w:eastAsia="en-US"/>
        </w:rPr>
        <w:t>disinfection within building spaces or HVAC systems</w:t>
      </w:r>
      <w:r w:rsidR="00D3401B">
        <w:rPr>
          <w:lang w:eastAsia="en-US"/>
        </w:rPr>
        <w:t>. Th</w:t>
      </w:r>
      <w:r w:rsidR="00D03036">
        <w:rPr>
          <w:lang w:eastAsia="en-US"/>
        </w:rPr>
        <w:t>e</w:t>
      </w:r>
      <w:r w:rsidR="00D3401B">
        <w:rPr>
          <w:lang w:eastAsia="en-US"/>
        </w:rPr>
        <w:t>s</w:t>
      </w:r>
      <w:r w:rsidR="00D03036">
        <w:rPr>
          <w:lang w:eastAsia="en-US"/>
        </w:rPr>
        <w:t>e two</w:t>
      </w:r>
      <w:r w:rsidR="00D3401B">
        <w:rPr>
          <w:lang w:eastAsia="en-US"/>
        </w:rPr>
        <w:t xml:space="preserve"> </w:t>
      </w:r>
      <w:r w:rsidR="007005EA">
        <w:rPr>
          <w:lang w:eastAsia="en-US"/>
        </w:rPr>
        <w:t>strateg</w:t>
      </w:r>
      <w:r w:rsidR="00D03036">
        <w:rPr>
          <w:lang w:eastAsia="en-US"/>
        </w:rPr>
        <w:t>ies</w:t>
      </w:r>
      <w:r w:rsidR="007005EA">
        <w:rPr>
          <w:lang w:eastAsia="en-US"/>
        </w:rPr>
        <w:t xml:space="preserve"> </w:t>
      </w:r>
      <w:r w:rsidR="00D03036">
        <w:rPr>
          <w:lang w:eastAsia="en-US"/>
        </w:rPr>
        <w:t>are</w:t>
      </w:r>
      <w:r w:rsidR="007005EA">
        <w:rPr>
          <w:lang w:eastAsia="en-US"/>
        </w:rPr>
        <w:t xml:space="preserve"> important </w:t>
      </w:r>
      <w:r w:rsidR="002A7C77">
        <w:rPr>
          <w:lang w:eastAsia="en-US"/>
        </w:rPr>
        <w:t>from many points of view</w:t>
      </w:r>
      <w:r w:rsidR="000F291D">
        <w:rPr>
          <w:lang w:eastAsia="en-US"/>
        </w:rPr>
        <w:t>, and particularly</w:t>
      </w:r>
      <w:r w:rsidRPr="00761D25">
        <w:rPr>
          <w:lang w:eastAsia="en-US"/>
        </w:rPr>
        <w:t xml:space="preserve"> to</w:t>
      </w:r>
      <w:r w:rsidR="000F291D">
        <w:rPr>
          <w:lang w:eastAsia="en-US"/>
        </w:rPr>
        <w:t xml:space="preserve"> reducing </w:t>
      </w:r>
      <w:r w:rsidR="00C15B23">
        <w:rPr>
          <w:lang w:eastAsia="en-US"/>
        </w:rPr>
        <w:t xml:space="preserve">quasi-steady </w:t>
      </w:r>
      <w:r w:rsidR="00943CD5">
        <w:rPr>
          <w:lang w:eastAsia="en-US"/>
        </w:rPr>
        <w:t xml:space="preserve">exposure of susceptible </w:t>
      </w:r>
      <w:r w:rsidR="00023856">
        <w:rPr>
          <w:lang w:eastAsia="en-US"/>
        </w:rPr>
        <w:t>subje</w:t>
      </w:r>
      <w:r w:rsidR="00300EC2">
        <w:rPr>
          <w:lang w:eastAsia="en-US"/>
        </w:rPr>
        <w:t xml:space="preserve">cts </w:t>
      </w:r>
      <w:r w:rsidR="004B28E4">
        <w:rPr>
          <w:lang w:eastAsia="en-US"/>
        </w:rPr>
        <w:t xml:space="preserve">to risk, and </w:t>
      </w:r>
      <w:r w:rsidR="00832B6E">
        <w:rPr>
          <w:lang w:eastAsia="en-US"/>
        </w:rPr>
        <w:t>to transient situations such as rapidly cleaning the air of a</w:t>
      </w:r>
      <w:r w:rsidR="003C03BE">
        <w:rPr>
          <w:lang w:eastAsia="en-US"/>
        </w:rPr>
        <w:t xml:space="preserve"> </w:t>
      </w:r>
      <w:r w:rsidR="00A85C01">
        <w:rPr>
          <w:lang w:eastAsia="en-US"/>
        </w:rPr>
        <w:t>previously contamin</w:t>
      </w:r>
      <w:r w:rsidR="00957419">
        <w:rPr>
          <w:lang w:eastAsia="en-US"/>
        </w:rPr>
        <w:t>a</w:t>
      </w:r>
      <w:r w:rsidR="00A85C01">
        <w:rPr>
          <w:lang w:eastAsia="en-US"/>
        </w:rPr>
        <w:t xml:space="preserve">ted </w:t>
      </w:r>
      <w:r w:rsidR="003C03BE">
        <w:rPr>
          <w:lang w:eastAsia="en-US"/>
        </w:rPr>
        <w:t>space</w:t>
      </w:r>
      <w:r w:rsidR="00957419">
        <w:rPr>
          <w:lang w:eastAsia="en-US"/>
        </w:rPr>
        <w:t xml:space="preserve">. Technologies available for </w:t>
      </w:r>
      <w:r w:rsidR="00CA7E88">
        <w:rPr>
          <w:lang w:eastAsia="en-US"/>
        </w:rPr>
        <w:t>t</w:t>
      </w:r>
      <w:r w:rsidR="0092183C">
        <w:rPr>
          <w:lang w:eastAsia="en-US"/>
        </w:rPr>
        <w:t>his</w:t>
      </w:r>
      <w:r w:rsidR="00957419">
        <w:rPr>
          <w:lang w:eastAsia="en-US"/>
        </w:rPr>
        <w:t xml:space="preserve"> process include: </w:t>
      </w:r>
      <w:r w:rsidR="00832B6E">
        <w:rPr>
          <w:lang w:eastAsia="en-US"/>
        </w:rPr>
        <w:t xml:space="preserve"> </w:t>
      </w:r>
    </w:p>
    <w:p w14:paraId="44E46A92" w14:textId="77777777" w:rsidR="00957419" w:rsidRDefault="00957419" w:rsidP="00AA5EFE">
      <w:pPr>
        <w:pStyle w:val="ListParagraph"/>
        <w:numPr>
          <w:ilvl w:val="0"/>
          <w:numId w:val="40"/>
        </w:numPr>
        <w:rPr>
          <w:lang w:eastAsia="en-US"/>
        </w:rPr>
        <w:sectPr w:rsidR="00957419" w:rsidSect="008B6CDE">
          <w:type w:val="continuous"/>
          <w:pgSz w:w="11900" w:h="16840" w:code="9"/>
          <w:pgMar w:top="1418" w:right="1134" w:bottom="993" w:left="1134" w:header="567" w:footer="709" w:gutter="0"/>
          <w:cols w:space="708"/>
          <w:docGrid w:linePitch="360"/>
        </w:sectPr>
      </w:pPr>
    </w:p>
    <w:p w14:paraId="54A00E22" w14:textId="77777777" w:rsidR="002E5CCF" w:rsidRPr="00761D25" w:rsidRDefault="002E5CCF" w:rsidP="00AA5EFE">
      <w:pPr>
        <w:pStyle w:val="ListParagraph"/>
        <w:numPr>
          <w:ilvl w:val="0"/>
          <w:numId w:val="40"/>
        </w:numPr>
        <w:rPr>
          <w:lang w:eastAsia="en-US"/>
        </w:rPr>
      </w:pPr>
      <w:r w:rsidRPr="00761D25">
        <w:rPr>
          <w:lang w:eastAsia="en-US"/>
        </w:rPr>
        <w:t>HEPA filters</w:t>
      </w:r>
    </w:p>
    <w:p w14:paraId="1B4B0BDD" w14:textId="69CE56F3" w:rsidR="002E5CCF" w:rsidRPr="00761D25" w:rsidRDefault="002E5CCF" w:rsidP="00AA5EFE">
      <w:pPr>
        <w:pStyle w:val="ListParagraph"/>
        <w:numPr>
          <w:ilvl w:val="0"/>
          <w:numId w:val="40"/>
        </w:numPr>
        <w:rPr>
          <w:lang w:eastAsia="en-US"/>
        </w:rPr>
      </w:pPr>
      <w:r w:rsidRPr="00761D25">
        <w:rPr>
          <w:lang w:eastAsia="en-US"/>
        </w:rPr>
        <w:t>UVC (Ultraviolet-C light</w:t>
      </w:r>
      <w:r w:rsidR="003D5B7E">
        <w:rPr>
          <w:lang w:eastAsia="en-US"/>
        </w:rPr>
        <w:t>)</w:t>
      </w:r>
      <w:r w:rsidRPr="00761D25">
        <w:rPr>
          <w:lang w:eastAsia="en-US"/>
        </w:rPr>
        <w:t xml:space="preserve"> disinfection</w:t>
      </w:r>
    </w:p>
    <w:p w14:paraId="2912EB23" w14:textId="4F713024" w:rsidR="002E5CCF" w:rsidRPr="00761D25" w:rsidRDefault="0005459C" w:rsidP="00AA5EFE">
      <w:pPr>
        <w:pStyle w:val="ListParagraph"/>
        <w:numPr>
          <w:ilvl w:val="0"/>
          <w:numId w:val="40"/>
        </w:numPr>
        <w:rPr>
          <w:lang w:eastAsia="en-US"/>
        </w:rPr>
      </w:pPr>
      <w:r w:rsidRPr="00761D25">
        <w:rPr>
          <w:lang w:eastAsia="en-US"/>
        </w:rPr>
        <w:t xml:space="preserve">Standard HVAC air </w:t>
      </w:r>
      <w:r w:rsidR="003D5B7E">
        <w:rPr>
          <w:lang w:eastAsia="en-US"/>
        </w:rPr>
        <w:t xml:space="preserve">filters </w:t>
      </w:r>
    </w:p>
    <w:p w14:paraId="55D36CFD" w14:textId="740032BC" w:rsidR="002E5CCF" w:rsidRPr="00761D25" w:rsidRDefault="0005459C" w:rsidP="00AA5EFE">
      <w:pPr>
        <w:pStyle w:val="ListParagraph"/>
        <w:numPr>
          <w:ilvl w:val="0"/>
          <w:numId w:val="40"/>
        </w:numPr>
        <w:rPr>
          <w:lang w:eastAsia="en-US"/>
        </w:rPr>
      </w:pPr>
      <w:r w:rsidRPr="00761D25">
        <w:rPr>
          <w:lang w:eastAsia="en-US"/>
        </w:rPr>
        <w:t>Other</w:t>
      </w:r>
      <w:r w:rsidR="00E644F6">
        <w:rPr>
          <w:lang w:eastAsia="en-US"/>
        </w:rPr>
        <w:t xml:space="preserve"> clean</w:t>
      </w:r>
      <w:r w:rsidR="002B3A29">
        <w:rPr>
          <w:lang w:eastAsia="en-US"/>
        </w:rPr>
        <w:t>ing (e.g. electrostatic)</w:t>
      </w:r>
    </w:p>
    <w:p w14:paraId="09D92E45" w14:textId="77777777" w:rsidR="00957419" w:rsidRDefault="00957419" w:rsidP="00AA5EFE">
      <w:pPr>
        <w:rPr>
          <w:lang w:eastAsia="en-US"/>
        </w:rPr>
        <w:sectPr w:rsidR="00957419" w:rsidSect="008B6CDE">
          <w:type w:val="continuous"/>
          <w:pgSz w:w="11900" w:h="16840" w:code="9"/>
          <w:pgMar w:top="1418" w:right="1134" w:bottom="993" w:left="1134" w:header="567" w:footer="709" w:gutter="0"/>
          <w:cols w:num="2" w:space="708"/>
          <w:docGrid w:linePitch="360"/>
        </w:sectPr>
      </w:pPr>
    </w:p>
    <w:p w14:paraId="2B09067F" w14:textId="7908A39F" w:rsidR="00AA5EFE" w:rsidRPr="00761D25" w:rsidRDefault="00AA5EFE" w:rsidP="00186925">
      <w:pPr>
        <w:pStyle w:val="ListParagraph"/>
        <w:numPr>
          <w:ilvl w:val="0"/>
          <w:numId w:val="43"/>
        </w:numPr>
        <w:ind w:left="426"/>
        <w:rPr>
          <w:lang w:eastAsia="en-US"/>
        </w:rPr>
      </w:pPr>
      <w:r w:rsidRPr="00761D25">
        <w:rPr>
          <w:lang w:eastAsia="en-US"/>
        </w:rPr>
        <w:t xml:space="preserve">Dilution of contaminant </w:t>
      </w:r>
      <w:r w:rsidR="003D5B7E">
        <w:rPr>
          <w:lang w:eastAsia="en-US"/>
        </w:rPr>
        <w:t>air</w:t>
      </w:r>
      <w:r w:rsidRPr="00761D25">
        <w:rPr>
          <w:lang w:eastAsia="en-US"/>
        </w:rPr>
        <w:t xml:space="preserve"> with additional outdoor/clean</w:t>
      </w:r>
      <w:r w:rsidR="003D5B7E">
        <w:rPr>
          <w:lang w:eastAsia="en-US"/>
        </w:rPr>
        <w:t>er</w:t>
      </w:r>
      <w:r w:rsidRPr="00761D25">
        <w:rPr>
          <w:lang w:eastAsia="en-US"/>
        </w:rPr>
        <w:t xml:space="preserve"> air</w:t>
      </w:r>
      <w:r w:rsidR="003D5B7E">
        <w:rPr>
          <w:lang w:eastAsia="en-US"/>
        </w:rPr>
        <w:t xml:space="preserve"> via</w:t>
      </w:r>
    </w:p>
    <w:p w14:paraId="1EAA90B3" w14:textId="77777777" w:rsidR="003D5B7E" w:rsidRDefault="003D5B7E" w:rsidP="00186925">
      <w:pPr>
        <w:pStyle w:val="ListParagraph"/>
        <w:numPr>
          <w:ilvl w:val="0"/>
          <w:numId w:val="43"/>
        </w:numPr>
        <w:ind w:left="426"/>
        <w:rPr>
          <w:lang w:eastAsia="en-US"/>
        </w:rPr>
        <w:sectPr w:rsidR="003D5B7E" w:rsidSect="008B6CDE">
          <w:type w:val="continuous"/>
          <w:pgSz w:w="11900" w:h="16840" w:code="9"/>
          <w:pgMar w:top="1418" w:right="1134" w:bottom="993" w:left="1134" w:header="567" w:footer="709" w:gutter="0"/>
          <w:cols w:space="708"/>
          <w:docGrid w:linePitch="360"/>
        </w:sectPr>
      </w:pPr>
    </w:p>
    <w:p w14:paraId="144AEEC9" w14:textId="77777777" w:rsidR="002E5CCF" w:rsidRPr="00761D25" w:rsidRDefault="002E5CCF" w:rsidP="00AA5EFE">
      <w:pPr>
        <w:pStyle w:val="ListParagraph"/>
        <w:numPr>
          <w:ilvl w:val="0"/>
          <w:numId w:val="40"/>
        </w:numPr>
        <w:rPr>
          <w:lang w:eastAsia="en-US"/>
        </w:rPr>
      </w:pPr>
      <w:r w:rsidRPr="00761D25">
        <w:rPr>
          <w:lang w:eastAsia="en-US"/>
        </w:rPr>
        <w:t>Mechanical ventilation</w:t>
      </w:r>
    </w:p>
    <w:p w14:paraId="19B754C9" w14:textId="563C8BEE" w:rsidR="002E5CCF" w:rsidRPr="00761D25" w:rsidRDefault="00224AF5" w:rsidP="00AA5EFE">
      <w:pPr>
        <w:pStyle w:val="ListParagraph"/>
        <w:numPr>
          <w:ilvl w:val="0"/>
          <w:numId w:val="40"/>
        </w:numPr>
        <w:rPr>
          <w:lang w:eastAsia="en-US"/>
        </w:rPr>
      </w:pPr>
      <w:r>
        <w:rPr>
          <w:lang w:eastAsia="en-US"/>
        </w:rPr>
        <w:t>N</w:t>
      </w:r>
      <w:r w:rsidRPr="00761D25">
        <w:rPr>
          <w:lang w:eastAsia="en-US"/>
        </w:rPr>
        <w:t>atural</w:t>
      </w:r>
      <w:r w:rsidR="002E5CCF" w:rsidRPr="00761D25">
        <w:rPr>
          <w:lang w:eastAsia="en-US"/>
        </w:rPr>
        <w:t xml:space="preserve"> ventilation</w:t>
      </w:r>
    </w:p>
    <w:p w14:paraId="107DD6A8" w14:textId="77777777" w:rsidR="003D5B7E" w:rsidRDefault="003D5B7E" w:rsidP="00AA5EFE">
      <w:pPr>
        <w:pStyle w:val="ListParagraph"/>
        <w:numPr>
          <w:ilvl w:val="0"/>
          <w:numId w:val="40"/>
        </w:numPr>
        <w:rPr>
          <w:lang w:eastAsia="en-US"/>
        </w:rPr>
        <w:sectPr w:rsidR="003D5B7E" w:rsidSect="008B6CDE">
          <w:type w:val="continuous"/>
          <w:pgSz w:w="11900" w:h="16840" w:code="9"/>
          <w:pgMar w:top="1418" w:right="1134" w:bottom="993" w:left="1134" w:header="567" w:footer="709" w:gutter="0"/>
          <w:cols w:num="2" w:space="708"/>
          <w:docGrid w:linePitch="360"/>
        </w:sectPr>
      </w:pPr>
    </w:p>
    <w:p w14:paraId="0E1F11A9" w14:textId="3C8ED52C" w:rsidR="00AA5EFE" w:rsidRPr="00761D25" w:rsidRDefault="00175300" w:rsidP="00186925">
      <w:pPr>
        <w:pStyle w:val="ListParagraph"/>
        <w:numPr>
          <w:ilvl w:val="0"/>
          <w:numId w:val="43"/>
        </w:numPr>
        <w:ind w:left="426"/>
        <w:rPr>
          <w:lang w:eastAsia="en-US"/>
        </w:rPr>
      </w:pPr>
      <w:r>
        <w:rPr>
          <w:lang w:eastAsia="en-US"/>
        </w:rPr>
        <w:t>C</w:t>
      </w:r>
      <w:r w:rsidR="00AA5EFE" w:rsidRPr="00761D25">
        <w:rPr>
          <w:lang w:eastAsia="en-US"/>
        </w:rPr>
        <w:t xml:space="preserve">ontrol </w:t>
      </w:r>
      <w:r w:rsidR="009D3FA5">
        <w:rPr>
          <w:lang w:eastAsia="en-US"/>
        </w:rPr>
        <w:t xml:space="preserve">of </w:t>
      </w:r>
      <w:r w:rsidR="00AA5EFE" w:rsidRPr="00761D25">
        <w:rPr>
          <w:lang w:eastAsia="en-US"/>
        </w:rPr>
        <w:t>contaminated air</w:t>
      </w:r>
      <w:r w:rsidR="009D3FA5">
        <w:rPr>
          <w:lang w:eastAsia="en-US"/>
        </w:rPr>
        <w:t xml:space="preserve"> </w:t>
      </w:r>
      <w:r w:rsidR="00E22861">
        <w:rPr>
          <w:lang w:eastAsia="en-US"/>
        </w:rPr>
        <w:t xml:space="preserve">dispersion </w:t>
      </w:r>
      <w:r w:rsidR="009D3FA5">
        <w:rPr>
          <w:lang w:eastAsia="en-US"/>
        </w:rPr>
        <w:t>is heavily influe</w:t>
      </w:r>
      <w:r w:rsidR="00D65DB5">
        <w:rPr>
          <w:lang w:eastAsia="en-US"/>
        </w:rPr>
        <w:t>nced by the complex fluid dynamics of air movement</w:t>
      </w:r>
      <w:r w:rsidR="00D307A4">
        <w:rPr>
          <w:lang w:eastAsia="en-US"/>
        </w:rPr>
        <w:t xml:space="preserve">. Potentially </w:t>
      </w:r>
      <w:r w:rsidR="00B36A82">
        <w:rPr>
          <w:lang w:eastAsia="en-US"/>
        </w:rPr>
        <w:t>effective IAQ improvement strategies include:</w:t>
      </w:r>
    </w:p>
    <w:p w14:paraId="0ECC6D19" w14:textId="77777777" w:rsidR="00A964B0" w:rsidRDefault="00A964B0" w:rsidP="00AA5EFE">
      <w:pPr>
        <w:pStyle w:val="ListParagraph"/>
        <w:numPr>
          <w:ilvl w:val="0"/>
          <w:numId w:val="40"/>
        </w:numPr>
        <w:rPr>
          <w:lang w:eastAsia="en-US"/>
        </w:rPr>
        <w:sectPr w:rsidR="00A964B0" w:rsidSect="008B6CDE">
          <w:type w:val="continuous"/>
          <w:pgSz w:w="11900" w:h="16840" w:code="9"/>
          <w:pgMar w:top="1418" w:right="1134" w:bottom="993" w:left="1134" w:header="567" w:footer="709" w:gutter="0"/>
          <w:cols w:space="708"/>
          <w:docGrid w:linePitch="360"/>
        </w:sectPr>
      </w:pPr>
    </w:p>
    <w:p w14:paraId="58F53F55" w14:textId="2BAA3503" w:rsidR="002E5CCF" w:rsidRPr="00761D25" w:rsidRDefault="002E5CCF" w:rsidP="002304D7">
      <w:pPr>
        <w:pStyle w:val="ListParagraph"/>
        <w:numPr>
          <w:ilvl w:val="0"/>
          <w:numId w:val="40"/>
        </w:numPr>
        <w:ind w:left="426" w:right="-358"/>
        <w:jc w:val="left"/>
        <w:rPr>
          <w:lang w:eastAsia="en-US"/>
        </w:rPr>
      </w:pPr>
      <w:r w:rsidRPr="00761D25">
        <w:rPr>
          <w:lang w:eastAsia="en-US"/>
        </w:rPr>
        <w:t xml:space="preserve">Partitioning </w:t>
      </w:r>
      <w:r w:rsidR="00A964B0">
        <w:rPr>
          <w:lang w:eastAsia="en-US"/>
        </w:rPr>
        <w:t xml:space="preserve">and constraint </w:t>
      </w:r>
      <w:r w:rsidRPr="00761D25">
        <w:rPr>
          <w:lang w:eastAsia="en-US"/>
        </w:rPr>
        <w:t xml:space="preserve">of spaces </w:t>
      </w:r>
    </w:p>
    <w:p w14:paraId="538B8FE5" w14:textId="736955CE" w:rsidR="002E5CCF" w:rsidRPr="00761D25" w:rsidRDefault="002E5CCF" w:rsidP="002304D7">
      <w:pPr>
        <w:pStyle w:val="ListParagraph"/>
        <w:numPr>
          <w:ilvl w:val="0"/>
          <w:numId w:val="40"/>
        </w:numPr>
        <w:ind w:left="426" w:right="-358"/>
        <w:jc w:val="left"/>
        <w:rPr>
          <w:lang w:eastAsia="en-US"/>
        </w:rPr>
      </w:pPr>
      <w:r w:rsidRPr="00761D25">
        <w:rPr>
          <w:lang w:eastAsia="en-US"/>
        </w:rPr>
        <w:t xml:space="preserve">Control </w:t>
      </w:r>
      <w:r w:rsidR="00A964B0">
        <w:rPr>
          <w:lang w:eastAsia="en-US"/>
        </w:rPr>
        <w:t>of air flow</w:t>
      </w:r>
      <w:r w:rsidR="00A964B0" w:rsidRPr="00761D25">
        <w:rPr>
          <w:lang w:eastAsia="en-US"/>
        </w:rPr>
        <w:t xml:space="preserve"> </w:t>
      </w:r>
      <w:r w:rsidRPr="00761D25">
        <w:rPr>
          <w:lang w:eastAsia="en-US"/>
        </w:rPr>
        <w:t xml:space="preserve">direction/destination </w:t>
      </w:r>
    </w:p>
    <w:p w14:paraId="2C1C333D" w14:textId="5FA9BDB9" w:rsidR="002E5CCF" w:rsidRPr="00761D25" w:rsidRDefault="002E5CCF" w:rsidP="002304D7">
      <w:pPr>
        <w:pStyle w:val="ListParagraph"/>
        <w:numPr>
          <w:ilvl w:val="0"/>
          <w:numId w:val="40"/>
        </w:numPr>
        <w:ind w:left="426" w:right="-358" w:hanging="294"/>
        <w:jc w:val="left"/>
        <w:rPr>
          <w:lang w:eastAsia="en-US"/>
        </w:rPr>
      </w:pPr>
      <w:r w:rsidRPr="00761D25">
        <w:rPr>
          <w:lang w:eastAsia="en-US"/>
        </w:rPr>
        <w:t>Provision of negatively</w:t>
      </w:r>
      <w:r w:rsidR="009044D8">
        <w:rPr>
          <w:lang w:eastAsia="en-US"/>
        </w:rPr>
        <w:t xml:space="preserve"> or positively</w:t>
      </w:r>
      <w:r w:rsidRPr="00761D25">
        <w:rPr>
          <w:lang w:eastAsia="en-US"/>
        </w:rPr>
        <w:t xml:space="preserve"> pressurised </w:t>
      </w:r>
      <w:r w:rsidR="00A964B0">
        <w:rPr>
          <w:lang w:eastAsia="en-US"/>
        </w:rPr>
        <w:t>spaces</w:t>
      </w:r>
    </w:p>
    <w:p w14:paraId="4C2C20A8" w14:textId="16059289" w:rsidR="002E5CCF" w:rsidRPr="00761D25" w:rsidRDefault="00A964B0" w:rsidP="002304D7">
      <w:pPr>
        <w:pStyle w:val="ListParagraph"/>
        <w:numPr>
          <w:ilvl w:val="0"/>
          <w:numId w:val="40"/>
        </w:numPr>
        <w:ind w:left="426" w:right="-358"/>
        <w:jc w:val="left"/>
        <w:rPr>
          <w:lang w:eastAsia="en-US"/>
        </w:rPr>
      </w:pPr>
      <w:r>
        <w:rPr>
          <w:lang w:eastAsia="en-US"/>
        </w:rPr>
        <w:t>Alternative HVAC/v</w:t>
      </w:r>
      <w:r w:rsidRPr="00761D25">
        <w:rPr>
          <w:lang w:eastAsia="en-US"/>
        </w:rPr>
        <w:t xml:space="preserve">entilation </w:t>
      </w:r>
      <w:r w:rsidR="002E5CCF" w:rsidRPr="00761D25">
        <w:rPr>
          <w:lang w:eastAsia="en-US"/>
        </w:rPr>
        <w:t>configurations</w:t>
      </w:r>
    </w:p>
    <w:p w14:paraId="53820DF4" w14:textId="77777777" w:rsidR="00A964B0" w:rsidRDefault="00A964B0" w:rsidP="00186925">
      <w:pPr>
        <w:pStyle w:val="ListParagraph"/>
        <w:numPr>
          <w:ilvl w:val="0"/>
          <w:numId w:val="43"/>
        </w:numPr>
        <w:ind w:left="426"/>
        <w:rPr>
          <w:lang w:eastAsia="en-US"/>
        </w:rPr>
        <w:sectPr w:rsidR="00A964B0" w:rsidSect="008B6CDE">
          <w:type w:val="continuous"/>
          <w:pgSz w:w="11900" w:h="16840" w:code="9"/>
          <w:pgMar w:top="1418" w:right="1134" w:bottom="993" w:left="1134" w:header="567" w:footer="709" w:gutter="0"/>
          <w:cols w:num="2" w:space="708"/>
          <w:docGrid w:linePitch="360"/>
        </w:sectPr>
      </w:pPr>
    </w:p>
    <w:p w14:paraId="462964D9" w14:textId="79E05B89" w:rsidR="00AA5EFE" w:rsidRDefault="00AA5EFE" w:rsidP="00AA5EFE">
      <w:pPr>
        <w:pStyle w:val="Heading3"/>
        <w:rPr>
          <w:lang w:eastAsia="en-US"/>
        </w:rPr>
      </w:pPr>
      <w:bookmarkStart w:id="21" w:name="_Toc166844620"/>
      <w:r>
        <w:rPr>
          <w:lang w:eastAsia="en-US"/>
        </w:rPr>
        <w:lastRenderedPageBreak/>
        <w:t>Evaluation methods for effectiveness of strategies</w:t>
      </w:r>
      <w:bookmarkEnd w:id="21"/>
    </w:p>
    <w:p w14:paraId="3D0EB3DF" w14:textId="6038F64B" w:rsidR="00AA5EFE" w:rsidRDefault="001B479A" w:rsidP="00AA5EFE">
      <w:pPr>
        <w:rPr>
          <w:lang w:eastAsia="en-US"/>
        </w:rPr>
      </w:pPr>
      <w:r>
        <w:rPr>
          <w:lang w:eastAsia="en-US"/>
        </w:rPr>
        <w:t xml:space="preserve">There are many challenges facing </w:t>
      </w:r>
      <w:r w:rsidR="00C44C56">
        <w:rPr>
          <w:lang w:eastAsia="en-US"/>
        </w:rPr>
        <w:t>researchers and other stakeholder</w:t>
      </w:r>
      <w:r>
        <w:rPr>
          <w:lang w:eastAsia="en-US"/>
        </w:rPr>
        <w:t xml:space="preserve"> </w:t>
      </w:r>
      <w:r w:rsidR="00C44C56">
        <w:rPr>
          <w:lang w:eastAsia="en-US"/>
        </w:rPr>
        <w:t xml:space="preserve">seeking to establish the real-world effectiveness of IAQ strategies in reducing </w:t>
      </w:r>
      <w:r w:rsidR="006E5D77">
        <w:rPr>
          <w:lang w:eastAsia="en-US"/>
        </w:rPr>
        <w:t xml:space="preserve">the risk of transmission of airborne diseases, particularly due to the multi-faceted and multi-dimensional </w:t>
      </w:r>
      <w:r w:rsidR="005C6C5C">
        <w:rPr>
          <w:lang w:eastAsia="en-US"/>
        </w:rPr>
        <w:t xml:space="preserve">nature of the complex processes involved. The authors have developed </w:t>
      </w:r>
      <w:r w:rsidR="00CC17FD">
        <w:rPr>
          <w:lang w:eastAsia="en-US"/>
        </w:rPr>
        <w:t>the</w:t>
      </w:r>
      <w:r w:rsidR="005C6C5C">
        <w:rPr>
          <w:lang w:eastAsia="en-US"/>
        </w:rPr>
        <w:t xml:space="preserve"> </w:t>
      </w:r>
      <w:r w:rsidR="000042FC">
        <w:rPr>
          <w:lang w:eastAsia="en-US"/>
        </w:rPr>
        <w:t xml:space="preserve">schematic </w:t>
      </w:r>
      <w:r w:rsidR="00CC17FD">
        <w:rPr>
          <w:lang w:eastAsia="en-US"/>
        </w:rPr>
        <w:t xml:space="preserve">shown in </w:t>
      </w:r>
      <w:r w:rsidR="001A5336">
        <w:rPr>
          <w:lang w:eastAsia="en-US"/>
        </w:rPr>
        <w:fldChar w:fldCharType="begin"/>
      </w:r>
      <w:r w:rsidR="001A5336">
        <w:rPr>
          <w:lang w:eastAsia="en-US"/>
        </w:rPr>
        <w:instrText xml:space="preserve"> REF _Ref159676879 \h </w:instrText>
      </w:r>
      <w:r w:rsidR="001A5336">
        <w:rPr>
          <w:lang w:eastAsia="en-US"/>
        </w:rPr>
      </w:r>
      <w:r w:rsidR="001A5336">
        <w:rPr>
          <w:lang w:eastAsia="en-US"/>
        </w:rPr>
        <w:fldChar w:fldCharType="separate"/>
      </w:r>
      <w:r w:rsidR="00204516">
        <w:t xml:space="preserve">Figure </w:t>
      </w:r>
      <w:r w:rsidR="00204516">
        <w:rPr>
          <w:noProof/>
        </w:rPr>
        <w:t>3</w:t>
      </w:r>
      <w:r w:rsidR="001A5336">
        <w:rPr>
          <w:lang w:eastAsia="en-US"/>
        </w:rPr>
        <w:fldChar w:fldCharType="end"/>
      </w:r>
      <w:r w:rsidR="001A5336">
        <w:rPr>
          <w:lang w:eastAsia="en-US"/>
        </w:rPr>
        <w:t xml:space="preserve"> </w:t>
      </w:r>
      <w:r w:rsidR="000042FC">
        <w:rPr>
          <w:lang w:eastAsia="en-US"/>
        </w:rPr>
        <w:t>to i</w:t>
      </w:r>
      <w:r w:rsidR="00CC17FD">
        <w:rPr>
          <w:lang w:eastAsia="en-US"/>
        </w:rPr>
        <w:t xml:space="preserve">llustrate </w:t>
      </w:r>
      <w:r w:rsidR="001A5336">
        <w:rPr>
          <w:lang w:eastAsia="en-US"/>
        </w:rPr>
        <w:t xml:space="preserve">the interrelationships between </w:t>
      </w:r>
      <w:r w:rsidR="001A1B06">
        <w:rPr>
          <w:lang w:eastAsia="en-US"/>
        </w:rPr>
        <w:t xml:space="preserve">a number </w:t>
      </w:r>
      <w:r w:rsidR="009276C8">
        <w:rPr>
          <w:lang w:eastAsia="en-US"/>
        </w:rPr>
        <w:t>(but not all)</w:t>
      </w:r>
      <w:r w:rsidR="001A1B06">
        <w:rPr>
          <w:lang w:eastAsia="en-US"/>
        </w:rPr>
        <w:t xml:space="preserve"> of key</w:t>
      </w:r>
      <w:r w:rsidR="00CC17FD">
        <w:rPr>
          <w:lang w:eastAsia="en-US"/>
        </w:rPr>
        <w:t xml:space="preserve"> </w:t>
      </w:r>
      <w:r w:rsidR="001A5336">
        <w:rPr>
          <w:lang w:eastAsia="en-US"/>
        </w:rPr>
        <w:t xml:space="preserve">components </w:t>
      </w:r>
      <w:r w:rsidR="00512908">
        <w:rPr>
          <w:lang w:eastAsia="en-US"/>
        </w:rPr>
        <w:t xml:space="preserve">that have been used to date </w:t>
      </w:r>
      <w:r w:rsidR="00465317">
        <w:rPr>
          <w:lang w:eastAsia="en-US"/>
        </w:rPr>
        <w:t>to</w:t>
      </w:r>
      <w:r w:rsidR="00C06539">
        <w:rPr>
          <w:lang w:eastAsia="en-US"/>
        </w:rPr>
        <w:t xml:space="preserve"> measure and model the key pro</w:t>
      </w:r>
      <w:r w:rsidR="00CE798B">
        <w:rPr>
          <w:lang w:eastAsia="en-US"/>
        </w:rPr>
        <w:t xml:space="preserve">cesses and </w:t>
      </w:r>
      <w:r w:rsidR="00CD57D0">
        <w:rPr>
          <w:lang w:eastAsia="en-US"/>
        </w:rPr>
        <w:t xml:space="preserve">factors that govern </w:t>
      </w:r>
      <w:r w:rsidR="00F83087">
        <w:rPr>
          <w:lang w:eastAsia="en-US"/>
        </w:rPr>
        <w:t>IAQ strategies and infection transmission risk.</w:t>
      </w:r>
    </w:p>
    <w:p w14:paraId="0561C13B" w14:textId="7385C209" w:rsidR="006B0707" w:rsidRDefault="006B0707" w:rsidP="00AA5EFE">
      <w:pPr>
        <w:rPr>
          <w:lang w:eastAsia="en-US"/>
        </w:rPr>
      </w:pPr>
      <w:r>
        <w:rPr>
          <w:lang w:eastAsia="en-US"/>
        </w:rPr>
        <w:t xml:space="preserve">Given </w:t>
      </w:r>
      <w:r w:rsidR="00E05744">
        <w:rPr>
          <w:lang w:eastAsia="en-US"/>
        </w:rPr>
        <w:t xml:space="preserve">the </w:t>
      </w:r>
      <w:r w:rsidR="00CC172E">
        <w:rPr>
          <w:lang w:eastAsia="en-US"/>
        </w:rPr>
        <w:t xml:space="preserve">dependence of infection </w:t>
      </w:r>
      <w:r w:rsidR="002011F5">
        <w:rPr>
          <w:lang w:eastAsia="en-US"/>
        </w:rPr>
        <w:t>transmission</w:t>
      </w:r>
      <w:r w:rsidR="00CC172E">
        <w:rPr>
          <w:lang w:eastAsia="en-US"/>
        </w:rPr>
        <w:t xml:space="preserve"> risk on </w:t>
      </w:r>
      <w:r w:rsidR="00AB05E2">
        <w:rPr>
          <w:lang w:eastAsia="en-US"/>
        </w:rPr>
        <w:t xml:space="preserve">myriad factors and </w:t>
      </w:r>
      <w:r w:rsidR="001D59D7">
        <w:rPr>
          <w:lang w:eastAsia="en-US"/>
        </w:rPr>
        <w:t xml:space="preserve">influences </w:t>
      </w:r>
      <w:r w:rsidR="00412869">
        <w:rPr>
          <w:lang w:eastAsia="en-US"/>
        </w:rPr>
        <w:t xml:space="preserve">it </w:t>
      </w:r>
      <w:r w:rsidR="0062358D">
        <w:rPr>
          <w:lang w:eastAsia="en-US"/>
        </w:rPr>
        <w:t xml:space="preserve">has generally not </w:t>
      </w:r>
      <w:r w:rsidR="0031071C">
        <w:rPr>
          <w:lang w:eastAsia="en-US"/>
        </w:rPr>
        <w:t xml:space="preserve">been </w:t>
      </w:r>
      <w:r w:rsidR="0062358D">
        <w:rPr>
          <w:lang w:eastAsia="en-US"/>
        </w:rPr>
        <w:t xml:space="preserve">possible </w:t>
      </w:r>
      <w:r w:rsidR="0031071C">
        <w:rPr>
          <w:lang w:eastAsia="en-US"/>
        </w:rPr>
        <w:t xml:space="preserve">to </w:t>
      </w:r>
      <w:r w:rsidR="00C741A0">
        <w:rPr>
          <w:lang w:eastAsia="en-US"/>
        </w:rPr>
        <w:t xml:space="preserve">achieve </w:t>
      </w:r>
      <w:r w:rsidR="0027196B">
        <w:rPr>
          <w:lang w:eastAsia="en-US"/>
        </w:rPr>
        <w:t>generalisable</w:t>
      </w:r>
      <w:r w:rsidR="00B96AE1">
        <w:rPr>
          <w:lang w:eastAsia="en-US"/>
        </w:rPr>
        <w:t xml:space="preserve"> </w:t>
      </w:r>
      <w:r w:rsidR="00C741A0">
        <w:rPr>
          <w:lang w:eastAsia="en-US"/>
        </w:rPr>
        <w:t>d</w:t>
      </w:r>
      <w:r w:rsidR="00C741A0" w:rsidRPr="00C741A0">
        <w:rPr>
          <w:lang w:eastAsia="en-US"/>
        </w:rPr>
        <w:t>irect measurement</w:t>
      </w:r>
      <w:r w:rsidR="0027196B">
        <w:rPr>
          <w:lang w:eastAsia="en-US"/>
        </w:rPr>
        <w:t>s</w:t>
      </w:r>
      <w:r w:rsidR="00C741A0" w:rsidRPr="00C741A0">
        <w:rPr>
          <w:lang w:eastAsia="en-US"/>
        </w:rPr>
        <w:t xml:space="preserve"> of infection transmission risk</w:t>
      </w:r>
      <w:r w:rsidR="0054209D">
        <w:rPr>
          <w:lang w:eastAsia="en-US"/>
        </w:rPr>
        <w:t xml:space="preserve"> (the scenario indicated in the dashed rectang</w:t>
      </w:r>
      <w:r w:rsidR="005A68CC">
        <w:rPr>
          <w:lang w:eastAsia="en-US"/>
        </w:rPr>
        <w:t xml:space="preserve">le </w:t>
      </w:r>
      <w:r w:rsidR="00412B06">
        <w:rPr>
          <w:lang w:eastAsia="en-US"/>
        </w:rPr>
        <w:t xml:space="preserve">on the right side of </w:t>
      </w:r>
      <w:r w:rsidR="00412B06">
        <w:rPr>
          <w:lang w:eastAsia="en-US"/>
        </w:rPr>
        <w:fldChar w:fldCharType="begin"/>
      </w:r>
      <w:r w:rsidR="00412B06">
        <w:rPr>
          <w:lang w:eastAsia="en-US"/>
        </w:rPr>
        <w:instrText xml:space="preserve"> REF _Ref159676879 \h </w:instrText>
      </w:r>
      <w:r w:rsidR="00412B06">
        <w:rPr>
          <w:lang w:eastAsia="en-US"/>
        </w:rPr>
      </w:r>
      <w:r w:rsidR="00412B06">
        <w:rPr>
          <w:lang w:eastAsia="en-US"/>
        </w:rPr>
        <w:fldChar w:fldCharType="separate"/>
      </w:r>
      <w:r w:rsidR="00204516">
        <w:t xml:space="preserve">Figure </w:t>
      </w:r>
      <w:r w:rsidR="00204516">
        <w:rPr>
          <w:noProof/>
        </w:rPr>
        <w:t>3</w:t>
      </w:r>
      <w:r w:rsidR="00412B06">
        <w:rPr>
          <w:lang w:eastAsia="en-US"/>
        </w:rPr>
        <w:fldChar w:fldCharType="end"/>
      </w:r>
      <w:r w:rsidR="00412B06">
        <w:rPr>
          <w:lang w:eastAsia="en-US"/>
        </w:rPr>
        <w:t>).</w:t>
      </w:r>
      <w:r w:rsidR="001F6CE3" w:rsidRPr="001F6CE3">
        <w:rPr>
          <w:lang w:eastAsia="en-US"/>
        </w:rPr>
        <w:t xml:space="preserve"> </w:t>
      </w:r>
      <w:r w:rsidR="001F6CE3">
        <w:rPr>
          <w:lang w:eastAsia="en-US"/>
        </w:rPr>
        <w:t>C</w:t>
      </w:r>
      <w:r w:rsidR="001F6CE3" w:rsidRPr="001F6CE3">
        <w:rPr>
          <w:lang w:eastAsia="en-US"/>
        </w:rPr>
        <w:t xml:space="preserve">ontrolled cohort studies during periods when the number of infections in the community is high are of high value </w:t>
      </w:r>
      <w:r w:rsidR="001F191C">
        <w:rPr>
          <w:lang w:eastAsia="en-US"/>
        </w:rPr>
        <w:t xml:space="preserve">and are needed </w:t>
      </w:r>
      <w:r w:rsidR="004D7EF7">
        <w:rPr>
          <w:lang w:eastAsia="en-US"/>
        </w:rPr>
        <w:t xml:space="preserve">for evaluating IAQ </w:t>
      </w:r>
      <w:proofErr w:type="gramStart"/>
      <w:r w:rsidR="004D7EF7">
        <w:rPr>
          <w:lang w:eastAsia="en-US"/>
        </w:rPr>
        <w:t xml:space="preserve">interventions, </w:t>
      </w:r>
      <w:r w:rsidR="001F6CE3" w:rsidRPr="001F6CE3">
        <w:rPr>
          <w:lang w:eastAsia="en-US"/>
        </w:rPr>
        <w:t>but</w:t>
      </w:r>
      <w:proofErr w:type="gramEnd"/>
      <w:r w:rsidR="001F6CE3" w:rsidRPr="001F6CE3">
        <w:rPr>
          <w:lang w:eastAsia="en-US"/>
        </w:rPr>
        <w:t xml:space="preserve"> </w:t>
      </w:r>
      <w:r w:rsidR="004D7EF7">
        <w:rPr>
          <w:lang w:eastAsia="en-US"/>
        </w:rPr>
        <w:t xml:space="preserve">are </w:t>
      </w:r>
      <w:r w:rsidR="001F6CE3" w:rsidRPr="001F6CE3">
        <w:rPr>
          <w:lang w:eastAsia="en-US"/>
        </w:rPr>
        <w:t>difficult to commission</w:t>
      </w:r>
      <w:r w:rsidR="00744FF9">
        <w:rPr>
          <w:lang w:eastAsia="en-US"/>
        </w:rPr>
        <w:t>.</w:t>
      </w:r>
      <w:r w:rsidR="00AA166D">
        <w:rPr>
          <w:lang w:eastAsia="en-US"/>
        </w:rPr>
        <w:t xml:space="preserve"> Rather</w:t>
      </w:r>
      <w:r w:rsidR="00E84949">
        <w:rPr>
          <w:lang w:eastAsia="en-US"/>
        </w:rPr>
        <w:t>,</w:t>
      </w:r>
      <w:r w:rsidR="00AA166D">
        <w:rPr>
          <w:lang w:eastAsia="en-US"/>
        </w:rPr>
        <w:t xml:space="preserve"> the approach to date</w:t>
      </w:r>
      <w:r w:rsidR="008A382E">
        <w:rPr>
          <w:lang w:eastAsia="en-US"/>
        </w:rPr>
        <w:t xml:space="preserve"> has </w:t>
      </w:r>
      <w:r w:rsidR="00B9586D">
        <w:rPr>
          <w:lang w:eastAsia="en-US"/>
        </w:rPr>
        <w:t>generally</w:t>
      </w:r>
      <w:r w:rsidR="008A382E">
        <w:rPr>
          <w:lang w:eastAsia="en-US"/>
        </w:rPr>
        <w:t xml:space="preserve"> </w:t>
      </w:r>
      <w:r w:rsidR="0024042C">
        <w:rPr>
          <w:lang w:eastAsia="en-US"/>
        </w:rPr>
        <w:t xml:space="preserve">been to combine </w:t>
      </w:r>
      <w:proofErr w:type="gramStart"/>
      <w:r w:rsidR="0029481B">
        <w:rPr>
          <w:lang w:eastAsia="en-US"/>
        </w:rPr>
        <w:t>a number of</w:t>
      </w:r>
      <w:proofErr w:type="gramEnd"/>
      <w:r w:rsidR="0029481B">
        <w:rPr>
          <w:lang w:eastAsia="en-US"/>
        </w:rPr>
        <w:t xml:space="preserve"> </w:t>
      </w:r>
      <w:r w:rsidR="00BB73A6">
        <w:rPr>
          <w:lang w:eastAsia="en-US"/>
        </w:rPr>
        <w:t xml:space="preserve">the following </w:t>
      </w:r>
      <w:r w:rsidR="0029481B">
        <w:rPr>
          <w:lang w:eastAsia="en-US"/>
        </w:rPr>
        <w:t>elements</w:t>
      </w:r>
      <w:r w:rsidR="00C4191B">
        <w:rPr>
          <w:lang w:eastAsia="en-US"/>
        </w:rPr>
        <w:t xml:space="preserve"> </w:t>
      </w:r>
      <w:r w:rsidR="000D0580">
        <w:rPr>
          <w:lang w:eastAsia="en-US"/>
        </w:rPr>
        <w:t>that</w:t>
      </w:r>
      <w:r w:rsidR="00BB73A6">
        <w:rPr>
          <w:lang w:eastAsia="en-US"/>
        </w:rPr>
        <w:t xml:space="preserve"> together provide an estimate of absolute or relative infection risk</w:t>
      </w:r>
      <w:r w:rsidR="00644B32">
        <w:rPr>
          <w:lang w:eastAsia="en-US"/>
        </w:rPr>
        <w:t>.</w:t>
      </w:r>
    </w:p>
    <w:p w14:paraId="2C43F8FD" w14:textId="77777777" w:rsidR="00CB5EB8" w:rsidRDefault="00CB5EB8" w:rsidP="00CB5EB8">
      <w:pPr>
        <w:pStyle w:val="Figure"/>
        <w:ind w:hanging="142"/>
        <w:rPr>
          <w:lang w:eastAsia="en-US"/>
        </w:rPr>
      </w:pPr>
      <w:r w:rsidRPr="00197CA8">
        <w:rPr>
          <w:noProof/>
        </w:rPr>
        <w:drawing>
          <wp:inline distT="0" distB="0" distL="0" distR="0" wp14:anchorId="7D4CE30E" wp14:editId="09AF97C9">
            <wp:extent cx="6441966" cy="2444496"/>
            <wp:effectExtent l="0" t="0" r="0" b="0"/>
            <wp:docPr id="1214642805" name="Picture 121464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6062" cy="2446050"/>
                    </a:xfrm>
                    <a:prstGeom prst="rect">
                      <a:avLst/>
                    </a:prstGeom>
                    <a:noFill/>
                    <a:ln>
                      <a:noFill/>
                    </a:ln>
                  </pic:spPr>
                </pic:pic>
              </a:graphicData>
            </a:graphic>
          </wp:inline>
        </w:drawing>
      </w:r>
    </w:p>
    <w:p w14:paraId="46B3DDB2" w14:textId="05A61D4E" w:rsidR="00CB5EB8" w:rsidRDefault="00CB5EB8" w:rsidP="00CB5EB8">
      <w:pPr>
        <w:pStyle w:val="FigureCaption"/>
        <w:spacing w:before="240"/>
        <w:rPr>
          <w:lang w:eastAsia="en-US"/>
        </w:rPr>
      </w:pPr>
      <w:bookmarkStart w:id="22" w:name="_Ref159676879"/>
      <w:r>
        <w:t xml:space="preserve">Figure </w:t>
      </w:r>
      <w:r w:rsidR="00CE59ED">
        <w:fldChar w:fldCharType="begin"/>
      </w:r>
      <w:r w:rsidR="00CE59ED">
        <w:instrText xml:space="preserve"> SEQ Figure \* ARABIC </w:instrText>
      </w:r>
      <w:r w:rsidR="00CE59ED">
        <w:fldChar w:fldCharType="separate"/>
      </w:r>
      <w:r w:rsidR="00204516">
        <w:rPr>
          <w:noProof/>
        </w:rPr>
        <w:t>3</w:t>
      </w:r>
      <w:r w:rsidR="00CE59ED">
        <w:rPr>
          <w:noProof/>
        </w:rPr>
        <w:fldChar w:fldCharType="end"/>
      </w:r>
      <w:bookmarkEnd w:id="22"/>
      <w:r>
        <w:t xml:space="preserve">. Schematic of </w:t>
      </w:r>
      <w:proofErr w:type="gramStart"/>
      <w:r>
        <w:t>a number of</w:t>
      </w:r>
      <w:proofErr w:type="gramEnd"/>
      <w:r>
        <w:t xml:space="preserve"> (not all) p</w:t>
      </w:r>
      <w:r w:rsidRPr="00385AF4">
        <w:t xml:space="preserve">otential routes </w:t>
      </w:r>
      <w:r>
        <w:t>for evaluation of</w:t>
      </w:r>
      <w:r w:rsidRPr="00385AF4">
        <w:t xml:space="preserve"> the effectiveness of different IAQ strategies in reducing </w:t>
      </w:r>
      <w:r>
        <w:t xml:space="preserve">airborne disease </w:t>
      </w:r>
      <w:r w:rsidRPr="00385AF4">
        <w:t>infection risk</w:t>
      </w:r>
      <w:r>
        <w:t>.</w:t>
      </w:r>
    </w:p>
    <w:p w14:paraId="600254F4" w14:textId="77777777" w:rsidR="00CB5EB8" w:rsidRDefault="00CB5EB8" w:rsidP="00AA5EFE">
      <w:pPr>
        <w:rPr>
          <w:lang w:eastAsia="en-US"/>
        </w:rPr>
      </w:pPr>
    </w:p>
    <w:p w14:paraId="3CF81388" w14:textId="21F80AB1" w:rsidR="00644B32" w:rsidRDefault="00000289" w:rsidP="005D29D3">
      <w:pPr>
        <w:pStyle w:val="Heading4"/>
        <w:rPr>
          <w:lang w:eastAsia="en-US"/>
        </w:rPr>
      </w:pPr>
      <w:bookmarkStart w:id="23" w:name="_Ref160200089"/>
      <w:r>
        <w:rPr>
          <w:lang w:eastAsia="en-US"/>
        </w:rPr>
        <w:t>Infection Risk Model</w:t>
      </w:r>
      <w:r w:rsidR="00EE22C9">
        <w:rPr>
          <w:lang w:eastAsia="en-US"/>
        </w:rPr>
        <w:t>s</w:t>
      </w:r>
      <w:bookmarkEnd w:id="23"/>
    </w:p>
    <w:p w14:paraId="6DC6F746" w14:textId="270DFEFF" w:rsidR="00000289" w:rsidRDefault="00000289" w:rsidP="00AA5EFE">
      <w:pPr>
        <w:rPr>
          <w:lang w:eastAsia="en-US"/>
        </w:rPr>
      </w:pPr>
      <w:r>
        <w:rPr>
          <w:lang w:eastAsia="en-US"/>
        </w:rPr>
        <w:t xml:space="preserve">At the heart of </w:t>
      </w:r>
      <w:r w:rsidR="00E003E6">
        <w:rPr>
          <w:lang w:eastAsia="en-US"/>
        </w:rPr>
        <w:t>models of IAQ strategy infection risk effectiveness is an Infection Risk Model</w:t>
      </w:r>
      <w:r w:rsidR="00AF4651">
        <w:rPr>
          <w:lang w:eastAsia="en-US"/>
        </w:rPr>
        <w:t xml:space="preserve"> such as the widely used</w:t>
      </w:r>
      <w:r w:rsidR="00AF4651" w:rsidRPr="00AF4651">
        <w:rPr>
          <w:lang w:eastAsia="en-US"/>
        </w:rPr>
        <w:t xml:space="preserve"> </w:t>
      </w:r>
      <w:r w:rsidR="00AF4651">
        <w:rPr>
          <w:lang w:eastAsia="en-US"/>
        </w:rPr>
        <w:t>Wells-Riley Model</w:t>
      </w:r>
      <w:r w:rsidR="00273288">
        <w:rPr>
          <w:lang w:eastAsia="en-US"/>
        </w:rPr>
        <w:fldChar w:fldCharType="begin"/>
      </w:r>
      <w:r w:rsidR="00EB7061">
        <w:rPr>
          <w:lang w:eastAsia="en-US"/>
        </w:rPr>
        <w:instrText xml:space="preserve"> ADDIN ZOTERO_ITEM CSL_CITATION {"citationID":"2RGDeevX","properties":{"formattedCitation":"\\super 59\\nosupersub{}","plainCitation":"59","noteIndex":0},"citationItems":[{"id":5665,"uris":["http://zotero.org/groups/5301163/items/95LGY7WC"],"itemData":{"id":5665,"type":"article-journal","container-title":"American Journal of Epidemiology","DOI":"10.1093/oxfordjournals.aje.a112560","ISSN":"1476-6256, 0002-9262","issue":"5","language":"en","page":"421-432","source":"DOI.org (Crossref)","title":"Airborne Spread of Measles in a Suburban Elementary School","volume":"107","author":[{"family":"Riley","given":"E. C."},{"family":"Murphy","given":"G."},{"family":"Riley","given":"R. L."}],"issued":{"date-parts":[["1978",5]]}}}],"schema":"https://github.com/citation-style-language/schema/raw/master/csl-citation.json"} </w:instrText>
      </w:r>
      <w:r w:rsidR="00273288">
        <w:rPr>
          <w:lang w:eastAsia="en-US"/>
        </w:rPr>
        <w:fldChar w:fldCharType="separate"/>
      </w:r>
      <w:r w:rsidR="00EB7061" w:rsidRPr="00EB7061">
        <w:rPr>
          <w:szCs w:val="24"/>
          <w:vertAlign w:val="superscript"/>
        </w:rPr>
        <w:t>59</w:t>
      </w:r>
      <w:r w:rsidR="00273288">
        <w:rPr>
          <w:lang w:eastAsia="en-US"/>
        </w:rPr>
        <w:fldChar w:fldCharType="end"/>
      </w:r>
      <w:r w:rsidR="00DA1A4A">
        <w:rPr>
          <w:lang w:eastAsia="en-US"/>
        </w:rPr>
        <w:t xml:space="preserve"> </w:t>
      </w:r>
      <w:r w:rsidR="00A13986">
        <w:rPr>
          <w:lang w:eastAsia="en-US"/>
        </w:rPr>
        <w:t>or the mo</w:t>
      </w:r>
      <w:r w:rsidR="00D02C87">
        <w:rPr>
          <w:lang w:eastAsia="en-US"/>
        </w:rPr>
        <w:t xml:space="preserve">re recently published infection risk model for </w:t>
      </w:r>
      <w:r w:rsidR="0012222B">
        <w:rPr>
          <w:lang w:eastAsia="en-US"/>
        </w:rPr>
        <w:t>SARS-CoV</w:t>
      </w:r>
      <w:r w:rsidR="00D02C87">
        <w:rPr>
          <w:lang w:eastAsia="en-US"/>
        </w:rPr>
        <w:t>-</w:t>
      </w:r>
      <w:r w:rsidR="0012222B">
        <w:rPr>
          <w:lang w:eastAsia="en-US"/>
        </w:rPr>
        <w:t>2</w:t>
      </w:r>
      <w:r w:rsidR="00D02C87">
        <w:rPr>
          <w:lang w:eastAsia="en-US"/>
        </w:rPr>
        <w:t xml:space="preserve"> by</w:t>
      </w:r>
      <w:r w:rsidR="004D25FA">
        <w:rPr>
          <w:lang w:eastAsia="en-US"/>
        </w:rPr>
        <w:t xml:space="preserve"> the World Health Organi</w:t>
      </w:r>
      <w:r w:rsidR="005F317D">
        <w:rPr>
          <w:lang w:eastAsia="en-US"/>
        </w:rPr>
        <w:t>zation</w:t>
      </w:r>
      <w:r w:rsidR="00D02C87">
        <w:rPr>
          <w:lang w:eastAsia="en-US"/>
        </w:rPr>
        <w:t xml:space="preserve"> </w:t>
      </w:r>
      <w:r w:rsidR="005F317D">
        <w:rPr>
          <w:lang w:eastAsia="en-US"/>
        </w:rPr>
        <w:t>(</w:t>
      </w:r>
      <w:r w:rsidR="00D02C87">
        <w:rPr>
          <w:lang w:eastAsia="en-US"/>
        </w:rPr>
        <w:t>WHO</w:t>
      </w:r>
      <w:r w:rsidR="005F317D">
        <w:rPr>
          <w:lang w:eastAsia="en-US"/>
        </w:rPr>
        <w:t>)</w:t>
      </w:r>
      <w:r w:rsidR="00D02C87">
        <w:rPr>
          <w:lang w:eastAsia="en-US"/>
        </w:rPr>
        <w:fldChar w:fldCharType="begin"/>
      </w:r>
      <w:r w:rsidR="00D02C87">
        <w:rPr>
          <w:lang w:eastAsia="en-US"/>
        </w:rPr>
        <w:instrText xml:space="preserve"> ADDIN ZOTERO_ITEM CSL_CITATION {"citationID":"HMHwcbQe","properties":{"formattedCitation":"\\super 4\\nosupersub{}","plainCitation":"4","noteIndex":0},"citationItems":[{"id":7000,"uris":["http://zotero.org/groups/5301163/items/B89KBEI6"],"itemData":{"id":7000,"type":"report","title":"Indoor airborne risk assessment in the context of SARS-CoV-2: description of airborne transmission mechanism and method to develop a new standardized model for risk assessment","author":[{"literal":"World Health Organization (WHO)"}],"issued":{"date-parts":[["2024"]]}}}],"schema":"https://github.com/citation-style-language/schema/raw/master/csl-citation.json"} </w:instrText>
      </w:r>
      <w:r w:rsidR="00D02C87">
        <w:rPr>
          <w:lang w:eastAsia="en-US"/>
        </w:rPr>
        <w:fldChar w:fldCharType="separate"/>
      </w:r>
      <w:r w:rsidR="00D02C87" w:rsidRPr="00D02C87">
        <w:rPr>
          <w:szCs w:val="24"/>
          <w:vertAlign w:val="superscript"/>
        </w:rPr>
        <w:t>4</w:t>
      </w:r>
      <w:r w:rsidR="00D02C87">
        <w:rPr>
          <w:lang w:eastAsia="en-US"/>
        </w:rPr>
        <w:fldChar w:fldCharType="end"/>
      </w:r>
      <w:r w:rsidR="008E422D">
        <w:rPr>
          <w:lang w:eastAsia="en-US"/>
        </w:rPr>
        <w:t>. While such models may be conceptually simple</w:t>
      </w:r>
      <w:r w:rsidR="000F1ED4">
        <w:rPr>
          <w:lang w:eastAsia="en-US"/>
        </w:rPr>
        <w:t xml:space="preserve"> a</w:t>
      </w:r>
      <w:r w:rsidR="006972E8">
        <w:rPr>
          <w:lang w:eastAsia="en-US"/>
        </w:rPr>
        <w:t xml:space="preserve"> </w:t>
      </w:r>
      <w:r w:rsidR="00066D2D">
        <w:rPr>
          <w:lang w:eastAsia="en-US"/>
        </w:rPr>
        <w:t xml:space="preserve">very significant amount of </w:t>
      </w:r>
      <w:r w:rsidR="002062A2">
        <w:rPr>
          <w:lang w:eastAsia="en-US"/>
        </w:rPr>
        <w:t xml:space="preserve">data </w:t>
      </w:r>
      <w:r w:rsidR="0093445E">
        <w:rPr>
          <w:lang w:eastAsia="en-US"/>
        </w:rPr>
        <w:t>covering</w:t>
      </w:r>
      <w:r w:rsidR="00454E41">
        <w:rPr>
          <w:lang w:eastAsia="en-US"/>
        </w:rPr>
        <w:t xml:space="preserve"> a wide range of </w:t>
      </w:r>
      <w:r w:rsidR="0093445E">
        <w:rPr>
          <w:lang w:eastAsia="en-US"/>
        </w:rPr>
        <w:t xml:space="preserve">independent </w:t>
      </w:r>
      <w:r w:rsidR="00454E41">
        <w:rPr>
          <w:lang w:eastAsia="en-US"/>
        </w:rPr>
        <w:t xml:space="preserve">variables </w:t>
      </w:r>
      <w:r w:rsidR="00D3451A">
        <w:rPr>
          <w:lang w:eastAsia="en-US"/>
        </w:rPr>
        <w:t xml:space="preserve">is </w:t>
      </w:r>
      <w:r w:rsidR="00220A9C">
        <w:rPr>
          <w:lang w:eastAsia="en-US"/>
        </w:rPr>
        <w:t xml:space="preserve">required </w:t>
      </w:r>
      <w:r w:rsidR="006B4CCF">
        <w:rPr>
          <w:lang w:eastAsia="en-US"/>
        </w:rPr>
        <w:lastRenderedPageBreak/>
        <w:t xml:space="preserve">to </w:t>
      </w:r>
      <w:r w:rsidR="006C600E">
        <w:rPr>
          <w:lang w:eastAsia="en-US"/>
        </w:rPr>
        <w:t>quantify inputs</w:t>
      </w:r>
      <w:r w:rsidR="00531A4E">
        <w:rPr>
          <w:lang w:eastAsia="en-US"/>
        </w:rPr>
        <w:t>,</w:t>
      </w:r>
      <w:r w:rsidR="001E3126">
        <w:rPr>
          <w:lang w:eastAsia="en-US"/>
        </w:rPr>
        <w:t xml:space="preserve"> e.g. </w:t>
      </w:r>
      <w:r w:rsidR="00016F21">
        <w:rPr>
          <w:lang w:eastAsia="en-US"/>
        </w:rPr>
        <w:t>estimate</w:t>
      </w:r>
      <w:r w:rsidR="008A474A">
        <w:rPr>
          <w:lang w:eastAsia="en-US"/>
        </w:rPr>
        <w:t>s of</w:t>
      </w:r>
      <w:r w:rsidR="001E3126">
        <w:rPr>
          <w:lang w:eastAsia="en-US"/>
        </w:rPr>
        <w:t xml:space="preserve"> the </w:t>
      </w:r>
      <w:r w:rsidR="00C52E3F">
        <w:rPr>
          <w:lang w:eastAsia="en-US"/>
        </w:rPr>
        <w:t>vir</w:t>
      </w:r>
      <w:r w:rsidR="00D07A41">
        <w:rPr>
          <w:lang w:eastAsia="en-US"/>
        </w:rPr>
        <w:t xml:space="preserve">us </w:t>
      </w:r>
      <w:r w:rsidR="00C52E3F">
        <w:rPr>
          <w:lang w:eastAsia="en-US"/>
        </w:rPr>
        <w:t>emission</w:t>
      </w:r>
      <w:r w:rsidR="00FF7FB6">
        <w:rPr>
          <w:lang w:eastAsia="en-US"/>
        </w:rPr>
        <w:t xml:space="preserve"> rates </w:t>
      </w:r>
      <w:r w:rsidR="00016F21">
        <w:rPr>
          <w:lang w:eastAsia="en-US"/>
        </w:rPr>
        <w:t>of</w:t>
      </w:r>
      <w:r w:rsidR="00FF7FB6">
        <w:rPr>
          <w:lang w:eastAsia="en-US"/>
        </w:rPr>
        <w:t xml:space="preserve"> infectious subjects</w:t>
      </w:r>
      <w:r w:rsidR="008A474A">
        <w:rPr>
          <w:lang w:eastAsia="en-US"/>
        </w:rPr>
        <w:t xml:space="preserve"> and</w:t>
      </w:r>
      <w:r w:rsidR="00B34FBA">
        <w:rPr>
          <w:lang w:eastAsia="en-US"/>
        </w:rPr>
        <w:t xml:space="preserve"> </w:t>
      </w:r>
      <w:r w:rsidR="009E724A">
        <w:rPr>
          <w:lang w:eastAsia="en-US"/>
        </w:rPr>
        <w:t xml:space="preserve">details of susceptible subject’s likely </w:t>
      </w:r>
      <w:r w:rsidR="00A85A7C">
        <w:rPr>
          <w:lang w:eastAsia="en-US"/>
        </w:rPr>
        <w:t>breathing rate</w:t>
      </w:r>
      <w:r w:rsidR="008A474A">
        <w:rPr>
          <w:lang w:eastAsia="en-US"/>
        </w:rPr>
        <w:t xml:space="preserve">. </w:t>
      </w:r>
      <w:r w:rsidR="00A85A7C">
        <w:rPr>
          <w:lang w:eastAsia="en-US"/>
        </w:rPr>
        <w:t xml:space="preserve">susceptibility to infection, </w:t>
      </w:r>
      <w:r w:rsidR="008A474A">
        <w:rPr>
          <w:lang w:eastAsia="en-US"/>
        </w:rPr>
        <w:t>etc</w:t>
      </w:r>
      <w:r w:rsidR="00A85A7C">
        <w:rPr>
          <w:lang w:eastAsia="en-US"/>
        </w:rPr>
        <w:fldChar w:fldCharType="begin"/>
      </w:r>
      <w:r w:rsidR="00EB7061">
        <w:rPr>
          <w:lang w:eastAsia="en-US"/>
        </w:rPr>
        <w:instrText xml:space="preserve"> ADDIN ZOTERO_ITEM CSL_CITATION {"citationID":"OwG8CM60","properties":{"formattedCitation":"\\super 60\\nosupersub{}","plainCitation":"60","noteIndex":0},"citationItems":[{"id":4089,"uris":["http://zotero.org/groups/5301163/items/32AGQSB2"],"itemData":{"id":4089,"type":"article-journal","container-title":"Environment International","DOI":"10.1016/j.envint.2020.106112","ISSN":"01604120","journalAbbreviation":"Environment International","language":"en","page":"106112","source":"DOI.org (Crossref)","title":"Quantitative assessment of the risk of airborne transmission of SARS-CoV-2 infection: Prospective and retrospective applications","title-short":"Quantitative assessment of the risk of airborne transmission of SARS-CoV-2 infection","volume":"145","author":[{"family":"Buonanno","given":"G."},{"family":"Morawska","given":"L."},{"family":"Stabile","given":"L."}],"issued":{"date-parts":[["2020",12]]}}}],"schema":"https://github.com/citation-style-language/schema/raw/master/csl-citation.json"} </w:instrText>
      </w:r>
      <w:r w:rsidR="00A85A7C">
        <w:rPr>
          <w:lang w:eastAsia="en-US"/>
        </w:rPr>
        <w:fldChar w:fldCharType="separate"/>
      </w:r>
      <w:r w:rsidR="00EB7061" w:rsidRPr="00EB7061">
        <w:rPr>
          <w:szCs w:val="24"/>
          <w:vertAlign w:val="superscript"/>
        </w:rPr>
        <w:t>60</w:t>
      </w:r>
      <w:r w:rsidR="00A85A7C">
        <w:rPr>
          <w:lang w:eastAsia="en-US"/>
        </w:rPr>
        <w:fldChar w:fldCharType="end"/>
      </w:r>
      <w:r w:rsidR="0046445D">
        <w:rPr>
          <w:lang w:eastAsia="en-US"/>
        </w:rPr>
        <w:t xml:space="preserve">. </w:t>
      </w:r>
      <w:r w:rsidR="009772D2">
        <w:rPr>
          <w:lang w:eastAsia="en-US"/>
        </w:rPr>
        <w:t xml:space="preserve">Such </w:t>
      </w:r>
      <w:r w:rsidR="0046445D">
        <w:rPr>
          <w:lang w:eastAsia="en-US"/>
        </w:rPr>
        <w:t xml:space="preserve">data </w:t>
      </w:r>
      <w:r w:rsidR="00E15AEB">
        <w:rPr>
          <w:lang w:eastAsia="en-US"/>
        </w:rPr>
        <w:t>has</w:t>
      </w:r>
      <w:r w:rsidR="00350E79">
        <w:rPr>
          <w:lang w:eastAsia="en-US"/>
        </w:rPr>
        <w:t xml:space="preserve"> </w:t>
      </w:r>
      <w:r w:rsidR="00E93E5B">
        <w:rPr>
          <w:lang w:eastAsia="en-US"/>
        </w:rPr>
        <w:t>been gathered</w:t>
      </w:r>
      <w:r w:rsidR="00E73742">
        <w:rPr>
          <w:lang w:eastAsia="en-US"/>
        </w:rPr>
        <w:t xml:space="preserve"> </w:t>
      </w:r>
      <w:r w:rsidR="002062A2">
        <w:rPr>
          <w:lang w:eastAsia="en-US"/>
        </w:rPr>
        <w:t>from</w:t>
      </w:r>
      <w:r w:rsidR="00350E79">
        <w:rPr>
          <w:lang w:eastAsia="en-US"/>
        </w:rPr>
        <w:t xml:space="preserve"> </w:t>
      </w:r>
      <w:r w:rsidR="00E93E5B">
        <w:rPr>
          <w:lang w:eastAsia="en-US"/>
        </w:rPr>
        <w:t>many</w:t>
      </w:r>
      <w:r w:rsidR="002062A2">
        <w:rPr>
          <w:lang w:eastAsia="en-US"/>
        </w:rPr>
        <w:t xml:space="preserve"> </w:t>
      </w:r>
      <w:r w:rsidR="00A9125A">
        <w:rPr>
          <w:lang w:eastAsia="en-US"/>
        </w:rPr>
        <w:t>studies</w:t>
      </w:r>
      <w:r w:rsidR="00350E79">
        <w:rPr>
          <w:lang w:eastAsia="en-US"/>
        </w:rPr>
        <w:t xml:space="preserve"> to determine </w:t>
      </w:r>
      <w:r w:rsidR="00A9125A">
        <w:rPr>
          <w:lang w:eastAsia="en-US"/>
        </w:rPr>
        <w:t xml:space="preserve">airborne </w:t>
      </w:r>
      <w:r w:rsidR="005E5937">
        <w:rPr>
          <w:lang w:eastAsia="en-US"/>
        </w:rPr>
        <w:t xml:space="preserve">disease </w:t>
      </w:r>
      <w:r w:rsidR="00350E79">
        <w:rPr>
          <w:lang w:eastAsia="en-US"/>
        </w:rPr>
        <w:t xml:space="preserve">emission rates </w:t>
      </w:r>
      <w:r w:rsidR="00E15AEB">
        <w:rPr>
          <w:lang w:eastAsia="en-US"/>
        </w:rPr>
        <w:t xml:space="preserve">and susceptibility </w:t>
      </w:r>
      <w:r w:rsidR="00350E79">
        <w:rPr>
          <w:lang w:eastAsia="en-US"/>
        </w:rPr>
        <w:t xml:space="preserve">from </w:t>
      </w:r>
      <w:r w:rsidR="00E15AEB">
        <w:rPr>
          <w:lang w:eastAsia="en-US"/>
        </w:rPr>
        <w:t>various populations of</w:t>
      </w:r>
      <w:r w:rsidR="00350E79">
        <w:rPr>
          <w:lang w:eastAsia="en-US"/>
        </w:rPr>
        <w:t xml:space="preserve"> infectious </w:t>
      </w:r>
      <w:r w:rsidR="00194AD4">
        <w:rPr>
          <w:lang w:eastAsia="en-US"/>
        </w:rPr>
        <w:t xml:space="preserve">and susceptible </w:t>
      </w:r>
      <w:r w:rsidR="00350E79">
        <w:rPr>
          <w:lang w:eastAsia="en-US"/>
        </w:rPr>
        <w:t>patients</w:t>
      </w:r>
      <w:r w:rsidR="004F6BF1">
        <w:rPr>
          <w:lang w:eastAsia="en-US"/>
        </w:rPr>
        <w:t>.</w:t>
      </w:r>
      <w:r w:rsidR="00184D31">
        <w:rPr>
          <w:lang w:eastAsia="en-US"/>
        </w:rPr>
        <w:t xml:space="preserve"> </w:t>
      </w:r>
      <w:r w:rsidR="007F3371">
        <w:rPr>
          <w:lang w:eastAsia="en-US"/>
        </w:rPr>
        <w:t>One of the</w:t>
      </w:r>
      <w:r w:rsidR="007817D1">
        <w:rPr>
          <w:lang w:eastAsia="en-US"/>
        </w:rPr>
        <w:t xml:space="preserve"> other key input</w:t>
      </w:r>
      <w:r w:rsidR="007F3371">
        <w:rPr>
          <w:lang w:eastAsia="en-US"/>
        </w:rPr>
        <w:t>s</w:t>
      </w:r>
      <w:r w:rsidR="007817D1">
        <w:rPr>
          <w:lang w:eastAsia="en-US"/>
        </w:rPr>
        <w:t xml:space="preserve"> to the Infection Risk Model is </w:t>
      </w:r>
      <w:r w:rsidR="007F3371">
        <w:rPr>
          <w:lang w:eastAsia="en-US"/>
        </w:rPr>
        <w:t xml:space="preserve">the local </w:t>
      </w:r>
      <w:r w:rsidR="004906BE">
        <w:rPr>
          <w:lang w:eastAsia="en-US"/>
        </w:rPr>
        <w:t>volumetric</w:t>
      </w:r>
      <w:r w:rsidR="007F3371">
        <w:rPr>
          <w:lang w:eastAsia="en-US"/>
        </w:rPr>
        <w:t xml:space="preserve"> concentration of virus in the breathing zone of the susceptible subject(s)</w:t>
      </w:r>
      <w:r w:rsidR="00A11A03">
        <w:rPr>
          <w:lang w:eastAsia="en-US"/>
        </w:rPr>
        <w:t>, which may be estimated</w:t>
      </w:r>
      <w:r w:rsidR="00F42045">
        <w:rPr>
          <w:lang w:eastAsia="en-US"/>
        </w:rPr>
        <w:t xml:space="preserve"> by a range of methods</w:t>
      </w:r>
      <w:r w:rsidR="00A11A03">
        <w:rPr>
          <w:lang w:eastAsia="en-US"/>
        </w:rPr>
        <w:t xml:space="preserve"> </w:t>
      </w:r>
      <w:r w:rsidR="00147B99">
        <w:rPr>
          <w:lang w:eastAsia="en-US"/>
        </w:rPr>
        <w:t xml:space="preserve">ranging </w:t>
      </w:r>
      <w:r w:rsidR="00A11A03">
        <w:rPr>
          <w:lang w:eastAsia="en-US"/>
        </w:rPr>
        <w:t xml:space="preserve">from simple models of </w:t>
      </w:r>
      <w:r w:rsidR="00F42045">
        <w:rPr>
          <w:lang w:eastAsia="en-US"/>
        </w:rPr>
        <w:t xml:space="preserve">likely </w:t>
      </w:r>
      <w:r w:rsidR="00A11A03">
        <w:rPr>
          <w:lang w:eastAsia="en-US"/>
        </w:rPr>
        <w:t>ventilation rates in a space</w:t>
      </w:r>
      <w:r w:rsidR="00F42045">
        <w:rPr>
          <w:lang w:eastAsia="en-US"/>
        </w:rPr>
        <w:t>, t</w:t>
      </w:r>
      <w:r w:rsidR="001B7F29">
        <w:rPr>
          <w:lang w:eastAsia="en-US"/>
        </w:rPr>
        <w:t>hrough complex Computational Fluid</w:t>
      </w:r>
      <w:r w:rsidR="00A11A03">
        <w:rPr>
          <w:lang w:eastAsia="en-US"/>
        </w:rPr>
        <w:t xml:space="preserve"> </w:t>
      </w:r>
      <w:r w:rsidR="001B7F29">
        <w:rPr>
          <w:lang w:eastAsia="en-US"/>
        </w:rPr>
        <w:t xml:space="preserve">Dynamics (CFD) </w:t>
      </w:r>
      <w:r w:rsidR="001F69A1">
        <w:rPr>
          <w:lang w:eastAsia="en-US"/>
        </w:rPr>
        <w:t>analyses, to</w:t>
      </w:r>
      <w:r w:rsidR="003C2BBE">
        <w:rPr>
          <w:lang w:eastAsia="en-US"/>
        </w:rPr>
        <w:t xml:space="preserve"> direct</w:t>
      </w:r>
      <w:r w:rsidR="001F69A1">
        <w:rPr>
          <w:lang w:eastAsia="en-US"/>
        </w:rPr>
        <w:t xml:space="preserve"> experimental measurement of </w:t>
      </w:r>
      <w:r w:rsidR="00A8400B">
        <w:rPr>
          <w:lang w:eastAsia="en-US"/>
        </w:rPr>
        <w:t xml:space="preserve">concentrations of </w:t>
      </w:r>
      <w:r w:rsidR="001F69A1">
        <w:rPr>
          <w:lang w:eastAsia="en-US"/>
        </w:rPr>
        <w:t xml:space="preserve">actual </w:t>
      </w:r>
      <w:r w:rsidR="00877BB6">
        <w:rPr>
          <w:lang w:eastAsia="en-US"/>
        </w:rPr>
        <w:t>virus or appropriate proxies</w:t>
      </w:r>
      <w:r w:rsidR="00DB0708">
        <w:rPr>
          <w:lang w:eastAsia="en-US"/>
        </w:rPr>
        <w:fldChar w:fldCharType="begin"/>
      </w:r>
      <w:r w:rsidR="00EB7061">
        <w:rPr>
          <w:lang w:eastAsia="en-US"/>
        </w:rPr>
        <w:instrText xml:space="preserve"> ADDIN ZOTERO_ITEM CSL_CITATION {"citationID":"HEhwAUA0","properties":{"formattedCitation":"\\super 61\\nosupersub{}","plainCitation":"61","noteIndex":0},"citationItems":[{"id":6407,"uris":["http://zotero.org/groups/5301163/items/6MEYZHFL"],"itemData":{"id":6407,"type":"article-journal","container-title":"Energy and Buildings","DOI":"10.1016/j.enbuild.2023.113386","ISSN":"03787788","journalAbbreviation":"Energy and Buildings","language":"en","page":"113386","source":"DOI.org (Crossref)","title":"Post-COVID ventilation design: Infection risk-based target ventilation rates and point source ventilation effectiveness","title-short":"Post-COVID ventilation design","volume":"296","author":[{"family":"Kurnitski","given":"Jarek"},{"family":"Kiil","given":"Martin"},{"family":"Mikola","given":"Alo"},{"family":"Võsa","given":"Karl-Villem"},{"family":"Aganovic","given":"Amar"},{"family":"Schild","given":"Peter"},{"family":"Seppänen","given":"Olli"}],"issued":{"date-parts":[["2023",10]]}}}],"schema":"https://github.com/citation-style-language/schema/raw/master/csl-citation.json"} </w:instrText>
      </w:r>
      <w:r w:rsidR="00DB0708">
        <w:rPr>
          <w:lang w:eastAsia="en-US"/>
        </w:rPr>
        <w:fldChar w:fldCharType="separate"/>
      </w:r>
      <w:r w:rsidR="00EB7061" w:rsidRPr="00EB7061">
        <w:rPr>
          <w:szCs w:val="24"/>
          <w:vertAlign w:val="superscript"/>
        </w:rPr>
        <w:t>61</w:t>
      </w:r>
      <w:r w:rsidR="00DB0708">
        <w:rPr>
          <w:lang w:eastAsia="en-US"/>
        </w:rPr>
        <w:fldChar w:fldCharType="end"/>
      </w:r>
      <w:r w:rsidR="00877BB6">
        <w:rPr>
          <w:lang w:eastAsia="en-US"/>
        </w:rPr>
        <w:t xml:space="preserve">. </w:t>
      </w:r>
      <w:r w:rsidR="00CE4637">
        <w:rPr>
          <w:lang w:eastAsia="en-US"/>
        </w:rPr>
        <w:t xml:space="preserve">In reality </w:t>
      </w:r>
      <w:r w:rsidR="00E76A2F">
        <w:rPr>
          <w:lang w:eastAsia="en-US"/>
        </w:rPr>
        <w:t>the concentration</w:t>
      </w:r>
      <w:r w:rsidR="00474CC3">
        <w:rPr>
          <w:lang w:eastAsia="en-US"/>
        </w:rPr>
        <w:t xml:space="preserve"> </w:t>
      </w:r>
      <w:r w:rsidR="00E11403">
        <w:rPr>
          <w:lang w:eastAsia="en-US"/>
        </w:rPr>
        <w:t xml:space="preserve">of contaminant in air </w:t>
      </w:r>
      <w:r w:rsidR="005743A0">
        <w:rPr>
          <w:lang w:eastAsia="en-US"/>
        </w:rPr>
        <w:t>with</w:t>
      </w:r>
      <w:r w:rsidR="00E11403">
        <w:rPr>
          <w:lang w:eastAsia="en-US"/>
        </w:rPr>
        <w:t xml:space="preserve">in a given </w:t>
      </w:r>
      <w:r w:rsidR="005743A0">
        <w:rPr>
          <w:lang w:eastAsia="en-US"/>
        </w:rPr>
        <w:t xml:space="preserve">space will be </w:t>
      </w:r>
      <w:r w:rsidR="00474CC3">
        <w:rPr>
          <w:lang w:eastAsia="en-US"/>
        </w:rPr>
        <w:t xml:space="preserve">non-uniform </w:t>
      </w:r>
      <w:r w:rsidR="005743A0">
        <w:rPr>
          <w:lang w:eastAsia="en-US"/>
        </w:rPr>
        <w:t xml:space="preserve">in both </w:t>
      </w:r>
      <w:r w:rsidR="00E57331">
        <w:rPr>
          <w:lang w:eastAsia="en-US"/>
        </w:rPr>
        <w:t xml:space="preserve">space and time, which has </w:t>
      </w:r>
      <w:r w:rsidR="00012773">
        <w:rPr>
          <w:lang w:eastAsia="en-US"/>
        </w:rPr>
        <w:t xml:space="preserve">been accounted </w:t>
      </w:r>
      <w:r w:rsidR="00C67DC2">
        <w:rPr>
          <w:lang w:eastAsia="en-US"/>
        </w:rPr>
        <w:t>for in many</w:t>
      </w:r>
      <w:r w:rsidR="004072F3">
        <w:rPr>
          <w:lang w:eastAsia="en-US"/>
        </w:rPr>
        <w:t xml:space="preserve"> studies</w:t>
      </w:r>
      <w:r w:rsidR="0070034C">
        <w:rPr>
          <w:lang w:eastAsia="en-US"/>
        </w:rPr>
        <w:fldChar w:fldCharType="begin"/>
      </w:r>
      <w:r w:rsidR="00EB7061">
        <w:rPr>
          <w:lang w:eastAsia="en-US"/>
        </w:rPr>
        <w:instrText xml:space="preserve"> ADDIN ZOTERO_ITEM CSL_CITATION {"citationID":"RhAiKZgj","properties":{"formattedCitation":"\\super 62\\nosupersub{}","plainCitation":"62","noteIndex":0},"citationItems":[{"id":"HDhUdk81/XbYvHoaH","uris":["http://zotero.org/groups/5301163/items/3ISM2SKL"],"itemData":{"id":5358,"type":"article-journal","container-title":"Science of The Total Environment","DOI":"10.1016/j.scitotenv.2021.152592","ISSN":"00489697","journalAbbreviation":"Science of The Total Environment","language":"en","page":"152592","source":"DOI.org (Crossref)","title":"A spatiotemporally resolved infection risk model for airborne transmission of COVID-19 variants in indoor spaces","volume":"812","author":[{"family":"Li","given":"Xiangdong"},{"family":"Lester","given":"Daniel"},{"family":"Rosengarten","given":"Gary"},{"family":"Aboltins","given":"Craig"},{"family":"Patel","given":"Milan"},{"family":"Cole","given":"Ivan"}],"issued":{"date-parts":[["2022",3]]}}}],"schema":"https://github.com/citation-style-language/schema/raw/master/csl-citation.json"} </w:instrText>
      </w:r>
      <w:r w:rsidR="0070034C">
        <w:rPr>
          <w:lang w:eastAsia="en-US"/>
        </w:rPr>
        <w:fldChar w:fldCharType="separate"/>
      </w:r>
      <w:r w:rsidR="00EB7061" w:rsidRPr="00EB7061">
        <w:rPr>
          <w:szCs w:val="24"/>
          <w:vertAlign w:val="superscript"/>
        </w:rPr>
        <w:t>62</w:t>
      </w:r>
      <w:r w:rsidR="0070034C">
        <w:rPr>
          <w:lang w:eastAsia="en-US"/>
        </w:rPr>
        <w:fldChar w:fldCharType="end"/>
      </w:r>
      <w:r w:rsidR="00B95E2B">
        <w:rPr>
          <w:lang w:eastAsia="en-US"/>
        </w:rPr>
        <w:t xml:space="preserve">. </w:t>
      </w:r>
      <w:r w:rsidR="00A9125A">
        <w:rPr>
          <w:lang w:eastAsia="en-US"/>
        </w:rPr>
        <w:t xml:space="preserve"> </w:t>
      </w:r>
    </w:p>
    <w:p w14:paraId="18C7B6E6" w14:textId="1ADE7AD5" w:rsidR="00AA5EFE" w:rsidRDefault="009B34F5" w:rsidP="005C6A9E">
      <w:pPr>
        <w:pStyle w:val="Heading4"/>
      </w:pPr>
      <w:r>
        <w:t>Measurement of actual or prox</w:t>
      </w:r>
      <w:r w:rsidR="00622994">
        <w:t>y cont</w:t>
      </w:r>
      <w:r w:rsidR="005D0E5F">
        <w:t>aminant concentrations</w:t>
      </w:r>
    </w:p>
    <w:p w14:paraId="43837DF7" w14:textId="41D9F21F" w:rsidR="002F734F" w:rsidRPr="002F734F" w:rsidRDefault="002F734F" w:rsidP="00C91DE1">
      <w:pPr>
        <w:pStyle w:val="ListParagraph"/>
        <w:numPr>
          <w:ilvl w:val="0"/>
          <w:numId w:val="48"/>
        </w:numPr>
        <w:ind w:left="426"/>
        <w:rPr>
          <w:rFonts w:eastAsiaTheme="minorEastAsia"/>
        </w:rPr>
      </w:pPr>
      <w:r w:rsidRPr="002F734F">
        <w:rPr>
          <w:rFonts w:eastAsiaTheme="minorEastAsia"/>
        </w:rPr>
        <w:t>Collection and direct measurement of concentration of infectious disease particles (in situ and/or in laboratory facilities)</w:t>
      </w:r>
      <w:r w:rsidR="00455293" w:rsidRPr="00C91DE1">
        <w:rPr>
          <w:rFonts w:eastAsiaTheme="minorEastAsia"/>
        </w:rPr>
        <w:t xml:space="preserve">, e.g. </w:t>
      </w:r>
      <w:r w:rsidR="00842DE2" w:rsidRPr="00C91DE1">
        <w:rPr>
          <w:rFonts w:eastAsiaTheme="minorEastAsia"/>
        </w:rPr>
        <w:t>via</w:t>
      </w:r>
      <w:r w:rsidR="00455293" w:rsidRPr="00C91DE1">
        <w:rPr>
          <w:rFonts w:eastAsiaTheme="minorEastAsia"/>
        </w:rPr>
        <w:t xml:space="preserve"> i</w:t>
      </w:r>
      <w:r w:rsidRPr="002F734F">
        <w:rPr>
          <w:rFonts w:eastAsiaTheme="minorEastAsia"/>
        </w:rPr>
        <w:t>mpact collectors, cultures, visual/genetic identification</w:t>
      </w:r>
      <w:r w:rsidR="00702897">
        <w:rPr>
          <w:rFonts w:eastAsiaTheme="minorEastAsia"/>
        </w:rPr>
        <w:t xml:space="preserve"> c</w:t>
      </w:r>
      <w:r w:rsidR="00DA4000">
        <w:rPr>
          <w:rFonts w:eastAsiaTheme="minorEastAsia"/>
        </w:rPr>
        <w:t xml:space="preserve">an be carried out to determine impact of </w:t>
      </w:r>
      <w:r w:rsidR="00EE54BA">
        <w:rPr>
          <w:rFonts w:eastAsiaTheme="minorEastAsia"/>
        </w:rPr>
        <w:t>specific strategies (e.g. air cleaning/disinfection).</w:t>
      </w:r>
    </w:p>
    <w:p w14:paraId="268439AF" w14:textId="16D93B4C" w:rsidR="002F734F" w:rsidRPr="002F734F" w:rsidRDefault="002F734F" w:rsidP="00ED0223">
      <w:pPr>
        <w:pStyle w:val="ListParagraph"/>
        <w:numPr>
          <w:ilvl w:val="0"/>
          <w:numId w:val="48"/>
        </w:numPr>
        <w:ind w:left="426"/>
      </w:pPr>
      <w:r w:rsidRPr="002F734F">
        <w:rPr>
          <w:rFonts w:eastAsiaTheme="minorEastAsia"/>
        </w:rPr>
        <w:t>Experimental measurement of proxies for contaminant/virus concentration</w:t>
      </w:r>
    </w:p>
    <w:p w14:paraId="39A5B6F5" w14:textId="0AAE6318" w:rsidR="002F734F" w:rsidRPr="006948E3" w:rsidRDefault="002F734F" w:rsidP="00ED0223">
      <w:pPr>
        <w:pStyle w:val="ListParagraph"/>
        <w:numPr>
          <w:ilvl w:val="0"/>
          <w:numId w:val="40"/>
        </w:numPr>
      </w:pPr>
      <w:r w:rsidRPr="002F734F">
        <w:rPr>
          <w:rFonts w:eastAsiaTheme="minorEastAsia"/>
        </w:rPr>
        <w:t xml:space="preserve">Tracer gas air flow studies </w:t>
      </w:r>
      <w:r w:rsidR="00263A6F">
        <w:rPr>
          <w:rFonts w:eastAsiaTheme="minorEastAsia"/>
        </w:rPr>
        <w:t>where</w:t>
      </w:r>
      <w:r w:rsidRPr="002F734F">
        <w:rPr>
          <w:rFonts w:eastAsiaTheme="minorEastAsia"/>
        </w:rPr>
        <w:t xml:space="preserve"> </w:t>
      </w:r>
      <w:r w:rsidR="00F243E4">
        <w:rPr>
          <w:rFonts w:eastAsiaTheme="minorEastAsia"/>
        </w:rPr>
        <w:t xml:space="preserve">point source </w:t>
      </w:r>
      <w:r w:rsidR="00BD1F19">
        <w:rPr>
          <w:rFonts w:eastAsiaTheme="minorEastAsia"/>
        </w:rPr>
        <w:t xml:space="preserve">release of </w:t>
      </w:r>
      <w:r w:rsidR="005A3EE3">
        <w:rPr>
          <w:rFonts w:eastAsiaTheme="minorEastAsia"/>
        </w:rPr>
        <w:t xml:space="preserve">a gas </w:t>
      </w:r>
      <w:r w:rsidR="00F243E4">
        <w:rPr>
          <w:rFonts w:eastAsiaTheme="minorEastAsia"/>
        </w:rPr>
        <w:t>acts</w:t>
      </w:r>
      <w:r w:rsidR="005A3EE3">
        <w:rPr>
          <w:rFonts w:eastAsiaTheme="minorEastAsia"/>
        </w:rPr>
        <w:t xml:space="preserve"> as a </w:t>
      </w:r>
      <w:r w:rsidR="003D26E2">
        <w:rPr>
          <w:rFonts w:eastAsiaTheme="minorEastAsia"/>
        </w:rPr>
        <w:t>p</w:t>
      </w:r>
      <w:r w:rsidR="00424ADA">
        <w:rPr>
          <w:rFonts w:eastAsiaTheme="minorEastAsia"/>
        </w:rPr>
        <w:t>rox</w:t>
      </w:r>
      <w:r w:rsidR="005A3EE3">
        <w:rPr>
          <w:rFonts w:eastAsiaTheme="minorEastAsia"/>
        </w:rPr>
        <w:t xml:space="preserve">y </w:t>
      </w:r>
      <w:r w:rsidR="00F243E4">
        <w:rPr>
          <w:rFonts w:eastAsiaTheme="minorEastAsia"/>
        </w:rPr>
        <w:t xml:space="preserve">for airborne disease emitted from </w:t>
      </w:r>
      <w:r w:rsidR="00D25A32" w:rsidRPr="006948E3">
        <w:rPr>
          <w:rFonts w:eastAsiaTheme="minorEastAsia"/>
        </w:rPr>
        <w:t>infectious subj</w:t>
      </w:r>
      <w:r w:rsidR="00D106C6" w:rsidRPr="006948E3">
        <w:rPr>
          <w:rFonts w:eastAsiaTheme="minorEastAsia"/>
        </w:rPr>
        <w:t xml:space="preserve">ect and </w:t>
      </w:r>
      <w:r w:rsidR="003842FC" w:rsidRPr="006948E3">
        <w:rPr>
          <w:rFonts w:eastAsiaTheme="minorEastAsia"/>
        </w:rPr>
        <w:t>proxy</w:t>
      </w:r>
      <w:r w:rsidR="00BB1843" w:rsidRPr="006948E3">
        <w:rPr>
          <w:rFonts w:eastAsiaTheme="minorEastAsia"/>
        </w:rPr>
        <w:t xml:space="preserve"> </w:t>
      </w:r>
      <w:r w:rsidR="00D106C6" w:rsidRPr="006948E3">
        <w:rPr>
          <w:rFonts w:eastAsiaTheme="minorEastAsia"/>
        </w:rPr>
        <w:t xml:space="preserve">concentration </w:t>
      </w:r>
      <w:r w:rsidR="00814EF3" w:rsidRPr="006948E3">
        <w:rPr>
          <w:rFonts w:eastAsiaTheme="minorEastAsia"/>
        </w:rPr>
        <w:t xml:space="preserve">distribution </w:t>
      </w:r>
      <w:r w:rsidR="00426667" w:rsidRPr="006948E3">
        <w:rPr>
          <w:rFonts w:eastAsiaTheme="minorEastAsia"/>
        </w:rPr>
        <w:t>is measured spatially</w:t>
      </w:r>
      <w:r w:rsidR="00814EF3" w:rsidRPr="006948E3">
        <w:rPr>
          <w:rFonts w:eastAsiaTheme="minorEastAsia"/>
        </w:rPr>
        <w:t xml:space="preserve"> and </w:t>
      </w:r>
      <w:r w:rsidR="00426667" w:rsidRPr="006948E3">
        <w:rPr>
          <w:rFonts w:eastAsiaTheme="minorEastAsia"/>
        </w:rPr>
        <w:t>temporally</w:t>
      </w:r>
      <w:r w:rsidR="0091283D" w:rsidRPr="006948E3">
        <w:rPr>
          <w:rFonts w:eastAsiaTheme="minorEastAsia"/>
        </w:rPr>
        <w:t xml:space="preserve"> – this could inform</w:t>
      </w:r>
      <w:r w:rsidR="00FC35EC">
        <w:rPr>
          <w:rFonts w:eastAsiaTheme="minorEastAsia"/>
        </w:rPr>
        <w:t xml:space="preserve"> spatially and temporally varying</w:t>
      </w:r>
      <w:r w:rsidR="0091283D" w:rsidRPr="006948E3">
        <w:rPr>
          <w:rFonts w:eastAsiaTheme="minorEastAsia"/>
        </w:rPr>
        <w:t xml:space="preserve"> infection risk models as</w:t>
      </w:r>
      <w:r w:rsidR="00E22953" w:rsidRPr="006948E3">
        <w:rPr>
          <w:rFonts w:eastAsiaTheme="minorEastAsia"/>
        </w:rPr>
        <w:t xml:space="preserve"> has been discussed by Li et al</w:t>
      </w:r>
      <w:r w:rsidR="00FA6090" w:rsidRPr="006948E3">
        <w:rPr>
          <w:rFonts w:eastAsiaTheme="minorEastAsia"/>
        </w:rPr>
        <w:fldChar w:fldCharType="begin"/>
      </w:r>
      <w:r w:rsidR="00EB7061">
        <w:rPr>
          <w:rFonts w:eastAsiaTheme="minorEastAsia"/>
        </w:rPr>
        <w:instrText xml:space="preserve"> ADDIN ZOTERO_ITEM CSL_CITATION {"citationID":"j19WPbem","properties":{"formattedCitation":"\\super 62\\nosupersub{}","plainCitation":"62","noteIndex":0},"citationItems":[{"id":"HDhUdk81/XbYvHoaH","uris":["http://zotero.org/groups/5301163/items/3ISM2SKL"],"itemData":{"id":5358,"type":"article-journal","container-title":"Science of The Total Environment","DOI":"10.1016/j.scitotenv.2021.152592","ISSN":"00489697","journalAbbreviation":"Science of The Total Environment","language":"en","page":"152592","source":"DOI.org (Crossref)","title":"A spatiotemporally resolved infection risk model for airborne transmission of COVID-19 variants in indoor spaces","volume":"812","author":[{"family":"Li","given":"Xiangdong"},{"family":"Lester","given":"Daniel"},{"family":"Rosengarten","given":"Gary"},{"family":"Aboltins","given":"Craig"},{"family":"Patel","given":"Milan"},{"family":"Cole","given":"Ivan"}],"issued":{"date-parts":[["2022",3]]}}}],"schema":"https://github.com/citation-style-language/schema/raw/master/csl-citation.json"} </w:instrText>
      </w:r>
      <w:r w:rsidR="00FA6090" w:rsidRPr="006948E3">
        <w:rPr>
          <w:rFonts w:eastAsiaTheme="minorEastAsia"/>
        </w:rPr>
        <w:fldChar w:fldCharType="separate"/>
      </w:r>
      <w:r w:rsidR="00EB7061" w:rsidRPr="00EB7061">
        <w:rPr>
          <w:szCs w:val="24"/>
          <w:vertAlign w:val="superscript"/>
        </w:rPr>
        <w:t>62</w:t>
      </w:r>
      <w:r w:rsidR="00FA6090" w:rsidRPr="006948E3">
        <w:rPr>
          <w:rFonts w:eastAsiaTheme="minorEastAsia"/>
        </w:rPr>
        <w:fldChar w:fldCharType="end"/>
      </w:r>
      <w:r w:rsidR="00D106C6" w:rsidRPr="006948E3">
        <w:rPr>
          <w:rFonts w:eastAsiaTheme="minorEastAsia"/>
        </w:rPr>
        <w:t>.</w:t>
      </w:r>
    </w:p>
    <w:p w14:paraId="25689A51" w14:textId="05FB82FF" w:rsidR="002F734F" w:rsidRPr="002F734F" w:rsidRDefault="00E66DD5" w:rsidP="00ED0223">
      <w:pPr>
        <w:pStyle w:val="ListParagraph"/>
        <w:numPr>
          <w:ilvl w:val="0"/>
          <w:numId w:val="40"/>
        </w:numPr>
      </w:pPr>
      <w:r>
        <w:rPr>
          <w:rFonts w:eastAsiaTheme="minorEastAsia"/>
        </w:rPr>
        <w:t>D</w:t>
      </w:r>
      <w:r w:rsidR="002F734F" w:rsidRPr="002F734F">
        <w:rPr>
          <w:rFonts w:eastAsiaTheme="minorEastAsia"/>
        </w:rPr>
        <w:t xml:space="preserve">ilution rate </w:t>
      </w:r>
      <w:r w:rsidR="00205CA4">
        <w:rPr>
          <w:rFonts w:eastAsiaTheme="minorEastAsia"/>
        </w:rPr>
        <w:t xml:space="preserve">of contaminant estimated </w:t>
      </w:r>
      <w:r w:rsidR="002F734F" w:rsidRPr="002F734F">
        <w:rPr>
          <w:rFonts w:eastAsiaTheme="minorEastAsia"/>
        </w:rPr>
        <w:t>by measurement of CO</w:t>
      </w:r>
      <w:r w:rsidR="002F734F" w:rsidRPr="002F734F">
        <w:rPr>
          <w:rFonts w:eastAsiaTheme="minorEastAsia"/>
          <w:vertAlign w:val="subscript"/>
        </w:rPr>
        <w:t>2</w:t>
      </w:r>
      <w:r w:rsidR="002F734F" w:rsidRPr="002F734F">
        <w:rPr>
          <w:rFonts w:eastAsiaTheme="minorEastAsia"/>
        </w:rPr>
        <w:t xml:space="preserve"> concentration </w:t>
      </w:r>
      <w:r w:rsidR="008A3B76">
        <w:rPr>
          <w:rFonts w:eastAsiaTheme="minorEastAsia"/>
        </w:rPr>
        <w:t>in a room</w:t>
      </w:r>
      <w:r w:rsidR="002F734F" w:rsidRPr="002F734F">
        <w:rPr>
          <w:rFonts w:eastAsiaTheme="minorEastAsia"/>
        </w:rPr>
        <w:t xml:space="preserve"> resulting from occupant</w:t>
      </w:r>
      <w:r w:rsidR="00A92F54">
        <w:rPr>
          <w:rFonts w:eastAsiaTheme="minorEastAsia"/>
        </w:rPr>
        <w:t>(</w:t>
      </w:r>
      <w:r w:rsidR="002F734F" w:rsidRPr="002F734F">
        <w:rPr>
          <w:rFonts w:eastAsiaTheme="minorEastAsia"/>
        </w:rPr>
        <w:t>s</w:t>
      </w:r>
      <w:r w:rsidR="00A92F54">
        <w:rPr>
          <w:rFonts w:eastAsiaTheme="minorEastAsia"/>
        </w:rPr>
        <w:t>)</w:t>
      </w:r>
      <w:r w:rsidR="002F734F" w:rsidRPr="002F734F">
        <w:rPr>
          <w:rFonts w:eastAsiaTheme="minorEastAsia"/>
        </w:rPr>
        <w:t xml:space="preserve"> breathing</w:t>
      </w:r>
      <w:r w:rsidR="008A3B76">
        <w:rPr>
          <w:rFonts w:eastAsiaTheme="minorEastAsia"/>
        </w:rPr>
        <w:t xml:space="preserve">. </w:t>
      </w:r>
      <w:r w:rsidR="00387E4D">
        <w:rPr>
          <w:rFonts w:eastAsiaTheme="minorEastAsia"/>
        </w:rPr>
        <w:t xml:space="preserve">Several key assumptions </w:t>
      </w:r>
      <w:r w:rsidR="009D6578">
        <w:rPr>
          <w:rFonts w:eastAsiaTheme="minorEastAsia"/>
        </w:rPr>
        <w:t>required, e.g.</w:t>
      </w:r>
      <w:r w:rsidR="00387E4D">
        <w:rPr>
          <w:rFonts w:eastAsiaTheme="minorEastAsia"/>
        </w:rPr>
        <w:t xml:space="preserve"> C</w:t>
      </w:r>
      <w:r w:rsidR="009D6578">
        <w:rPr>
          <w:rFonts w:eastAsiaTheme="minorEastAsia"/>
        </w:rPr>
        <w:t>O</w:t>
      </w:r>
      <w:r w:rsidR="009D6578">
        <w:rPr>
          <w:rFonts w:eastAsiaTheme="minorEastAsia"/>
          <w:vertAlign w:val="subscript"/>
        </w:rPr>
        <w:t>2</w:t>
      </w:r>
      <w:r w:rsidR="009D6578">
        <w:rPr>
          <w:rFonts w:eastAsiaTheme="minorEastAsia"/>
        </w:rPr>
        <w:t xml:space="preserve"> rate</w:t>
      </w:r>
      <w:r w:rsidR="009B49FF">
        <w:rPr>
          <w:rFonts w:eastAsiaTheme="minorEastAsia"/>
        </w:rPr>
        <w:t>/person</w:t>
      </w:r>
      <w:r w:rsidR="007903AF">
        <w:rPr>
          <w:rFonts w:eastAsiaTheme="minorEastAsia"/>
        </w:rPr>
        <w:t>.</w:t>
      </w:r>
    </w:p>
    <w:p w14:paraId="38F4C994" w14:textId="45F5A21F" w:rsidR="002F734F" w:rsidRPr="002F734F" w:rsidRDefault="00EE54BA" w:rsidP="00ED0223">
      <w:pPr>
        <w:pStyle w:val="ListParagraph"/>
        <w:numPr>
          <w:ilvl w:val="0"/>
          <w:numId w:val="40"/>
        </w:numPr>
      </w:pPr>
      <w:r>
        <w:rPr>
          <w:rFonts w:eastAsiaTheme="minorEastAsia"/>
        </w:rPr>
        <w:t>Aerosol</w:t>
      </w:r>
      <w:r w:rsidR="00B610F4">
        <w:rPr>
          <w:rFonts w:eastAsiaTheme="minorEastAsia"/>
        </w:rPr>
        <w:t>s/s</w:t>
      </w:r>
      <w:r w:rsidR="002F734F" w:rsidRPr="002F734F">
        <w:rPr>
          <w:rFonts w:eastAsiaTheme="minorEastAsia"/>
        </w:rPr>
        <w:t>moke</w:t>
      </w:r>
      <w:r w:rsidR="00B610F4">
        <w:rPr>
          <w:rFonts w:eastAsiaTheme="minorEastAsia"/>
        </w:rPr>
        <w:t xml:space="preserve"> particles </w:t>
      </w:r>
      <w:r w:rsidR="00E54282">
        <w:rPr>
          <w:rFonts w:eastAsiaTheme="minorEastAsia"/>
        </w:rPr>
        <w:t xml:space="preserve">as </w:t>
      </w:r>
      <w:r w:rsidR="00462127">
        <w:rPr>
          <w:rFonts w:eastAsiaTheme="minorEastAsia"/>
        </w:rPr>
        <w:t xml:space="preserve">proxies for </w:t>
      </w:r>
      <w:r w:rsidR="0092645C">
        <w:rPr>
          <w:rFonts w:eastAsiaTheme="minorEastAsia"/>
        </w:rPr>
        <w:t>airborne</w:t>
      </w:r>
      <w:r w:rsidR="00D0717A">
        <w:rPr>
          <w:rFonts w:eastAsiaTheme="minorEastAsia"/>
        </w:rPr>
        <w:t xml:space="preserve"> </w:t>
      </w:r>
      <w:r w:rsidR="00F437BD">
        <w:rPr>
          <w:rFonts w:eastAsiaTheme="minorEastAsia"/>
        </w:rPr>
        <w:t>disease vectors, and flow</w:t>
      </w:r>
      <w:r w:rsidR="002F734F" w:rsidRPr="002F734F">
        <w:rPr>
          <w:rFonts w:eastAsiaTheme="minorEastAsia"/>
        </w:rPr>
        <w:t xml:space="preserve"> visualisation.</w:t>
      </w:r>
    </w:p>
    <w:p w14:paraId="21E5F66E" w14:textId="7447868F" w:rsidR="002F734F" w:rsidRPr="002F734F" w:rsidRDefault="00C6501E" w:rsidP="00ED0223">
      <w:pPr>
        <w:pStyle w:val="ListParagraph"/>
        <w:numPr>
          <w:ilvl w:val="0"/>
          <w:numId w:val="40"/>
        </w:numPr>
      </w:pPr>
      <w:r>
        <w:rPr>
          <w:rFonts w:eastAsiaTheme="minorEastAsia"/>
        </w:rPr>
        <w:t>It must be noted that</w:t>
      </w:r>
      <w:r w:rsidR="0057093E">
        <w:rPr>
          <w:rFonts w:eastAsiaTheme="minorEastAsia"/>
        </w:rPr>
        <w:t xml:space="preserve"> it is necessary</w:t>
      </w:r>
      <w:r w:rsidR="002F734F" w:rsidRPr="002F734F">
        <w:rPr>
          <w:rFonts w:eastAsiaTheme="minorEastAsia"/>
        </w:rPr>
        <w:t xml:space="preserve"> to account for the limitations of proxies</w:t>
      </w:r>
      <w:r w:rsidR="00500C34">
        <w:rPr>
          <w:rFonts w:eastAsiaTheme="minorEastAsia"/>
        </w:rPr>
        <w:t xml:space="preserve">, </w:t>
      </w:r>
      <w:r w:rsidR="002F734F" w:rsidRPr="002F734F">
        <w:rPr>
          <w:rFonts w:eastAsiaTheme="minorEastAsia"/>
        </w:rPr>
        <w:t xml:space="preserve">e.g. </w:t>
      </w:r>
      <w:r w:rsidR="00500C34">
        <w:rPr>
          <w:rFonts w:eastAsiaTheme="minorEastAsia"/>
        </w:rPr>
        <w:t xml:space="preserve">some proxies will not </w:t>
      </w:r>
      <w:r w:rsidR="0013337E">
        <w:rPr>
          <w:rFonts w:eastAsiaTheme="minorEastAsia"/>
        </w:rPr>
        <w:t xml:space="preserve">reflect </w:t>
      </w:r>
      <w:r w:rsidR="002F734F" w:rsidRPr="002F734F">
        <w:rPr>
          <w:rFonts w:eastAsiaTheme="minorEastAsia"/>
        </w:rPr>
        <w:t xml:space="preserve">deposition </w:t>
      </w:r>
      <w:r w:rsidR="0013337E">
        <w:rPr>
          <w:rFonts w:eastAsiaTheme="minorEastAsia"/>
        </w:rPr>
        <w:t xml:space="preserve">and </w:t>
      </w:r>
      <w:r w:rsidR="002F734F" w:rsidRPr="002F734F">
        <w:rPr>
          <w:rFonts w:eastAsiaTheme="minorEastAsia"/>
        </w:rPr>
        <w:t>deactivation</w:t>
      </w:r>
      <w:r w:rsidR="0013337E">
        <w:rPr>
          <w:rFonts w:eastAsiaTheme="minorEastAsia"/>
        </w:rPr>
        <w:t xml:space="preserve"> rates compared with</w:t>
      </w:r>
      <w:r w:rsidR="002F734F" w:rsidRPr="002F734F">
        <w:rPr>
          <w:rFonts w:eastAsiaTheme="minorEastAsia"/>
        </w:rPr>
        <w:t xml:space="preserve"> actual </w:t>
      </w:r>
      <w:r w:rsidR="000C6DAC">
        <w:rPr>
          <w:rFonts w:eastAsiaTheme="minorEastAsia"/>
        </w:rPr>
        <w:t>airborne disease</w:t>
      </w:r>
      <w:r w:rsidR="004A4C13">
        <w:rPr>
          <w:rFonts w:eastAsiaTheme="minorEastAsia"/>
        </w:rPr>
        <w:t xml:space="preserve"> particles.</w:t>
      </w:r>
      <w:r w:rsidR="000C6DAC">
        <w:rPr>
          <w:rFonts w:eastAsiaTheme="minorEastAsia"/>
        </w:rPr>
        <w:t xml:space="preserve"> </w:t>
      </w:r>
    </w:p>
    <w:p w14:paraId="0E2B8E44" w14:textId="10532DDC" w:rsidR="002F734F" w:rsidRPr="002F734F" w:rsidRDefault="00546934" w:rsidP="00546934">
      <w:pPr>
        <w:pStyle w:val="Heading4"/>
      </w:pPr>
      <w:r>
        <w:t>Air flow and contaminant concentration s</w:t>
      </w:r>
      <w:r w:rsidR="002F734F" w:rsidRPr="002F734F">
        <w:t>imulation techniques</w:t>
      </w:r>
    </w:p>
    <w:p w14:paraId="37FD71F0" w14:textId="0381DE37" w:rsidR="002F734F" w:rsidRPr="002F734F" w:rsidRDefault="002F734F" w:rsidP="00ED0223">
      <w:pPr>
        <w:pStyle w:val="ListParagraph"/>
        <w:numPr>
          <w:ilvl w:val="0"/>
          <w:numId w:val="40"/>
        </w:numPr>
      </w:pPr>
      <w:r w:rsidRPr="002F734F">
        <w:rPr>
          <w:rFonts w:eastAsiaTheme="minorEastAsia"/>
        </w:rPr>
        <w:t xml:space="preserve">Computational Fluid Dynamics </w:t>
      </w:r>
      <w:r w:rsidR="004A4C13">
        <w:rPr>
          <w:rFonts w:eastAsiaTheme="minorEastAsia"/>
        </w:rPr>
        <w:t>(CFD) has been widely used</w:t>
      </w:r>
      <w:r w:rsidRPr="002F734F">
        <w:rPr>
          <w:rFonts w:eastAsiaTheme="minorEastAsia"/>
        </w:rPr>
        <w:t xml:space="preserve"> to </w:t>
      </w:r>
      <w:r w:rsidR="004A4C13">
        <w:rPr>
          <w:rFonts w:eastAsiaTheme="minorEastAsia"/>
        </w:rPr>
        <w:t>estimate</w:t>
      </w:r>
      <w:r w:rsidRPr="002F734F">
        <w:rPr>
          <w:rFonts w:eastAsiaTheme="minorEastAsia"/>
        </w:rPr>
        <w:t xml:space="preserve"> </w:t>
      </w:r>
      <w:r w:rsidR="006A6599">
        <w:rPr>
          <w:rFonts w:eastAsiaTheme="minorEastAsia"/>
        </w:rPr>
        <w:t xml:space="preserve">spatial </w:t>
      </w:r>
      <w:r w:rsidRPr="002F734F">
        <w:rPr>
          <w:rFonts w:eastAsiaTheme="minorEastAsia"/>
        </w:rPr>
        <w:t>contaminant concentration</w:t>
      </w:r>
      <w:r w:rsidR="009B70B9">
        <w:rPr>
          <w:rFonts w:eastAsiaTheme="minorEastAsia"/>
        </w:rPr>
        <w:t xml:space="preserve"> </w:t>
      </w:r>
      <w:r w:rsidR="00E42C74">
        <w:rPr>
          <w:rFonts w:eastAsiaTheme="minorEastAsia"/>
        </w:rPr>
        <w:t xml:space="preserve">distribution. </w:t>
      </w:r>
      <w:r w:rsidR="00CF0138">
        <w:rPr>
          <w:rFonts w:eastAsiaTheme="minorEastAsia"/>
        </w:rPr>
        <w:t>To date</w:t>
      </w:r>
      <w:r w:rsidR="00C470F4">
        <w:rPr>
          <w:rFonts w:eastAsiaTheme="minorEastAsia"/>
        </w:rPr>
        <w:t>, CFD</w:t>
      </w:r>
      <w:r w:rsidR="00CF0138">
        <w:rPr>
          <w:rFonts w:eastAsiaTheme="minorEastAsia"/>
        </w:rPr>
        <w:t xml:space="preserve"> has been used primarily for flows within a single space</w:t>
      </w:r>
      <w:r w:rsidR="00C2026C">
        <w:rPr>
          <w:rFonts w:eastAsiaTheme="minorEastAsia"/>
        </w:rPr>
        <w:t>/</w:t>
      </w:r>
      <w:r w:rsidR="0092183C">
        <w:rPr>
          <w:rFonts w:eastAsiaTheme="minorEastAsia"/>
        </w:rPr>
        <w:t>zone and</w:t>
      </w:r>
      <w:r w:rsidR="00C2026C">
        <w:rPr>
          <w:rFonts w:eastAsiaTheme="minorEastAsia"/>
        </w:rPr>
        <w:t xml:space="preserve"> is </w:t>
      </w:r>
      <w:r w:rsidR="000B0A77">
        <w:rPr>
          <w:rFonts w:eastAsiaTheme="minorEastAsia"/>
        </w:rPr>
        <w:t xml:space="preserve">generally very sensitive to </w:t>
      </w:r>
      <w:r w:rsidR="004C4FFD">
        <w:rPr>
          <w:rFonts w:eastAsiaTheme="minorEastAsia"/>
        </w:rPr>
        <w:t xml:space="preserve">input </w:t>
      </w:r>
      <w:r w:rsidR="00CA5C30">
        <w:rPr>
          <w:rFonts w:eastAsiaTheme="minorEastAsia"/>
        </w:rPr>
        <w:t>boundary conditions</w:t>
      </w:r>
      <w:r w:rsidR="00C2026C">
        <w:rPr>
          <w:rFonts w:eastAsiaTheme="minorEastAsia"/>
        </w:rPr>
        <w:t>. I</w:t>
      </w:r>
      <w:r w:rsidR="00F8375D">
        <w:rPr>
          <w:rFonts w:eastAsiaTheme="minorEastAsia"/>
        </w:rPr>
        <w:t>deally</w:t>
      </w:r>
      <w:r w:rsidR="00C2026C">
        <w:rPr>
          <w:rFonts w:eastAsiaTheme="minorEastAsia"/>
        </w:rPr>
        <w:t xml:space="preserve"> CFD simulations</w:t>
      </w:r>
      <w:r w:rsidR="00AE4410">
        <w:rPr>
          <w:rFonts w:eastAsiaTheme="minorEastAsia"/>
        </w:rPr>
        <w:t xml:space="preserve"> should</w:t>
      </w:r>
      <w:r w:rsidR="00F8375D">
        <w:rPr>
          <w:rFonts w:eastAsiaTheme="minorEastAsia"/>
        </w:rPr>
        <w:t xml:space="preserve"> be validated against </w:t>
      </w:r>
      <w:r w:rsidR="00F8375D" w:rsidRPr="00335637" w:rsidDel="00F519DD">
        <w:rPr>
          <w:rFonts w:eastAsiaTheme="minorEastAsia"/>
        </w:rPr>
        <w:t>in</w:t>
      </w:r>
      <w:r w:rsidR="00F519DD" w:rsidRPr="00335637">
        <w:rPr>
          <w:rFonts w:eastAsiaTheme="minorEastAsia"/>
        </w:rPr>
        <w:t>-</w:t>
      </w:r>
      <w:r w:rsidR="00F8375D" w:rsidRPr="00335637">
        <w:rPr>
          <w:rFonts w:eastAsiaTheme="minorEastAsia"/>
        </w:rPr>
        <w:t>situ</w:t>
      </w:r>
      <w:r w:rsidR="00F8375D">
        <w:rPr>
          <w:rFonts w:eastAsiaTheme="minorEastAsia"/>
        </w:rPr>
        <w:t xml:space="preserve"> or laboratory experiments close to real-world conditions.</w:t>
      </w:r>
    </w:p>
    <w:p w14:paraId="1108D69D" w14:textId="4AFDC991" w:rsidR="002F734F" w:rsidRPr="007E596B" w:rsidRDefault="002F734F" w:rsidP="00ED0223">
      <w:pPr>
        <w:pStyle w:val="ListParagraph"/>
        <w:numPr>
          <w:ilvl w:val="0"/>
          <w:numId w:val="40"/>
        </w:numPr>
      </w:pPr>
      <w:r w:rsidRPr="002F734F">
        <w:rPr>
          <w:rFonts w:eastAsiaTheme="minorEastAsia"/>
        </w:rPr>
        <w:lastRenderedPageBreak/>
        <w:t>Flow network modelling of connected spaces, outdoors, HVAC system</w:t>
      </w:r>
      <w:r w:rsidR="005E0A87">
        <w:rPr>
          <w:rFonts w:eastAsiaTheme="minorEastAsia"/>
        </w:rPr>
        <w:t xml:space="preserve"> c</w:t>
      </w:r>
      <w:r w:rsidR="001438E9">
        <w:rPr>
          <w:rFonts w:eastAsiaTheme="minorEastAsia"/>
        </w:rPr>
        <w:t>om</w:t>
      </w:r>
      <w:r w:rsidR="00FB4BE4">
        <w:rPr>
          <w:rFonts w:eastAsiaTheme="minorEastAsia"/>
        </w:rPr>
        <w:t>ponents</w:t>
      </w:r>
      <w:r w:rsidRPr="002F734F">
        <w:rPr>
          <w:rFonts w:eastAsiaTheme="minorEastAsia"/>
        </w:rPr>
        <w:t>, etc</w:t>
      </w:r>
      <w:r w:rsidR="00317753">
        <w:rPr>
          <w:rFonts w:eastAsiaTheme="minorEastAsia"/>
        </w:rPr>
        <w:t xml:space="preserve">. </w:t>
      </w:r>
      <w:r w:rsidR="006248E1">
        <w:rPr>
          <w:rFonts w:eastAsiaTheme="minorEastAsia"/>
        </w:rPr>
        <w:t xml:space="preserve">These </w:t>
      </w:r>
      <w:r w:rsidR="00C85C1D">
        <w:rPr>
          <w:rFonts w:eastAsiaTheme="minorEastAsia"/>
        </w:rPr>
        <w:t xml:space="preserve">techniques </w:t>
      </w:r>
      <w:r w:rsidR="009454EB">
        <w:rPr>
          <w:rFonts w:eastAsiaTheme="minorEastAsia"/>
        </w:rPr>
        <w:t xml:space="preserve">generally assume </w:t>
      </w:r>
      <w:r w:rsidR="00FE1B3C">
        <w:rPr>
          <w:rFonts w:eastAsiaTheme="minorEastAsia"/>
        </w:rPr>
        <w:t>full-</w:t>
      </w:r>
      <w:r w:rsidR="009454EB">
        <w:rPr>
          <w:rFonts w:eastAsiaTheme="minorEastAsia"/>
        </w:rPr>
        <w:t>mixed</w:t>
      </w:r>
      <w:r w:rsidR="00FE1B3C">
        <w:rPr>
          <w:rFonts w:eastAsiaTheme="minorEastAsia"/>
        </w:rPr>
        <w:t xml:space="preserve"> air within a given building </w:t>
      </w:r>
      <w:proofErr w:type="gramStart"/>
      <w:r w:rsidR="0092183C">
        <w:rPr>
          <w:rFonts w:eastAsiaTheme="minorEastAsia"/>
        </w:rPr>
        <w:t>space, but</w:t>
      </w:r>
      <w:proofErr w:type="gramEnd"/>
      <w:r w:rsidR="009454EB">
        <w:rPr>
          <w:rFonts w:eastAsiaTheme="minorEastAsia"/>
        </w:rPr>
        <w:t xml:space="preserve"> </w:t>
      </w:r>
      <w:r w:rsidR="00C85C1D">
        <w:rPr>
          <w:rFonts w:eastAsiaTheme="minorEastAsia"/>
        </w:rPr>
        <w:t xml:space="preserve">have </w:t>
      </w:r>
      <w:r w:rsidR="00F739E7">
        <w:rPr>
          <w:rFonts w:eastAsiaTheme="minorEastAsia"/>
        </w:rPr>
        <w:t xml:space="preserve">the advantage of being suitable for </w:t>
      </w:r>
      <w:r w:rsidR="00496B03">
        <w:rPr>
          <w:rFonts w:eastAsiaTheme="minorEastAsia"/>
        </w:rPr>
        <w:t>model</w:t>
      </w:r>
      <w:r w:rsidR="00F739E7">
        <w:rPr>
          <w:rFonts w:eastAsiaTheme="minorEastAsia"/>
        </w:rPr>
        <w:t>ling</w:t>
      </w:r>
      <w:r w:rsidR="00496B03">
        <w:rPr>
          <w:rFonts w:eastAsiaTheme="minorEastAsia"/>
        </w:rPr>
        <w:t xml:space="preserve"> </w:t>
      </w:r>
      <w:r w:rsidR="00F739E7">
        <w:rPr>
          <w:rFonts w:eastAsiaTheme="minorEastAsia"/>
        </w:rPr>
        <w:t xml:space="preserve">more </w:t>
      </w:r>
      <w:r w:rsidR="00827EFA">
        <w:rPr>
          <w:rFonts w:eastAsiaTheme="minorEastAsia"/>
        </w:rPr>
        <w:t xml:space="preserve">complex </w:t>
      </w:r>
      <w:r w:rsidR="00B8696E">
        <w:rPr>
          <w:rFonts w:eastAsiaTheme="minorEastAsia"/>
        </w:rPr>
        <w:t>multi-zone buildings</w:t>
      </w:r>
      <w:r w:rsidR="0079032D">
        <w:rPr>
          <w:rFonts w:eastAsiaTheme="minorEastAsia"/>
        </w:rPr>
        <w:t xml:space="preserve"> and associated HVAC systems</w:t>
      </w:r>
      <w:r w:rsidR="00131A8A">
        <w:rPr>
          <w:rFonts w:eastAsiaTheme="minorEastAsia"/>
        </w:rPr>
        <w:t xml:space="preserve">, </w:t>
      </w:r>
      <w:r w:rsidR="00E31774">
        <w:rPr>
          <w:rFonts w:eastAsiaTheme="minorEastAsia"/>
        </w:rPr>
        <w:t xml:space="preserve">and their </w:t>
      </w:r>
      <w:r w:rsidR="0079032D">
        <w:rPr>
          <w:rFonts w:eastAsiaTheme="minorEastAsia"/>
        </w:rPr>
        <w:t xml:space="preserve">interactions with outside conditions. However, </w:t>
      </w:r>
      <w:r w:rsidR="00FF192F">
        <w:rPr>
          <w:rFonts w:eastAsiaTheme="minorEastAsia"/>
        </w:rPr>
        <w:t xml:space="preserve">they </w:t>
      </w:r>
      <w:r w:rsidR="00B02B4D">
        <w:rPr>
          <w:rFonts w:eastAsiaTheme="minorEastAsia"/>
        </w:rPr>
        <w:t xml:space="preserve">are </w:t>
      </w:r>
      <w:r w:rsidR="00131A8A">
        <w:rPr>
          <w:rFonts w:eastAsiaTheme="minorEastAsia"/>
        </w:rPr>
        <w:t xml:space="preserve">not suitable for </w:t>
      </w:r>
      <w:r w:rsidR="0094142F">
        <w:rPr>
          <w:rFonts w:eastAsiaTheme="minorEastAsia"/>
        </w:rPr>
        <w:t>detailed predictions of non-uniform</w:t>
      </w:r>
      <w:r w:rsidR="00FE1B3C">
        <w:rPr>
          <w:rFonts w:eastAsiaTheme="minorEastAsia"/>
        </w:rPr>
        <w:t xml:space="preserve"> </w:t>
      </w:r>
      <w:r w:rsidR="00FA344C">
        <w:rPr>
          <w:rFonts w:eastAsiaTheme="minorEastAsia"/>
        </w:rPr>
        <w:t>contaminant conc</w:t>
      </w:r>
      <w:r w:rsidR="001E27FD">
        <w:rPr>
          <w:rFonts w:eastAsiaTheme="minorEastAsia"/>
        </w:rPr>
        <w:t xml:space="preserve">entrations </w:t>
      </w:r>
      <w:proofErr w:type="gramStart"/>
      <w:r w:rsidR="001E27FD">
        <w:rPr>
          <w:rFonts w:eastAsiaTheme="minorEastAsia"/>
        </w:rPr>
        <w:t>in a given</w:t>
      </w:r>
      <w:proofErr w:type="gramEnd"/>
      <w:r w:rsidR="001E27FD">
        <w:rPr>
          <w:rFonts w:eastAsiaTheme="minorEastAsia"/>
        </w:rPr>
        <w:t xml:space="preserve"> room/space.</w:t>
      </w:r>
    </w:p>
    <w:p w14:paraId="795BFC15" w14:textId="7D31B9AB" w:rsidR="00D05AAE" w:rsidRDefault="00A57713" w:rsidP="00A57713">
      <w:pPr>
        <w:pStyle w:val="Heading4"/>
      </w:pPr>
      <w:r>
        <w:t xml:space="preserve">Agent </w:t>
      </w:r>
      <w:r w:rsidR="00613A85">
        <w:t>based modelling</w:t>
      </w:r>
      <w:r w:rsidR="00210302" w:rsidRPr="002F734F">
        <w:t xml:space="preserve"> </w:t>
      </w:r>
      <w:proofErr w:type="gramStart"/>
      <w:r w:rsidR="00210302" w:rsidRPr="002F734F">
        <w:t>techniques</w:t>
      </w:r>
      <w:proofErr w:type="gramEnd"/>
    </w:p>
    <w:p w14:paraId="41690B31" w14:textId="6E1C650B" w:rsidR="00CF72A4" w:rsidRPr="00E460F1" w:rsidRDefault="00AC3B7C" w:rsidP="00E9205A">
      <w:r w:rsidRPr="00E460F1">
        <w:t xml:space="preserve">Agent based models </w:t>
      </w:r>
      <w:r w:rsidR="00D4797A" w:rsidRPr="00E460F1">
        <w:t xml:space="preserve">have been used to model disease transmission </w:t>
      </w:r>
      <w:r w:rsidR="00EF1ADB">
        <w:t xml:space="preserve">in various </w:t>
      </w:r>
      <w:r w:rsidR="00661336">
        <w:t>situations and at different scales</w:t>
      </w:r>
      <w:r w:rsidR="00EF1ADB">
        <w:t xml:space="preserve"> (</w:t>
      </w:r>
      <w:r w:rsidR="006C7E0F">
        <w:t>university campuses, cities, countries etc)</w:t>
      </w:r>
      <w:r w:rsidR="0023737A">
        <w:t>. Such models</w:t>
      </w:r>
      <w:r w:rsidR="00516045" w:rsidRPr="00E460F1">
        <w:t xml:space="preserve"> incorporat</w:t>
      </w:r>
      <w:r w:rsidR="0023737A">
        <w:t>e</w:t>
      </w:r>
      <w:r w:rsidR="00516045" w:rsidRPr="00E460F1">
        <w:t xml:space="preserve"> </w:t>
      </w:r>
      <w:r w:rsidR="00732B81" w:rsidRPr="00E460F1">
        <w:t xml:space="preserve">the actions and interactions of </w:t>
      </w:r>
      <w:r w:rsidR="00D02CA6" w:rsidRPr="00E460F1">
        <w:t xml:space="preserve">people </w:t>
      </w:r>
      <w:r w:rsidR="00732B81" w:rsidRPr="00E460F1">
        <w:t>(</w:t>
      </w:r>
      <w:r w:rsidR="00D02CA6" w:rsidRPr="00E460F1">
        <w:t>agents</w:t>
      </w:r>
      <w:r w:rsidR="00732B81" w:rsidRPr="00E460F1">
        <w:t>)</w:t>
      </w:r>
      <w:r w:rsidR="00D02CA6" w:rsidRPr="00E460F1">
        <w:t xml:space="preserve"> </w:t>
      </w:r>
      <w:r w:rsidR="0004705E" w:rsidRPr="00E460F1">
        <w:t xml:space="preserve">across different locations and periods of time. </w:t>
      </w:r>
      <w:r w:rsidR="006918E4" w:rsidRPr="00E460F1">
        <w:t xml:space="preserve">These </w:t>
      </w:r>
      <w:r w:rsidR="00FD22F4" w:rsidRPr="00E460F1">
        <w:t>are event</w:t>
      </w:r>
      <w:r w:rsidR="006918E4" w:rsidRPr="00E460F1">
        <w:t>-</w:t>
      </w:r>
      <w:r w:rsidR="00FD22F4" w:rsidRPr="00E460F1">
        <w:t xml:space="preserve">based </w:t>
      </w:r>
      <w:r w:rsidR="0056382E" w:rsidRPr="00E460F1">
        <w:t xml:space="preserve">models </w:t>
      </w:r>
      <w:r w:rsidR="00E35A4A" w:rsidRPr="00E460F1">
        <w:t xml:space="preserve">where people are </w:t>
      </w:r>
      <w:r w:rsidR="00B551DB" w:rsidRPr="00E460F1">
        <w:t>assigned specific attributes</w:t>
      </w:r>
      <w:r w:rsidR="00D11589" w:rsidRPr="00E460F1">
        <w:t xml:space="preserve"> </w:t>
      </w:r>
      <w:r w:rsidR="007F0AF2">
        <w:t>related</w:t>
      </w:r>
      <w:r w:rsidR="006639F6" w:rsidRPr="00E460F1">
        <w:t xml:space="preserve"> to their movement</w:t>
      </w:r>
      <w:r w:rsidR="00357A10" w:rsidRPr="00E460F1">
        <w:t xml:space="preserve">, </w:t>
      </w:r>
      <w:r w:rsidR="00623413" w:rsidRPr="00E460F1">
        <w:t>interactions</w:t>
      </w:r>
      <w:r w:rsidR="00F04BD2" w:rsidRPr="00E460F1">
        <w:t xml:space="preserve"> </w:t>
      </w:r>
      <w:r w:rsidR="00137B50" w:rsidRPr="00E460F1">
        <w:t xml:space="preserve">and most </w:t>
      </w:r>
      <w:r w:rsidR="00297AB2">
        <w:t>commonly</w:t>
      </w:r>
      <w:r w:rsidR="00F17DB4" w:rsidRPr="00E460F1">
        <w:t>,</w:t>
      </w:r>
      <w:r w:rsidR="00F04BD2" w:rsidRPr="00E460F1">
        <w:t xml:space="preserve"> </w:t>
      </w:r>
      <w:r w:rsidR="00BA71C3" w:rsidRPr="00E460F1">
        <w:t>their infectio</w:t>
      </w:r>
      <w:r w:rsidR="00303FE5" w:rsidRPr="00E460F1">
        <w:t>n status</w:t>
      </w:r>
      <w:r w:rsidR="00392DF7">
        <w:t xml:space="preserve">; </w:t>
      </w:r>
      <w:proofErr w:type="gramStart"/>
      <w:r w:rsidR="007E1862" w:rsidRPr="00E460F1">
        <w:t>typically</w:t>
      </w:r>
      <w:proofErr w:type="gramEnd"/>
      <w:r w:rsidR="00243BB3" w:rsidRPr="00E460F1">
        <w:t xml:space="preserve"> </w:t>
      </w:r>
      <w:r w:rsidR="00D11589" w:rsidRPr="00E460F1">
        <w:t xml:space="preserve">three </w:t>
      </w:r>
      <w:r w:rsidR="007E1862" w:rsidRPr="00E460F1">
        <w:t xml:space="preserve">infection status </w:t>
      </w:r>
      <w:r w:rsidR="00E94F6C" w:rsidRPr="00E460F1">
        <w:t>attributes</w:t>
      </w:r>
      <w:r w:rsidR="007E1862" w:rsidRPr="00E460F1">
        <w:t xml:space="preserve"> are used:</w:t>
      </w:r>
      <w:r w:rsidR="00D11589" w:rsidRPr="00E460F1">
        <w:t xml:space="preserve"> Susceptible to the disease, Infectious, and Recovered (SIR)</w:t>
      </w:r>
      <w:r w:rsidR="0037098C" w:rsidRPr="00E460F1">
        <w:t xml:space="preserve">. </w:t>
      </w:r>
      <w:r w:rsidR="008E5FC9" w:rsidRPr="00E460F1">
        <w:t>While these models are</w:t>
      </w:r>
      <w:r w:rsidR="00672FED" w:rsidRPr="00E460F1">
        <w:t xml:space="preserve"> </w:t>
      </w:r>
      <w:r w:rsidR="00251094" w:rsidRPr="00E460F1">
        <w:t xml:space="preserve">useful to test </w:t>
      </w:r>
      <w:r w:rsidR="00915CDC" w:rsidRPr="00E460F1">
        <w:t xml:space="preserve">the impact of </w:t>
      </w:r>
      <w:r w:rsidR="00503F30" w:rsidRPr="00E460F1">
        <w:t>infection control measures related to movement of people</w:t>
      </w:r>
      <w:r w:rsidR="00712D1C" w:rsidRPr="00E460F1">
        <w:t xml:space="preserve"> at larger scales</w:t>
      </w:r>
      <w:r w:rsidR="00503F30" w:rsidRPr="00E460F1">
        <w:t xml:space="preserve"> (</w:t>
      </w:r>
      <w:r w:rsidR="004E79B1" w:rsidRPr="00E460F1">
        <w:t xml:space="preserve">e.g. </w:t>
      </w:r>
      <w:r w:rsidR="002F4626" w:rsidRPr="00E460F1">
        <w:t>quarantine or social distancing</w:t>
      </w:r>
      <w:r w:rsidR="003F6969" w:rsidRPr="00E460F1">
        <w:t>)</w:t>
      </w:r>
      <w:r w:rsidR="002F4626" w:rsidRPr="00E460F1">
        <w:t xml:space="preserve">, they </w:t>
      </w:r>
      <w:r w:rsidR="00106CD9">
        <w:t>generally do</w:t>
      </w:r>
      <w:r w:rsidR="002F4626" w:rsidRPr="00E460F1">
        <w:t xml:space="preserve"> not </w:t>
      </w:r>
      <w:r w:rsidR="002D0FF5">
        <w:t>incorporate</w:t>
      </w:r>
      <w:r w:rsidR="006043E0" w:rsidRPr="00E460F1">
        <w:t xml:space="preserve"> the details needed to represent the </w:t>
      </w:r>
      <w:r w:rsidR="00B91AAF">
        <w:t>local</w:t>
      </w:r>
      <w:r w:rsidR="006043E0" w:rsidRPr="00E460F1">
        <w:t xml:space="preserve"> indoor environment</w:t>
      </w:r>
      <w:r w:rsidR="00712D1C" w:rsidRPr="00E460F1">
        <w:t xml:space="preserve"> and assess the </w:t>
      </w:r>
      <w:r w:rsidR="00970555" w:rsidRPr="00E460F1">
        <w:t xml:space="preserve">indoor air quality interventions </w:t>
      </w:r>
      <w:r w:rsidR="00BE0728" w:rsidRPr="00E460F1">
        <w:t>discussed in t</w:t>
      </w:r>
      <w:r w:rsidR="00FB7B59" w:rsidRPr="00E460F1">
        <w:t xml:space="preserve">his report. </w:t>
      </w:r>
      <w:r w:rsidR="00CD586E" w:rsidRPr="00E460F1">
        <w:t>A cr</w:t>
      </w:r>
      <w:r w:rsidR="002D690E" w:rsidRPr="00E460F1">
        <w:t xml:space="preserve">itical discussion </w:t>
      </w:r>
      <w:r w:rsidR="0075086E" w:rsidRPr="00E460F1">
        <w:t xml:space="preserve">on the </w:t>
      </w:r>
      <w:r w:rsidR="001163B4" w:rsidRPr="00E460F1">
        <w:t>limitations of these models to address building-level</w:t>
      </w:r>
      <w:r w:rsidR="006D40FB" w:rsidRPr="00E460F1">
        <w:t xml:space="preserve"> </w:t>
      </w:r>
      <w:r w:rsidR="009275F6" w:rsidRPr="00E460F1">
        <w:t>air flow character</w:t>
      </w:r>
      <w:r w:rsidR="008E7206" w:rsidRPr="00E460F1">
        <w:t>istics</w:t>
      </w:r>
      <w:r w:rsidR="00D26957" w:rsidRPr="00E460F1">
        <w:t xml:space="preserve"> by </w:t>
      </w:r>
      <w:r w:rsidR="00EF7799" w:rsidRPr="00E460F1">
        <w:t xml:space="preserve">Mukherjee and </w:t>
      </w:r>
      <w:r w:rsidR="00CD586E" w:rsidRPr="00E460F1">
        <w:t>Wadhwa</w:t>
      </w:r>
      <w:r w:rsidR="00394D1F" w:rsidRPr="00E460F1">
        <w:fldChar w:fldCharType="begin"/>
      </w:r>
      <w:r w:rsidR="00EB7061">
        <w:instrText xml:space="preserve"> ADDIN ZOTERO_ITEM CSL_CITATION {"citationID":"K5hg5CmB","properties":{"formattedCitation":"\\super 63\\nosupersub{}","plainCitation":"63","noteIndex":0},"citationItems":[{"id":5921,"uris":["http://zotero.org/groups/5301163/items/35GCVCC7"],"itemData":{"id":5921,"type":"article-journal","container-title":"Computer Methods in Applied Mechanics and Engineering","DOI":"10.1016/j.cma.2022.115485","ISSN":"00457825","journalAbbreviation":"Computer Methods in Applied Mechanics and Engineering","language":"en","page":"115485","source":"DOI.org (Crossref)","title":"A mesoscale agent based modeling framework for flow-mediated infection transmission in indoor occupied spaces","volume":"401","author":[{"family":"Mukherjee","given":"Debanjan"},{"family":"Wadhwa","given":"Gauri"}],"issued":{"date-parts":[["2022",11]]}}}],"schema":"https://github.com/citation-style-language/schema/raw/master/csl-citation.json"} </w:instrText>
      </w:r>
      <w:r w:rsidR="00394D1F" w:rsidRPr="00E460F1">
        <w:fldChar w:fldCharType="separate"/>
      </w:r>
      <w:r w:rsidR="00EB7061" w:rsidRPr="00EB7061">
        <w:rPr>
          <w:szCs w:val="24"/>
          <w:vertAlign w:val="superscript"/>
        </w:rPr>
        <w:t>63</w:t>
      </w:r>
      <w:r w:rsidR="00394D1F" w:rsidRPr="00E460F1">
        <w:fldChar w:fldCharType="end"/>
      </w:r>
      <w:r w:rsidR="00840A3A" w:rsidRPr="00E460F1">
        <w:t xml:space="preserve"> </w:t>
      </w:r>
      <w:r w:rsidR="00217330" w:rsidRPr="00E460F1">
        <w:t>highlight</w:t>
      </w:r>
      <w:r w:rsidR="00096C2C">
        <w:t>ed</w:t>
      </w:r>
      <w:r w:rsidR="00217330" w:rsidRPr="00E460F1">
        <w:t xml:space="preserve"> that </w:t>
      </w:r>
      <w:r w:rsidR="001A3608" w:rsidRPr="00E460F1">
        <w:t>agent based models</w:t>
      </w:r>
      <w:r w:rsidR="00FF37F4" w:rsidRPr="00E460F1">
        <w:t xml:space="preserve"> </w:t>
      </w:r>
      <w:r w:rsidR="00696344" w:rsidRPr="00E460F1">
        <w:t xml:space="preserve">do not </w:t>
      </w:r>
      <w:r w:rsidR="00B2454E" w:rsidRPr="00E460F1">
        <w:t xml:space="preserve">typically </w:t>
      </w:r>
      <w:r w:rsidR="00696344" w:rsidRPr="00E460F1">
        <w:t xml:space="preserve">model air flow and </w:t>
      </w:r>
      <w:r w:rsidR="008C6E04" w:rsidRPr="00E460F1">
        <w:t>respiratory</w:t>
      </w:r>
      <w:r w:rsidR="00513D19" w:rsidRPr="00E460F1">
        <w:t xml:space="preserve"> </w:t>
      </w:r>
      <w:r w:rsidR="00E9205A" w:rsidRPr="00E460F1">
        <w:t>particle transport information</w:t>
      </w:r>
      <w:r w:rsidR="00D60604" w:rsidRPr="007E596B">
        <w:t xml:space="preserve">. </w:t>
      </w:r>
      <w:r w:rsidR="00512BB7" w:rsidRPr="007E596B">
        <w:t xml:space="preserve">For example, </w:t>
      </w:r>
      <w:r w:rsidR="00464F68" w:rsidRPr="007E596B">
        <w:t>air flow patterns</w:t>
      </w:r>
      <w:r w:rsidR="00C140FF" w:rsidRPr="007E596B">
        <w:t xml:space="preserve"> and pathways</w:t>
      </w:r>
      <w:r w:rsidR="00464F68" w:rsidRPr="007E596B">
        <w:t xml:space="preserve"> are not considered</w:t>
      </w:r>
      <w:r w:rsidR="00DB3B36" w:rsidRPr="007E596B">
        <w:t xml:space="preserve"> or</w:t>
      </w:r>
      <w:r w:rsidR="00040752">
        <w:t>,</w:t>
      </w:r>
      <w:r w:rsidR="00DB3B36" w:rsidRPr="007E596B">
        <w:t xml:space="preserve"> less commonly</w:t>
      </w:r>
      <w:r w:rsidR="00040752">
        <w:t>,</w:t>
      </w:r>
      <w:r w:rsidR="00DB3B36" w:rsidRPr="007E596B">
        <w:t xml:space="preserve"> </w:t>
      </w:r>
      <w:r w:rsidR="00DB3B36" w:rsidRPr="007E596B" w:rsidDel="00040752">
        <w:t>are</w:t>
      </w:r>
      <w:r w:rsidR="00DB3B36" w:rsidRPr="007E596B">
        <w:t xml:space="preserve"> defined by</w:t>
      </w:r>
      <w:r w:rsidR="00DD7E2B" w:rsidRPr="007E596B">
        <w:t xml:space="preserve"> the </w:t>
      </w:r>
      <w:r w:rsidR="00B34374" w:rsidRPr="007E596B">
        <w:t>user as a simulation input,</w:t>
      </w:r>
      <w:r w:rsidR="00464F68" w:rsidRPr="007E596B">
        <w:t xml:space="preserve"> </w:t>
      </w:r>
      <w:r w:rsidR="00C140FF" w:rsidRPr="007E596B">
        <w:t>and spaces in</w:t>
      </w:r>
      <w:r w:rsidR="00E70F13" w:rsidRPr="007E596B">
        <w:t xml:space="preserve"> alm</w:t>
      </w:r>
      <w:r w:rsidR="00D57C9A" w:rsidRPr="007E596B">
        <w:t xml:space="preserve">ost all cases will </w:t>
      </w:r>
      <w:proofErr w:type="gramStart"/>
      <w:r w:rsidR="00D57C9A" w:rsidRPr="007E596B">
        <w:t xml:space="preserve">be considered </w:t>
      </w:r>
      <w:r w:rsidR="00BF70AA">
        <w:t>to be</w:t>
      </w:r>
      <w:proofErr w:type="gramEnd"/>
      <w:r w:rsidR="00D57C9A" w:rsidRPr="007E596B">
        <w:t xml:space="preserve"> well-mixed. </w:t>
      </w:r>
      <w:r w:rsidR="00FC3AA1" w:rsidRPr="007E596B">
        <w:t xml:space="preserve">On the other hand, rare examples </w:t>
      </w:r>
      <w:r w:rsidR="00DA7034" w:rsidRPr="007E596B">
        <w:t xml:space="preserve">of </w:t>
      </w:r>
      <w:r w:rsidR="00125D7D" w:rsidRPr="007E596B">
        <w:t xml:space="preserve">models </w:t>
      </w:r>
      <w:r w:rsidR="00810BE6" w:rsidRPr="007E596B">
        <w:t>with</w:t>
      </w:r>
      <w:r w:rsidR="00E9205A" w:rsidRPr="00E460F1">
        <w:t xml:space="preserve"> fully </w:t>
      </w:r>
      <w:r w:rsidR="001B1B79" w:rsidRPr="007E596B">
        <w:t xml:space="preserve">coupled </w:t>
      </w:r>
      <w:r w:rsidR="00285D97" w:rsidRPr="007E596B">
        <w:t>high resolution</w:t>
      </w:r>
      <w:r w:rsidR="00E9205A" w:rsidRPr="00E460F1">
        <w:t xml:space="preserve"> </w:t>
      </w:r>
      <w:r w:rsidR="00125D7D" w:rsidRPr="007E596B">
        <w:t>air flow</w:t>
      </w:r>
      <w:r w:rsidR="00E9205A" w:rsidRPr="00E460F1">
        <w:t xml:space="preserve"> and agent interactions</w:t>
      </w:r>
      <w:r w:rsidR="00E04CC1" w:rsidRPr="007E596B">
        <w:t xml:space="preserve"> exist</w:t>
      </w:r>
      <w:r w:rsidR="00982151" w:rsidRPr="007E596B">
        <w:fldChar w:fldCharType="begin"/>
      </w:r>
      <w:r w:rsidR="00EB7061">
        <w:instrText xml:space="preserve"> ADDIN ZOTERO_ITEM CSL_CITATION {"citationID":"SP93rsvS","properties":{"formattedCitation":"\\super 64\\nosupersub{}","plainCitation":"64","noteIndex":0},"citationItems":[{"id":6005,"uris":["http://zotero.org/groups/5301163/items/QA4X55TT"],"itemData":{"id":6005,"type":"article-journal","container-title":"Archives of Computational Methods in Engineering","DOI":"10.1007/s11831-021-09606-6","ISSN":"1134-3060, 1886-1784","issue":"6","journalAbbreviation":"Arch Computat Methods Eng","language":"en","page":"4237-4262","source":"DOI.org (Crossref)","title":"High-Fidelity Simulation of Pathogen Propagation, Transmission and Mitigation in the Built Environment","volume":"28","author":[{"family":"Lohner","given":"Rainald"},{"family":"Antil","given":"Harbir"},{"family":"Srinivasan","given":"Ashok"},{"family":"Idelsohn","given":"Sergio"},{"family":"Oñate","given":"Eugenio"}],"issued":{"date-parts":[["2021",10]]}}}],"schema":"https://github.com/citation-style-language/schema/raw/master/csl-citation.json"} </w:instrText>
      </w:r>
      <w:r w:rsidR="00982151" w:rsidRPr="007E596B">
        <w:fldChar w:fldCharType="separate"/>
      </w:r>
      <w:r w:rsidR="00EB7061" w:rsidRPr="00EB7061">
        <w:rPr>
          <w:szCs w:val="24"/>
          <w:vertAlign w:val="superscript"/>
        </w:rPr>
        <w:t>64</w:t>
      </w:r>
      <w:r w:rsidR="00982151" w:rsidRPr="007E596B">
        <w:fldChar w:fldCharType="end"/>
      </w:r>
      <w:r w:rsidR="00232A19">
        <w:t>. H</w:t>
      </w:r>
      <w:r w:rsidR="00CB071A" w:rsidRPr="007E596B">
        <w:t>owever</w:t>
      </w:r>
      <w:r w:rsidR="00232A19">
        <w:t>,</w:t>
      </w:r>
      <w:r w:rsidR="00CB071A" w:rsidRPr="007E596B">
        <w:t xml:space="preserve"> these models </w:t>
      </w:r>
      <w:r w:rsidR="00AB5FC6" w:rsidRPr="007E596B">
        <w:t xml:space="preserve">are computationally </w:t>
      </w:r>
      <w:r w:rsidR="00ED330B">
        <w:t>expensive</w:t>
      </w:r>
      <w:r w:rsidR="00FB5AE3" w:rsidRPr="007E596B">
        <w:t xml:space="preserve">, involve significant uncertainties </w:t>
      </w:r>
      <w:r w:rsidR="00C4043F" w:rsidRPr="007E596B">
        <w:t xml:space="preserve">(high number of </w:t>
      </w:r>
      <w:r w:rsidR="00FB5AE3" w:rsidRPr="007E596B">
        <w:t>degrees of freedom</w:t>
      </w:r>
      <w:r w:rsidR="00736122" w:rsidRPr="007E596B">
        <w:t>)</w:t>
      </w:r>
      <w:r w:rsidR="00FB5AE3" w:rsidRPr="007E596B">
        <w:t xml:space="preserve">, </w:t>
      </w:r>
      <w:r w:rsidR="00971404" w:rsidRPr="007E596B">
        <w:t xml:space="preserve">and can output </w:t>
      </w:r>
      <w:r w:rsidR="008C2439" w:rsidRPr="007E596B">
        <w:t xml:space="preserve">results </w:t>
      </w:r>
      <w:r w:rsidR="007452DC" w:rsidRPr="007E596B">
        <w:t xml:space="preserve">for </w:t>
      </w:r>
      <w:r w:rsidR="00971404" w:rsidRPr="007E596B">
        <w:t>only</w:t>
      </w:r>
      <w:r w:rsidR="00FB5AE3" w:rsidRPr="007E596B">
        <w:t xml:space="preserve"> a few minutes of physical time </w:t>
      </w:r>
      <w:r w:rsidR="0036667B" w:rsidRPr="007E596B">
        <w:t xml:space="preserve">for presence </w:t>
      </w:r>
      <w:r w:rsidR="007452DC" w:rsidRPr="007E596B">
        <w:t xml:space="preserve">in </w:t>
      </w:r>
      <w:r w:rsidR="00DB5B45" w:rsidRPr="007E596B">
        <w:t>indoor spaces</w:t>
      </w:r>
      <w:r w:rsidR="00971404" w:rsidRPr="007E596B">
        <w:fldChar w:fldCharType="begin"/>
      </w:r>
      <w:r w:rsidR="00EB7061">
        <w:instrText xml:space="preserve"> ADDIN ZOTERO_ITEM CSL_CITATION {"citationID":"gLBJ9nkX","properties":{"formattedCitation":"\\super 63\\nosupersub{}","plainCitation":"63","noteIndex":0},"citationItems":[{"id":5921,"uris":["http://zotero.org/groups/5301163/items/35GCVCC7"],"itemData":{"id":5921,"type":"article-journal","container-title":"Computer Methods in Applied Mechanics and Engineering","DOI":"10.1016/j.cma.2022.115485","ISSN":"00457825","journalAbbreviation":"Computer Methods in Applied Mechanics and Engineering","language":"en","page":"115485","source":"DOI.org (Crossref)","title":"A mesoscale agent based modeling framework for flow-mediated infection transmission in indoor occupied spaces","volume":"401","author":[{"family":"Mukherjee","given":"Debanjan"},{"family":"Wadhwa","given":"Gauri"}],"issued":{"date-parts":[["2022",11]]}}}],"schema":"https://github.com/citation-style-language/schema/raw/master/csl-citation.json"} </w:instrText>
      </w:r>
      <w:r w:rsidR="00971404" w:rsidRPr="007E596B">
        <w:fldChar w:fldCharType="separate"/>
      </w:r>
      <w:r w:rsidR="00EB7061" w:rsidRPr="00EB7061">
        <w:rPr>
          <w:szCs w:val="24"/>
          <w:vertAlign w:val="superscript"/>
        </w:rPr>
        <w:t>63</w:t>
      </w:r>
      <w:r w:rsidR="00971404" w:rsidRPr="007E596B">
        <w:fldChar w:fldCharType="end"/>
      </w:r>
      <w:r w:rsidR="00FB5AE3" w:rsidRPr="007E596B">
        <w:t>.</w:t>
      </w:r>
      <w:r w:rsidR="00997D65" w:rsidRPr="007E596B">
        <w:t xml:space="preserve"> </w:t>
      </w:r>
      <w:r w:rsidR="00162AA6" w:rsidRPr="007E596B">
        <w:t>Additionally, t</w:t>
      </w:r>
      <w:r w:rsidR="00CF72A4" w:rsidRPr="00E460F1">
        <w:t xml:space="preserve">he thermal domain </w:t>
      </w:r>
      <w:r w:rsidR="00717230" w:rsidRPr="007E596B">
        <w:t xml:space="preserve">of the building </w:t>
      </w:r>
      <w:r w:rsidR="00781E13" w:rsidRPr="007E596B">
        <w:t>(</w:t>
      </w:r>
      <w:r w:rsidR="00242F83" w:rsidRPr="007E596B">
        <w:t xml:space="preserve">e.g. simulations for predicting surface and air temperatures) </w:t>
      </w:r>
      <w:r w:rsidR="00D471E4">
        <w:t>is</w:t>
      </w:r>
      <w:r w:rsidR="00781E13" w:rsidRPr="00E460F1">
        <w:t xml:space="preserve"> </w:t>
      </w:r>
      <w:r w:rsidR="00CF72A4" w:rsidRPr="00E460F1">
        <w:t xml:space="preserve">disregarded in </w:t>
      </w:r>
      <w:r w:rsidR="00375DD9">
        <w:t>agent</w:t>
      </w:r>
      <w:r w:rsidR="003B55F1">
        <w:t>-based</w:t>
      </w:r>
      <w:r w:rsidR="00CF72A4" w:rsidRPr="00E460F1">
        <w:t xml:space="preserve"> </w:t>
      </w:r>
      <w:r w:rsidR="00781E13" w:rsidRPr="00E460F1">
        <w:t>simulations</w:t>
      </w:r>
      <w:r w:rsidR="009A26EF">
        <w:t>. A</w:t>
      </w:r>
      <w:r w:rsidR="00B26070">
        <w:t>s a result</w:t>
      </w:r>
      <w:r w:rsidR="00CF72A4" w:rsidRPr="00E460F1">
        <w:t xml:space="preserve">, temperature driven air flows </w:t>
      </w:r>
      <w:r w:rsidR="006B5BB9" w:rsidRPr="00E460F1">
        <w:t xml:space="preserve">(e.g. </w:t>
      </w:r>
      <w:r w:rsidR="00C22D0C" w:rsidRPr="00E460F1">
        <w:t xml:space="preserve">through openings </w:t>
      </w:r>
      <w:r w:rsidR="00842D07" w:rsidRPr="00E460F1">
        <w:t xml:space="preserve">between </w:t>
      </w:r>
      <w:r w:rsidR="00BD1FA3" w:rsidRPr="00E460F1">
        <w:t>adjacent spaces</w:t>
      </w:r>
      <w:r w:rsidR="00C22D0C" w:rsidRPr="00E460F1">
        <w:t xml:space="preserve">, air stratification, etc) </w:t>
      </w:r>
      <w:r w:rsidR="00A17258" w:rsidRPr="00E460F1">
        <w:t xml:space="preserve">are not </w:t>
      </w:r>
      <w:r w:rsidR="00E01EFE" w:rsidRPr="00E460F1">
        <w:t>considered</w:t>
      </w:r>
      <w:r w:rsidR="00CF72A4" w:rsidRPr="00E460F1">
        <w:t>.</w:t>
      </w:r>
      <w:r w:rsidR="00DE40FE" w:rsidRPr="00E460F1">
        <w:t xml:space="preserve"> </w:t>
      </w:r>
    </w:p>
    <w:p w14:paraId="0C09D753" w14:textId="181B339E" w:rsidR="007931AB" w:rsidRPr="007931AB" w:rsidRDefault="007931AB" w:rsidP="007E596B"/>
    <w:p w14:paraId="4AE256FA" w14:textId="3CC3BA6E" w:rsidR="00F44424" w:rsidRDefault="001E05DC" w:rsidP="00F44424">
      <w:pPr>
        <w:pStyle w:val="Heading3"/>
        <w:rPr>
          <w:lang w:eastAsia="en-US"/>
        </w:rPr>
      </w:pPr>
      <w:bookmarkStart w:id="24" w:name="_Toc166844621"/>
      <w:r>
        <w:rPr>
          <w:lang w:eastAsia="en-US"/>
        </w:rPr>
        <w:t>Literat</w:t>
      </w:r>
      <w:r w:rsidR="0089144B">
        <w:rPr>
          <w:lang w:eastAsia="en-US"/>
        </w:rPr>
        <w:t>ure r</w:t>
      </w:r>
      <w:r w:rsidR="00F44424">
        <w:rPr>
          <w:lang w:eastAsia="en-US"/>
        </w:rPr>
        <w:t>eview</w:t>
      </w:r>
      <w:bookmarkEnd w:id="24"/>
      <w:r w:rsidR="00F44424">
        <w:rPr>
          <w:lang w:eastAsia="en-US"/>
        </w:rPr>
        <w:t xml:space="preserve"> </w:t>
      </w:r>
    </w:p>
    <w:p w14:paraId="682F92DA" w14:textId="227F34AC" w:rsidR="00F44424" w:rsidRDefault="00F44424" w:rsidP="00F44424">
      <w:r>
        <w:t>The literature search strategy and search terms</w:t>
      </w:r>
      <w:r w:rsidRPr="00556015">
        <w:t xml:space="preserve"> w</w:t>
      </w:r>
      <w:r>
        <w:t>ere</w:t>
      </w:r>
      <w:r w:rsidRPr="00556015">
        <w:t xml:space="preserve"> developed to </w:t>
      </w:r>
      <w:r>
        <w:t>identify evidence on</w:t>
      </w:r>
      <w:r w:rsidRPr="00556015">
        <w:t xml:space="preserve"> </w:t>
      </w:r>
      <w:r>
        <w:t>the effect</w:t>
      </w:r>
      <w:r w:rsidR="00FA62E4">
        <w:t>iveness</w:t>
      </w:r>
      <w:r>
        <w:t xml:space="preserve"> of </w:t>
      </w:r>
      <w:r w:rsidR="00FA62E4">
        <w:t>such</w:t>
      </w:r>
      <w:r w:rsidRPr="00556015">
        <w:t xml:space="preserve"> </w:t>
      </w:r>
      <w:r w:rsidR="00FA62E4">
        <w:t>IAQ</w:t>
      </w:r>
      <w:r w:rsidRPr="00556015">
        <w:t xml:space="preserve"> strategies</w:t>
      </w:r>
      <w:r>
        <w:t xml:space="preserve">. </w:t>
      </w:r>
      <w:r w:rsidRPr="00AB3C1B">
        <w:t>Using a replicable search process and sourcing additional references from the results of this process</w:t>
      </w:r>
      <w:r w:rsidRPr="00F575EF">
        <w:t xml:space="preserve">, </w:t>
      </w:r>
      <w:r w:rsidR="00B84A2D" w:rsidRPr="00F575EF">
        <w:t>4</w:t>
      </w:r>
      <w:r w:rsidR="00F575EF">
        <w:t>6</w:t>
      </w:r>
      <w:r w:rsidR="00D8610C">
        <w:t>5</w:t>
      </w:r>
      <w:r w:rsidRPr="00AB3C1B">
        <w:t xml:space="preserve"> publications were retrieved </w:t>
      </w:r>
      <w:r>
        <w:t xml:space="preserve">from </w:t>
      </w:r>
      <w:r w:rsidRPr="00AB3C1B">
        <w:t>which</w:t>
      </w:r>
      <w:r>
        <w:t xml:space="preserve"> over</w:t>
      </w:r>
      <w:r w:rsidRPr="00AB3C1B">
        <w:t xml:space="preserve"> </w:t>
      </w:r>
      <w:r w:rsidR="00D8610C">
        <w:t>380</w:t>
      </w:r>
      <w:r w:rsidR="00D8610C" w:rsidRPr="00AB3C1B">
        <w:t xml:space="preserve"> </w:t>
      </w:r>
      <w:r>
        <w:t>were</w:t>
      </w:r>
      <w:r w:rsidRPr="00AB3C1B">
        <w:t xml:space="preserve"> </w:t>
      </w:r>
      <w:r w:rsidRPr="00AB3C1B">
        <w:lastRenderedPageBreak/>
        <w:t>reviewed in</w:t>
      </w:r>
      <w:r>
        <w:t xml:space="preserve"> detail for</w:t>
      </w:r>
      <w:r w:rsidRPr="00AB3C1B">
        <w:t xml:space="preserve"> th</w:t>
      </w:r>
      <w:r>
        <w:t>e current version of this</w:t>
      </w:r>
      <w:r w:rsidRPr="00AB3C1B">
        <w:t xml:space="preserve"> </w:t>
      </w:r>
      <w:r>
        <w:t>report</w:t>
      </w:r>
      <w:r w:rsidRPr="00AB3C1B">
        <w:t xml:space="preserve">. Through analysis of these </w:t>
      </w:r>
      <w:r w:rsidR="009B1159">
        <w:t>3</w:t>
      </w:r>
      <w:r w:rsidR="0024087E">
        <w:t>7</w:t>
      </w:r>
      <w:r w:rsidR="009B1159">
        <w:t xml:space="preserve">0 </w:t>
      </w:r>
      <w:r w:rsidRPr="00AB3C1B">
        <w:t xml:space="preserve">articles, there were </w:t>
      </w:r>
      <w:r w:rsidR="00D21517">
        <w:t>6</w:t>
      </w:r>
      <w:r w:rsidR="00D8610C">
        <w:t>3</w:t>
      </w:r>
      <w:r w:rsidRPr="00AB3C1B">
        <w:t xml:space="preserve"> publications that were relevant to the</w:t>
      </w:r>
      <w:r>
        <w:t xml:space="preserve"> specific</w:t>
      </w:r>
      <w:r w:rsidRPr="00AB3C1B">
        <w:t xml:space="preserve"> </w:t>
      </w:r>
      <w:r w:rsidR="001E4482">
        <w:t>review</w:t>
      </w:r>
      <w:r w:rsidRPr="00AB3C1B">
        <w:t xml:space="preserve"> question</w:t>
      </w:r>
      <w:r>
        <w:t xml:space="preserve"> here</w:t>
      </w:r>
      <w:r w:rsidRPr="00AB3C1B">
        <w:t>.</w:t>
      </w:r>
      <w:r w:rsidR="00AC62E5">
        <w:t xml:space="preserve"> </w:t>
      </w:r>
      <w:r w:rsidR="00AC62E5" w:rsidRPr="007B56B2">
        <w:t xml:space="preserve">The studies that </w:t>
      </w:r>
      <w:r w:rsidR="00832E2A">
        <w:t xml:space="preserve">were included </w:t>
      </w:r>
      <w:r w:rsidR="00AC62E5" w:rsidRPr="007B56B2">
        <w:t>would be categorised as of “High” or “Moderate” methodological quality against a grading system such the GRADE system used by medical researchers</w:t>
      </w:r>
      <w:r w:rsidR="00AC62E5">
        <w:t>.</w:t>
      </w:r>
    </w:p>
    <w:p w14:paraId="4E8800BD" w14:textId="77777777" w:rsidR="0093333C" w:rsidRDefault="0093333C" w:rsidP="00F44424">
      <w:pPr>
        <w:rPr>
          <w:lang w:eastAsia="en-US"/>
        </w:rPr>
      </w:pPr>
    </w:p>
    <w:p w14:paraId="566B2A43" w14:textId="403175C7" w:rsidR="00823942" w:rsidRDefault="009F6316" w:rsidP="007734C1">
      <w:pPr>
        <w:pStyle w:val="Heading2"/>
      </w:pPr>
      <w:bookmarkStart w:id="25" w:name="_Toc166844622"/>
      <w:r>
        <w:t>O</w:t>
      </w:r>
      <w:r w:rsidR="00F96F67" w:rsidRPr="00F96F67">
        <w:t>pportunities with high potential impact</w:t>
      </w:r>
      <w:bookmarkEnd w:id="25"/>
    </w:p>
    <w:p w14:paraId="138D6A5E" w14:textId="058E66BC" w:rsidR="00357732" w:rsidRDefault="009A4F59" w:rsidP="00D0402C">
      <w:pPr>
        <w:pStyle w:val="Heading3"/>
      </w:pPr>
      <w:bookmarkStart w:id="26" w:name="_Ref163232247"/>
      <w:bookmarkStart w:id="27" w:name="_Toc166844623"/>
      <w:r>
        <w:t>Air cleaning</w:t>
      </w:r>
      <w:r w:rsidR="00B475F8">
        <w:t xml:space="preserve"> </w:t>
      </w:r>
      <w:r w:rsidR="006150DB" w:rsidRPr="006150DB">
        <w:t>- HEPA air cleaners</w:t>
      </w:r>
      <w:bookmarkEnd w:id="26"/>
      <w:bookmarkEnd w:id="27"/>
      <w:r w:rsidR="006150DB">
        <w:t xml:space="preserve"> </w:t>
      </w:r>
    </w:p>
    <w:p w14:paraId="0F253E04" w14:textId="6024BB95" w:rsidR="00B944B8" w:rsidRDefault="00B944B8" w:rsidP="00B944B8">
      <w:r w:rsidRPr="00797C89">
        <w:t xml:space="preserve">High Efficiency Particulate </w:t>
      </w:r>
      <w:r w:rsidRPr="006A4235">
        <w:t xml:space="preserve">Air (HEPA) air cleaners/purifiers can filter indoor air and remove </w:t>
      </w:r>
      <w:proofErr w:type="gramStart"/>
      <w:r w:rsidR="00A2194E">
        <w:t>the vast majority of</w:t>
      </w:r>
      <w:proofErr w:type="gramEnd"/>
      <w:r w:rsidR="00481374">
        <w:t xml:space="preserve"> </w:t>
      </w:r>
      <w:r w:rsidRPr="006A4235">
        <w:t>airborne particles.</w:t>
      </w:r>
      <w:r w:rsidRPr="00C14AD5">
        <w:t xml:space="preserve"> </w:t>
      </w:r>
      <w:r>
        <w:t xml:space="preserve">HEPA systems are typically installed in buildings: </w:t>
      </w:r>
      <w:proofErr w:type="spellStart"/>
      <w:r>
        <w:t>i</w:t>
      </w:r>
      <w:proofErr w:type="spellEnd"/>
      <w:r>
        <w:t xml:space="preserve">) </w:t>
      </w:r>
      <w:r w:rsidR="001E2FE2">
        <w:t xml:space="preserve">most commonly </w:t>
      </w:r>
      <w:r>
        <w:t xml:space="preserve">as portable equipment that is placed </w:t>
      </w:r>
      <w:proofErr w:type="gramStart"/>
      <w:r>
        <w:t>in a given</w:t>
      </w:r>
      <w:proofErr w:type="gramEnd"/>
      <w:r>
        <w:t xml:space="preserve"> space to increase the effective rate of replacement of potentially contaminated air with clean</w:t>
      </w:r>
      <w:r w:rsidR="002B35B9">
        <w:t>er</w:t>
      </w:r>
      <w:r>
        <w:t xml:space="preserve"> air, or to simply exhaust air to outside; or ii) as fixed systems within air</w:t>
      </w:r>
      <w:r w:rsidR="002265A6">
        <w:t>-</w:t>
      </w:r>
      <w:r>
        <w:t xml:space="preserve">conditioning </w:t>
      </w:r>
      <w:r w:rsidR="00C8139A">
        <w:t xml:space="preserve">systems </w:t>
      </w:r>
      <w:r>
        <w:t>to filter the supply air of the ventilation system.</w:t>
      </w:r>
    </w:p>
    <w:p w14:paraId="7A58CBB5" w14:textId="00FDFD6D" w:rsidR="004C380D" w:rsidRDefault="008A6E55" w:rsidP="00CE29F7">
      <w:r>
        <w:fldChar w:fldCharType="begin"/>
      </w:r>
      <w:r>
        <w:instrText xml:space="preserve"> REF _Ref160224013 \h </w:instrText>
      </w:r>
      <w:r>
        <w:fldChar w:fldCharType="separate"/>
      </w:r>
      <w:r w:rsidR="00204516">
        <w:t xml:space="preserve">Table </w:t>
      </w:r>
      <w:r w:rsidR="00204516">
        <w:rPr>
          <w:noProof/>
        </w:rPr>
        <w:t>3</w:t>
      </w:r>
      <w:r>
        <w:fldChar w:fldCharType="end"/>
      </w:r>
      <w:r w:rsidR="002B4901">
        <w:t xml:space="preserve"> </w:t>
      </w:r>
      <w:r w:rsidR="007820E1">
        <w:t xml:space="preserve">in </w:t>
      </w:r>
      <w:r w:rsidR="003B2FC1">
        <w:fldChar w:fldCharType="begin"/>
      </w:r>
      <w:r w:rsidR="003B2FC1">
        <w:instrText xml:space="preserve"> REF _Ref160197427 \h </w:instrText>
      </w:r>
      <w:r w:rsidR="003B2FC1">
        <w:fldChar w:fldCharType="separate"/>
      </w:r>
      <w:r w:rsidR="00204516">
        <w:t>Appendix 1</w:t>
      </w:r>
      <w:r w:rsidR="003B2FC1">
        <w:fldChar w:fldCharType="end"/>
      </w:r>
      <w:r w:rsidR="00B229C3">
        <w:t xml:space="preserve"> </w:t>
      </w:r>
      <w:r w:rsidR="007B4176">
        <w:t xml:space="preserve">summarises </w:t>
      </w:r>
      <w:r w:rsidR="00570AC1">
        <w:t>the findings of 1</w:t>
      </w:r>
      <w:r w:rsidR="004A30DB">
        <w:t>8</w:t>
      </w:r>
      <w:r w:rsidR="00570AC1">
        <w:t xml:space="preserve"> </w:t>
      </w:r>
      <w:r w:rsidR="00ED4756">
        <w:t xml:space="preserve">relevant </w:t>
      </w:r>
      <w:r w:rsidR="00570AC1">
        <w:t xml:space="preserve">reviewed studies. </w:t>
      </w:r>
      <w:r w:rsidR="001C3CF8">
        <w:t>While the details</w:t>
      </w:r>
      <w:r w:rsidR="001B7B9B">
        <w:t xml:space="preserve"> and context of each study </w:t>
      </w:r>
      <w:r w:rsidR="00AB4488">
        <w:t>in</w:t>
      </w:r>
      <w:r w:rsidR="0019391E">
        <w:t xml:space="preserve"> </w:t>
      </w:r>
      <w:r w:rsidR="00C937C5">
        <w:fldChar w:fldCharType="begin"/>
      </w:r>
      <w:r w:rsidR="00C937C5">
        <w:instrText xml:space="preserve"> REF _Ref160224013 \h </w:instrText>
      </w:r>
      <w:r w:rsidR="00C937C5">
        <w:fldChar w:fldCharType="separate"/>
      </w:r>
      <w:r w:rsidR="00204516">
        <w:t xml:space="preserve">Table </w:t>
      </w:r>
      <w:r w:rsidR="00204516">
        <w:rPr>
          <w:noProof/>
        </w:rPr>
        <w:t>3</w:t>
      </w:r>
      <w:r w:rsidR="00C937C5">
        <w:fldChar w:fldCharType="end"/>
      </w:r>
      <w:r w:rsidR="002B4901">
        <w:t xml:space="preserve"> </w:t>
      </w:r>
      <w:r w:rsidR="00A75564">
        <w:t>are</w:t>
      </w:r>
      <w:r w:rsidR="001B7B9B">
        <w:t xml:space="preserve"> important</w:t>
      </w:r>
      <w:r w:rsidR="00AA0E72">
        <w:t xml:space="preserve">, </w:t>
      </w:r>
      <w:r w:rsidR="00473EE7">
        <w:t xml:space="preserve">the </w:t>
      </w:r>
      <w:r w:rsidR="00FB1A1D">
        <w:t>key</w:t>
      </w:r>
      <w:r w:rsidR="002B0690">
        <w:t xml:space="preserve"> </w:t>
      </w:r>
      <w:r w:rsidR="00832A30">
        <w:t>findings</w:t>
      </w:r>
      <w:r w:rsidR="00AB4488">
        <w:t xml:space="preserve"> are as follows:</w:t>
      </w:r>
    </w:p>
    <w:p w14:paraId="4CD140ED" w14:textId="73DFD15F" w:rsidR="00A03DBE" w:rsidRDefault="00B9132E" w:rsidP="00316225">
      <w:pPr>
        <w:pStyle w:val="ListParagraph"/>
        <w:numPr>
          <w:ilvl w:val="0"/>
          <w:numId w:val="39"/>
        </w:numPr>
      </w:pPr>
      <w:r>
        <w:t xml:space="preserve">HEPA air cleaners </w:t>
      </w:r>
      <w:r w:rsidR="004D24D9">
        <w:t>in hospital wards</w:t>
      </w:r>
      <w:r w:rsidR="009407E6">
        <w:t xml:space="preserve"> </w:t>
      </w:r>
      <w:r w:rsidR="00D95E9A">
        <w:t xml:space="preserve">with </w:t>
      </w:r>
      <w:r w:rsidR="00A03DBE">
        <w:t xml:space="preserve">several </w:t>
      </w:r>
      <w:r w:rsidR="00DE783E">
        <w:t xml:space="preserve">infected patients </w:t>
      </w:r>
      <w:r w:rsidR="00B10A99">
        <w:t xml:space="preserve">were found to </w:t>
      </w:r>
      <w:r w:rsidR="009407E6">
        <w:t>reduce</w:t>
      </w:r>
      <w:r w:rsidR="00942C1E">
        <w:t xml:space="preserve"> the concentration of</w:t>
      </w:r>
      <w:r w:rsidR="009407E6">
        <w:t xml:space="preserve"> </w:t>
      </w:r>
      <w:r w:rsidR="00FC0AF1">
        <w:t>microbial bioaerosols</w:t>
      </w:r>
      <w:r w:rsidR="00584A3B">
        <w:t xml:space="preserve"> </w:t>
      </w:r>
      <w:r w:rsidR="0003072B">
        <w:t xml:space="preserve">in </w:t>
      </w:r>
      <w:r w:rsidR="00584A3B">
        <w:t>the air</w:t>
      </w:r>
      <w:r w:rsidR="009C781C">
        <w:t xml:space="preserve">, particularly when combined in-line with </w:t>
      </w:r>
      <w:r w:rsidR="0056752A">
        <w:t>UVC disinfection modules</w:t>
      </w:r>
      <w:r w:rsidR="00584A3B" w:rsidRPr="00316225">
        <w:rPr>
          <w:vertAlign w:val="superscript"/>
        </w:rPr>
        <w:fldChar w:fldCharType="begin"/>
      </w:r>
      <w:r w:rsidR="00EB7061">
        <w:rPr>
          <w:vertAlign w:val="superscript"/>
        </w:rPr>
        <w:instrText xml:space="preserve"> ADDIN ZOTERO_ITEM CSL_CITATION {"citationID":"k01ucFgr","properties":{"formattedCitation":"\\super 65\\nosupersub{}","plainCitation":"65","noteIndex":0},"citationItems":[{"id":4662,"uris":["http://zotero.org/groups/5301163/items/JLZ58KDR"],"itemData":{"id":4662,"type":"article-journal","abstract":"Abstract\n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schema":"https://github.com/citation-style-language/schema/raw/master/csl-citation.json"} </w:instrText>
      </w:r>
      <w:r w:rsidR="00584A3B" w:rsidRPr="00316225">
        <w:rPr>
          <w:vertAlign w:val="superscript"/>
        </w:rPr>
        <w:fldChar w:fldCharType="separate"/>
      </w:r>
      <w:r w:rsidR="00EB7061" w:rsidRPr="00EB7061">
        <w:rPr>
          <w:szCs w:val="24"/>
          <w:vertAlign w:val="superscript"/>
        </w:rPr>
        <w:t>65</w:t>
      </w:r>
      <w:r w:rsidR="00584A3B" w:rsidRPr="00316225">
        <w:rPr>
          <w:vertAlign w:val="superscript"/>
        </w:rPr>
        <w:fldChar w:fldCharType="end"/>
      </w:r>
      <w:r w:rsidR="00DE783E">
        <w:t xml:space="preserve">. </w:t>
      </w:r>
    </w:p>
    <w:p w14:paraId="395934D5" w14:textId="4C82F8F5" w:rsidR="00F6775C" w:rsidRDefault="00E63DF5" w:rsidP="00316225">
      <w:pPr>
        <w:pStyle w:val="ListParagraph"/>
        <w:numPr>
          <w:ilvl w:val="0"/>
          <w:numId w:val="39"/>
        </w:numPr>
      </w:pPr>
      <w:r>
        <w:t>While labora</w:t>
      </w:r>
      <w:r w:rsidR="000F24D2">
        <w:t xml:space="preserve">tory studies </w:t>
      </w:r>
      <w:r w:rsidR="00661D97">
        <w:t>ha</w:t>
      </w:r>
      <w:r w:rsidR="00451DC5">
        <w:t>ve</w:t>
      </w:r>
      <w:r w:rsidR="00661D97">
        <w:t xml:space="preserve"> </w:t>
      </w:r>
      <w:r w:rsidR="00BF519D">
        <w:t>verified</w:t>
      </w:r>
      <w:r w:rsidR="00DA7C33">
        <w:rPr>
          <w:sz w:val="20"/>
          <w:szCs w:val="20"/>
        </w:rPr>
        <w:t xml:space="preserve"> </w:t>
      </w:r>
      <w:r w:rsidR="001661E8">
        <w:t>the efficacy of portable HEPA air cleaners</w:t>
      </w:r>
      <w:r w:rsidR="00DA7C33">
        <w:rPr>
          <w:sz w:val="20"/>
          <w:szCs w:val="20"/>
        </w:rPr>
        <w:fldChar w:fldCharType="begin"/>
      </w:r>
      <w:r w:rsidR="00EB7061">
        <w:rPr>
          <w:sz w:val="20"/>
          <w:szCs w:val="20"/>
        </w:rPr>
        <w:instrText xml:space="preserve"> ADDIN ZOTERO_ITEM CSL_CITATION {"citationID":"SwSu5fF7","properties":{"formattedCitation":"\\super 66,67\\nosupersub{}","plainCitation":"66,67","noteIndex":0},"citationItems":[{"id":4128,"uris":["http://zotero.org/groups/5301163/items/NB6MIWEY"],"itemData":{"id":4128,"type":"article-journal","abstract":"Air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filter.\n          , \n            ABSTRACT\n            Coronavirus disease 2019 (COVID-19) spreads by airborne transmission; therefore, the development and functional evaluation of air-cleaning technologies are essential for infection control. Air filtration using high-efficiency particulate air (HEPA) filters may be effective; however, no quantitative assessment of the effectiveness of these filters in the removal of infectious severe acute respiratory syndrome coronavirus 2 (SARS-CoV-2) from the air has been reported. To evaluate the removal effect of HEPA filtration on airborne SARS-CoV-2, here, we disseminated infectious SARS-CoV-2 aerosols in a test chamber in a biosafety level 3 facility and filtered the air with a HEPA-filtered air cleaner in the chamber. The air cleaner with the HEPA filter continuously removed the infectious SARS-CoV-2 from the air in a running-time-dependent manner, and the virus capture ratios were 85.38%, 96.03%, and &gt;99.97% at 1, 2, and 7.1 ventilation volumes, respectively. The air-cleaning performance of a HEPA filter coated with an antiviral agent consisting mainly of a monovalent copper compound was also evaluated, and the capture ratio was found to be comparable to that of the conventional HEPA filter. This study provides insights into the proper use and performance of HEPA-filtered air cleaners to prevent the spread of COVID-19.\n            \n              IMPORTANCE\n              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filter.","container-title":"mSphere","DOI":"10.1128/msphere.00086-22","ISSN":"2379-5042","issue":"4","journalAbbreviation":"mSphere","language":"en","page":"e00086-22","source":"DOI.org (Crossref)","title":"Effectiveness of HEPA Filters at Removing Infectious SARS-CoV-2 from the Air","volume":"7","author":[{"family":"Ueki","given":"Hiroshi"},{"family":"Ujie","given":"Michiko"},{"family":"Komori","given":"Yosuke"},{"family":"Kato","given":"Tatsuo"},{"family":"Imai","given":"Masaki"},{"family":"Kawaoka","given":"Yoshihiro"}],"editor":[{"family":"Bouvier","given":"Nicole M."}],"issued":{"date-parts":[["2022",8,31]]}}},{"id":4671,"uris":["http://zotero.org/groups/5301163/items/SNDV4L3V"],"itemData":{"id":4671,"type":"article-journal","container-title":"Indoor Air","DOI":"10.1111/ina.13087","ISSN":"0905-6947, 1600-0668","issue":"8","journalAbbreviation":"Indoor Air","language":"en","source":"DOI.org (Crossref)","title":"Effectiveness of air‐purifying devices and measures to reduce the exposure to bioaerosols in school classrooms","URL":"https://onlinelibrary.wiley.com/doi/10.1111/ina.13087","volume":"32","author":[{"family":"Uhde","given":"Erik"},{"family":"Salthammer","given":"Tunga"},{"family":"Wientzek","given":"Sebastian"},{"family":"Springorum","given":"Annette"},{"family":"Schulz","given":"Jochen"}],"accessed":{"date-parts":[["2024",1,22]]},"issued":{"date-parts":[["2022",8]]}}}],"schema":"https://github.com/citation-style-language/schema/raw/master/csl-citation.json"} </w:instrText>
      </w:r>
      <w:r w:rsidR="00DA7C33">
        <w:rPr>
          <w:sz w:val="20"/>
          <w:szCs w:val="20"/>
        </w:rPr>
        <w:fldChar w:fldCharType="separate"/>
      </w:r>
      <w:r w:rsidR="00EB7061" w:rsidRPr="00EB7061">
        <w:rPr>
          <w:sz w:val="20"/>
          <w:szCs w:val="24"/>
          <w:vertAlign w:val="superscript"/>
        </w:rPr>
        <w:t>66,67</w:t>
      </w:r>
      <w:r w:rsidR="00DA7C33">
        <w:rPr>
          <w:sz w:val="20"/>
          <w:szCs w:val="20"/>
        </w:rPr>
        <w:fldChar w:fldCharType="end"/>
      </w:r>
      <w:r w:rsidR="00661D97">
        <w:t xml:space="preserve">, </w:t>
      </w:r>
      <w:r w:rsidR="005E06DE">
        <w:t xml:space="preserve">clear conclusions </w:t>
      </w:r>
      <w:r w:rsidR="003E6788">
        <w:t xml:space="preserve">regarding </w:t>
      </w:r>
      <w:r w:rsidR="00661D97">
        <w:t xml:space="preserve">their effectiveness in non-healthcare spaces </w:t>
      </w:r>
      <w:r w:rsidR="00F97ADD">
        <w:t>such as</w:t>
      </w:r>
      <w:r w:rsidR="00661D97">
        <w:t xml:space="preserve"> </w:t>
      </w:r>
      <w:r w:rsidR="007C37BA">
        <w:t>kinder</w:t>
      </w:r>
      <w:r w:rsidR="000C464A">
        <w:t>gartens</w:t>
      </w:r>
      <w:r w:rsidR="003E6788" w:rsidRPr="003E6788">
        <w:t xml:space="preserve"> </w:t>
      </w:r>
      <w:r w:rsidR="003E6788">
        <w:t>cannot be drawn</w:t>
      </w:r>
      <w:r w:rsidR="00FF77A2">
        <w:fldChar w:fldCharType="begin"/>
      </w:r>
      <w:r w:rsidR="00EB7061">
        <w:instrText xml:space="preserve"> ADDIN ZOTERO_ITEM CSL_CITATION {"citationID":"lrezhV8P","properties":{"formattedCitation":"\\super 68,69\\nosupersub{}","plainCitation":"68,69","noteIndex":0},"citationItems":[{"id":5801,"uris":["http://zotero.org/groups/5301163/items/KQYPKVUQ"],"itemData":{"id":5801,"type":"article-journal","abstract":"Objectives\n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id":5805,"uris":["http://zotero.org/groups/5301163/items/56ISU6T7"],"itemData":{"id":5805,"type":"article-journal","abstract":"Infectious diseases caused by airborne bacteria and viruses are a major problem for both social and economic reasons. The significance of this phenomenon is particularly noticeable during the time of the coronavirus pandemic. One of the consequences is the increased interest in the air purifier (AP) market, which resulted in a significant increase in sales of these devices. In this study, we tested the efficiency of APs in removing bacterial air contamination in the educational context in the Upper Silesia region of Poland during the “cold season” of 2018/2019. During the 6 months of measuring microbiological air quality, an 18% decrease in the concentration of microbiological pollutants as a result of the action of the APs was recorded. Additionally, the results of the particle size distribution of the bacterial aerosols showed a reduction in the share of the respirable fraction (particles with an aerodynamic diameter below 3.3 µm) by an average of 20%. The dominance of gram-positive cocci in the indoor environment indicates that humans are the main source of most of the bacteria present in the building. We conclude that the use of APs may significantly decrease the level of concentration of microbiological air pollutants and reduce the negative health effects of indoor bioaerosols; however, further work that documents this phenomenon is needed.","container-title":"Frontiers in Environmental Science","DOI":"10.3389/fenvs.2021.709718","ISSN":"2296-665X","journalAbbreviation":"Front. Environ. Sci.","page":"709718","source":"DOI.org (Crossref)","title":"Efficiency of Air Purifiers at Removing Air Pollutants in Educational Facilities: A Preliminary Study","title-short":"Efficiency of Air Purifiers at Removing Air Pollutants in Educational Facilities","volume":"9","author":[{"family":"Brągoszewska","given":"Ewa"},{"family":"Biedroń","given":"Izabela"}],"issued":{"date-parts":[["2021",9,17]]}}}],"schema":"https://github.com/citation-style-language/schema/raw/master/csl-citation.json"} </w:instrText>
      </w:r>
      <w:r w:rsidR="00FF77A2">
        <w:fldChar w:fldCharType="separate"/>
      </w:r>
      <w:r w:rsidR="00EB7061" w:rsidRPr="00EB7061">
        <w:rPr>
          <w:szCs w:val="24"/>
          <w:vertAlign w:val="superscript"/>
        </w:rPr>
        <w:t>68,69</w:t>
      </w:r>
      <w:r w:rsidR="00FF77A2">
        <w:fldChar w:fldCharType="end"/>
      </w:r>
      <w:r w:rsidR="005E06DE">
        <w:t xml:space="preserve">. </w:t>
      </w:r>
      <w:r w:rsidR="00967E95">
        <w:t>In</w:t>
      </w:r>
      <w:r w:rsidR="00F94FF3">
        <w:t xml:space="preserve"> one rigorous study</w:t>
      </w:r>
      <w:r w:rsidR="00E77487">
        <w:t>,</w:t>
      </w:r>
      <w:r w:rsidR="00326BA1">
        <w:t xml:space="preserve"> </w:t>
      </w:r>
      <w:r w:rsidR="00FF77A2">
        <w:t>HEPA air cleaners were deployed in 10 kindergarten</w:t>
      </w:r>
      <w:r w:rsidR="00AD0992">
        <w:t>s</w:t>
      </w:r>
      <w:r w:rsidR="000F49D7">
        <w:t xml:space="preserve"> (control: 22 kindergartens)</w:t>
      </w:r>
      <w:r w:rsidR="003D1DBC">
        <w:t xml:space="preserve"> and </w:t>
      </w:r>
      <w:r w:rsidR="00E77487">
        <w:t xml:space="preserve">the COVID-19 period prevalence rate </w:t>
      </w:r>
      <w:r w:rsidR="0096421F">
        <w:t xml:space="preserve">per 1000 children over 6 months was </w:t>
      </w:r>
      <w:r w:rsidR="00CB554D">
        <w:t>higher in the HEPA air cleaners cohort than in the control group with no air cleaners</w:t>
      </w:r>
      <w:r w:rsidR="0014006B">
        <w:fldChar w:fldCharType="begin"/>
      </w:r>
      <w:r w:rsidR="00EB7061">
        <w:instrText xml:space="preserve"> ADDIN ZOTERO_ITEM CSL_CITATION {"citationID":"Ny4P9ZZm","properties":{"formattedCitation":"\\super 68\\nosupersub{}","plainCitation":"68","noteIndex":0},"citationItems":[{"id":5801,"uris":["http://zotero.org/groups/5301163/items/KQYPKVUQ"],"itemData":{"id":5801,"type":"article-journal","abstract":"Objectives\n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0014006B">
        <w:fldChar w:fldCharType="separate"/>
      </w:r>
      <w:r w:rsidR="00EB7061" w:rsidRPr="00EB7061">
        <w:rPr>
          <w:szCs w:val="24"/>
          <w:vertAlign w:val="superscript"/>
        </w:rPr>
        <w:t>68</w:t>
      </w:r>
      <w:r w:rsidR="0014006B">
        <w:fldChar w:fldCharType="end"/>
      </w:r>
      <w:r w:rsidR="00D24E42">
        <w:t>.</w:t>
      </w:r>
      <w:r w:rsidR="003D1DBC">
        <w:t xml:space="preserve"> </w:t>
      </w:r>
    </w:p>
    <w:p w14:paraId="73BC04EA" w14:textId="26B2018C" w:rsidR="00747A98" w:rsidRDefault="006610E4" w:rsidP="004D24D9">
      <w:pPr>
        <w:pStyle w:val="ListParagraph"/>
        <w:numPr>
          <w:ilvl w:val="0"/>
          <w:numId w:val="39"/>
        </w:numPr>
      </w:pPr>
      <w:r>
        <w:t>The size and the position of the HEPA air cleaners in relation to the infected</w:t>
      </w:r>
      <w:r w:rsidR="00B5130F">
        <w:t xml:space="preserve"> and susceptible</w:t>
      </w:r>
      <w:r>
        <w:t xml:space="preserve"> person(s) will determine </w:t>
      </w:r>
      <w:r w:rsidR="000A1987">
        <w:t>their</w:t>
      </w:r>
      <w:r>
        <w:t xml:space="preserve"> effectiveness</w:t>
      </w:r>
      <w:r w:rsidR="00F311DA">
        <w:t xml:space="preserve"> in reducing airborne disease transmission risk</w:t>
      </w:r>
      <w:r>
        <w:t xml:space="preserve">. </w:t>
      </w:r>
      <w:r w:rsidR="00D054CA">
        <w:t xml:space="preserve">While air cleaners </w:t>
      </w:r>
      <w:r w:rsidR="00F16B45">
        <w:t>are</w:t>
      </w:r>
      <w:r w:rsidR="00D054CA">
        <w:t xml:space="preserve"> typically be</w:t>
      </w:r>
      <w:r w:rsidR="00FC528F">
        <w:t>neficial in terms of reducing indoor aerosol concentrations</w:t>
      </w:r>
      <w:r w:rsidR="00E16ECF">
        <w:t xml:space="preserve"> in well-mixed spaces</w:t>
      </w:r>
      <w:r w:rsidR="00FC528F">
        <w:t xml:space="preserve">, there </w:t>
      </w:r>
      <w:r w:rsidR="004755D3">
        <w:t xml:space="preserve">have been some simulation studies </w:t>
      </w:r>
      <w:r w:rsidR="00C42510">
        <w:t>where</w:t>
      </w:r>
      <w:r w:rsidR="00103957">
        <w:t xml:space="preserve"> i</w:t>
      </w:r>
      <w:r w:rsidR="00013B4A">
        <w:t>ncrease</w:t>
      </w:r>
      <w:r w:rsidR="005514A0">
        <w:t>s</w:t>
      </w:r>
      <w:r w:rsidR="00103957">
        <w:t xml:space="preserve"> </w:t>
      </w:r>
      <w:r w:rsidR="004755D3">
        <w:t>in local</w:t>
      </w:r>
      <w:r w:rsidR="00E71827">
        <w:t xml:space="preserve"> contaminant</w:t>
      </w:r>
      <w:r w:rsidR="004755D3">
        <w:t xml:space="preserve"> </w:t>
      </w:r>
      <w:r w:rsidR="00013B4A">
        <w:t xml:space="preserve">concentrations </w:t>
      </w:r>
      <w:r w:rsidR="00460B48">
        <w:t xml:space="preserve">were </w:t>
      </w:r>
      <w:r w:rsidR="00E71827">
        <w:t xml:space="preserve">predicted </w:t>
      </w:r>
      <w:r w:rsidR="00013B4A">
        <w:t>within spaces</w:t>
      </w:r>
      <w:r w:rsidR="002E0E54">
        <w:fldChar w:fldCharType="begin"/>
      </w:r>
      <w:r w:rsidR="00EB7061">
        <w:instrText xml:space="preserve"> ADDIN ZOTERO_ITEM CSL_CITATION {"citationID":"JeLxEqtr","properties":{"formattedCitation":"\\super 70,71\\nosupersub{}","plainCitation":"70,71","noteIndex":0},"citationItems":[{"id":4134,"uris":["http://zotero.org/groups/5301163/items/2XIVLWR4"],"itemData":{"id":4134,"type":"article-journal","abstract":"SARS-CoV-2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id":4563,"uris":["http://zotero.org/groups/5301163/items/RA3HMKIH"],"itemData":{"id":4563,"type":"article-journal","abstract":"The ongoing COVID-19 pandemic has shifted attention to the airborne transmission of exhaled droplet nuclei within indoor environments. The spread of aerosols through singing and musical instruments in music performances has necessitated precautionary methods such as masks and portable purifiers. This study investigates the effects of placing portable air purifiers at different locations inside a classroom and the effects of different aerosol injection rates (e.g., with and without masks, different musical instruments, and different injection modes). Aerosol deposition, airborne concentration, and removal are analyzed in this study. It was found that using purifiers could help in achieving ventilation rates close to the prescribed values by the World Health Organization, while also achieving aerosol removal times within the Center of Disease Control and Prevention recommended guidelines. This could help in deciding break periods between classroom sessions, which was around 25 min through this study. Moreover, proper placement of purifiers could offer significant advantages in reducing airborne aerosol numbers (offering several orders of magnitude higher aerosol removal when compared to nearly zero removal when having no purifiers), and improper placement of the purifiers could worsen the situation. This study suggests the purifier to be placed close to the injector to yield a benefit and away from the people to be protected. The injection rate was found to have an almost linear correlation with the average airborne aerosol suspension rate and deposition rate, which could be used to predict the trends for scenarios with other injection rates.","container-title":"Physics of Fluids","DOI":"10.1063/5.0042474","ISSN":"1070-6631, 1089-7666","issue":"3","language":"en","page":"033307","source":"DOI.org (Crossref)","title":"Airborne transmission of virus-laden aerosols inside a music classroom: Effects of portable purifiers and aerosol injection rates","title-short":"Airborne transmission of virus-laden aerosols inside a music classroom","volume":"33","author":[{"family":"Narayanan","given":"Sai Ranjeet"},{"family":"Yang","given":"Suo"}],"issued":{"date-parts":[["2021",3,1]]}}}],"schema":"https://github.com/citation-style-language/schema/raw/master/csl-citation.json"} </w:instrText>
      </w:r>
      <w:r w:rsidR="002E0E54">
        <w:fldChar w:fldCharType="separate"/>
      </w:r>
      <w:r w:rsidR="00EB7061" w:rsidRPr="00EB7061">
        <w:rPr>
          <w:szCs w:val="24"/>
          <w:vertAlign w:val="superscript"/>
        </w:rPr>
        <w:t>70,71</w:t>
      </w:r>
      <w:r w:rsidR="002E0E54">
        <w:fldChar w:fldCharType="end"/>
      </w:r>
      <w:r w:rsidR="00013B4A">
        <w:t>.</w:t>
      </w:r>
      <w:r w:rsidR="00D976D4">
        <w:t xml:space="preserve"> I</w:t>
      </w:r>
      <w:r w:rsidR="00AD787B">
        <w:t>n non-hospital ward environments where the positions of infected</w:t>
      </w:r>
      <w:r w:rsidR="009B4445">
        <w:t xml:space="preserve"> and susceptible persons can</w:t>
      </w:r>
      <w:r w:rsidR="002E5E64">
        <w:t xml:space="preserve">not </w:t>
      </w:r>
      <w:r w:rsidR="009B4445">
        <w:t xml:space="preserve">be </w:t>
      </w:r>
      <w:r w:rsidR="00CE07E4">
        <w:t>known in advance</w:t>
      </w:r>
      <w:r w:rsidR="009B4445">
        <w:t>, i</w:t>
      </w:r>
      <w:r w:rsidR="00D976D4">
        <w:t xml:space="preserve">dentifying the </w:t>
      </w:r>
      <w:r w:rsidR="009B4445">
        <w:t>optimum</w:t>
      </w:r>
      <w:r w:rsidR="00D976D4">
        <w:t xml:space="preserve"> location </w:t>
      </w:r>
      <w:r w:rsidR="009B4445">
        <w:t xml:space="preserve">and size of HEPA air cleaners </w:t>
      </w:r>
      <w:r w:rsidR="00D976D4">
        <w:t xml:space="preserve">a priori would require </w:t>
      </w:r>
      <w:r w:rsidR="00AF1608">
        <w:t xml:space="preserve">multiple </w:t>
      </w:r>
      <w:r w:rsidR="00E26438">
        <w:t xml:space="preserve">scenario </w:t>
      </w:r>
      <w:r w:rsidR="001D5749">
        <w:t xml:space="preserve">analyses </w:t>
      </w:r>
      <w:r w:rsidR="00E26438">
        <w:t xml:space="preserve">with </w:t>
      </w:r>
      <w:r w:rsidR="00D976D4">
        <w:t xml:space="preserve">advanced modelling techniques </w:t>
      </w:r>
      <w:r w:rsidR="009B4445">
        <w:t xml:space="preserve">that </w:t>
      </w:r>
      <w:r w:rsidR="00087FEB">
        <w:t xml:space="preserve">quantify </w:t>
      </w:r>
      <w:r w:rsidR="00331273">
        <w:t xml:space="preserve">local </w:t>
      </w:r>
      <w:r w:rsidR="00331273">
        <w:lastRenderedPageBreak/>
        <w:t xml:space="preserve">concentrations of aerosols </w:t>
      </w:r>
      <w:r w:rsidR="00AF1608">
        <w:t>with</w:t>
      </w:r>
      <w:r w:rsidR="00331273">
        <w:t>in building spaces.</w:t>
      </w:r>
      <w:r w:rsidR="003314A9">
        <w:t xml:space="preserve"> </w:t>
      </w:r>
      <w:r w:rsidR="00C1284E">
        <w:t xml:space="preserve">Providing </w:t>
      </w:r>
      <w:r w:rsidR="00C1284E" w:rsidRPr="00C1284E">
        <w:t xml:space="preserve">guidelines for the </w:t>
      </w:r>
      <w:r w:rsidR="00EB1F54">
        <w:t xml:space="preserve">potentially </w:t>
      </w:r>
      <w:r w:rsidR="00C1284E" w:rsidRPr="00C1284E">
        <w:t xml:space="preserve">optimal </w:t>
      </w:r>
      <w:r w:rsidR="002B7F89">
        <w:t>operation mode and positioning</w:t>
      </w:r>
      <w:r w:rsidR="00C1284E" w:rsidRPr="00C1284E">
        <w:t xml:space="preserve"> of these systems across various non-healthcare building geometries and occupancy scenarios would be beneficial</w:t>
      </w:r>
      <w:r w:rsidR="00FB618A">
        <w:t>.</w:t>
      </w:r>
    </w:p>
    <w:p w14:paraId="3ECB793D" w14:textId="6507E323" w:rsidR="00180070" w:rsidRDefault="00180070" w:rsidP="004D24D9">
      <w:pPr>
        <w:pStyle w:val="ListParagraph"/>
        <w:numPr>
          <w:ilvl w:val="0"/>
          <w:numId w:val="39"/>
        </w:numPr>
      </w:pPr>
      <w:r>
        <w:t xml:space="preserve">HEPA air </w:t>
      </w:r>
      <w:r w:rsidR="00573AF8">
        <w:t>cleaners</w:t>
      </w:r>
      <w:r>
        <w:t xml:space="preserve"> </w:t>
      </w:r>
      <w:r w:rsidR="00652E14">
        <w:t xml:space="preserve">were </w:t>
      </w:r>
      <w:r>
        <w:t xml:space="preserve">also </w:t>
      </w:r>
      <w:r w:rsidR="00652E14">
        <w:t xml:space="preserve">shown to </w:t>
      </w:r>
      <w:r>
        <w:t xml:space="preserve">be effective in </w:t>
      </w:r>
      <w:r w:rsidR="00246AE5">
        <w:t>hospital wards when used to exhaust air to outside and create negative pressure</w:t>
      </w:r>
      <w:r w:rsidR="00FC3556">
        <w:t xml:space="preserve"> to prevent transmission to anterooms or corridors</w:t>
      </w:r>
      <w:r w:rsidR="00CC57F0">
        <w:t>.</w:t>
      </w:r>
      <w:r w:rsidR="009D738C">
        <w:fldChar w:fldCharType="begin"/>
      </w:r>
      <w:r w:rsidR="00EB7061">
        <w:instrText xml:space="preserve"> ADDIN ZOTERO_ITEM CSL_CITATION {"citationID":"lMaOSuIO","properties":{"formattedCitation":"\\super 72\\nosupersub{}","plainCitation":"72","noteIndex":0},"citationItems":[{"id":4087,"uris":["http://zotero.org/groups/5301163/items/R63E2M9U"],"itemData":{"id":4087,"type":"article-journal","container-title":"Building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A."}],"issued":{"date-parts":[["2020",10]]}}}],"schema":"https://github.com/citation-style-language/schema/raw/master/csl-citation.json"} </w:instrText>
      </w:r>
      <w:r w:rsidR="009D738C">
        <w:fldChar w:fldCharType="separate"/>
      </w:r>
      <w:r w:rsidR="00EB7061" w:rsidRPr="00EB7061">
        <w:rPr>
          <w:szCs w:val="24"/>
          <w:vertAlign w:val="superscript"/>
        </w:rPr>
        <w:t>72</w:t>
      </w:r>
      <w:r w:rsidR="009D738C">
        <w:fldChar w:fldCharType="end"/>
      </w:r>
      <w:r w:rsidR="00246AE5">
        <w:t xml:space="preserve"> In this case </w:t>
      </w:r>
      <w:r w:rsidR="00652E14">
        <w:t>also</w:t>
      </w:r>
      <w:r w:rsidR="00246AE5">
        <w:t>, the context</w:t>
      </w:r>
      <w:r w:rsidR="0014638E">
        <w:t xml:space="preserve"> of the space</w:t>
      </w:r>
      <w:r w:rsidR="00246AE5">
        <w:t xml:space="preserve"> (geometry, HVAC configuration, etc)</w:t>
      </w:r>
      <w:r w:rsidR="0014638E">
        <w:t xml:space="preserve"> </w:t>
      </w:r>
      <w:r w:rsidR="00573AF8">
        <w:t xml:space="preserve">in determining the </w:t>
      </w:r>
      <w:r w:rsidR="006B6BA2">
        <w:t xml:space="preserve">capacity </w:t>
      </w:r>
      <w:r w:rsidR="00573AF8">
        <w:t>and position of the HEPA air cleaner</w:t>
      </w:r>
      <w:r w:rsidR="000A3380">
        <w:t xml:space="preserve"> </w:t>
      </w:r>
      <w:r w:rsidR="001C74AA">
        <w:t>needs to be</w:t>
      </w:r>
      <w:r w:rsidR="008903CA">
        <w:t xml:space="preserve"> carefully</w:t>
      </w:r>
      <w:r w:rsidR="001C74AA">
        <w:t xml:space="preserve"> considered</w:t>
      </w:r>
      <w:r w:rsidR="00246AE5">
        <w:t>.</w:t>
      </w:r>
    </w:p>
    <w:p w14:paraId="78F3472A" w14:textId="7D5A8CD5" w:rsidR="00E869BA" w:rsidRDefault="006F6BFB" w:rsidP="004D24D9">
      <w:pPr>
        <w:pStyle w:val="ListParagraph"/>
        <w:numPr>
          <w:ilvl w:val="0"/>
          <w:numId w:val="39"/>
        </w:numPr>
      </w:pPr>
      <w:r>
        <w:t xml:space="preserve">Rigorous </w:t>
      </w:r>
      <w:r w:rsidR="00A535D3">
        <w:t>e</w:t>
      </w:r>
      <w:r>
        <w:t xml:space="preserve">valuations </w:t>
      </w:r>
      <w:r w:rsidR="006B6BA2">
        <w:t xml:space="preserve">of </w:t>
      </w:r>
      <w:r w:rsidR="00D91E09">
        <w:t>the effectiveness of</w:t>
      </w:r>
      <w:r w:rsidR="00E869BA">
        <w:t xml:space="preserve"> in-duct installations</w:t>
      </w:r>
      <w:r w:rsidR="0062680F">
        <w:t xml:space="preserve"> of HEPA air cleaners</w:t>
      </w:r>
      <w:r w:rsidR="00A535D3">
        <w:t xml:space="preserve"> for</w:t>
      </w:r>
      <w:r w:rsidR="0088124F">
        <w:t xml:space="preserve"> the reduction of airborne transmission</w:t>
      </w:r>
      <w:r w:rsidR="00A535D3">
        <w:t xml:space="preserve"> were not</w:t>
      </w:r>
      <w:r w:rsidR="0062680F">
        <w:t xml:space="preserve"> </w:t>
      </w:r>
      <w:r w:rsidR="0088124F">
        <w:t xml:space="preserve">found in the </w:t>
      </w:r>
      <w:r w:rsidR="00CC571F">
        <w:t xml:space="preserve">reviewed studies. </w:t>
      </w:r>
    </w:p>
    <w:p w14:paraId="4B285825" w14:textId="0A07E81D" w:rsidR="00F43B39" w:rsidRDefault="00F43B39" w:rsidP="004D24D9">
      <w:pPr>
        <w:pStyle w:val="ListParagraph"/>
        <w:numPr>
          <w:ilvl w:val="0"/>
          <w:numId w:val="39"/>
        </w:numPr>
      </w:pPr>
      <w:r>
        <w:t>Noise considerations</w:t>
      </w:r>
      <w:r w:rsidR="00E009C3">
        <w:t xml:space="preserve"> from the use of the</w:t>
      </w:r>
      <w:r w:rsidR="00465FEA">
        <w:t xml:space="preserve"> HEPA air cleaners</w:t>
      </w:r>
      <w:r w:rsidR="00E009C3">
        <w:t xml:space="preserve"> were raised in </w:t>
      </w:r>
      <w:r w:rsidR="00BD68B2">
        <w:t xml:space="preserve">a number of </w:t>
      </w:r>
      <w:r w:rsidR="00E009C3">
        <w:t>studies</w:t>
      </w:r>
      <w:r w:rsidR="000B4A08">
        <w:fldChar w:fldCharType="begin"/>
      </w:r>
      <w:r w:rsidR="00EB7061">
        <w:instrText xml:space="preserve"> ADDIN ZOTERO_ITEM CSL_CITATION {"citationID":"DRkT57xW","properties":{"formattedCitation":"\\super 73\\uc0\\u8211{}75\\nosupersub{}","plainCitation":"73–75","noteIndex":0},"citationItems":[{"id":4131,"uris":["http://zotero.org/groups/5301163/items/NSNM5E6L"],"itemData":{"id":4131,"type":"article-journal","container-title":"Building and Environment","DOI":"10.1016/j.buildenv.2020.107475","ISSN":"03601323","journalAbbreviation":"Building and Environment","language":"en","page":"107475","source":"DOI.org (Crossref)","title":"The effect of a mobile HEPA filter system on ‘infectious’ aerosols, sound and air velocity in the SenseLab","volume":"188","author":[{"family":"Bluyssen","given":"Philomena M."},{"family":"Ortiz","given":"Marco"},{"family":"Zhang","given":"Dadi"}],"issued":{"date-parts":[["2021",1]]}}},{"id":4072,"uris":["http://zotero.org/groups/5301163/items/W2LNDQ6L"],"itemData":{"id":4072,"type":"article-journal","container-title":"Aerosol Science and Technology","DOI":"10.1080/02786826.2021.1877257","ISSN":"0278-6826, 1521-7388","issue":"5","journalAbbreviation":"Aerosol Science and Technology","language":"en","page":"586-599","source":"DOI.org (Crossref)","title":"Testing mobile air purifiers in a school classroom: Reducing the airborne transmission risk for SARS-CoV-2","title-short":"Testing mobile air purifiers in a school classroom","volume":"55","author":[{"family":"Curtius","given":"J."},{"family":"Granzin","given":"M."},{"family":"Schrod","given":"J."}],"issued":{"date-parts":[["2021",5,4]]}}},{"id":2072,"uris":["http://zotero.org/groups/5301163/items/2C2XSX4S"],"itemData":{"id":2072,"type":"article-journal","archive":"Scopus","container-title":"Aerosol Science and Technology","DOI":"10.1080/02786826.2022.2147414","issue":"2","page":"134-152","title":"Long-term filter efficiency of mobile air purifiers in schools","volume":"57","author":[{"family":"Granzin","given":"M."},{"family":"Richter","given":"S."},{"family":"Schrod","given":"J."},{"family":"Schubert","given":"N."},{"family":"Curtius","given":"J."}],"issued":{"date-parts":[["2023"]]}}}],"schema":"https://github.com/citation-style-language/schema/raw/master/csl-citation.json"} </w:instrText>
      </w:r>
      <w:r w:rsidR="000B4A08">
        <w:fldChar w:fldCharType="separate"/>
      </w:r>
      <w:r w:rsidR="00EB7061" w:rsidRPr="00EB7061">
        <w:rPr>
          <w:szCs w:val="24"/>
          <w:vertAlign w:val="superscript"/>
        </w:rPr>
        <w:t>73–75</w:t>
      </w:r>
      <w:r w:rsidR="000B4A08">
        <w:fldChar w:fldCharType="end"/>
      </w:r>
      <w:r w:rsidR="00AE28C4">
        <w:t xml:space="preserve"> </w:t>
      </w:r>
      <w:r w:rsidR="006A3AE2">
        <w:t xml:space="preserve">Larger spaces may require </w:t>
      </w:r>
      <w:r w:rsidR="00C62CCE">
        <w:t>commercial/</w:t>
      </w:r>
      <w:r w:rsidR="006A3AE2">
        <w:t xml:space="preserve">industrial </w:t>
      </w:r>
      <w:r w:rsidR="00AC519A">
        <w:t xml:space="preserve">scale </w:t>
      </w:r>
      <w:r w:rsidR="006A3AE2">
        <w:t xml:space="preserve">HEPA air cleaners </w:t>
      </w:r>
      <w:r w:rsidR="00A126C7">
        <w:t xml:space="preserve">and thus their noise may not be acceptable </w:t>
      </w:r>
      <w:r w:rsidR="00BD68B2">
        <w:t xml:space="preserve">to </w:t>
      </w:r>
      <w:r w:rsidR="00A126C7">
        <w:t xml:space="preserve">occupants. </w:t>
      </w:r>
      <w:r w:rsidR="008B4E62">
        <w:t>It is unclear</w:t>
      </w:r>
      <w:r w:rsidR="00BD68B2">
        <w:t xml:space="preserve"> from the literature</w:t>
      </w:r>
      <w:r w:rsidR="008B4E62">
        <w:t xml:space="preserve"> whether this issue can be resolved by </w:t>
      </w:r>
      <w:r w:rsidR="009430F4">
        <w:t xml:space="preserve">using several smaller systems and whether such an approach may have </w:t>
      </w:r>
      <w:r w:rsidR="00BD68B2">
        <w:t>a beneficial</w:t>
      </w:r>
      <w:r w:rsidR="00581644">
        <w:t xml:space="preserve"> or detrimental</w:t>
      </w:r>
      <w:r w:rsidR="00BD68B2">
        <w:t xml:space="preserve"> </w:t>
      </w:r>
      <w:r w:rsidR="009430F4">
        <w:t xml:space="preserve">impact on </w:t>
      </w:r>
      <w:r w:rsidR="00405244">
        <w:t xml:space="preserve">air </w:t>
      </w:r>
      <w:r w:rsidR="00581644">
        <w:t xml:space="preserve">movement </w:t>
      </w:r>
      <w:r w:rsidR="00405244">
        <w:t xml:space="preserve">and removal of airborne </w:t>
      </w:r>
      <w:r w:rsidR="00E901E2">
        <w:t xml:space="preserve">particles </w:t>
      </w:r>
      <w:r w:rsidR="00405244">
        <w:t>in the room.</w:t>
      </w:r>
    </w:p>
    <w:p w14:paraId="136FD3F6" w14:textId="5F1C52C7" w:rsidR="00510998" w:rsidRDefault="003E25E7" w:rsidP="00D777A9">
      <w:pPr>
        <w:pStyle w:val="ListParagraph"/>
        <w:numPr>
          <w:ilvl w:val="0"/>
          <w:numId w:val="39"/>
        </w:numPr>
      </w:pPr>
      <w:r w:rsidRPr="00E7512C">
        <w:t>It should also be noted th</w:t>
      </w:r>
      <w:r w:rsidRPr="008B0F18">
        <w:t xml:space="preserve">at HEPA air cleaners </w:t>
      </w:r>
      <w:r w:rsidR="00A50EA0" w:rsidRPr="008B0F18">
        <w:t xml:space="preserve">are </w:t>
      </w:r>
      <w:r w:rsidR="009B5F7F">
        <w:t xml:space="preserve">only </w:t>
      </w:r>
      <w:r w:rsidR="008B0F18" w:rsidRPr="009B5F7F">
        <w:t xml:space="preserve">filtering the air and are </w:t>
      </w:r>
      <w:r w:rsidR="00A50EA0" w:rsidRPr="008B0F18">
        <w:t xml:space="preserve">not a substitute </w:t>
      </w:r>
      <w:r w:rsidRPr="008B0F18">
        <w:t>of fresh</w:t>
      </w:r>
      <w:r w:rsidR="00407C43" w:rsidRPr="008B0F18">
        <w:t>/outside</w:t>
      </w:r>
      <w:r w:rsidRPr="008B0F18">
        <w:t xml:space="preserve"> air</w:t>
      </w:r>
      <w:r w:rsidR="00F13F6D" w:rsidRPr="009B5F7F">
        <w:t xml:space="preserve"> supply</w:t>
      </w:r>
      <w:r w:rsidRPr="008B0F18">
        <w:t>.</w:t>
      </w:r>
    </w:p>
    <w:p w14:paraId="32439026" w14:textId="77777777" w:rsidR="00510998" w:rsidRDefault="00510998" w:rsidP="0093333C">
      <w:pPr>
        <w:pStyle w:val="ListParagraph"/>
      </w:pPr>
    </w:p>
    <w:p w14:paraId="0A252233" w14:textId="382F8E38" w:rsidR="009A7D75" w:rsidRDefault="0079371B" w:rsidP="007C74C1">
      <w:pPr>
        <w:pStyle w:val="Heading3"/>
      </w:pPr>
      <w:bookmarkStart w:id="28" w:name="_Toc166844624"/>
      <w:r>
        <w:t>Di</w:t>
      </w:r>
      <w:r w:rsidR="00752420">
        <w:t>sinfe</w:t>
      </w:r>
      <w:r w:rsidR="00CA51C9">
        <w:t>ction</w:t>
      </w:r>
      <w:r w:rsidR="003616A3">
        <w:t xml:space="preserve"> via</w:t>
      </w:r>
      <w:r w:rsidR="008066CE" w:rsidRPr="008066CE">
        <w:t xml:space="preserve"> U</w:t>
      </w:r>
      <w:r w:rsidR="00BB3CAC">
        <w:t>ltraviolet</w:t>
      </w:r>
      <w:r w:rsidR="008066CE" w:rsidRPr="008066CE">
        <w:t>-C</w:t>
      </w:r>
      <w:r w:rsidR="008066CE">
        <w:t xml:space="preserve"> (UVC)</w:t>
      </w:r>
      <w:r w:rsidR="008066CE" w:rsidRPr="008066CE">
        <w:t xml:space="preserve"> </w:t>
      </w:r>
      <w:r w:rsidR="00D61C7D">
        <w:t>lights</w:t>
      </w:r>
      <w:bookmarkEnd w:id="28"/>
    </w:p>
    <w:p w14:paraId="42FB00D5" w14:textId="6272F505" w:rsidR="00E60DA2" w:rsidRDefault="00E60DA2" w:rsidP="00E60DA2">
      <w:r w:rsidRPr="00182999">
        <w:t xml:space="preserve">Another method for deactivation of airborne viruses is by exposing </w:t>
      </w:r>
      <w:r w:rsidR="00FD537C">
        <w:t xml:space="preserve">contaminated </w:t>
      </w:r>
      <w:r w:rsidRPr="00182999">
        <w:t>air to Ultraviolet-C (UVC) light (also known as Germicidal UV</w:t>
      </w:r>
      <w:r>
        <w:t xml:space="preserve"> or UVGI</w:t>
      </w:r>
      <w:r w:rsidRPr="00182999">
        <w:t>), which can be generated using lights emitting short wavelength radiation (180-280 nm). UVC inactivates viruses by damaging the genetic material in their nucleic acids. However, UVC is harmful to humans and in potential applications in buildings UVC lights should be safely concealed</w:t>
      </w:r>
      <w:r>
        <w:t xml:space="preserve">. This would be </w:t>
      </w:r>
      <w:r w:rsidRPr="00182999">
        <w:t xml:space="preserve">typically </w:t>
      </w:r>
      <w:r>
        <w:t>done by deploying them in three ways:</w:t>
      </w:r>
      <w:r w:rsidRPr="00182999">
        <w:t xml:space="preserve"> </w:t>
      </w:r>
      <w:proofErr w:type="spellStart"/>
      <w:r>
        <w:t>i</w:t>
      </w:r>
      <w:proofErr w:type="spellEnd"/>
      <w:r>
        <w:t xml:space="preserve">) </w:t>
      </w:r>
      <w:r w:rsidRPr="00182999">
        <w:t>in ducts of ventilation systems</w:t>
      </w:r>
      <w:r>
        <w:t xml:space="preserve">; ii) </w:t>
      </w:r>
      <w:r w:rsidRPr="00182999">
        <w:t>in well-designed portable</w:t>
      </w:r>
      <w:r>
        <w:t xml:space="preserve"> systems combined with HEPA filters, </w:t>
      </w:r>
      <w:proofErr w:type="gramStart"/>
      <w:r>
        <w:t>and;</w:t>
      </w:r>
      <w:proofErr w:type="gramEnd"/>
      <w:r>
        <w:t xml:space="preserve"> iii) in</w:t>
      </w:r>
      <w:r w:rsidRPr="00182999">
        <w:t xml:space="preserve"> </w:t>
      </w:r>
      <w:r>
        <w:t xml:space="preserve">ceiling or </w:t>
      </w:r>
      <w:r w:rsidRPr="00182999">
        <w:t>wall</w:t>
      </w:r>
      <w:r w:rsidR="000C2B50">
        <w:t xml:space="preserve"> </w:t>
      </w:r>
      <w:r w:rsidRPr="00182999">
        <w:t>mounted units.</w:t>
      </w:r>
    </w:p>
    <w:p w14:paraId="325BCAEA" w14:textId="6DC8A3BE" w:rsidR="00E60DA2" w:rsidRDefault="004A30DB" w:rsidP="00E60DA2">
      <w:r>
        <w:t>Thirty</w:t>
      </w:r>
      <w:r w:rsidR="005C515A">
        <w:t xml:space="preserve"> </w:t>
      </w:r>
      <w:r w:rsidR="00E60DA2">
        <w:t xml:space="preserve">studies assessing the effectiveness of UVC lights on the reduction of airborne transmission were reviewed and are summarised in </w:t>
      </w:r>
      <w:r w:rsidR="00C937C5">
        <w:fldChar w:fldCharType="begin"/>
      </w:r>
      <w:r w:rsidR="00C937C5">
        <w:instrText xml:space="preserve"> REF _Ref160224059 \h  \* MERGEFORMAT </w:instrText>
      </w:r>
      <w:r w:rsidR="00C937C5">
        <w:fldChar w:fldCharType="separate"/>
      </w:r>
      <w:r w:rsidR="00204516" w:rsidRPr="00204516">
        <w:t>Table 4</w:t>
      </w:r>
      <w:r w:rsidR="00C937C5">
        <w:fldChar w:fldCharType="end"/>
      </w:r>
      <w:r w:rsidR="00C937C5">
        <w:t xml:space="preserve"> </w:t>
      </w:r>
      <w:r w:rsidR="003D34DD">
        <w:t xml:space="preserve">in </w:t>
      </w:r>
      <w:r w:rsidR="004942BB">
        <w:fldChar w:fldCharType="begin"/>
      </w:r>
      <w:r w:rsidR="004942BB">
        <w:instrText xml:space="preserve"> REF _Ref160197427 \h </w:instrText>
      </w:r>
      <w:r w:rsidR="004942BB">
        <w:fldChar w:fldCharType="separate"/>
      </w:r>
      <w:r w:rsidR="00204516">
        <w:t>Appendix 1</w:t>
      </w:r>
      <w:r w:rsidR="004942BB">
        <w:fldChar w:fldCharType="end"/>
      </w:r>
      <w:r w:rsidR="00E60DA2">
        <w:t>. Key findings from these studies are:</w:t>
      </w:r>
    </w:p>
    <w:p w14:paraId="06843D31" w14:textId="5CA08BEF" w:rsidR="00E60DA2" w:rsidRPr="00275FA8" w:rsidRDefault="00E60DA2" w:rsidP="00E60DA2">
      <w:pPr>
        <w:pStyle w:val="ListParagraph"/>
        <w:numPr>
          <w:ilvl w:val="0"/>
          <w:numId w:val="39"/>
        </w:numPr>
      </w:pPr>
      <w:r w:rsidRPr="00DE3BC2">
        <w:t xml:space="preserve">UVC light </w:t>
      </w:r>
      <w:r>
        <w:t xml:space="preserve">devices </w:t>
      </w:r>
      <w:r w:rsidRPr="00DE3BC2">
        <w:t>can be effective at reducing airborne transmission</w:t>
      </w:r>
      <w:r>
        <w:t xml:space="preserve"> as long as they are sized and placed in spaces in an </w:t>
      </w:r>
      <w:r w:rsidR="00352A6A">
        <w:t xml:space="preserve">optimal </w:t>
      </w:r>
      <w:r>
        <w:t>manner</w:t>
      </w:r>
      <w:r w:rsidRPr="003707FC">
        <w:rPr>
          <w:szCs w:val="24"/>
          <w:vertAlign w:val="superscript"/>
        </w:rPr>
        <w:fldChar w:fldCharType="begin"/>
      </w:r>
      <w:r w:rsidR="00EB7061">
        <w:rPr>
          <w:szCs w:val="24"/>
          <w:vertAlign w:val="superscript"/>
        </w:rPr>
        <w:instrText xml:space="preserve"> ADDIN ZOTERO_ITEM CSL_CITATION {"citationID":"hUkqzA1P","properties":{"formattedCitation":"\\super 76\\uc0\\u8211{}85\\nosupersub{}","plainCitation":"76–85","noteIndex":0},"citationItems":[{"id":3415,"uris":["http://zotero.org/groups/5301163/items/QCJVFH7Z"],"itemData":{"id":3415,"type":"article-journal","abstract":"JENSEN, MARCUS M. (University of California, Los Angeles). Inactivation of airborne viruses by ultraviolet irradiation. Appl. Microbiol. 12:418-420. 1964.-Aerosolized viruses were passed through a high-intensity ultraviolet (UV) cell. This cell consisted of a long cylindrical aluminum tube [diameter, 7 in. (17.7 cm); length, 36 in. (91.4 cm)] with a highly reflective inner surface and a longitudinally extending helical baffle system which directed airborne particles in close proximity to a centrally located UV lamp. After having been passed through the UV cell, viral aerosols were collected with an Andersen sampler, and viral concentrations were determined by plaque assay methods on tissue cultures. Inactivation rates of greater than 99.9% were obtained for Coxsackie, influenza, Sindbis, and vaccinia viruses, and slightly less for adenovirus (96.8 %), when the aerosols passed through the UV cell at 100 ft3/min. At aerosol flow rates of 200 ft3/min, inactivation rates were slightly lower; 91.3 for adenovirus, 97.5 and 96.7 for Coxsackie and Sindbis, respectively, and greater than 99.9%/O for influenza and vaccinia viruses.","container-title":"Applied Microbiology","language":"en","page":"418-420","source":"Zotero","title":"Inactivation of Airborne Viruses by Ultraviolet Irradiation","volume":"12","author":[{"family":"Jensen","given":"Marcus M"}]}},{"id":5215,"uris":["http://zotero.org/groups/5301163/items/FN2XWANC"],"itemData":{"id":5215,"type":"article-journal","abstract":"Abstract\n            There are increased risks of contracting COVID-19 in hospitals and long-term care facilities, particularly for vulnerable groups. In these environments aerosolised coronavirus released through breathing increases the chance of spreading the disease. To reduce aerosol transmissions, the use of low dose far-UVC lighting to disinfect in-room air has been proposed. Unlike typical UVC, which has been used to kill microorganisms for decades but is carcinogenic and cataractogenic, recent evidence has shown that far-UVC is safe to use around humans. A high-fidelity, fully-coupled radiation transport and fluid dynamics model has been developed to quantify disinfection rates within a typical ventilated room. The model shows that disinfection rates are increased by a further 50-85% when using far-UVC within currently recommended exposure levels compared to the room’s  ventilation alone. With these magnitudes of reduction, far-UVC lighting could be employed to mitigate SARS-CoV-2 transmission before the onset of future waves, or the start of winter when risks of infection are higher. This is particularly significant in poorly-ventilated spaces where other means of reduction are not practical, in addition social distancing can be reduced without increasing the risk.","container-title":"Scientific Reports","DOI":"10.1038/s41598-020-76597-y","ISSN":"2045-2322","issue":"1","journalAbbreviation":"Sci Rep","language":"en","page":"19659","source":"DOI.org (Crossref)","title":"Predicting airborne coronavirus inactivation by far-UVC in populated rooms using a high-fidelity coupled radiation-CFD model","volume":"10","author":[{"family":"Buchan","given":"Andrew G."},{"family":"Yang","given":"Liang"},{"family":"Atkinson","given":"Kirk D."}],"issued":{"date-parts":[["2020",11,12]]}}},{"id":5217,"uris":["http://zotero.org/groups/5301163/items/VKSZ2DQC"],"itemData":{"id":5217,"type":"article-journal","container-title":"PLoS Medicine","DOI":"10.1371/journal.pmed.1000043","ISSN":"1549-1676","issue":"3","journalAbbreviation":"PLoS Med","language":"en","page":"e1000043","source":"DOI.org (Crossref)","title":"Upper-Room Ultraviolet Light and Negative Air Ionization to Prevent Tuberculosis Transmission","volume":"6","author":[{"family":"Escombe","given":"A. Roderick"},{"family":"Moore","given":"David A. J"},{"family":"Gilman","given":"Robert H"},{"family":"Navincopa","given":"Marcos"},{"family":"Ticona","given":"Eduardo"},{"family":"Mitchell","given":"Bailey"},{"family":"Noakes","given":"Catherine"},{"family":"Martínez","given":"Carlos"},{"family":"Sheen","given":"Patricia"},{"family":"Ramirez","given":"Rocio"},{"family":"Quino","given":"Willi"},{"family":"Gonzalez","given":"Armando"},{"family":"Friedland","given":"Jon S"},{"family":"Evans","given":"Carlton A"}],"editor":[{"family":"Wilson","given":"Peter"}],"issued":{"date-parts":[["2009",3,17]]}}},{"id":5219,"uris":["http://zotero.org/groups/5301163/items/MIM7LNK6"],"itemData":{"id":5219,"type":"article-journal","container-title":"Science and Technology for the Built Environment","DOI":"10.1080/10789669.2014.983035","ISSN":"2374-4731, 2374-474X","issue":"1","journalAbbreviation":"Science and Technology for the Built Environment","language":"en","page":"99-111","source":"DOI.org (Crossref)","title":"Modeling infection risk and energy use of upper-room Ultraviolet Germicidal Irradiation systems in multi-room environments","volume":"21","author":[{"family":"Noakes","given":"Catherine J."},{"family":"Khan","given":"M. Amirul I."},{"family":"Gilkeson","given":"Carl A."}],"issued":{"date-parts":[["2015",1,2]]}}},{"id":4922,"uris":["http://zotero.org/groups/5301163/items/HBUVYDM6"],"itemData":{"id":4922,"type":"article-journal","container-title":"Environmental Science &amp; Technology","DOI":"10.1021/es070056u","ISSN":"0013-936X, 1520-5851","issue":"15","journalAbbreviation":"Environ. Sci. Technol.","language":"en","page":"5460-5465","source":"DOI.org (Crossref)","title":"Effect of Ultraviolet Germicidal Irradiation on Viral Aerosols","volume":"41","author":[{"family":"Walker","given":"Christopher M."},{"family":"Ko","given":"GwangPyo"}],"issued":{"date-parts":[["2007",8,1]]}}},{"id":5222,"uris":["http://zotero.org/groups/5301163/items/6ULZ3QTB"],"itemData":{"id":5222,"type":"article-journal","container-title":"Atmospheric Environment","DOI":"10.1016/S1352-2310(02)00825-7","ISSN":"13522310","issue":"3","journalAbbreviation":"Atmospheric Environment","language":"en","page":"405-419","source":"DOI.org (Crossref)","title":"Efficacy of ultraviolet germicidal irradiation of upper-room air in inactivating airborne bacterial spores and mycobacteria in full-scale studies","volume":"37","author":[{"family":"Xu","given":"Peng"},{"family":"Peccia","given":"Jordan"},{"family":"Fabian","given":"Patricia"},{"family":"Martyny","given":"John W."},{"family":"Fennelly","given":"Kevin P."},{"family":"Hernandez","given":"Mark"},{"family":"Miller","given":"Shelly L."}],"issued":{"date-parts":[["2003",1]]}}},{"id":5227,"uris":["http://zotero.org/groups/5301163/items/BXD8WXLL"],"itemData":{"id":5227,"type":"article-journal","abstract":"ABSTRACT\n            \n              The person-to-person transmission of influenza virus, especially in the event of a pandemic caused by a highly virulent strain of influenza, such as H5N1 avian influenza, is of great concern due to widespread mortality and morbidity. The consequences of seasonal influenza are also substantial. Because airborne transmission appears to play a role in the spread of influenza, public health interventions should focus on preventing or interrupting this process. Air disinfection via upper-room 254-nm germicidal UV (UV-C) light in public buildings may be able to reduce influenza transmission via the airborne route. We characterized the susceptibility of influenza A virus (H1N1, PR-8) aerosols to UV-C light using a benchtop chamber equipped with a UVC exposure window. We evaluated virus susceptibility to UV-C doses ranging from 4 to 12 J/m\n              2\n              at three relative humidity levels (25, 50, and 75%). Our data show that the Z values (susceptibility factors) were higher (more susceptible) to UV-C than what has been reported previously. Furthermore, dose-response plots showed that influenza virus susceptibility increases with decreasing relative humidity. This work provides an essential scientific basis for designing and utilizing effective upper-room UV-C light installations for the prevention of the airborne transmission of influenza by characterizing its susceptibility to UV-C.","container-title":"Applied and Environmental Microbiology","DOI":"10.1128/AEM.06960-11","ISSN":"0099-2240, 1098-5336","issue":"6","journalAbbreviation":"Appl Environ Microbiol","language":"en","page":"1666-1669","source":"DOI.org (Crossref)","title":"Aerosol Susceptibility of Influenza Virus to UV-C Light","volume":"78","author":[{"family":"McDevitt","given":"James J."},{"family":"Rudnick","given":"Stephen N."},{"family":"Radonovich","given":"Lewis J."}],"issued":{"date-parts":[["2012",3,15]]}}},{"id":4210,"uris":["http://zotero.org/groups/5301163/items/JC7QISQQ"],"itemData":{"id":4210,"type":"article-journal","abstract":"ABSTRACT\n            \n              Interest in airborne smallpox transmission has been renewed because of concerns regarding the potential use of smallpox virus as a biothreat agent. Air disinfection via upper-room 254-nm germicidal UV (UVC) light in public buildings may reduce the impact of primary agent releases, prevent secondary airborne transmission, and be effective prior to the time when public health authorities are aware of a smallpox outbreak. We characterized the susceptibility of vaccinia virus aerosols, as a surrogate for smallpox, to UVC light by using a benchtop, one-pass aerosol chamber. We evaluated virus susceptibility to UVC doses ranging from 0.1 to 3.2 J/m\n              2\n              , three relative humidity (RH) levels (20%, 60%, and 80%), and suspensions of virus in either water or synthetic respiratory fluid. Dose-response plots show that vaccinia virus susceptibility increased with decreasing RH. These plots also show a significant nonlinear component and a poor fit when using a first-order decay model but show a reasonable fit when we assume that virus susceptibility follows a log-normal distribution. The overall effects of RH (\n              P\n              &lt; 0.0001) and the suspending medium (\n              P\n              = 0.014) were statistically significant. When controlling for the suspending medium, the RH remained a significant factor (\n              P\n              &lt; 0.0001) and the effect of the suspending medium was significant overall (\n              P\n              &lt; 0.0001) after controlling for RH. Virus susceptibility did not appear to be a function of virus particle size. This work provides an essential scientific basis for the design of effective upper-room UVC installations for the prevention of airborne infection transmission of smallpox virus by characterizing the susceptibility of an important orthopoxvirus to UVC exposure.","container-title":"Applied and Environmental Microbiology","DOI":"10.1128/AEM.00110-07","ISSN":"0099-2240, 1098-5336","issue":"18","journalAbbreviation":"Appl Environ Microbiol","language":"en","page":"5760-5766","source":"DOI.org (Crossref)","title":"Characterization of UVC Light Sensitivity of Vaccinia Virus","volume":"73","author":[{"family":"McDevitt","given":"James J."},{"family":"Lai","given":"Ka Man"},{"family":"Rudnick","given":"Stephen N."},{"family":"Houseman","given":"E. Andres"},{"family":"First","given":"Melvin W."},{"family":"Milton","given":"Donald K."}],"issued":{"date-parts":[["2007",9,15]]}}},{"id":5225,"uris":["http://zotero.org/groups/5301163/items/FEEQ43X4"],"itemData":{"id":5225,"type":"article-journal","abstract":"Efficient and automated methods of disinfecting surfaces contaminated with the Middle Eastern respiratory syndrome coronavirus (MERS-CoV) may prevent the spread of the virus. Here we report the efficacy and use of an automated triple-emitter whole room UV-C disinfection system to inactivate mouse hepatitis virus, strain A59 (MHV-A59) and MERS-CoV viruses on surfaces with a &gt;5 log\n              10\n              reduction.\n            \n            \n              Infect Control Hosp Epidemiol\n              2016;37:598–599","container-title":"Infection Control &amp; Hospital Epidemiology","DOI":"10.1017/ice.2015.348","ISSN":"0899-823X, 1559-6834","issue":"5","journalAbbreviation":"Infect. Control Hosp. Epidemiol.","language":"en","page":"598-599","source":"DOI.org (Crossref)","title":"Efficacy of an Automated Multiple Emitter Whole-Room Ultraviolet-C Disinfection System Against Coronaviruses MHV and MERS-CoV","volume":"37","author":[{"family":"Bedell","given":"Kurt"},{"family":"Buchaklian","given":"Adam H."},{"family":"Perlman","given":"Stanley"}],"issued":{"date-parts":[["2016",5]]}}},{"id":4146,"uris":["http://zotero.org/groups/5301163/items/CMD4U5N8"],"itemData":{"id":4146,"type":"article-journal","container-title":"Journal of Virological Methods","DOI":"10.1016/j.jviromet.2004.06.006","ISSN":"01660934","issue":"1","journalAbbreviation":"Journal of Virological Methods","language":"en","page":"85-91","source":"DOI.org (Crossref)","title":"Inactivation of the coronavirus that induces severe acute respiratory syndrome, SARS-CoV","volume":"121","author":[{"family":"Darnell","given":"Miriam E.R."},{"family":"Subbarao","given":"Kanta"},{"family":"Feinstone","given":"Stephen M."},{"family":"Taylor","given":"Deborah R."}],"issued":{"date-parts":[["2004",10]]}}}],"schema":"https://github.com/citation-style-language/schema/raw/master/csl-citation.json"} </w:instrText>
      </w:r>
      <w:r w:rsidRPr="003707FC">
        <w:rPr>
          <w:szCs w:val="24"/>
          <w:vertAlign w:val="superscript"/>
        </w:rPr>
        <w:fldChar w:fldCharType="separate"/>
      </w:r>
      <w:r w:rsidR="00EB7061" w:rsidRPr="00EB7061">
        <w:rPr>
          <w:szCs w:val="24"/>
          <w:vertAlign w:val="superscript"/>
        </w:rPr>
        <w:t>76–85</w:t>
      </w:r>
      <w:r w:rsidRPr="003707FC">
        <w:rPr>
          <w:szCs w:val="24"/>
          <w:vertAlign w:val="superscript"/>
        </w:rPr>
        <w:fldChar w:fldCharType="end"/>
      </w:r>
      <w:r w:rsidR="00684AC1">
        <w:rPr>
          <w:sz w:val="20"/>
          <w:szCs w:val="20"/>
        </w:rPr>
        <w:t xml:space="preserve">. </w:t>
      </w:r>
      <w:r>
        <w:t>Important parameters in optimising the effectiveness of such systems are:</w:t>
      </w:r>
      <w:r w:rsidRPr="00A812BE">
        <w:t xml:space="preserve"> </w:t>
      </w:r>
      <w:r w:rsidRPr="00275FA8">
        <w:t xml:space="preserve">the intensity of the UVC energy, the duration of exposure </w:t>
      </w:r>
      <w:r w:rsidRPr="00275FA8">
        <w:lastRenderedPageBreak/>
        <w:t xml:space="preserve">of air to UV light, the number of UVC fixtures, the use of </w:t>
      </w:r>
      <w:r w:rsidR="00D544EE">
        <w:t xml:space="preserve">one or </w:t>
      </w:r>
      <w:r w:rsidR="004432DE">
        <w:t xml:space="preserve">more </w:t>
      </w:r>
      <w:r w:rsidRPr="00275FA8">
        <w:t>mixing fan</w:t>
      </w:r>
      <w:r w:rsidR="00D544EE">
        <w:t>s</w:t>
      </w:r>
      <w:r w:rsidRPr="00275FA8">
        <w:t xml:space="preserve"> in the space (typically ceiling fan</w:t>
      </w:r>
      <w:r w:rsidR="00D544EE">
        <w:t>s</w:t>
      </w:r>
      <w:r w:rsidRPr="00275FA8">
        <w:t>), and the ventilation air exchange rate in the space</w:t>
      </w:r>
      <w:r w:rsidRPr="00BB45E8">
        <w:rPr>
          <w:szCs w:val="24"/>
          <w:vertAlign w:val="superscript"/>
        </w:rPr>
        <w:fldChar w:fldCharType="begin"/>
      </w:r>
      <w:r w:rsidR="00EB7061">
        <w:rPr>
          <w:szCs w:val="24"/>
          <w:vertAlign w:val="superscript"/>
        </w:rPr>
        <w:instrText xml:space="preserve"> ADDIN ZOTERO_ITEM CSL_CITATION {"citationID":"Eost14kq","properties":{"formattedCitation":"\\super 86,87\\nosupersub{}","plainCitation":"86,87","noteIndex":0},"citationItems":[{"id":4493,"uris":["http://zotero.org/groups/5301163/items/Q4F9AQ7T"],"itemData":{"id":4493,"type":"article-journal","container-title":"Environmental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A"}],"issued":{"date-parts":[["2002",1]]}}},{"id":5213,"uris":["http://zotero.org/groups/5301163/items/XFUS4HAJ"],"itemData":{"id":5213,"type":"article-journal","container-title":"Building and Environment","DOI":"10.1016/j.buildenv.2008.09.001","ISSN":"03601323","issue":"7","journalAbbreviation":"Building and Environment","language":"en","page":"1378-1385","source":"DOI.org (Crossref)","title":"Methods for air cleaning and protection of building occupants from airborne pathogens","volume":"44","author":[{"family":"Bolashikov","given":"Z.D."},{"family":"Melikov","given":"A.K."}],"issued":{"date-parts":[["2009",7]]}}}],"schema":"https://github.com/citation-style-language/schema/raw/master/csl-citation.json"} </w:instrText>
      </w:r>
      <w:r w:rsidRPr="00BB45E8">
        <w:rPr>
          <w:szCs w:val="24"/>
          <w:vertAlign w:val="superscript"/>
        </w:rPr>
        <w:fldChar w:fldCharType="separate"/>
      </w:r>
      <w:r w:rsidR="00EB7061" w:rsidRPr="00EB7061">
        <w:rPr>
          <w:szCs w:val="24"/>
          <w:vertAlign w:val="superscript"/>
        </w:rPr>
        <w:t>86,87</w:t>
      </w:r>
      <w:r w:rsidRPr="00BB45E8">
        <w:rPr>
          <w:szCs w:val="24"/>
          <w:vertAlign w:val="superscript"/>
        </w:rPr>
        <w:fldChar w:fldCharType="end"/>
      </w:r>
      <w:r w:rsidR="00684AC1">
        <w:t>.</w:t>
      </w:r>
    </w:p>
    <w:p w14:paraId="1A2C2D89" w14:textId="62F7E051" w:rsidR="00E60DA2" w:rsidRPr="00552564" w:rsidRDefault="00E60DA2" w:rsidP="00E60DA2">
      <w:pPr>
        <w:pStyle w:val="ListParagraph"/>
        <w:numPr>
          <w:ilvl w:val="0"/>
          <w:numId w:val="39"/>
        </w:numPr>
      </w:pPr>
      <w:r w:rsidRPr="00552564">
        <w:t xml:space="preserve">Upper room UVC light </w:t>
      </w:r>
      <w:r>
        <w:t>devices can be better utilised</w:t>
      </w:r>
      <w:r w:rsidRPr="00552564">
        <w:t xml:space="preserve"> in poorly ventilated spaces</w:t>
      </w:r>
      <w:r>
        <w:t xml:space="preserve"> as the slower </w:t>
      </w:r>
      <w:r w:rsidR="00AA2F1D">
        <w:t xml:space="preserve">replacement </w:t>
      </w:r>
      <w:r>
        <w:t>of air in these spaces would typically result in longer exposure times to UV radiation</w:t>
      </w:r>
      <w:r w:rsidRPr="00552564">
        <w:fldChar w:fldCharType="begin"/>
      </w:r>
      <w:r w:rsidR="00EB7061">
        <w:instrText xml:space="preserve"> ADDIN ZOTERO_ITEM CSL_CITATION {"citationID":"LVO3rmHP","properties":{"formattedCitation":"\\super 79,88,89\\nosupersub{}","plainCitation":"79,88,89","noteIndex":0},"citationItems":[{"id":4212,"uris":["http://zotero.org/groups/5301163/items/GRTRBFFE"],"itemData":{"id":4212,"type":"article-journal","container-title":"Journal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W."}],"issued":{"date-parts":[["2007",3,26]]}}},{"id":5219,"uris":["http://zotero.org/groups/5301163/items/MIM7LNK6"],"itemData":{"id":5219,"type":"article-journal","container-title":"Science and Technology for the Built Environment","DOI":"10.1080/10789669.2014.983035","ISSN":"2374-4731, 2374-474X","issue":"1","journalAbbreviation":"Science and Technology for the Built Environment","language":"en","page":"99-111","source":"DOI.org (Crossref)","title":"Modeling infection risk and energy use of upper-room Ultraviolet Germicidal Irradiation systems in multi-room environments","volume":"21","author":[{"family":"Noakes","given":"Catherine J."},{"family":"Khan","given":"M. Amirul I."},{"family":"Gilkeson","given":"Carl A."}],"issued":{"date-parts":[["2015",1,2]]}}},{"id":4514,"uris":["http://zotero.org/groups/5301163/items/YNS736B3"],"itemData":{"id":4514,"type":"article-journal","container-title":"Journal of Aerosol Science","DOI":"10.1016/S0021-8502(02)00117-9","ISSN":"00218502","issue":"12","journalAbbreviation":"Journal of Aerosol Science","language":"en","page":"1681-1699","source":"DOI.org (Crossref)","title":"A quantitative method for evaluating the germicidal effect of upper room UV fields","volume":"33","author":[{"family":"Beggs","given":"C.B"},{"family":"Sleigh","given":"P.A"}],"issued":{"date-parts":[["2002",12]]}}}],"schema":"https://github.com/citation-style-language/schema/raw/master/csl-citation.json"} </w:instrText>
      </w:r>
      <w:r w:rsidRPr="00552564">
        <w:fldChar w:fldCharType="separate"/>
      </w:r>
      <w:r w:rsidR="00EB7061" w:rsidRPr="00EB7061">
        <w:rPr>
          <w:szCs w:val="24"/>
          <w:vertAlign w:val="superscript"/>
        </w:rPr>
        <w:t>79,88,89</w:t>
      </w:r>
      <w:r w:rsidRPr="00552564">
        <w:fldChar w:fldCharType="end"/>
      </w:r>
      <w:r w:rsidR="00684AC1">
        <w:t>.</w:t>
      </w:r>
    </w:p>
    <w:p w14:paraId="2BDBA51B" w14:textId="56A66DAE" w:rsidR="00E60DA2" w:rsidRPr="00660182" w:rsidRDefault="00E60DA2" w:rsidP="00E60DA2">
      <w:pPr>
        <w:pStyle w:val="ListParagraph"/>
        <w:numPr>
          <w:ilvl w:val="0"/>
          <w:numId w:val="39"/>
        </w:numPr>
        <w:rPr>
          <w:lang w:eastAsia="zh-CN"/>
        </w:rPr>
      </w:pPr>
      <w:r>
        <w:t xml:space="preserve">For wall and ceiling mounted UVC systems, </w:t>
      </w:r>
      <w:r w:rsidRPr="00660182">
        <w:t>achiev</w:t>
      </w:r>
      <w:r>
        <w:t>ing</w:t>
      </w:r>
      <w:r w:rsidRPr="00660182">
        <w:t xml:space="preserve"> uniform </w:t>
      </w:r>
      <w:r w:rsidR="00C85394">
        <w:t xml:space="preserve">UVC intensity </w:t>
      </w:r>
      <w:r w:rsidRPr="00660182">
        <w:t>distribution in the room</w:t>
      </w:r>
      <w:r>
        <w:t xml:space="preserve"> was shown to be also important for their effectiveness</w:t>
      </w:r>
      <w:r w:rsidRPr="00660182">
        <w:fldChar w:fldCharType="begin"/>
      </w:r>
      <w:r w:rsidR="00EB7061">
        <w:instrText xml:space="preserve"> ADDIN ZOTERO_ITEM CSL_CITATION {"citationID":"25yXJjbN","properties":{"formattedCitation":"\\super 90\\nosupersub{}","plainCitation":"90","noteIndex":0},"citationItems":[{"id":4318,"uris":["http://zotero.org/groups/5301163/items/ZR5CUG3G"],"itemData":{"id":4318,"type":"article-journal","container-title":"Environmental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L."}],"issued":{"date-parts":[["2005",12,1]]}}}],"schema":"https://github.com/citation-style-language/schema/raw/master/csl-citation.json"} </w:instrText>
      </w:r>
      <w:r w:rsidRPr="00660182">
        <w:fldChar w:fldCharType="separate"/>
      </w:r>
      <w:r w:rsidR="00EB7061" w:rsidRPr="00EB7061">
        <w:rPr>
          <w:szCs w:val="24"/>
          <w:vertAlign w:val="superscript"/>
        </w:rPr>
        <w:t>90</w:t>
      </w:r>
      <w:r w:rsidRPr="00660182">
        <w:fldChar w:fldCharType="end"/>
      </w:r>
      <w:r w:rsidRPr="00660182">
        <w:t xml:space="preserve">. </w:t>
      </w:r>
      <w:r>
        <w:t>To achieve uniform distribution,</w:t>
      </w:r>
      <w:r w:rsidRPr="00660182">
        <w:t xml:space="preserve"> several wall and ceiling mounted systems </w:t>
      </w:r>
      <w:r>
        <w:t xml:space="preserve">are required </w:t>
      </w:r>
      <w:r w:rsidRPr="00660182">
        <w:t xml:space="preserve">to be </w:t>
      </w:r>
      <w:r w:rsidR="008D2FD6">
        <w:t>deployed</w:t>
      </w:r>
      <w:r w:rsidR="008D2FD6" w:rsidRPr="00660182">
        <w:t xml:space="preserve"> </w:t>
      </w:r>
      <w:r w:rsidRPr="00660182">
        <w:t>across a space</w:t>
      </w:r>
      <w:r>
        <w:t xml:space="preserve">. </w:t>
      </w:r>
      <w:r w:rsidRPr="00660182">
        <w:t xml:space="preserve">Optimum positioning and ensuring uniform dosage distribution of UVC systems </w:t>
      </w:r>
      <w:r>
        <w:t xml:space="preserve">requires thorough design analysis to maximise their effectiveness </w:t>
      </w:r>
      <w:r w:rsidRPr="00660182">
        <w:t xml:space="preserve">without </w:t>
      </w:r>
      <w:r>
        <w:t>exposing the</w:t>
      </w:r>
      <w:r w:rsidRPr="00660182">
        <w:t xml:space="preserve"> occupants </w:t>
      </w:r>
      <w:r>
        <w:t>to</w:t>
      </w:r>
      <w:r w:rsidRPr="00660182">
        <w:t xml:space="preserve"> UV irradiation</w:t>
      </w:r>
      <w:r w:rsidRPr="00660182">
        <w:fldChar w:fldCharType="begin"/>
      </w:r>
      <w:r w:rsidR="00EB7061">
        <w:instrText xml:space="preserve"> ADDIN ZOTERO_ITEM CSL_CITATION {"citationID":"BGz98d0n","properties":{"formattedCitation":"\\super 2,91\\nosupersub{}","plainCitation":"2,91","noteIndex":0},"citationItems":[{"id":4559,"uris":["http://zotero.org/groups/5301163/items/BSP3BDZA"],"itemData":{"id":4559,"type":"article-journal","abstract":"The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Sciences","DOI":"10.1098/rspa.2020.0855","ISSN":"1364-5021, 1471-2946","issue":"2247","journalAbbreviation":"Proc. R. Soc. A.","language":"en","page":"rspa.2020.0855, 20200855","source":"DOI.org (Crossref)","title":"The ventilation of buildings and other mitigating measures for COVID-19: a focus on wintertime","title-short":"The ventilation of buildings and other mitigating measures for COVID-19","volume":"477","author":[{"family":"Burridge","given":"Henry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F."}],"issued":{"date-parts":[["2021",3]]}}},{"id":4156,"uris":["http://zotero.org/groups/5301163/items/U7QXJCVN"],"itemData":{"id":4156,"type":"article-journal","container-title":"Environment International","DOI":"10.1016/j.envint.2020.105832","ISSN":"01604120","journalAbbreviation":"Environment International","language":"en","page":"105832","source":"DOI.org (Crossref)","title":"How can airborne transmission of COVID-19 indoors be minimised?","volume":"142","author":[{"family":"Morawska","given":"Lidia"},{"family":"Tang","given":"Julian W."},{"family":"Bahnfleth","given":"William"},{"family":"Bluyssen","given":"Philomena M."},{"family":"Boerstra","given":"Atze"},{"family":"Buonanno","given":"Giorgio"},{"family":"Cao","given":"Junji"},{"family":"Dancer","given":"Stephanie"},{"family":"Floto","given":"Andres"},{"family":"Franchimon","given":"Francesco"},{"family":"Haworth","given":"Charles"},{"family":"Hogeling","given":"Jaap"},{"family":"Isaxon","given":"Christina"},{"family":"Jimenez","given":"Jose L."},{"family":"Kurnitski","given":"Jarek"},{"family":"Li","given":"Yuguo"},{"family":"Loomans","given":"Marcel"},{"family":"Marks","given":"Guy"},{"family":"Marr","given":"Linsey C."},{"family":"Mazzarella","given":"Livio"},{"family":"Melikov","given":"Arsen Krikor"},{"family":"Miller","given":"Shelly"},{"family":"Milton","given":"Donald K."},{"family":"Nazaroff","given":"William"},{"family":"Nielsen","given":"Peter V."},{"family":"Noakes","given":"Catherine"},{"family":"Peccia","given":"Jordan"},{"family":"Querol","given":"Xavier"},{"family":"Sekhar","given":"Chandra"},{"family":"Seppänen","given":"Olli"},{"family":"Tanabe","given":"Shin-ichi"},{"family":"Tellier","given":"Raymond"},{"family":"Tham","given":"Kwok Wai"},{"family":"Wargocki","given":"Pawel"},{"family":"Wierzbicka","given":"Aneta"},{"family":"Yao","given":"Maosheng"}],"issued":{"date-parts":[["2020",9]]}}}],"schema":"https://github.com/citation-style-language/schema/raw/master/csl-citation.json"} </w:instrText>
      </w:r>
      <w:r w:rsidRPr="00660182">
        <w:fldChar w:fldCharType="separate"/>
      </w:r>
      <w:r w:rsidR="00EB7061" w:rsidRPr="00EB7061">
        <w:rPr>
          <w:szCs w:val="24"/>
          <w:vertAlign w:val="superscript"/>
        </w:rPr>
        <w:t>2,91</w:t>
      </w:r>
      <w:r w:rsidRPr="00660182">
        <w:fldChar w:fldCharType="end"/>
      </w:r>
      <w:r w:rsidR="00684AC1">
        <w:t>.</w:t>
      </w:r>
    </w:p>
    <w:p w14:paraId="2459C976" w14:textId="1C64A696" w:rsidR="00E60DA2" w:rsidRPr="00DE3BC2" w:rsidRDefault="00E60DA2" w:rsidP="00E60DA2">
      <w:pPr>
        <w:pStyle w:val="ListParagraph"/>
        <w:numPr>
          <w:ilvl w:val="0"/>
          <w:numId w:val="39"/>
        </w:numPr>
      </w:pPr>
      <w:r w:rsidRPr="00D52EEA">
        <w:t xml:space="preserve">Several laboratory studies have shown </w:t>
      </w:r>
      <w:r w:rsidR="00B00990">
        <w:t>significant</w:t>
      </w:r>
      <w:r w:rsidR="00B00990" w:rsidRPr="00D52EEA">
        <w:t xml:space="preserve"> </w:t>
      </w:r>
      <w:r w:rsidRPr="00D52EEA">
        <w:t xml:space="preserve">improvements </w:t>
      </w:r>
      <w:r w:rsidR="00B00990">
        <w:t>to</w:t>
      </w:r>
      <w:r w:rsidR="00B00990" w:rsidRPr="00D52EEA">
        <w:t xml:space="preserve"> </w:t>
      </w:r>
      <w:r w:rsidRPr="00D52EEA">
        <w:t>the</w:t>
      </w:r>
      <w:r w:rsidRPr="00D52EEA" w:rsidDel="00DC3159">
        <w:t xml:space="preserve"> </w:t>
      </w:r>
      <w:r w:rsidR="00DC3159">
        <w:t>efficacy</w:t>
      </w:r>
      <w:r w:rsidR="00DC3159" w:rsidRPr="00D52EEA">
        <w:t xml:space="preserve"> </w:t>
      </w:r>
      <w:r w:rsidRPr="00D52EEA">
        <w:t>of ceiling and wall</w:t>
      </w:r>
      <w:r w:rsidR="00B00990">
        <w:t xml:space="preserve"> </w:t>
      </w:r>
      <w:r w:rsidRPr="00D52EEA">
        <w:t>mounted UVC systems after using a ceiling</w:t>
      </w:r>
      <w:r>
        <w:t xml:space="preserve"> fan to create a well-mixed space</w:t>
      </w:r>
      <w:r w:rsidRPr="00981967">
        <w:rPr>
          <w:szCs w:val="24"/>
          <w:vertAlign w:val="superscript"/>
          <w:lang w:eastAsia="zh-CN"/>
        </w:rPr>
        <w:fldChar w:fldCharType="begin"/>
      </w:r>
      <w:r w:rsidR="00EB7061">
        <w:rPr>
          <w:szCs w:val="24"/>
          <w:vertAlign w:val="superscript"/>
          <w:lang w:eastAsia="zh-CN"/>
        </w:rPr>
        <w:instrText xml:space="preserve"> ADDIN ZOTERO_ITEM CSL_CITATION {"citationID":"Crp6a29h","properties":{"formattedCitation":"\\super 77,86,88,90,92,93\\nosupersub{}","plainCitation":"77,86,88,90,92,93","noteIndex":0},"citationItems":[{"id":4493,"uris":["http://zotero.org/groups/5301163/items/Q4F9AQ7T"],"itemData":{"id":4493,"type":"article-journal","container-title":"Environmental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A"}],"issued":{"date-parts":[["2002",1]]}}},{"id":2464,"uris":["http://zotero.org/groups/5301163/items/DPF9XHIP"],"itemData":{"id":2464,"type":"article-journal","archive":"Scopus","container-title":"PLoS ONE","DOI":"10.1371/journal.pone.0003186","issue":"9","title":"Inactivation of poxviruses by upper-room UVC Light in a simulated hospital room environment","URL":"https://www.scopus.com/inward/record.uri?eid=2-s2.0-52649151367&amp;doi=10.1371%2fjournal.pone.0003186&amp;partnerID=40&amp;md5=60be03ae8a6281e53315b95ef6fb94ee","volume":"3","author":[{"family":"McDevitt","given":"J.J."},{"family":"Milton","given":"D.K."},{"family":"Rudnick","given":"S.N."},{"family":"First","given":"M.W."}],"issued":{"date-parts":[["2008"]]}}},{"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W."}],"issued":{"date-parts":[["2007",3,26]]}}},{"id":4506,"uris":["http://zotero.org/groups/5301163/items/6Q54PPL8"],"itemData":{"id":4506,"type":"article-journal","abstract":"As the world’s economies come out of the lockdown imposed by the COVID-19 pandemic, there is an urgent need for technologies to mitigate COVID-19 transmission in confined spaces such as buildings. This feasibility study looks at one such technology, upper-room ultraviolet (UV) air disinfection, that can be safely used while humans are present in the room space, and which has already proven its efficacy as an intervention to inhibit the transmission of airborne diseases such as measles and tuberculosis. Using published data from various sources, it is shown that the SARS-CoV-2 virus, the causative agent of COVID-19, is highly likely to be susceptible to UV-C damage when suspended in air, with a UV susceptibility constant likely to be in the region 0.377–0.590 m\n              2\n              /J, similar to that for other aerosolised coronaviruses. As such, the UV-C flux required to disinfect the virus is expected to be acceptable and safe for upper-room applications. Through analysis of expected and worst-case scenarios, the efficacy of the upper-room UV-C approach for reducing COVID-19 transmission in confined spaces (with moderate but sufficient ceiling height) is demonstrated. Furthermore, it is shown that with SARS-CoV-2, it should be possible to achieve high equivalent air change rates using upper-room UV air disinfection, suggesting that the technology might be particularly applicable to poorly ventilated spaces.","container-title":"PeerJ","DOI":"10.7717/peerj.10196","ISSN":"2167-8359","language":"en","page":"e10196","source":"DOI.org (Crossref)","title":"Upper-room ultraviolet air disinfection might help to reduce COVID-19 transmission in buildings: a feasibility study","title-short":"Upper-room ultraviolet air disinfection might help to reduce COVID-19 transmission in buildings","volume":"8","author":[{"family":"Beggs","given":"Clive B."},{"family":"Avital","given":"Eldad J."}],"issued":{"date-parts":[["2020",10,13]]}}},{"id":5215,"uris":["http://zotero.org/groups/5301163/items/FN2XWANC"],"itemData":{"id":5215,"type":"article-journal","abstract":"Abstract\n            There are increased risks of contracting COVID-19 in hospitals and long-term care facilities, particularly for vulnerable groups. In these environments aerosolised coronavirus released through breathing increases the chance of spreading the disease. To reduce aerosol transmissions, the use of low dose far-UVC lighting to disinfect in-room air has been proposed. Unlike typical UVC, which has been used to kill microorganisms for decades but is carcinogenic and cataractogenic, recent evidence has shown that far-UVC is safe to use around humans. A high-fidelity, fully-coupled radiation transport and fluid dynamics model has been developed to quantify disinfection rates within a typical ventilated room. The model shows that disinfection rates are increased by a further 50-85% when using far-UVC within currently recommended exposure levels compared to the room’s  ventilation alone. With these magnitudes of reduction, far-UVC lighting could be employed to mitigate SARS-CoV-2 transmission before the onset of future waves, or the start of winter when risks of infection are higher. This is particularly significant in poorly-ventilated spaces where other means of reduction are not practical, in addition social distancing can be reduced without increasing the risk.","container-title":"Scientific Reports","DOI":"10.1038/s41598-020-76597-y","ISSN":"2045-2322","issue":"1","journalAbbreviation":"Sci Rep","language":"en","page":"19659","source":"DOI.org (Crossref)","title":"Predicting airborne coronavirus inactivation by far-UVC in populated rooms using a high-fidelity coupled radiation-CFD model","volume":"10","author":[{"family":"Buchan","given":"Andrew G."},{"family":"Yang","given":"Liang"},{"family":"Atkinson","given":"Kirk D."}],"issued":{"date-parts":[["2020",11,12]]}}}],"schema":"https://github.com/citation-style-language/schema/raw/master/csl-citation.json"} </w:instrText>
      </w:r>
      <w:r w:rsidRPr="00981967">
        <w:rPr>
          <w:szCs w:val="24"/>
          <w:vertAlign w:val="superscript"/>
          <w:lang w:eastAsia="zh-CN"/>
        </w:rPr>
        <w:fldChar w:fldCharType="separate"/>
      </w:r>
      <w:r w:rsidR="00EB7061" w:rsidRPr="00EB7061">
        <w:rPr>
          <w:szCs w:val="24"/>
          <w:vertAlign w:val="superscript"/>
        </w:rPr>
        <w:t>77,86,88,90,92,93</w:t>
      </w:r>
      <w:r w:rsidRPr="00981967">
        <w:rPr>
          <w:szCs w:val="24"/>
          <w:vertAlign w:val="superscript"/>
          <w:lang w:eastAsia="zh-CN"/>
        </w:rPr>
        <w:fldChar w:fldCharType="end"/>
      </w:r>
      <w:r w:rsidR="0033178B">
        <w:rPr>
          <w:sz w:val="20"/>
          <w:szCs w:val="20"/>
        </w:rPr>
        <w:t xml:space="preserve">. </w:t>
      </w:r>
      <w:r>
        <w:t>However, one study found that careful analysis should be done on determining the optimum fan speed for achieving appropriate mixing of air</w:t>
      </w:r>
      <w:r w:rsidRPr="00242C62">
        <w:rPr>
          <w:szCs w:val="24"/>
          <w:vertAlign w:val="superscript"/>
        </w:rPr>
        <w:fldChar w:fldCharType="begin"/>
      </w:r>
      <w:r w:rsidR="00EB7061">
        <w:rPr>
          <w:szCs w:val="24"/>
          <w:vertAlign w:val="superscript"/>
        </w:rPr>
        <w:instrText xml:space="preserve"> ADDIN ZOTERO_ITEM CSL_CITATION {"citationID":"aWOvCihq","properties":{"formattedCitation":"\\super 94\\nosupersub{}","plainCitation":"94","noteIndex":0},"citationItems":[{"id":4521,"uris":["http://zotero.org/groups/5301163/items/D232T3EM"],"itemData":{"id":4521,"type":"article-journal","abstract":"Abstract\n            \n              This study investigated the disinfection efficacy of the upper‐room ultraviolet germicidal irradiation (\n              UR\n              ‐\n              UVGI\n              ) system with ceiling fans. The investigation used the steady‐state computational fluid dynamics (\n              CFD\n              ) simulations to solve the rotation of ceiling fan with a rotating reference frame. Two ambient air exchange rates, 2 and 6 air changes per hour (ACH), and four downward fan rotational speeds, 0, 80, 150 and 235 rpm were considered. In addition, the passive scalar concentration simulations incorporated ultraviolet (\n              UV\n              ) dose by two methods: one based on the total exposure time and average\n              UV\n              fluence rate, and another based on\n              SVE\n              3* (New Scale for Ventilation Efficiency 3), originally defined to evaluate the mean age of the air from an air supply opening. Overall, the\n              CFD\n              results enabled the evaluation of\n              UR\n              ‐\n              UVGI\n              disinfection efficacy using different indices, including the fraction of remaining microorganisms, equivalent air exchange rate,\n              UR\n              ‐\n              UVGI\n              effectiveness and tuberculosis infection probability by the Wells–Riley equation. The results indicated that air exchange rate was the decisive factor for determining\n              UR\n              ‐\n              UVGI\n              performance in disinfecting indoor air. Using a ceiling fan could also improve the performance in general. Furthermore, the results clarified the mechanism for the ceiling fan to influence\n              UR\n              ‐\n              UVGI\n              disinfection efficacy.","container-title":"Photochemistry and Photobiology","DOI":"10.1111/php.12039","ISSN":"0031-8655, 1751-1097","issue":"4","journalAbbreviation":"Photochem &amp; Photobiology","language":"en","page":"782-791","source":"DOI.org (Crossref)","title":"Numerical Investigation of Upper‐Room UVGI Disinfection Efficacy in an Environmental Chamber with a Ceiling Fan","title-short":"Numerical Investigation of Upper‐Room &lt;span style=\"font-variant","volume":"89","author":[{"family":"Zhu","given":"Shengwei"},{"family":"Srebric","given":"Jelena"},{"family":"Rudnick","given":"Stephen N."},{"family":"Vincent","given":"Richard L."},{"family":"Nardell","given":"Edward A."}],"issued":{"date-parts":[["2013",7]]}}}],"schema":"https://github.com/citation-style-language/schema/raw/master/csl-citation.json"} </w:instrText>
      </w:r>
      <w:r w:rsidRPr="00242C62">
        <w:rPr>
          <w:szCs w:val="24"/>
          <w:vertAlign w:val="superscript"/>
        </w:rPr>
        <w:fldChar w:fldCharType="separate"/>
      </w:r>
      <w:r w:rsidR="00EB7061" w:rsidRPr="00EB7061">
        <w:rPr>
          <w:szCs w:val="24"/>
          <w:vertAlign w:val="superscript"/>
        </w:rPr>
        <w:t>94</w:t>
      </w:r>
      <w:r w:rsidRPr="00242C62">
        <w:rPr>
          <w:szCs w:val="24"/>
          <w:vertAlign w:val="superscript"/>
        </w:rPr>
        <w:fldChar w:fldCharType="end"/>
      </w:r>
      <w:r w:rsidR="001D7ED2">
        <w:rPr>
          <w:szCs w:val="24"/>
        </w:rPr>
        <w:t>.</w:t>
      </w:r>
    </w:p>
    <w:p w14:paraId="239286BD" w14:textId="05DEB825" w:rsidR="00E60DA2" w:rsidRDefault="00E60DA2" w:rsidP="00FD53F9">
      <w:pPr>
        <w:pStyle w:val="ListParagraph"/>
        <w:numPr>
          <w:ilvl w:val="0"/>
          <w:numId w:val="39"/>
        </w:numPr>
      </w:pPr>
      <w:r>
        <w:t>L</w:t>
      </w:r>
      <w:r w:rsidRPr="00813BFD">
        <w:t xml:space="preserve">ouvres </w:t>
      </w:r>
      <w:r>
        <w:t xml:space="preserve">are often </w:t>
      </w:r>
      <w:r w:rsidRPr="00813BFD">
        <w:t xml:space="preserve">used in commercial </w:t>
      </w:r>
      <w:r>
        <w:t xml:space="preserve">ceiling or wall-mounted </w:t>
      </w:r>
      <w:r w:rsidRPr="00813BFD">
        <w:t xml:space="preserve">systems </w:t>
      </w:r>
      <w:r>
        <w:t>to prevent</w:t>
      </w:r>
      <w:r w:rsidRPr="00813BFD">
        <w:t xml:space="preserve"> exposure of people to UV radiation</w:t>
      </w:r>
      <w:r>
        <w:t>. While louvres are important for safety reasons,</w:t>
      </w:r>
      <w:r w:rsidRPr="00813BFD" w:rsidDel="00D835FF">
        <w:t xml:space="preserve"> </w:t>
      </w:r>
      <w:r w:rsidR="00D835FF">
        <w:t>s</w:t>
      </w:r>
      <w:r w:rsidR="00FE5970">
        <w:t>ome types of them</w:t>
      </w:r>
      <w:r w:rsidR="00D835FF" w:rsidRPr="00813BFD">
        <w:t xml:space="preserve"> </w:t>
      </w:r>
      <w:r w:rsidRPr="00813BFD">
        <w:t>significantly reduce the effectiveness of UV luminaires</w:t>
      </w:r>
      <w:r w:rsidRPr="00813BFD">
        <w:fldChar w:fldCharType="begin"/>
      </w:r>
      <w:r w:rsidR="00EB7061">
        <w:instrText xml:space="preserve"> ADDIN ZOTERO_ITEM CSL_CITATION {"citationID":"LGvHRnU6","properties":{"formattedCitation":"\\super 88,95\\nosupersub{}","plainCitation":"88,95","noteIndex":0},"citationItems":[{"id":4499,"uris":["http://zotero.org/groups/5301163/items/8XKLYKR5"],"itemData":{"id":4499,"type":"article-journal","container-title":"Aerosol Science and Technology","DOI":"10.1080/027868200416259","ISSN":"0278-6826, 1521-7388","issue":"3","journalAbbreviation":"Aerosol Science and Technology","language":"en","page":"274-295","source":"DOI.org (Crossref)","title":"Evaluation of a Methodology for Quantifying the Effect of Room Air Ultraviolet Germicidal Irradiation on Airborne Bacteria","volume":"33","author":[{"family":"Miller","given":"Shelly L."},{"family":"MacHer","given":"Janet M."}],"issued":{"date-parts":[["2000",9]]}}},{"id":4212,"uris":["http://zotero.org/groups/5301163/items/GRTRBFFE"],"itemData":{"id":4212,"type":"article-journal","container-title":"Journal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W."}],"issued":{"date-parts":[["2007",3,26]]}}}],"schema":"https://github.com/citation-style-language/schema/raw/master/csl-citation.json"} </w:instrText>
      </w:r>
      <w:r w:rsidRPr="00813BFD">
        <w:fldChar w:fldCharType="separate"/>
      </w:r>
      <w:r w:rsidR="00EB7061" w:rsidRPr="00EB7061">
        <w:rPr>
          <w:szCs w:val="24"/>
          <w:vertAlign w:val="superscript"/>
        </w:rPr>
        <w:t>88,95</w:t>
      </w:r>
      <w:r w:rsidRPr="00813BFD">
        <w:fldChar w:fldCharType="end"/>
      </w:r>
      <w:r w:rsidR="001D7ED2">
        <w:t>.</w:t>
      </w:r>
      <w:r w:rsidRPr="00813BFD">
        <w:t xml:space="preserve"> </w:t>
      </w:r>
      <w:r>
        <w:t>In one</w:t>
      </w:r>
      <w:r w:rsidRPr="00813BFD">
        <w:t xml:space="preserve"> </w:t>
      </w:r>
      <w:r w:rsidR="007E0058">
        <w:t>particular</w:t>
      </w:r>
      <w:r w:rsidRPr="00813BFD">
        <w:t xml:space="preserve"> study</w:t>
      </w:r>
      <w:r>
        <w:t>, it was found that</w:t>
      </w:r>
      <w:r w:rsidRPr="00813BFD">
        <w:t xml:space="preserve"> the</w:t>
      </w:r>
      <w:r w:rsidRPr="00813BFD" w:rsidDel="00B921B8">
        <w:t xml:space="preserve"> </w:t>
      </w:r>
      <w:r w:rsidR="00B921B8">
        <w:t>efficacy</w:t>
      </w:r>
      <w:r w:rsidR="00B921B8" w:rsidRPr="00813BFD">
        <w:t xml:space="preserve"> </w:t>
      </w:r>
      <w:r>
        <w:t xml:space="preserve">of UVC systems </w:t>
      </w:r>
      <w:r w:rsidRPr="00813BFD">
        <w:t xml:space="preserve">dropped to </w:t>
      </w:r>
      <w:r>
        <w:t>zero with the use of louvres</w:t>
      </w:r>
      <w:r>
        <w:fldChar w:fldCharType="begin"/>
      </w:r>
      <w:r w:rsidR="00EB7061">
        <w:instrText xml:space="preserve"> ADDIN ZOTERO_ITEM CSL_CITATION {"citationID":"KNxKDoD8","properties":{"formattedCitation":"\\super 95\\nosupersub{}","plainCitation":"95","noteIndex":0},"citationItems":[{"id":4499,"uris":["http://zotero.org/groups/5301163/items/8XKLYKR5"],"itemData":{"id":4499,"type":"article-journal","container-title":"Aerosol Science and Technology","DOI":"10.1080/027868200416259","ISSN":"0278-6826, 1521-7388","issue":"3","journalAbbreviation":"Aerosol Science and Technology","language":"en","page":"274-295","source":"DOI.org (Crossref)","title":"Evaluation of a Methodology for Quantifying the Effect of Room Air Ultraviolet Germicidal Irradiation on Airborne Bacteria","volume":"33","author":[{"family":"Miller","given":"Shelly L."},{"family":"MacHer","given":"Janet M."}],"issued":{"date-parts":[["2000",9]]}}}],"schema":"https://github.com/citation-style-language/schema/raw/master/csl-citation.json"} </w:instrText>
      </w:r>
      <w:r>
        <w:fldChar w:fldCharType="separate"/>
      </w:r>
      <w:r w:rsidR="00EB7061" w:rsidRPr="00EB7061">
        <w:rPr>
          <w:szCs w:val="24"/>
          <w:vertAlign w:val="superscript"/>
        </w:rPr>
        <w:t>95</w:t>
      </w:r>
      <w:r>
        <w:fldChar w:fldCharType="end"/>
      </w:r>
      <w:r w:rsidRPr="00813BFD">
        <w:t>. Far-UVC light</w:t>
      </w:r>
      <w:r>
        <w:t xml:space="preserve"> (222 nm) was </w:t>
      </w:r>
      <w:r w:rsidR="00780EDF">
        <w:t xml:space="preserve">also </w:t>
      </w:r>
      <w:r>
        <w:t>found to be equally</w:t>
      </w:r>
      <w:r w:rsidRPr="00813BFD">
        <w:t xml:space="preserve"> effective</w:t>
      </w:r>
      <w:r>
        <w:fldChar w:fldCharType="begin"/>
      </w:r>
      <w:r w:rsidR="00EB7061">
        <w:instrText xml:space="preserve"> ADDIN ZOTERO_ITEM CSL_CITATION {"citationID":"a9aty5B9","properties":{"formattedCitation":"\\super 77,96\\nosupersub{}","plainCitation":"77,96","noteIndex":0},"citationItems":[{"id":5215,"uris":["http://zotero.org/groups/5301163/items/FN2XWANC"],"itemData":{"id":5215,"type":"article-journal","abstract":"Abstract\n            There are increased risks of contracting COVID-19 in hospitals and long-term care facilities, particularly for vulnerable groups. In these environments aerosolised coronavirus released through breathing increases the chance of spreading the disease. To reduce aerosol transmissions, the use of low dose far-UVC lighting to disinfect in-room air has been proposed. Unlike typical UVC, which has been used to kill microorganisms for decades but is carcinogenic and cataractogenic, recent evidence has shown that far-UVC is safe to use around humans. A high-fidelity, fully-coupled radiation transport and fluid dynamics model has been developed to quantify disinfection rates within a typical ventilated room. The model shows that disinfection rates are increased by a further 50-85% when using far-UVC within currently recommended exposure levels compared to the room’s  ventilation alone. With these magnitudes of reduction, far-UVC lighting could be employed to mitigate SARS-CoV-2 transmission before the onset of future waves, or the start of winter when risks of infection are higher. This is particularly significant in poorly-ventilated spaces where other means of reduction are not practical, in addition social distancing can be reduced without increasing the risk.","container-title":"Scientific Reports","DOI":"10.1038/s41598-020-76597-y","ISSN":"2045-2322","issue":"1","journalAbbreviation":"Sci Rep","language":"en","page":"19659","source":"DOI.org (Crossref)","title":"Predicting airborne coronavirus inactivation by far-UVC in populated rooms using a high-fidelity coupled radiation-CFD model","volume":"10","author":[{"family":"Buchan","given":"Andrew G."},{"family":"Yang","given":"Liang"},{"family":"Atkinson","given":"Kirk D."}],"issued":{"date-parts":[["2020",11,12]]}}},{"id":4578,"uris":["http://zotero.org/groups/5301163/items/PGSX337R"],"itemData":{"id":4578,"type":"article-journal","abstract":"Abstract\n            \n              A direct approach to limit airborne viral transmissions is to inactivate them within a short time of their production. Germicidal ultraviolet light, typically at 254 nm, is effective in this context but, used directly, can be a health hazard to skin and eyes. By contrast, far-UVC light (207–222 nm) efficiently kills pathogens potentially without harm to exposed human tissues. We previously demonstrated that 222-nm far-UVC light efficiently kills airborne influenza virus and we extend those studies to explore far-UVC efficacy against airborne human coronaviruses alpha HCoV-229E and beta HCoV-OC43. Low doses of 1.7 and 1.2 mJ/cm\n              2\n              inactivated 99.9% of aerosolized coronavirus 229E and OC43, respectively. As all human coronaviruses have similar genomic sizes, far-UVC light would be expected to show similar inactivation efficiency against other human coronaviruses including SARS-CoV-2. Based on the beta-HCoV-OC43 results, continuous far-UVC exposure in occupied public locations at the current regulatory exposure limit (~3 mJ/cm\n              2\n              /hour) would result in ~90% viral inactivation in ~8 minutes, 95% in ~11 minutes, 99% in ~16 minutes and 99.9% inactivation in ~25 minutes. Thus while staying within current regulatory dose limits, low-dose-rate far-UVC exposure can potentially safely provide a major reduction in the ambient level of airborne coronaviruses in occupied public locations.","container-title":"Scientific Reports","DOI":"10.1038/s41598-020-67211-2","ISSN":"2045-2322","issue":"1","journalAbbreviation":"Sci Rep","language":"en","page":"10285","source":"DOI.org (Crossref)","title":"Far-UVC light (222 nm) efficiently and safely inactivates airborne human coronaviruses","volume":"10","author":[{"family":"Buonanno","given":"Manuela"},{"family":"Welch","given":"David"},{"family":"Shuryak","given":"Igor"},{"family":"Brenner","given":"David J."}],"issued":{"date-parts":[["2020",6,24]]}}}],"schema":"https://github.com/citation-style-language/schema/raw/master/csl-citation.json"} </w:instrText>
      </w:r>
      <w:r>
        <w:fldChar w:fldCharType="separate"/>
      </w:r>
      <w:r w:rsidR="00EB7061" w:rsidRPr="00EB7061">
        <w:rPr>
          <w:szCs w:val="24"/>
          <w:vertAlign w:val="superscript"/>
        </w:rPr>
        <w:t>77,96</w:t>
      </w:r>
      <w:r>
        <w:fldChar w:fldCharType="end"/>
      </w:r>
      <w:r>
        <w:t>,</w:t>
      </w:r>
      <w:r w:rsidRPr="00813BFD">
        <w:t xml:space="preserve"> but </w:t>
      </w:r>
      <w:r>
        <w:t xml:space="preserve">there were no safety experiments reported in these </w:t>
      </w:r>
      <w:r w:rsidDel="00F72388">
        <w:t>studies</w:t>
      </w:r>
      <w:r>
        <w:t>.</w:t>
      </w:r>
      <w:r w:rsidRPr="00813BFD">
        <w:t xml:space="preserve"> </w:t>
      </w:r>
      <w:r w:rsidR="00CA0EA7">
        <w:t xml:space="preserve">Additionally, </w:t>
      </w:r>
      <w:r w:rsidR="00D85DC6">
        <w:t xml:space="preserve">Far-UVC lamps at 222 nm have been found to produce significant </w:t>
      </w:r>
      <w:r w:rsidR="00C84315">
        <w:t>amounts of ozone</w:t>
      </w:r>
      <w:r w:rsidR="00FC6726">
        <w:t xml:space="preserve"> (O</w:t>
      </w:r>
      <w:r w:rsidR="00FC6726" w:rsidRPr="00A05CD9">
        <w:rPr>
          <w:vertAlign w:val="subscript"/>
        </w:rPr>
        <w:t>3</w:t>
      </w:r>
      <w:r w:rsidR="00FC6726">
        <w:t>)</w:t>
      </w:r>
      <w:r w:rsidR="00FC6726">
        <w:fldChar w:fldCharType="begin"/>
      </w:r>
      <w:r w:rsidR="00EB7061">
        <w:instrText xml:space="preserve"> ADDIN ZOTERO_ITEM CSL_CITATION {"citationID":"ASIh4LPP","properties":{"formattedCitation":"\\super 97\\nosupersub{}","plainCitation":"97","noteIndex":0},"citationItems":[{"id":6039,"uris":["http://zotero.org/groups/5301163/items/GLCQ2PYG"],"itemData":{"id":6039,"type":"article-journal","container-title":"Environmental Science &amp; Technology Letters","DOI":"10.1021/acs.estlett.3c00314","ISSN":"2328-8930, 2328-8930","issue":"8","journalAbbreviation":"Environ. Sci. Technol. Lett.","language":"en","page":"668-674","source":"DOI.org (Crossref)","title":"Significant Production of Ozone from Germicidal UV Lights at 222 nm","volume":"10","author":[{"family":"Peng","given":"Zhe"},{"family":"Day","given":"Douglas A."},{"family":"Symonds","given":"Guy A."},{"family":"Jenks","given":"Olivia J."},{"family":"Stark","given":"Harald"},{"family":"Handschy","given":"Anne V."},{"family":"De Gouw","given":"Joost A."},{"family":"Jimenez","given":"Jose L."}],"issued":{"date-parts":[["2023",8,8]]}}}],"schema":"https://github.com/citation-style-language/schema/raw/master/csl-citation.json"} </w:instrText>
      </w:r>
      <w:r w:rsidR="00FC6726">
        <w:fldChar w:fldCharType="separate"/>
      </w:r>
      <w:r w:rsidR="00EB7061" w:rsidRPr="00EB7061">
        <w:rPr>
          <w:szCs w:val="24"/>
          <w:vertAlign w:val="superscript"/>
        </w:rPr>
        <w:t>97</w:t>
      </w:r>
      <w:r w:rsidR="00FC6726">
        <w:fldChar w:fldCharType="end"/>
      </w:r>
      <w:r w:rsidR="00F72E4A">
        <w:t xml:space="preserve"> </w:t>
      </w:r>
      <w:r w:rsidR="00795D57">
        <w:t>and</w:t>
      </w:r>
      <w:r w:rsidR="00F72E4A">
        <w:t xml:space="preserve"> </w:t>
      </w:r>
      <w:r w:rsidR="00DF0AA5" w:rsidRPr="00DF0AA5">
        <w:t>OH radicals that oxidi</w:t>
      </w:r>
      <w:r w:rsidR="00DF0AA5">
        <w:t>s</w:t>
      </w:r>
      <w:r w:rsidR="00DF0AA5" w:rsidRPr="00DF0AA5">
        <w:t>e indoor volatile organic compounds (VOCs) into more oxidized VOCs</w:t>
      </w:r>
      <w:r w:rsidR="0045789C">
        <w:fldChar w:fldCharType="begin"/>
      </w:r>
      <w:r w:rsidR="00EB7061">
        <w:instrText xml:space="preserve"> ADDIN ZOTERO_ITEM CSL_CITATION {"citationID":"KHp4s3dS","properties":{"formattedCitation":"\\super 98\\nosupersub{}","plainCitation":"98","noteIndex":0},"citationItems":[{"id":6810,"uris":["http://zotero.org/groups/5301163/items/LXEULXX2"],"itemData":{"id":6810,"type":"article-journal","container-title":"Environmental Science &amp; Technology","DOI":"10.1021/acs.est.3c05680","ISSN":"0013-936X, 1520-5851","issue":"42","journalAbbreviation":"Environ. Sci. Technol.","language":"en","page":"15990-15998","source":"DOI.org (Crossref)","title":"Indoor Air Quality Implications of Germicidal 222 nm Light","volume":"57","author":[{"family":"Barber","given":"Victoria P."},{"family":"Goss","given":"Matthew B."},{"family":"Franco Deloya","given":"Lesly J."},{"family":"LeMar","given":"Lexy N."},{"family":"Li","given":"Yaowei"},{"family":"Helstrom","given":"Erik"},{"family":"Canagaratna","given":"Manjula"},{"family":"Keutsch","given":"Frank N."},{"family":"Kroll","given":"Jesse H."}],"issued":{"date-parts":[["2023",10,24]]}}}],"schema":"https://github.com/citation-style-language/schema/raw/master/csl-citation.json"} </w:instrText>
      </w:r>
      <w:r w:rsidR="0045789C">
        <w:fldChar w:fldCharType="separate"/>
      </w:r>
      <w:r w:rsidR="00EB7061" w:rsidRPr="00EB7061">
        <w:rPr>
          <w:szCs w:val="24"/>
          <w:vertAlign w:val="superscript"/>
        </w:rPr>
        <w:t>98</w:t>
      </w:r>
      <w:r w:rsidR="0045789C">
        <w:fldChar w:fldCharType="end"/>
      </w:r>
      <w:r w:rsidR="00CE4448">
        <w:t xml:space="preserve">. </w:t>
      </w:r>
      <w:r w:rsidR="00FD53F9">
        <w:t xml:space="preserve">UVC lights in general were measured to </w:t>
      </w:r>
      <w:r w:rsidR="005404FB">
        <w:t xml:space="preserve">cause significant </w:t>
      </w:r>
      <w:r w:rsidR="000E4C1D">
        <w:t>increases in particle number concentrations</w:t>
      </w:r>
      <w:r w:rsidR="00B56D27">
        <w:t xml:space="preserve"> (secondary pollution effects)</w:t>
      </w:r>
      <w:r w:rsidR="00FD53F9">
        <w:fldChar w:fldCharType="begin"/>
      </w:r>
      <w:r w:rsidR="00EB7061">
        <w:instrText xml:space="preserve"> ADDIN ZOTERO_ITEM CSL_CITATION {"citationID":"MdLlGmuq","properties":{"formattedCitation":"\\super 99\\uc0\\u8211{}101\\nosupersub{}","plainCitation":"99–101","noteIndex":0},"citationItems":[{"id":6043,"uris":["http://zotero.org/groups/5301163/items/TQHE3SJG"],"itemData":{"id":6043,"type":"article-journal","container-title":"Environmental Science &amp; Technology Letters","DOI":"10.1021/acs.estlett.2c00807","ISSN":"2328-8930, 2328-8930","issue":"2","journalAbbreviation":"Environ. Sci. Technol. Lett.","language":"en","page":"172-178","source":"DOI.org (Crossref)","title":"Unwanted Indoor Air Quality Effects from Using Ultraviolet C Lamps for Disinfection","volume":"10","author":[{"family":"Graeffe","given":"Frans"},{"family":"Luo","given":"Yuanyuan"},{"family":"Guo","given":"Yishuo"},{"family":"Ehn","given":"Mikael"}],"issued":{"date-parts":[["2023",2,14]]}}},{"id":4178,"uris":["http://zotero.org/groups/5301163/items/PZQAKNSR"],"itemData":{"id":4178,"type":"article-journal","container-title":"Environmental Science &amp; Technology","DOI":"10.1021/acs.est.1c02582","ISSN":"0013-936X, 1520-5851","issue":"18","journalAbbreviation":"Environ. Sci. Technol.","language":"en","page":"12172-12179","source":"DOI.org (Crossref)","title":"Unintended Consequences of Air Cleaning Chemistry","volume":"55","author":[{"family":"Collins","given":"Douglas B."},{"family":"Farmer","given":"Delphine K."}],"issued":{"date-parts":[["2021",9,21]]}}},{"id":6046,"uris":["http://zotero.org/groups/5301163/items/PVPNSCI8"],"itemData":{"id":6046,"type":"article-journal","container-title":"Frontiers of Environmental Science &amp; Engineering","DOI":"10.1007/s11783-018-1032-0","ISSN":"2095-2201, 2095-221X","issue":"3","journalAbbreviation":"Front. Environ. Sci. Eng.","language":"en","page":"8","source":"DOI.org (Crossref)","title":"Photolysis and photooxidation of typical gaseous VOCs by UV Irradiation: Removal performance and mechanisms","title-short":"Photolysis and photooxidation of typical gaseous VOCs by UV Irradiation","volume":"12","author":[{"family":"Kang","given":"In-Sun"},{"family":"Xi","given":"Jinying"},{"family":"Hu","given":"Hong-Ying"}],"issued":{"date-parts":[["2018",6]]}}}],"schema":"https://github.com/citation-style-language/schema/raw/master/csl-citation.json"} </w:instrText>
      </w:r>
      <w:r w:rsidR="00FD53F9">
        <w:fldChar w:fldCharType="separate"/>
      </w:r>
      <w:r w:rsidR="00EB7061" w:rsidRPr="00EB7061">
        <w:rPr>
          <w:szCs w:val="24"/>
          <w:vertAlign w:val="superscript"/>
        </w:rPr>
        <w:t>99–101</w:t>
      </w:r>
      <w:r w:rsidR="00FD53F9">
        <w:fldChar w:fldCharType="end"/>
      </w:r>
      <w:r w:rsidR="00FD53F9">
        <w:t>.</w:t>
      </w:r>
      <w:r w:rsidR="00B262FB">
        <w:t xml:space="preserve"> </w:t>
      </w:r>
    </w:p>
    <w:p w14:paraId="4747D674" w14:textId="13243555" w:rsidR="00E60DA2" w:rsidRDefault="00E60DA2" w:rsidP="00E60DA2">
      <w:pPr>
        <w:pStyle w:val="ListParagraph"/>
        <w:numPr>
          <w:ilvl w:val="0"/>
          <w:numId w:val="39"/>
        </w:numPr>
      </w:pPr>
      <w:r w:rsidRPr="00623EC5">
        <w:rPr>
          <w:lang w:eastAsia="zh-CN"/>
        </w:rPr>
        <w:t>Combining UVC systems with HEPA filters in portable systems was shown to be effective in hospital wards with COVID-19 patients</w:t>
      </w:r>
      <w:r w:rsidRPr="00623EC5">
        <w:fldChar w:fldCharType="begin"/>
      </w:r>
      <w:r w:rsidR="00EB7061">
        <w:rPr>
          <w:lang w:eastAsia="zh-CN"/>
        </w:rPr>
        <w:instrText xml:space="preserve"> ADDIN ZOTERO_ITEM CSL_CITATION {"citationID":"d1vOLYbS","properties":{"formattedCitation":"\\super 65\\nosupersub{}","plainCitation":"65","noteIndex":0},"citationItems":[{"id":4662,"uris":["http://zotero.org/groups/5301163/items/JLZ58KDR"],"itemData":{"id":4662,"type":"article-journal","abstract":"Abstract\n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schema":"https://github.com/citation-style-language/schema/raw/master/csl-citation.json"} </w:instrText>
      </w:r>
      <w:r w:rsidRPr="00623EC5">
        <w:fldChar w:fldCharType="separate"/>
      </w:r>
      <w:r w:rsidR="00EB7061" w:rsidRPr="00EB7061">
        <w:rPr>
          <w:szCs w:val="24"/>
          <w:vertAlign w:val="superscript"/>
        </w:rPr>
        <w:t>65</w:t>
      </w:r>
      <w:r w:rsidRPr="00623EC5">
        <w:fldChar w:fldCharType="end"/>
      </w:r>
      <w:r w:rsidRPr="00623EC5">
        <w:t>. However, this is based on only one rigorous study which did not undertake a separate analysis on whether the measured benefits were attributable to the HEPA</w:t>
      </w:r>
      <w:r>
        <w:t xml:space="preserve"> air filters or the UVC system. Given that exposure time of the air to the UVC light is a significant parameter for its effectiveness, it is more </w:t>
      </w:r>
      <w:r w:rsidR="00380169">
        <w:t xml:space="preserve">likely </w:t>
      </w:r>
      <w:r>
        <w:t xml:space="preserve">that the improvements </w:t>
      </w:r>
      <w:r w:rsidR="00380169">
        <w:t xml:space="preserve">observed </w:t>
      </w:r>
      <w:r>
        <w:t>in this single study were attributable to the HEPA filter.</w:t>
      </w:r>
    </w:p>
    <w:p w14:paraId="29FAF928" w14:textId="4C18736F" w:rsidR="00E60DA2" w:rsidRDefault="00E60DA2" w:rsidP="00E60DA2">
      <w:pPr>
        <w:pStyle w:val="ListParagraph"/>
        <w:numPr>
          <w:ilvl w:val="0"/>
          <w:numId w:val="39"/>
        </w:numPr>
      </w:pPr>
      <w:r>
        <w:t>Two studies measured the effectiveness of in-duct UVC installations in ventilation systems of buildings</w:t>
      </w:r>
      <w:r>
        <w:fldChar w:fldCharType="begin"/>
      </w:r>
      <w:r w:rsidR="00EB7061">
        <w:instrText xml:space="preserve"> ADDIN ZOTERO_ITEM CSL_CITATION {"citationID":"yZK9StPx","properties":{"formattedCitation":"\\super 102,103\\nosupersub{}","plainCitation":"102,103","noteIndex":0},"citationItems":[{"id":2146,"uris":["http://zotero.org/groups/5301163/items/NZSSZAQJ"],"itemData":{"id":2146,"type":"article-journal","archive":"Scopus","container-title":"Indoor Air","DOI":"10.1155/2023/3927171","title":"Reconciling Airborne Disease Transmission Concerns with Energy Saving Requirements: The Potential of UV-C Pathogen Deactivation and Air Distribution Optimization","URL":"https://www.scopus.com/inward/record.uri?eid=2-s2.0-85170406486&amp;doi=10.1155%2f2023%2f3927171&amp;partnerID=40&amp;md5=d8c225a0ed9c2cdb621a1cc75b926e4c","volume":"2023","author":[{"family":"Gaillard","given":"A."},{"family":"Lohse","given":"D."},{"family":"Bonn","given":"D."},{"family":"Yigit","given":"F."}],"issued":{"date-parts":[["2023"]]}}},{"id":5271,"uris":["http://zotero.org/groups/5301163/items/935EE7LW"],"itemData":{"id":5271,"type":"article-journal","container-title":"The Lancet","DOI":"10.1016/S0140-6736(03)14897-0","ISSN":"01406736","issue":"9398","journalAbbreviation":"The Lancet","language":"en","page":"1785-1791","source":"DOI.org (Crossref)","title":"Effect of ultraviolet germicidal lights installed in office ventilation systems on workers' health and wellbeing: double-blind multiple crossover trial","title-short":"Effect of ultraviolet germicidal lights installed in office ventilation systems on workers' health and wellbeing","volume":"362","author":[{"family":"Menzies","given":"Dick"},{"family":"Popa","given":"Julia"},{"family":"Hanley","given":"James A"},{"family":"Rand","given":"Thomas"},{"family":"Milton","given":"Donald K"}],"issued":{"date-parts":[["2003",11]]}}}],"schema":"https://github.com/citation-style-language/schema/raw/master/csl-citation.json"} </w:instrText>
      </w:r>
      <w:r>
        <w:fldChar w:fldCharType="separate"/>
      </w:r>
      <w:r w:rsidR="00EB7061" w:rsidRPr="00EB7061">
        <w:rPr>
          <w:szCs w:val="24"/>
          <w:vertAlign w:val="superscript"/>
        </w:rPr>
        <w:t>102,103</w:t>
      </w:r>
      <w:r>
        <w:fldChar w:fldCharType="end"/>
      </w:r>
      <w:r>
        <w:t xml:space="preserve">. While one of these studies was inconclusive </w:t>
      </w:r>
      <w:r w:rsidR="00A070DC">
        <w:t>in terms of measured</w:t>
      </w:r>
      <w:r>
        <w:t xml:space="preserve"> airborne </w:t>
      </w:r>
      <w:r>
        <w:lastRenderedPageBreak/>
        <w:t>concentrations</w:t>
      </w:r>
      <w:r>
        <w:fldChar w:fldCharType="begin"/>
      </w:r>
      <w:r w:rsidR="00EB7061">
        <w:instrText xml:space="preserve"> ADDIN ZOTERO_ITEM CSL_CITATION {"citationID":"cwQdp4tY","properties":{"formattedCitation":"\\super 103\\nosupersub{}","plainCitation":"103","noteIndex":0},"citationItems":[{"id":5271,"uris":["http://zotero.org/groups/5301163/items/935EE7LW"],"itemData":{"id":5271,"type":"article-journal","container-title":"The Lancet","DOI":"10.1016/S0140-6736(03)14897-0","ISSN":"01406736","issue":"9398","journalAbbreviation":"The Lancet","language":"en","page":"1785-1791","source":"DOI.org (Crossref)","title":"Effect of ultraviolet germicidal lights installed in office ventilation systems on workers' health and wellbeing: double-blind multiple crossover trial","title-short":"Effect of ultraviolet germicidal lights installed in office ventilation systems on workers' health and wellbeing","volume":"362","author":[{"family":"Menzies","given":"Dick"},{"family":"Popa","given":"Julia"},{"family":"Hanley","given":"James A"},{"family":"Rand","given":"Thomas"},{"family":"Milton","given":"Donald K"}],"issued":{"date-parts":[["2003",11]]}}}],"schema":"https://github.com/citation-style-language/schema/raw/master/csl-citation.json"} </w:instrText>
      </w:r>
      <w:r>
        <w:fldChar w:fldCharType="separate"/>
      </w:r>
      <w:r w:rsidR="00EB7061" w:rsidRPr="00EB7061">
        <w:rPr>
          <w:szCs w:val="24"/>
          <w:vertAlign w:val="superscript"/>
        </w:rPr>
        <w:t>103</w:t>
      </w:r>
      <w:r>
        <w:fldChar w:fldCharType="end"/>
      </w:r>
      <w:r>
        <w:t xml:space="preserve">, a </w:t>
      </w:r>
      <w:r w:rsidRPr="00E21B2C">
        <w:t xml:space="preserve">large </w:t>
      </w:r>
      <w:r w:rsidRPr="00F40BFE">
        <w:t xml:space="preserve">capacity </w:t>
      </w:r>
      <w:r>
        <w:t xml:space="preserve">(high dosage) commercial UVC system in the other study resulted in measured </w:t>
      </w:r>
      <w:r w:rsidRPr="00F40BFE">
        <w:t>reduction</w:t>
      </w:r>
      <w:r>
        <w:t>s</w:t>
      </w:r>
      <w:r w:rsidRPr="00F40BFE">
        <w:t xml:space="preserve"> in bacterial count by ~</w:t>
      </w:r>
      <w:r w:rsidR="008659E2">
        <w:t>50%</w:t>
      </w:r>
      <w:r w:rsidR="00814A4C">
        <w:fldChar w:fldCharType="begin"/>
      </w:r>
      <w:r w:rsidR="00EB7061">
        <w:instrText xml:space="preserve"> ADDIN ZOTERO_ITEM CSL_CITATION {"citationID":"Z0BDCzhO","properties":{"formattedCitation":"\\super 102\\nosupersub{}","plainCitation":"102","noteIndex":0},"citationItems":[{"id":2146,"uris":["http://zotero.org/groups/5301163/items/NZSSZAQJ"],"itemData":{"id":2146,"type":"article-journal","archive":"Scopus","container-title":"Indoor Air","DOI":"10.1155/2023/3927171","title":"Reconciling Airborne Disease Transmission Concerns with Energy Saving Requirements: The Potential of UV-C Pathogen Deactivation and Air Distribution Optimization","URL":"https://www.scopus.com/inward/record.uri?eid=2-s2.0-85170406486&amp;doi=10.1155%2f2023%2f3927171&amp;partnerID=40&amp;md5=d8c225a0ed9c2cdb621a1cc75b926e4c","volume":"2023","author":[{"family":"Gaillard","given":"A."},{"family":"Lohse","given":"D."},{"family":"Bonn","given":"D."},{"family":"Yigit","given":"F."}],"issued":{"date-parts":[["2023"]]}}}],"schema":"https://github.com/citation-style-language/schema/raw/master/csl-citation.json"} </w:instrText>
      </w:r>
      <w:r w:rsidR="00814A4C">
        <w:fldChar w:fldCharType="separate"/>
      </w:r>
      <w:r w:rsidR="00EB7061" w:rsidRPr="00EB7061">
        <w:rPr>
          <w:szCs w:val="24"/>
          <w:vertAlign w:val="superscript"/>
        </w:rPr>
        <w:t>102</w:t>
      </w:r>
      <w:r w:rsidR="00814A4C">
        <w:fldChar w:fldCharType="end"/>
      </w:r>
      <w:r>
        <w:t xml:space="preserve">. </w:t>
      </w:r>
    </w:p>
    <w:p w14:paraId="673A2219" w14:textId="49333FA1" w:rsidR="005069AC" w:rsidRDefault="00765B04" w:rsidP="005069AC">
      <w:pPr>
        <w:pStyle w:val="ListParagraph"/>
        <w:numPr>
          <w:ilvl w:val="0"/>
          <w:numId w:val="39"/>
        </w:numPr>
      </w:pPr>
      <w:r>
        <w:t>In-</w:t>
      </w:r>
      <w:r w:rsidR="00E60DA2">
        <w:t xml:space="preserve">duct installations </w:t>
      </w:r>
      <w:r w:rsidR="0042762B">
        <w:t>have</w:t>
      </w:r>
      <w:r w:rsidR="00191477">
        <w:t xml:space="preserve"> also</w:t>
      </w:r>
      <w:r w:rsidR="0042762B">
        <w:t xml:space="preserve"> been</w:t>
      </w:r>
      <w:r w:rsidR="00E60DA2">
        <w:t xml:space="preserve"> studied in test chamber experiments</w:t>
      </w:r>
      <w:r w:rsidR="00E60DA2">
        <w:fldChar w:fldCharType="begin"/>
      </w:r>
      <w:r w:rsidR="00EB7061">
        <w:instrText xml:space="preserve"> ADDIN ZOTERO_ITEM CSL_CITATION {"citationID":"cm3tfCI0","properties":{"formattedCitation":"\\super 104\\nosupersub{}","plainCitation":"104","noteIndex":0},"citationItems":[{"id":5236,"uris":["http://zotero.org/groups/5301163/items/HKDKUUUT"],"itemData":{"id":5236,"type":"article-journal","abstract":"The efficacy of ultraviolet germicidal irradiation (UVGI) for inactivating airborne fungal spores and bacterial vegetative cells was evaluated under three configurations — intrinsic, upper-room air, and in-duct. Correspondingly, experiments were performed in (1) a pilot-scale chamber (0.8 m\n              3\n              ), fitted with four corner UV lamps that irradiated the entire chamber (average UV fluence rate 10.6 ± 0.8 µJ s\n              –1\n              cm\n              –2\n              ); (2) a full-scale room (87 m\n              3\n              ), fitted with a UVGI system that irradiated the top 30 cm of the room (5 fixtures, 216 W total lamp power, average upper-zone UV fluence rate 26 ± 1 µJ s\n              –1\n              cm\n              –2\n              ); and (3) the supply air duct of a heating ventilation and air-conditioning (HVAC) system. Fungal spores of Aspergillus versicolor and vegetative cells of bacterium Mycobacterium parafortuitum were aerosolized continuously such that their numbers and physiologic state were comparable both with and without the UVGI lamps operating. The Z value (UVGI inactivation rate normalized to UVGI fluence rate) was estimated to be 1.2 ± 0.4 x 10\n              –4\n              cm\n              2\n              µJ\n              –1\n              for aerosolized A. versicolor. Upper-room air UVGI inactivated culturable airborne fungal spores with a first-order rate constant of 0.4 ± 0.2 h\n              –1\n              . Ultraviolet lamps enclosed in ventilation system ductwork inactivated fungal spores and vegetative bacterial cells at single-pass efficiencies of 75% and 87%, respectively, at an air stream velocity of 2.2 m s\n              –1\n              . There was no detected inactivation of fungal spores and vegetative bacterial cells at an air stream velocity of 5.1 m s\n              –1\n              . Key words: bioaerosols, UVGI, air disinfection.","container-title":"Journal of Environmental Engineering and Science","DOI":"10.1139/s06-039","ISSN":"1496-2551, 1496-256X","issue":"1","journalAbbreviation":"Journal of Environmental Engineering and Science","language":"en","page":"1-9","source":"DOI.org (Crossref)","title":"Ultraviolet germicidal irradiation inactivation of airborne fungal spores and bacteria in upper-room air and HVAC in-duct configurations","volume":"6","author":[{"family":"Kujundzic","given":"Elmira"},{"family":"Hernandez","given":"Mark"},{"family":"Miller","given":"Shelly L"}],"issued":{"date-parts":[["2007",1,1]]}}}],"schema":"https://github.com/citation-style-language/schema/raw/master/csl-citation.json"} </w:instrText>
      </w:r>
      <w:r w:rsidR="00E60DA2">
        <w:fldChar w:fldCharType="separate"/>
      </w:r>
      <w:r w:rsidR="00EB7061" w:rsidRPr="00EB7061">
        <w:rPr>
          <w:szCs w:val="24"/>
          <w:vertAlign w:val="superscript"/>
        </w:rPr>
        <w:t>104</w:t>
      </w:r>
      <w:r w:rsidR="00E60DA2">
        <w:fldChar w:fldCharType="end"/>
      </w:r>
      <w:r w:rsidR="00E60DA2">
        <w:t xml:space="preserve">. </w:t>
      </w:r>
      <w:r w:rsidR="00E60DA2" w:rsidRPr="000F5A9A">
        <w:t xml:space="preserve">It was shown that while these systems can be very effective when air stream velocity is low and </w:t>
      </w:r>
      <w:proofErr w:type="gramStart"/>
      <w:r w:rsidR="00E60DA2" w:rsidRPr="000F5A9A">
        <w:t>similar to</w:t>
      </w:r>
      <w:proofErr w:type="gramEnd"/>
      <w:r w:rsidR="00E60DA2" w:rsidRPr="000F5A9A">
        <w:t xml:space="preserve"> velocities matching those in branch ducts of ventilation systems, they were ineffective when the air velocity increased to velocities closer to </w:t>
      </w:r>
      <w:r w:rsidR="00E60DA2">
        <w:t>velocities of</w:t>
      </w:r>
      <w:r w:rsidR="00E60DA2" w:rsidRPr="000F5A9A">
        <w:t xml:space="preserve"> large supply ventilation ducts (e.g. </w:t>
      </w:r>
      <w:r w:rsidR="00E60DA2">
        <w:t xml:space="preserve">ducts </w:t>
      </w:r>
      <w:r w:rsidR="00EA6163">
        <w:t>at</w:t>
      </w:r>
      <w:r w:rsidR="00E60DA2" w:rsidRPr="000F5A9A">
        <w:t xml:space="preserve"> the </w:t>
      </w:r>
      <w:r w:rsidR="00E01137">
        <w:t xml:space="preserve">outlet of </w:t>
      </w:r>
      <w:r w:rsidR="00E60DA2" w:rsidRPr="000F5A9A">
        <w:t xml:space="preserve">air </w:t>
      </w:r>
      <w:r w:rsidR="00E60DA2" w:rsidRPr="00B547F3">
        <w:t>handling unit</w:t>
      </w:r>
      <w:r w:rsidR="00E01137">
        <w:t>s</w:t>
      </w:r>
      <w:r w:rsidR="00E60DA2" w:rsidRPr="00B547F3">
        <w:t>). A comprehensive review of designs and inactivation efficiencies of in-duct UVC systems for SARS-C</w:t>
      </w:r>
      <w:r w:rsidR="00E76D1E">
        <w:t>o</w:t>
      </w:r>
      <w:r w:rsidR="00E60DA2" w:rsidRPr="00B547F3">
        <w:t xml:space="preserve">V-2 is </w:t>
      </w:r>
      <w:r w:rsidR="00E01137">
        <w:t>provided</w:t>
      </w:r>
      <w:r w:rsidR="00E60DA2" w:rsidRPr="00B547F3">
        <w:t xml:space="preserve"> in</w:t>
      </w:r>
      <w:r w:rsidR="00E60DA2" w:rsidRPr="00B547F3">
        <w:fldChar w:fldCharType="begin"/>
      </w:r>
      <w:r w:rsidR="00EB7061">
        <w:instrText xml:space="preserve"> ADDIN ZOTERO_ITEM CSL_CITATION {"citationID":"kA2IfpBs","properties":{"formattedCitation":"\\super 105\\nosupersub{}","plainCitation":"105","noteIndex":0},"citationItems":[{"id":4631,"uris":["http://zotero.org/groups/5301163/items/TWF343XI"],"itemData":{"id":4631,"type":"article-journal","container-title":"Building and Environment","DOI":"10.1016/j.buildenv.2021.107852","ISSN":"03601323","journalAbbreviation":"Building and Environment","language":"en","page":"107852","source":"DOI.org (Crossref)","title":"Ultraviolet germicidal irradiation (UVGI) for in-duct airborne bioaerosol disinfection: Review and analysis of design factors","title-short":"Ultraviolet germicidal irradiation (UVGI) for in-duct airborne bioaerosol disinfection","volume":"197","author":[{"family":"Luo","given":"Hao"},{"family":"Zhong","given":"Lexuan"}],"issued":{"date-parts":[["2021",6]]}}}],"schema":"https://github.com/citation-style-language/schema/raw/master/csl-citation.json"} </w:instrText>
      </w:r>
      <w:r w:rsidR="00E60DA2" w:rsidRPr="00B547F3">
        <w:fldChar w:fldCharType="separate"/>
      </w:r>
      <w:r w:rsidR="00EB7061" w:rsidRPr="00EB7061">
        <w:rPr>
          <w:szCs w:val="24"/>
          <w:vertAlign w:val="superscript"/>
        </w:rPr>
        <w:t>105</w:t>
      </w:r>
      <w:r w:rsidR="00E60DA2" w:rsidRPr="00B547F3">
        <w:fldChar w:fldCharType="end"/>
      </w:r>
      <w:r w:rsidR="00E60DA2" w:rsidRPr="00B547F3">
        <w:t xml:space="preserve">. A design optimisation study was also undertaken by the same authors: it was found that all in-duct systems after optimising their design </w:t>
      </w:r>
      <w:r w:rsidR="006471D0">
        <w:t>(</w:t>
      </w:r>
      <w:r w:rsidR="002B4BCA">
        <w:t xml:space="preserve">lamp arrangement and UV dose) </w:t>
      </w:r>
      <w:r w:rsidR="00E60DA2" w:rsidRPr="00B547F3">
        <w:t>could achieve inactivation efficiencies &gt;99% (&gt;2 log reductions for all optimised designs), albeit their as-published inactivation efficiencies before optimisation varied from 70% to 100%. Overall, in-duct UVC systems have been reported to be effective against airborne transmission, but a design analysis should be considered prior to their installation</w:t>
      </w:r>
      <w:r w:rsidR="00E60DA2">
        <w:t xml:space="preserve"> in ventilation systems</w:t>
      </w:r>
      <w:r w:rsidR="00E60DA2" w:rsidRPr="00B547F3">
        <w:t>.</w:t>
      </w:r>
    </w:p>
    <w:p w14:paraId="53DC28F8" w14:textId="5D8413EA" w:rsidR="00D64AFF" w:rsidRDefault="00E60DA2" w:rsidP="005069AC">
      <w:pPr>
        <w:pStyle w:val="ListParagraph"/>
        <w:numPr>
          <w:ilvl w:val="0"/>
          <w:numId w:val="39"/>
        </w:numPr>
      </w:pPr>
      <w:r w:rsidRPr="0063346F">
        <w:t>UVC</w:t>
      </w:r>
      <w:r w:rsidDel="00FD0224">
        <w:t xml:space="preserve"> </w:t>
      </w:r>
      <w:r w:rsidR="00FD0224">
        <w:t xml:space="preserve">efficacy </w:t>
      </w:r>
      <w:r>
        <w:t>can decrease at high indoor relative humidity levels</w:t>
      </w:r>
      <w:r w:rsidRPr="005069AC">
        <w:rPr>
          <w:szCs w:val="24"/>
          <w:vertAlign w:val="superscript"/>
        </w:rPr>
        <w:fldChar w:fldCharType="begin"/>
      </w:r>
      <w:r w:rsidR="00EB7061">
        <w:rPr>
          <w:szCs w:val="24"/>
          <w:vertAlign w:val="superscript"/>
        </w:rPr>
        <w:instrText xml:space="preserve"> ADDIN ZOTERO_ITEM CSL_CITATION {"citationID":"lphTxcN6","properties":{"formattedCitation":"\\super 82,87,90,92\\nosupersub{}","plainCitation":"82,87,90,92","noteIndex":0},"citationItems":[{"id":2464,"uris":["http://zotero.org/groups/5301163/items/DPF9XHIP"],"itemData":{"id":2464,"type":"article-journal","archive":"Scopus","container-title":"PLoS ONE","DOI":"10.1371/journal.pone.0003186","issue":"9","title":"Inactivation of poxviruses by upper-room UVC Light in a simulated hospital room environment","URL":"https://www.scopus.com/inward/record.uri?eid=2-s2.0-52649151367&amp;doi=10.1371%2fjournal.pone.0003186&amp;partnerID=40&amp;md5=60be03ae8a6281e53315b95ef6fb94ee","volume":"3","author":[{"family":"McDevitt","given":"J.J."},{"family":"Milton","given":"D.K."},{"family":"Rudnick","given":"S.N."},{"family":"First","given":"M.W."}],"issued":{"date-parts":[["2008"]]}}},{"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L."}],"issued":{"date-parts":[["2005",12,1]]}}},{"id":5213,"uris":["http://zotero.org/groups/5301163/items/XFUS4HAJ"],"itemData":{"id":5213,"type":"article-journal","container-title":"Building and Environment","DOI":"10.1016/j.buildenv.2008.09.001","ISSN":"03601323","issue":"7","journalAbbreviation":"Building and Environment","language":"en","page":"1378-1385","source":"DOI.org (Crossref)","title":"Methods for air cleaning and protection of building occupants from airborne pathogens","volume":"44","author":[{"family":"Bolashikov","given":"Z.D."},{"family":"Melikov","given":"A.K."}],"issued":{"date-parts":[["2009",7]]}}},{"id":5227,"uris":["http://zotero.org/groups/5301163/items/BXD8WXLL"],"itemData":{"id":5227,"type":"article-journal","abstract":"ABSTRACT\n            \n              The person-to-person transmission of influenza virus, especially in the event of a pandemic caused by a highly virulent strain of influenza, such as H5N1 avian influenza, is of great concern due to widespread mortality and morbidity. The consequences of seasonal influenza are also substantial. Because airborne transmission appears to play a role in the spread of influenza, public health interventions should focus on preventing or interrupting this process. Air disinfection via upper-room 254-nm germicidal UV (UV-C) light in public buildings may be able to reduce influenza transmission via the airborne route. We characterized the susceptibility of influenza A virus (H1N1, PR-8) aerosols to UV-C light using a benchtop chamber equipped with a UVC exposure window. We evaluated virus susceptibility to UV-C doses ranging from 4 to 12 J/m\n              2\n              at three relative humidity levels (25, 50, and 75%). Our data show that the Z values (susceptibility factors) were higher (more susceptible) to UV-C than what has been reported previously. Furthermore, dose-response plots showed that influenza virus susceptibility increases with decreasing relative humidity. This work provides an essential scientific basis for designing and utilizing effective upper-room UV-C light installations for the prevention of the airborne transmission of influenza by characterizing its susceptibility to UV-C.","container-title":"Applied and Environmental Microbiology","DOI":"10.1128/AEM.06960-11","ISSN":"0099-2240, 1098-5336","issue":"6","journalAbbreviation":"Appl Environ Microbiol","language":"en","page":"1666-1669","source":"DOI.org (Crossref)","title":"Aerosol Susceptibility of Influenza Virus to UV-C Light","volume":"78","author":[{"family":"McDevitt","given":"James J."},{"family":"Rudnick","given":"Stephen N."},{"family":"Radonovich","given":"Lewis J."}],"issued":{"date-parts":[["2012",3,15]]}}}],"schema":"https://github.com/citation-style-language/schema/raw/master/csl-citation.json"} </w:instrText>
      </w:r>
      <w:r w:rsidRPr="005069AC">
        <w:rPr>
          <w:szCs w:val="24"/>
          <w:vertAlign w:val="superscript"/>
        </w:rPr>
        <w:fldChar w:fldCharType="separate"/>
      </w:r>
      <w:r w:rsidR="00EB7061" w:rsidRPr="00EB7061">
        <w:rPr>
          <w:szCs w:val="24"/>
          <w:vertAlign w:val="superscript"/>
        </w:rPr>
        <w:t>82,87,90,92</w:t>
      </w:r>
      <w:r w:rsidRPr="005069AC">
        <w:rPr>
          <w:szCs w:val="24"/>
          <w:vertAlign w:val="superscript"/>
        </w:rPr>
        <w:fldChar w:fldCharType="end"/>
      </w:r>
      <w:r w:rsidR="00E0370F">
        <w:t xml:space="preserve">. </w:t>
      </w:r>
      <w:r>
        <w:t>High levels of indoor humidity would also create discomfort and people will most likely act to improve such conditions (e.g. with Air</w:t>
      </w:r>
      <w:r w:rsidR="00075023">
        <w:t>-</w:t>
      </w:r>
      <w:r>
        <w:t xml:space="preserve">Conditioning), but nevertheless, UVC systems may prove ineffective in humid spaces such as indoor swimming pools. </w:t>
      </w:r>
    </w:p>
    <w:p w14:paraId="2A57D342" w14:textId="77777777" w:rsidR="009D26B4" w:rsidRDefault="009D26B4" w:rsidP="00CD4A62"/>
    <w:p w14:paraId="35A8F5EE" w14:textId="197D533B" w:rsidR="001525C3" w:rsidRDefault="001525C3" w:rsidP="00EA5071">
      <w:pPr>
        <w:pStyle w:val="Heading3"/>
      </w:pPr>
      <w:bookmarkStart w:id="29" w:name="_Ref160100536"/>
      <w:bookmarkStart w:id="30" w:name="_Ref160111546"/>
      <w:bookmarkStart w:id="31" w:name="_Toc166844625"/>
      <w:r w:rsidRPr="00B9433C">
        <w:t>Dilution of contamina</w:t>
      </w:r>
      <w:r w:rsidR="0002773E">
        <w:t>ted air</w:t>
      </w:r>
      <w:r w:rsidRPr="00B9433C">
        <w:t xml:space="preserve"> with </w:t>
      </w:r>
      <w:r w:rsidR="0002773E">
        <w:t>cleaner</w:t>
      </w:r>
      <w:r w:rsidRPr="00B9433C">
        <w:t xml:space="preserve"> air</w:t>
      </w:r>
      <w:r w:rsidRPr="006B75C9">
        <w:t xml:space="preserve"> </w:t>
      </w:r>
      <w:r>
        <w:t>(m</w:t>
      </w:r>
      <w:r w:rsidRPr="006B75C9">
        <w:t>echanical and natural ventilation</w:t>
      </w:r>
      <w:r>
        <w:t>)</w:t>
      </w:r>
      <w:bookmarkEnd w:id="29"/>
      <w:bookmarkEnd w:id="30"/>
      <w:bookmarkEnd w:id="31"/>
    </w:p>
    <w:p w14:paraId="2DEF79C1" w14:textId="671D9C96" w:rsidR="001525C3" w:rsidRDefault="001525C3" w:rsidP="001525C3">
      <w:r w:rsidRPr="00616293">
        <w:t xml:space="preserve">A practical approach to mitigating the risk of airborne disease transmission indoors is </w:t>
      </w:r>
      <w:r>
        <w:t>provision</w:t>
      </w:r>
      <w:r w:rsidRPr="00616293">
        <w:t xml:space="preserve"> of fresh air</w:t>
      </w:r>
      <w:r>
        <w:t xml:space="preserve"> or cleaner recirculation air to the breathing zone of occupants with mechanical or natural ventilati</w:t>
      </w:r>
      <w:r w:rsidRPr="0003601B">
        <w:t>on</w:t>
      </w:r>
      <w:r>
        <w:t xml:space="preserve">. Several review studies have underlined the role of cleaner air </w:t>
      </w:r>
      <w:r w:rsidR="00CF4702">
        <w:t>supply</w:t>
      </w:r>
      <w:r>
        <w:t xml:space="preserve"> for diluting indoor contaminants</w:t>
      </w:r>
      <w:r w:rsidRPr="00CA41E7">
        <w:fldChar w:fldCharType="begin"/>
      </w:r>
      <w:r w:rsidR="00EB7061">
        <w:instrText xml:space="preserve"> ADDIN ZOTERO_ITEM CSL_CITATION {"citationID":"JzERt0ys","properties":{"formattedCitation":"\\super 106\\uc0\\u8211{}108\\nosupersub{}","plainCitation":"106–108","noteIndex":0},"citationItems":[{"id":5563,"uris":["http://zotero.org/groups/5301163/items/947886AR"],"itemData":{"id":5563,"type":"article-journal","container-title":"Indoor Air","DOI":"10.1111/ina.12965","ISSN":"0905-6947, 1600-0668","issue":"1","journalAbbreviation":"Indoor Air","language":"en","source":"DOI.org (Crossref)","title":"Control of airborne infectious disease in buildings: Evidence and research priorities","title-short":"Control of airborne infectious disease in buildings","URL":"https://onlinelibrary.wiley.com/doi/10.1111/ina.12965","volume":"32","author":[{"family":"Bueno De Mesquita","given":"P. Jacob"},{"family":"Delp","given":"William W."},{"family":"Chan","given":"Wanyu R."},{"family":"Bahnfleth","given":"William P."},{"family":"Singer","given":"Brett C."}],"accessed":{"date-parts":[["2024",2,28]]},"issued":{"date-parts":[["2022",1]]}}},{"id":3433,"uris":["http://zotero.org/groups/5301163/items/9KBHZH3P"],"itemData":{"id":3433,"type":"article-journal","container-title":"Indoor Air","DOI":"10.1111/j.1600-0668.2006.00445.x","ISSN":"0905-6947, 1600-0668","issue":"1","journalAbbreviation":"Indoor Air","language":"en","page":"2-18","source":"DOI.org (Crossref)","title":"Role of ventilation in airborne transmission of infectious agents in the built environment ? a multidisciplinary systematic review","title-short":"Role of ventilation in airborne transmission of infectious agents in the built environment ?","volume":"17","author":[{"family":"Li","given":"Y."},{"family":"Leung","given":"G. M."},{"family":"Tang","given":"J. W."},{"family":"Yang","given":"X."},{"family":"Chao","given":"C. Y. H."},{"family":"Lin","given":"J. Z."},{"family":"Lu","given":"J. W."},{"family":"Nielsen","given":"P. V."},{"family":"Niu","given":"J."},{"family":"Qian","given":"H."},{"family":"Sleigh","given":"A. C."},{"family":"Su","given":"H.-J. J."},{"family":"Sundell","given":"J."},{"family":"Wong","given":"T. W."},{"family":"Yuen","given":"P. L."}],"issued":{"date-parts":[["2007",2]]}}},{"id":5521,"uris":["http://zotero.org/groups/5301163/items/3W6ZF94B"],"itemData":{"id":5521,"type":"article-journal","abstract":"Aerosol transmission has been a pathway for the spread of many viruses. Similarly, emerging evidence has determined aerosol transmission for Severe Acute Respiratory Syndrome coronavirus 2 (SARS-CoV-2) and the resulting COVID-19 pandemic to be significant. As such, data regarding the effect of Heating, Ventilation, and Air Conditioning (HVAC) features to control and mitigate virus transmission is essential. A systematic review was conducted to identify and comprehensively synthesize research examining the effectiveness of ventilation for mitigating transmission of coronaviruses. A comprehensive search was conducted in Ovid MEDLINE, Compendex, Web of Science Core to January 2021. Study selection, data extraction, and risk of bias assessments were performed by two authors. Evidence tables were developed and results were described narratively. Results from 32 relevant studies showed that: increased ventilation rate was associated with decreased transmission, transmission probability/risk, infection probability/risk, droplet persistence, virus concentration, and increased virus removal and virus particle removal efficiency; increased ventilation rate decreased risk at longer exposure times; some ventilation was better than no ventilation; airflow patterns affected transmission; ventilation feature (e.g., supply/exhaust, fans) placement influenced particle distribution. Few studies provided specific quantitative ventilation parameters suggesting a significant gap in current research. Adapting HVAC ventilation systems to mitigate virus transmission is not a one-solution-fits-all approach. Changing ventilation rate or using mixing ventilation is not always the only way to mitigate and control viruses. Practitioners need to consider occupancy, ventilation feature (supply/exhaust and fans) placement, and exposure time in conjunction with both ventilation rates and airflow patterns. Some recommendations based on quantitative data were made for specific scenarios (e.g., using air change rate of 9 h\n              -1\n              for a hospital ward). Other recommendations included using or increasing ventilation, introducing fresh air, using maximum supply rates, avoiding poorly ventilated spaces, assessing fan placement and potentially increasing ventilation locations, and employing ventilation testing and air balancing checks.\n            \n            \n              Trial registration\n              : PROSPERO 2020\n              CRD42020193968\n              .","container-title":"PLOS Global Public Health","DOI":"10.1371/journal.pgph.0000552","ISSN":"2767-3375","issue":"7","journalAbbreviation":"PLOS Glob Public Health","language":"en","page":"e0000552","source":"DOI.org (Crossref)","title":"The impact of heating, ventilation, and air conditioning design features on the transmission of viruses, including the 2019 novel coronavirus: A systematic review of ventilation and coronavirus","title-short":"The impact of heating, ventilation, and air conditioning design features on the transmission of viruses, including the 2019 novel coronavirus","volume":"2","author":[{"family":"Thornton","given":"Gail M."},{"family":"Fleck","given":"Brian A."},{"family":"Kroeker","given":"Emily"},{"family":"Dandnayak","given":"Dhyey"},{"family":"Fleck","given":"Natalie"},{"family":"Zhong","given":"Lexuan"},{"family":"Hartling","given":"Lisa"}],"editor":[{"family":"Adetokunboh","given":"Olatunji O."}],"issued":{"date-parts":[["2022",7,5]]}}}],"schema":"https://github.com/citation-style-language/schema/raw/master/csl-citation.json"} </w:instrText>
      </w:r>
      <w:r w:rsidRPr="00CA41E7">
        <w:fldChar w:fldCharType="separate"/>
      </w:r>
      <w:r w:rsidR="00EB7061" w:rsidRPr="00EB7061">
        <w:rPr>
          <w:szCs w:val="24"/>
          <w:vertAlign w:val="superscript"/>
        </w:rPr>
        <w:t>106–108</w:t>
      </w:r>
      <w:r w:rsidRPr="00CA41E7">
        <w:fldChar w:fldCharType="end"/>
      </w:r>
      <w:r>
        <w:t xml:space="preserve">. While the positive effect from </w:t>
      </w:r>
      <w:r w:rsidRPr="008B4F24">
        <w:t>mixing outdoor air</w:t>
      </w:r>
      <w:r>
        <w:t xml:space="preserve"> or cleaner recirculation air</w:t>
      </w:r>
      <w:r w:rsidRPr="008B4F24">
        <w:t xml:space="preserve"> to dilute potentially contaminated indoor air is obvious, </w:t>
      </w:r>
      <w:r>
        <w:t xml:space="preserve">there </w:t>
      </w:r>
      <w:proofErr w:type="gramStart"/>
      <w:r>
        <w:t>still remains</w:t>
      </w:r>
      <w:proofErr w:type="gramEnd"/>
      <w:r>
        <w:t xml:space="preserve"> the question on what the optimum amount of fresh/cleaner air</w:t>
      </w:r>
      <w:r w:rsidR="000045FB">
        <w:t xml:space="preserve"> would</w:t>
      </w:r>
      <w:r>
        <w:t xml:space="preserve"> be for infection control purposes. Review studies on this topic remain inconclusive</w:t>
      </w:r>
      <w:r>
        <w:fldChar w:fldCharType="begin"/>
      </w:r>
      <w:r w:rsidR="00EB7061">
        <w:instrText xml:space="preserve"> ADDIN ZOTERO_ITEM CSL_CITATION {"citationID":"M9YNAFT1","properties":{"formattedCitation":"\\super 107,108\\nosupersub{}","plainCitation":"107,108","noteIndex":0},"citationItems":[{"id":5521,"uris":["http://zotero.org/groups/5301163/items/3W6ZF94B"],"itemData":{"id":5521,"type":"article-journal","abstract":"Aerosol transmission has been a pathway for the spread of many viruses. Similarly, emerging evidence has determined aerosol transmission for Severe Acute Respiratory Syndrome coronavirus 2 (SARS-CoV-2) and the resulting COVID-19 pandemic to be significant. As such, data regarding the effect of Heating, Ventilation, and Air Conditioning (HVAC) features to control and mitigate virus transmission is essential. A systematic review was conducted to identify and comprehensively synthesize research examining the effectiveness of ventilation for mitigating transmission of coronaviruses. A comprehensive search was conducted in Ovid MEDLINE, Compendex, Web of Science Core to January 2021. Study selection, data extraction, and risk of bias assessments were performed by two authors. Evidence tables were developed and results were described narratively. Results from 32 relevant studies showed that: increased ventilation rate was associated with decreased transmission, transmission probability/risk, infection probability/risk, droplet persistence, virus concentration, and increased virus removal and virus particle removal efficiency; increased ventilation rate decreased risk at longer exposure times; some ventilation was better than no ventilation; airflow patterns affected transmission; ventilation feature (e.g., supply/exhaust, fans) placement influenced particle distribution. Few studies provided specific quantitative ventilation parameters suggesting a significant gap in current research. Adapting HVAC ventilation systems to mitigate virus transmission is not a one-solution-fits-all approach. Changing ventilation rate or using mixing ventilation is not always the only way to mitigate and control viruses. Practitioners need to consider occupancy, ventilation feature (supply/exhaust and fans) placement, and exposure time in conjunction with both ventilation rates and airflow patterns. Some recommendations based on quantitative data were made for specific scenarios (e.g., using air change rate of 9 h\n              -1\n              for a hospital ward). Other recommendations included using or increasing ventilation, introducing fresh air, using maximum supply rates, avoiding poorly ventilated spaces, assessing fan placement and potentially increasing ventilation locations, and employing ventilation testing and air balancing checks.\n            \n            \n              Trial registration\n              : PROSPERO 2020\n              CRD42020193968\n              .","container-title":"PLOS Global Public Health","DOI":"10.1371/journal.pgph.0000552","ISSN":"2767-3375","issue":"7","journalAbbreviation":"PLOS Glob Public Health","language":"en","page":"e0000552","source":"DOI.org (Crossref)","title":"The impact of heating, ventilation, and air conditioning design features on the transmission of viruses, including the 2019 novel coronavirus: A systematic review of ventilation and coronavirus","title-short":"The impact of heating, ventilation, and air conditioning design features on the transmission of viruses, including the 2019 novel coronavirus","volume":"2","author":[{"family":"Thornton","given":"Gail M."},{"family":"Fleck","given":"Brian A."},{"family":"Kroeker","given":"Emily"},{"family":"Dandnayak","given":"Dhyey"},{"family":"Fleck","given":"Natalie"},{"family":"Zhong","given":"Lexuan"},{"family":"Hartling","given":"Lisa"}],"editor":[{"family":"Adetokunboh","given":"Olatunji O."}],"issued":{"date-parts":[["2022",7,5]]}}},{"id":3433,"uris":["http://zotero.org/groups/5301163/items/9KBHZH3P"],"itemData":{"id":3433,"type":"article-journal","container-title":"Indoor Air","DOI":"10.1111/j.1600-0668.2006.00445.x","ISSN":"0905-6947, 1600-0668","issue":"1","journalAbbreviation":"Indoor Air","language":"en","page":"2-18","source":"DOI.org (Crossref)","title":"Role of ventilation in airborne transmission of infectious agents in the built environment ? a multidisciplinary systematic review","title-short":"Role of ventilation in airborne transmission of infectious agents in the built environment ?","volume":"17","author":[{"family":"Li","given":"Y."},{"family":"Leung","given":"G. M."},{"family":"Tang","given":"J. W."},{"family":"Yang","given":"X."},{"family":"Chao","given":"C. Y. H."},{"family":"Lin","given":"J. Z."},{"family":"Lu","given":"J. W."},{"family":"Nielsen","given":"P. V."},{"family":"Niu","given":"J."},{"family":"Qian","given":"H."},{"family":"Sleigh","given":"A. C."},{"family":"Su","given":"H.-J. J."},{"family":"Sundell","given":"J."},{"family":"Wong","given":"T. W."},{"family":"Yuen","given":"P. L."}],"issued":{"date-parts":[["2007",2]]}}}],"schema":"https://github.com/citation-style-language/schema/raw/master/csl-citation.json"} </w:instrText>
      </w:r>
      <w:r>
        <w:fldChar w:fldCharType="separate"/>
      </w:r>
      <w:r w:rsidR="00EB7061" w:rsidRPr="00EB7061">
        <w:rPr>
          <w:szCs w:val="24"/>
          <w:vertAlign w:val="superscript"/>
        </w:rPr>
        <w:t>107,108</w:t>
      </w:r>
      <w:r>
        <w:fldChar w:fldCharType="end"/>
      </w:r>
      <w:r>
        <w:t xml:space="preserve"> and while some professional bodies have developed general empirical </w:t>
      </w:r>
      <w:r w:rsidRPr="0001188F">
        <w:t>recommendations (e.g.</w:t>
      </w:r>
      <w:r w:rsidRPr="0001188F">
        <w:fldChar w:fldCharType="begin"/>
      </w:r>
      <w:r w:rsidR="00EB7061">
        <w:instrText xml:space="preserve"> ADDIN ZOTERO_ITEM CSL_CITATION {"citationID":"cfYNiYIP","properties":{"formattedCitation":"\\super 109,110\\nosupersub{}","plainCitation":"109,110","noteIndex":0},"citationItems":[{"id":5588,"uris":["http://zotero.org/groups/5301163/items/BHFTYW5K"],"itemData":{"id":5588,"type":"standard","authority":"ANSI/ASHRAE/ASHE","title":"ANSI/ASHRAE/ASHE Standard 170-2021: Ventilation of Health Care Facilities","issued":{"date-parts":[["2021"]]}}},{"id":5589,"uris":["http://zotero.org/groups/5301163/items/YGGDWTRG"],"itemData":{"id":5589,"type":"standard","authority":"ASHRAE","title":"ASHRAE Standard 241, Control of Infectious Aerosols","issued":{"date-parts":[["2023"]]}}}],"schema":"https://github.com/citation-style-language/schema/raw/master/csl-citation.json"} </w:instrText>
      </w:r>
      <w:r w:rsidRPr="0001188F">
        <w:fldChar w:fldCharType="separate"/>
      </w:r>
      <w:r w:rsidR="00EB7061" w:rsidRPr="00EB7061">
        <w:rPr>
          <w:szCs w:val="24"/>
          <w:vertAlign w:val="superscript"/>
        </w:rPr>
        <w:t>109,110</w:t>
      </w:r>
      <w:r w:rsidRPr="0001188F">
        <w:fldChar w:fldCharType="end"/>
      </w:r>
      <w:r w:rsidRPr="0001188F">
        <w:t>), the required</w:t>
      </w:r>
      <w:r>
        <w:t xml:space="preserve"> amount of air for airborne infection control would depend on the geometry of the space, the occupancy level, the HVAC characteristics and the installation of any other air cleaning technologies (e.g. filtering). </w:t>
      </w:r>
      <w:r w:rsidRPr="00C84797">
        <w:t>Further research is recommended to identify the optimum levels of airflow for diluting indoor air with outdoor or cleaner recirculated air</w:t>
      </w:r>
      <w:r>
        <w:t xml:space="preserve">. Outdoor </w:t>
      </w:r>
      <w:proofErr w:type="gramStart"/>
      <w:r>
        <w:t xml:space="preserve">air </w:t>
      </w:r>
      <w:r>
        <w:lastRenderedPageBreak/>
        <w:t>in particular, does</w:t>
      </w:r>
      <w:proofErr w:type="gramEnd"/>
      <w:r>
        <w:t xml:space="preserve"> not often meet the thermal comfort needs </w:t>
      </w:r>
      <w:r w:rsidRPr="004843F6">
        <w:t>of building occupants (i.e. too cold in winter and too warm in summer), and therefore any excess amount of outdoor air would lead to either thermal discomfort or increased energy usage.</w:t>
      </w:r>
      <w:r>
        <w:t xml:space="preserve"> </w:t>
      </w:r>
    </w:p>
    <w:p w14:paraId="2AD46D72" w14:textId="49A734BE" w:rsidR="009E6E65" w:rsidRDefault="001525C3" w:rsidP="009D1C1F">
      <w:r w:rsidRPr="003E5827">
        <w:t xml:space="preserve">Additionally, there appears to have been limited research done on whether increases in air flow supply </w:t>
      </w:r>
      <w:r>
        <w:t xml:space="preserve">at levels higher than the optimum levels </w:t>
      </w:r>
      <w:r w:rsidRPr="003E5827">
        <w:t>may have an adverse impact locally within specific areas of a space.</w:t>
      </w:r>
      <w:r>
        <w:t xml:space="preserve"> For example, t</w:t>
      </w:r>
      <w:r w:rsidRPr="003E5827">
        <w:t xml:space="preserve">he effect of increasing the supply flow rate of the mechanical ventilation system (a mix of outdoor and recirculated air) on the distribution of airborne </w:t>
      </w:r>
      <w:r w:rsidR="00162D30">
        <w:t>particles</w:t>
      </w:r>
      <w:r w:rsidRPr="003E5827">
        <w:t xml:space="preserve"> emitted over time by a teacher in a lecture room was modelled using CFD</w:t>
      </w:r>
      <w:r w:rsidRPr="003E5827">
        <w:fldChar w:fldCharType="begin"/>
      </w:r>
      <w:r w:rsidR="00EB7061">
        <w:instrText xml:space="preserve"> ADDIN ZOTERO_ITEM CSL_CITATION {"citationID":"0CkIlEcE","properties":{"formattedCitation":"\\super 111\\nosupersub{}","plainCitation":"111","noteIndex":0},"citationItems":[{"id":2128,"uris":["http://zotero.org/groups/5301163/items/Q7I9ISDP"],"itemData":{"id":2128,"type":"article-journal","archive":"Scopus","container-title":"Building and Environment","DOI":"10.1016/j.buildenv.2023.110257","title":"CFD analysis of the air supply rate influence on the aerosol dispersion in a university lecture room","URL":"https://www.scopus.com/inward/record.uri?eid=2-s2.0-85151339839&amp;doi=10.1016%2fj.buildenv.2023.110257&amp;partnerID=40&amp;md5=527c476829e0e0504e56134efd4a8139","volume":"235","author":[{"family":"Arpino","given":"F."},{"family":"Cortellessa","given":"G."},{"family":"D'Alicandro","given":"A.C."},{"family":"Grossi","given":"G."},{"family":"Massarotti","given":"N."},{"family":"Mauro","given":"A."}],"issued":{"date-parts":[["2023"]]}}}],"schema":"https://github.com/citation-style-language/schema/raw/master/csl-citation.json"} </w:instrText>
      </w:r>
      <w:r w:rsidRPr="003E5827">
        <w:fldChar w:fldCharType="separate"/>
      </w:r>
      <w:r w:rsidR="00EB7061" w:rsidRPr="00EB7061">
        <w:rPr>
          <w:szCs w:val="24"/>
          <w:vertAlign w:val="superscript"/>
        </w:rPr>
        <w:t>111</w:t>
      </w:r>
      <w:r w:rsidRPr="003E5827">
        <w:fldChar w:fldCharType="end"/>
      </w:r>
      <w:r w:rsidRPr="003E5827">
        <w:t xml:space="preserve">. The study predicted concentration rates locally around the classroom seats using discreet control volumes, but the thermal plume of individual occupants was not </w:t>
      </w:r>
      <w:proofErr w:type="gramStart"/>
      <w:r w:rsidRPr="003E5827">
        <w:t>taken into account</w:t>
      </w:r>
      <w:proofErr w:type="gramEnd"/>
      <w:r w:rsidRPr="003E5827">
        <w:t>. Three important findings were reported:</w:t>
      </w:r>
      <w:r w:rsidR="002B5DDA">
        <w:t xml:space="preserve"> </w:t>
      </w:r>
    </w:p>
    <w:p w14:paraId="0A4C811D" w14:textId="1E79FFEF" w:rsidR="00442F1C" w:rsidRPr="000B4CD1" w:rsidRDefault="00F61A65" w:rsidP="0067505A">
      <w:pPr>
        <w:pStyle w:val="ListParagraph"/>
        <w:numPr>
          <w:ilvl w:val="1"/>
          <w:numId w:val="82"/>
        </w:numPr>
        <w:ind w:left="714" w:hanging="357"/>
      </w:pPr>
      <w:r w:rsidRPr="000B4CD1">
        <w:t>T</w:t>
      </w:r>
      <w:r w:rsidR="001525C3" w:rsidRPr="000B4CD1">
        <w:t xml:space="preserve">he minimum </w:t>
      </w:r>
      <w:r w:rsidR="00013FE3" w:rsidRPr="000B4CD1">
        <w:t>ventilation rate</w:t>
      </w:r>
      <w:r w:rsidR="001525C3" w:rsidRPr="000B4CD1">
        <w:t xml:space="preserve"> resulted in the highest concentration of </w:t>
      </w:r>
      <w:r w:rsidR="00260DC0">
        <w:t>particles</w:t>
      </w:r>
      <w:r w:rsidR="00260DC0" w:rsidRPr="000B4CD1">
        <w:t xml:space="preserve"> </w:t>
      </w:r>
      <w:r w:rsidR="001525C3" w:rsidRPr="000B4CD1">
        <w:t>suspended in the air and the highest number settling out</w:t>
      </w:r>
      <w:r w:rsidRPr="000B4CD1">
        <w:t xml:space="preserve">, as </w:t>
      </w:r>
      <w:proofErr w:type="gramStart"/>
      <w:r w:rsidRPr="000B4CD1">
        <w:t>expected</w:t>
      </w:r>
      <w:proofErr w:type="gramEnd"/>
      <w:r w:rsidR="00013FE3" w:rsidRPr="000B4CD1">
        <w:t xml:space="preserve"> </w:t>
      </w:r>
    </w:p>
    <w:p w14:paraId="46388213" w14:textId="78F93930" w:rsidR="00442F1C" w:rsidRPr="000B4CD1" w:rsidRDefault="00442F1C" w:rsidP="0067505A">
      <w:pPr>
        <w:pStyle w:val="ListParagraph"/>
        <w:numPr>
          <w:ilvl w:val="1"/>
          <w:numId w:val="82"/>
        </w:numPr>
        <w:ind w:left="714" w:hanging="357"/>
      </w:pPr>
      <w:r w:rsidRPr="000B4CD1">
        <w:t>T</w:t>
      </w:r>
      <w:r w:rsidR="001525C3" w:rsidRPr="000B4CD1">
        <w:t xml:space="preserve">he case with the maximum supply rate had a higher percentage of </w:t>
      </w:r>
      <w:r w:rsidR="00330D51">
        <w:t>particles</w:t>
      </w:r>
      <w:r w:rsidR="00330D51" w:rsidRPr="000B4CD1">
        <w:t xml:space="preserve"> </w:t>
      </w:r>
      <w:r w:rsidR="00E813ED" w:rsidRPr="000B4CD1">
        <w:t xml:space="preserve">settle </w:t>
      </w:r>
      <w:r w:rsidR="00B9644B" w:rsidRPr="000B4CD1">
        <w:t>out and</w:t>
      </w:r>
      <w:r w:rsidR="00D84156" w:rsidRPr="000B4CD1">
        <w:t xml:space="preserve"> as</w:t>
      </w:r>
      <w:r w:rsidR="001525C3" w:rsidRPr="000B4CD1">
        <w:t xml:space="preserve"> a result, the maximum air flow supply rate </w:t>
      </w:r>
      <w:r w:rsidR="00E17BF8" w:rsidRPr="000B4CD1">
        <w:t xml:space="preserve">did not have the </w:t>
      </w:r>
      <w:r w:rsidR="00721CA7" w:rsidRPr="000B4CD1">
        <w:t>best</w:t>
      </w:r>
      <w:r w:rsidR="00E17BF8" w:rsidRPr="000B4CD1">
        <w:t xml:space="preserve"> </w:t>
      </w:r>
      <w:r w:rsidR="001525C3" w:rsidRPr="000B4CD1">
        <w:t>perform</w:t>
      </w:r>
      <w:r w:rsidR="00721CA7" w:rsidRPr="000B4CD1">
        <w:t>ance</w:t>
      </w:r>
      <w:r w:rsidR="001525C3" w:rsidRPr="000B4CD1">
        <w:t xml:space="preserve"> in terms of </w:t>
      </w:r>
      <w:r w:rsidR="00643ADF">
        <w:t>infectious particles</w:t>
      </w:r>
      <w:r w:rsidR="00643ADF" w:rsidRPr="000B4CD1">
        <w:t xml:space="preserve"> </w:t>
      </w:r>
      <w:r w:rsidR="00721CA7" w:rsidRPr="000B4CD1">
        <w:t xml:space="preserve">removed from the </w:t>
      </w:r>
      <w:proofErr w:type="gramStart"/>
      <w:r w:rsidR="00721CA7" w:rsidRPr="000B4CD1">
        <w:t>space</w:t>
      </w:r>
      <w:proofErr w:type="gramEnd"/>
      <w:r w:rsidR="009D1C1F" w:rsidRPr="000B4CD1">
        <w:t xml:space="preserve"> </w:t>
      </w:r>
    </w:p>
    <w:p w14:paraId="38CFD5BD" w14:textId="0C13D4A9" w:rsidR="001525C3" w:rsidRPr="000B4CD1" w:rsidRDefault="00442F1C" w:rsidP="0067505A">
      <w:pPr>
        <w:pStyle w:val="ListParagraph"/>
        <w:numPr>
          <w:ilvl w:val="1"/>
          <w:numId w:val="82"/>
        </w:numPr>
        <w:ind w:left="714" w:hanging="357"/>
      </w:pPr>
      <w:r w:rsidRPr="000B4CD1">
        <w:t>M</w:t>
      </w:r>
      <w:r w:rsidR="001525C3" w:rsidRPr="000B4CD1">
        <w:t xml:space="preserve">ost importantly, while the overall number of </w:t>
      </w:r>
      <w:r w:rsidR="00330D51">
        <w:t>particles</w:t>
      </w:r>
      <w:r w:rsidR="00330D51" w:rsidRPr="000B4CD1">
        <w:t xml:space="preserve"> </w:t>
      </w:r>
      <w:r w:rsidR="001525C3" w:rsidRPr="000B4CD1">
        <w:t>suspended in the air decreases when increasing the supply air flow rate, at a local level in multiple control volumes in the space, the particle concentration increases.</w:t>
      </w:r>
      <w:r w:rsidR="00CA4227" w:rsidRPr="000B4CD1">
        <w:t xml:space="preserve"> </w:t>
      </w:r>
      <w:r w:rsidR="001525C3" w:rsidRPr="000B4CD1">
        <w:t>The authors speculate that the reason of this could be the asymmetric placement of the seats with respect to the diffusers and to the extraction grilles.</w:t>
      </w:r>
    </w:p>
    <w:p w14:paraId="18479093" w14:textId="7A0DB750" w:rsidR="001525C3" w:rsidRDefault="001525C3" w:rsidP="001525C3">
      <w:r w:rsidRPr="003E5827">
        <w:t xml:space="preserve">Similar conclusions </w:t>
      </w:r>
      <w:r>
        <w:t xml:space="preserve">to those </w:t>
      </w:r>
      <w:r w:rsidRPr="003E5827">
        <w:t xml:space="preserve">as </w:t>
      </w:r>
      <w:r w:rsidRPr="003734BB">
        <w:t xml:space="preserve">in the example </w:t>
      </w:r>
      <w:r w:rsidRPr="003E5827">
        <w:t xml:space="preserve">above </w:t>
      </w:r>
      <w:r w:rsidRPr="003734BB">
        <w:t xml:space="preserve">were drawn by other </w:t>
      </w:r>
      <w:r>
        <w:t xml:space="preserve">modelling and experimental </w:t>
      </w:r>
      <w:r w:rsidRPr="003734BB">
        <w:t>studies</w:t>
      </w:r>
      <w:r w:rsidRPr="00D07F57">
        <w:fldChar w:fldCharType="begin"/>
      </w:r>
      <w:r w:rsidR="00EB7061">
        <w:instrText xml:space="preserve"> ADDIN ZOTERO_ITEM CSL_CITATION {"citationID":"BOWkV1ir","properties":{"formattedCitation":"\\super 112,113\\nosupersub{}","plainCitation":"112,113","noteIndex":0},"citationItems":[{"id":4104,"uris":["http://zotero.org/groups/5301163/items/4XS5AZNW"],"itemData":{"id":4104,"type":"article-journal","container-title":"HVAC&amp;R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Wai"}],"issued":{"date-parts":[["2013",11,17]]}}},{"id":2076,"uris":["http://zotero.org/groups/5301163/items/NHKNA9RY"],"itemData":{"id":2076,"type":"article-journal","archive":"Scopus","container-title":"Journal of Aerosol Science","DOI":"10.1016/j.jaerosci.2023.106285","title":"Thermofluid dynamics and droplets transport inside a large university classroom: Effects of occupancy rate and volumetric airflow","URL":"https://www.scopus.com/inward/record.uri?eid=2-s2.0-85174156036&amp;doi=10.1016%2fj.jaerosci.2023.106285&amp;partnerID=40&amp;md5=297d65e42bb45323a186efd4330871bc","volume":"175","author":[{"family":"D'Alicandro","given":"A.C."},{"family":"Capozzoli","given":"A."},{"family":"Mauro","given":"A."}],"issued":{"date-parts":[["2024"]]}}}],"schema":"https://github.com/citation-style-language/schema/raw/master/csl-citation.json"} </w:instrText>
      </w:r>
      <w:r w:rsidRPr="00D07F57">
        <w:fldChar w:fldCharType="separate"/>
      </w:r>
      <w:r w:rsidR="00EB7061" w:rsidRPr="00EB7061">
        <w:rPr>
          <w:szCs w:val="24"/>
          <w:vertAlign w:val="superscript"/>
        </w:rPr>
        <w:t>112,113</w:t>
      </w:r>
      <w:r w:rsidRPr="00D07F57">
        <w:fldChar w:fldCharType="end"/>
      </w:r>
      <w:r>
        <w:t>. F</w:t>
      </w:r>
      <w:r w:rsidRPr="003E5827">
        <w:t xml:space="preserve">or </w:t>
      </w:r>
      <w:r w:rsidRPr="003734BB">
        <w:t>example in a CFD modelling study</w:t>
      </w:r>
      <w:r w:rsidRPr="003E5827">
        <w:fldChar w:fldCharType="begin"/>
      </w:r>
      <w:r w:rsidR="00EB7061">
        <w:instrText xml:space="preserve"> ADDIN ZOTERO_ITEM CSL_CITATION {"citationID":"knPMBpcL","properties":{"formattedCitation":"\\super 113\\nosupersub{}","plainCitation":"113","noteIndex":0},"citationItems":[{"id":2076,"uris":["http://zotero.org/groups/5301163/items/NHKNA9RY"],"itemData":{"id":2076,"type":"article-journal","archive":"Scopus","container-title":"Journal of Aerosol Science","DOI":"10.1016/j.jaerosci.2023.106285","title":"Thermofluid dynamics and droplets transport inside a large university classroom: Effects of occupancy rate and volumetric airflow","URL":"https://www.scopus.com/inward/record.uri?eid=2-s2.0-85174156036&amp;doi=10.1016%2fj.jaerosci.2023.106285&amp;partnerID=40&amp;md5=297d65e42bb45323a186efd4330871bc","volume":"175","author":[{"family":"D'Alicandro","given":"A.C."},{"family":"Capozzoli","given":"A."},{"family":"Mauro","given":"A."}],"issued":{"date-parts":[["2024"]]}}}],"schema":"https://github.com/citation-style-language/schema/raw/master/csl-citation.json"} </w:instrText>
      </w:r>
      <w:r w:rsidRPr="003E5827">
        <w:fldChar w:fldCharType="separate"/>
      </w:r>
      <w:r w:rsidR="00EB7061" w:rsidRPr="00EB7061">
        <w:rPr>
          <w:szCs w:val="24"/>
          <w:vertAlign w:val="superscript"/>
        </w:rPr>
        <w:t>113</w:t>
      </w:r>
      <w:r w:rsidRPr="003E5827">
        <w:fldChar w:fldCharType="end"/>
      </w:r>
      <w:r w:rsidRPr="003734BB">
        <w:t>, it was found that the thermal plume</w:t>
      </w:r>
      <w:r w:rsidR="00865ABA">
        <w:t>s</w:t>
      </w:r>
      <w:r w:rsidRPr="003734BB">
        <w:t xml:space="preserve"> </w:t>
      </w:r>
      <w:r>
        <w:t>generated by</w:t>
      </w:r>
      <w:r w:rsidRPr="003734BB">
        <w:t xml:space="preserve"> people in large</w:t>
      </w:r>
      <w:r>
        <w:t>,</w:t>
      </w:r>
      <w:r w:rsidRPr="003734BB">
        <w:t xml:space="preserve"> densely occupied spaces </w:t>
      </w:r>
      <w:r>
        <w:t>influenced the patterns of</w:t>
      </w:r>
      <w:r w:rsidRPr="003734BB">
        <w:t xml:space="preserve"> indoor air flow. As a result,</w:t>
      </w:r>
      <w:r>
        <w:t xml:space="preserve"> </w:t>
      </w:r>
      <w:r w:rsidR="00865ABA">
        <w:t>at</w:t>
      </w:r>
      <w:r>
        <w:t xml:space="preserve"> the</w:t>
      </w:r>
      <w:r w:rsidRPr="003734BB">
        <w:t xml:space="preserve"> highest</w:t>
      </w:r>
      <w:r w:rsidRPr="003E5827">
        <w:t xml:space="preserve"> air</w:t>
      </w:r>
      <w:r>
        <w:t xml:space="preserve"> </w:t>
      </w:r>
      <w:r w:rsidRPr="003E5827">
        <w:t xml:space="preserve">flow </w:t>
      </w:r>
      <w:r w:rsidRPr="003734BB">
        <w:t>rate</w:t>
      </w:r>
      <w:r>
        <w:t xml:space="preserve"> </w:t>
      </w:r>
      <w:r w:rsidRPr="003734BB">
        <w:t xml:space="preserve">modelled higher </w:t>
      </w:r>
      <w:r w:rsidR="00895D56">
        <w:t>numbers</w:t>
      </w:r>
      <w:r w:rsidRPr="003734BB">
        <w:t xml:space="preserve"> of </w:t>
      </w:r>
      <w:r w:rsidR="00865ABA">
        <w:t>infectious</w:t>
      </w:r>
      <w:r w:rsidRPr="003734BB">
        <w:t xml:space="preserve"> </w:t>
      </w:r>
      <w:r w:rsidR="0022640B">
        <w:t>particles</w:t>
      </w:r>
      <w:r w:rsidR="0022640B" w:rsidRPr="003734BB">
        <w:t xml:space="preserve"> </w:t>
      </w:r>
      <w:r w:rsidR="00895D56">
        <w:t xml:space="preserve">were </w:t>
      </w:r>
      <w:r w:rsidRPr="003734BB">
        <w:t>suspended in the air</w:t>
      </w:r>
      <w:r w:rsidR="0044528E">
        <w:t>,</w:t>
      </w:r>
      <w:r w:rsidRPr="003734BB">
        <w:t xml:space="preserve"> and for </w:t>
      </w:r>
      <w:r>
        <w:t>prolonged durations</w:t>
      </w:r>
      <w:r w:rsidR="0044528E">
        <w:t>,</w:t>
      </w:r>
      <w:r>
        <w:t xml:space="preserve"> compared to lower air flows</w:t>
      </w:r>
      <w:r w:rsidRPr="003E5827">
        <w:t xml:space="preserve">. </w:t>
      </w:r>
      <w:r>
        <w:t xml:space="preserve">In </w:t>
      </w:r>
      <w:r w:rsidRPr="00616293">
        <w:t>another study where Particle Image Velocimetry (PIV) was used for air</w:t>
      </w:r>
      <w:r w:rsidR="00B2686B">
        <w:t xml:space="preserve"> </w:t>
      </w:r>
      <w:r w:rsidRPr="00616293">
        <w:t xml:space="preserve">flow field investigation and aerosol counter equipment was used to measure </w:t>
      </w:r>
      <w:r w:rsidR="003F69E3">
        <w:t>particle</w:t>
      </w:r>
      <w:r w:rsidR="003F69E3" w:rsidRPr="00616293">
        <w:t xml:space="preserve"> </w:t>
      </w:r>
      <w:r w:rsidRPr="00616293">
        <w:t>concentration in a large environmental chamber</w:t>
      </w:r>
      <w:r w:rsidRPr="00616293">
        <w:fldChar w:fldCharType="begin"/>
      </w:r>
      <w:r w:rsidR="00EB7061">
        <w:instrText xml:space="preserve"> ADDIN ZOTERO_ITEM CSL_CITATION {"citationID":"JUgjkIih","properties":{"formattedCitation":"\\super 112\\nosupersub{}","plainCitation":"112","noteIndex":0},"citationItems":[{"id":4104,"uris":["http://zotero.org/groups/5301163/items/4XS5AZNW"],"itemData":{"id":4104,"type":"article-journal","container-title":"HVAC&amp;R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Wai"}],"issued":{"date-parts":[["2013",11,17]]}}}],"schema":"https://github.com/citation-style-language/schema/raw/master/csl-citation.json"} </w:instrText>
      </w:r>
      <w:r w:rsidRPr="00616293">
        <w:fldChar w:fldCharType="separate"/>
      </w:r>
      <w:r w:rsidR="00EB7061" w:rsidRPr="00EB7061">
        <w:rPr>
          <w:szCs w:val="24"/>
          <w:vertAlign w:val="superscript"/>
        </w:rPr>
        <w:t>112</w:t>
      </w:r>
      <w:r w:rsidRPr="00616293">
        <w:fldChar w:fldCharType="end"/>
      </w:r>
      <w:r>
        <w:t>, the</w:t>
      </w:r>
      <w:r w:rsidRPr="00616293">
        <w:t xml:space="preserve"> </w:t>
      </w:r>
      <w:r>
        <w:t>r</w:t>
      </w:r>
      <w:r w:rsidRPr="00616293">
        <w:t xml:space="preserve">esults showed that exposure to cough-released </w:t>
      </w:r>
      <w:r w:rsidR="003F69E3">
        <w:t>particles</w:t>
      </w:r>
      <w:r w:rsidR="003F69E3" w:rsidRPr="00616293">
        <w:t xml:space="preserve"> </w:t>
      </w:r>
      <w:r w:rsidRPr="00616293">
        <w:t>increase</w:t>
      </w:r>
      <w:r w:rsidR="00533A6A">
        <w:t>d</w:t>
      </w:r>
      <w:r w:rsidRPr="00616293">
        <w:t xml:space="preserve"> when supply flow rate was increased from 6 to 12 ACH. This implied that local air flow patterns are an important factor that governs exposure caused by airborne infectious </w:t>
      </w:r>
      <w:r w:rsidR="003F69E3">
        <w:t>particles</w:t>
      </w:r>
      <w:r w:rsidR="003F69E3" w:rsidRPr="00616293">
        <w:t xml:space="preserve"> </w:t>
      </w:r>
      <w:r w:rsidRPr="00616293">
        <w:t xml:space="preserve">and </w:t>
      </w:r>
      <w:r>
        <w:t xml:space="preserve">careful consideration should be made to identify the optimum supply </w:t>
      </w:r>
      <w:r w:rsidR="009761A8">
        <w:t>flowrate</w:t>
      </w:r>
      <w:r>
        <w:t xml:space="preserve"> of cleaner air for </w:t>
      </w:r>
      <w:r w:rsidR="009761A8">
        <w:t xml:space="preserve">dilution of </w:t>
      </w:r>
      <w:r>
        <w:t>indoor airborne contaminants</w:t>
      </w:r>
      <w:r w:rsidRPr="00616293">
        <w:t>.</w:t>
      </w:r>
    </w:p>
    <w:p w14:paraId="0C8213DF" w14:textId="558912CD" w:rsidR="001525C3" w:rsidRPr="00BF0AE2" w:rsidRDefault="001525C3" w:rsidP="001525C3">
      <w:r>
        <w:t xml:space="preserve">In terms of selecting the most effective strategy between natural and mechanical ventilation, supplying the </w:t>
      </w:r>
      <w:r w:rsidRPr="00D979A3">
        <w:t>amount of fresh air needed for infection control via n</w:t>
      </w:r>
      <w:r w:rsidRPr="00BF0AE2">
        <w:t xml:space="preserve">atural ventilation </w:t>
      </w:r>
      <w:r w:rsidRPr="00D979A3">
        <w:t>(through</w:t>
      </w:r>
      <w:r w:rsidRPr="00BF0AE2">
        <w:t xml:space="preserve"> </w:t>
      </w:r>
      <w:r w:rsidRPr="00BF0AE2">
        <w:lastRenderedPageBreak/>
        <w:t>windows or other openings</w:t>
      </w:r>
      <w:r w:rsidRPr="00D979A3">
        <w:t>)</w:t>
      </w:r>
      <w:r w:rsidRPr="00BF0AE2">
        <w:t xml:space="preserve"> </w:t>
      </w:r>
      <w:r w:rsidRPr="00D979A3">
        <w:t xml:space="preserve">would be </w:t>
      </w:r>
      <w:r w:rsidR="00E73FBB">
        <w:t xml:space="preserve">more </w:t>
      </w:r>
      <w:r w:rsidRPr="00BF0AE2">
        <w:t xml:space="preserve">cost effective but </w:t>
      </w:r>
      <w:r w:rsidR="00E73FBB">
        <w:t xml:space="preserve">is </w:t>
      </w:r>
      <w:r w:rsidRPr="00D979A3">
        <w:t>often</w:t>
      </w:r>
      <w:r w:rsidRPr="00BF0AE2">
        <w:t xml:space="preserve"> </w:t>
      </w:r>
      <w:r w:rsidRPr="00D979A3">
        <w:t>un</w:t>
      </w:r>
      <w:r w:rsidRPr="00BF0AE2">
        <w:t>reliable</w:t>
      </w:r>
      <w:r w:rsidRPr="00D979A3">
        <w:t xml:space="preserve"> (e.g. </w:t>
      </w:r>
      <w:r w:rsidRPr="00BF0AE2">
        <w:fldChar w:fldCharType="begin"/>
      </w:r>
      <w:r w:rsidR="00EB7061">
        <w:instrText xml:space="preserve"> ADDIN ZOTERO_ITEM CSL_CITATION {"citationID":"yqEma3GX","properties":{"formattedCitation":"\\super 106,114\\nosupersub{}","plainCitation":"106,114","noteIndex":0},"citationItems":[{"id":5563,"uris":["http://zotero.org/groups/5301163/items/947886AR"],"itemData":{"id":5563,"type":"article-journal","container-title":"Indoor Air","DOI":"10.1111/ina.12965","ISSN":"0905-6947, 1600-0668","issue":"1","journalAbbreviation":"Indoor Air","language":"en","source":"DOI.org (Crossref)","title":"Control of airborne infectious disease in buildings: Evidence and research priorities","title-short":"Control of airborne infectious disease in buildings","URL":"https://onlinelibrary.wiley.com/doi/10.1111/ina.12965","volume":"32","author":[{"family":"Bueno De Mesquita","given":"P. Jacob"},{"family":"Delp","given":"William W."},{"family":"Chan","given":"Wanyu R."},{"family":"Bahnfleth","given":"William P."},{"family":"Singer","given":"Brett C."}],"accessed":{"date-parts":[["2024",2,28]]},"issued":{"date-parts":[["2022",1]]}}},{"id":5570,"uris":["http://zotero.org/groups/5301163/items/F9RW9VNI"],"itemData":{"id":5570,"type":"article-journal","container-title":"Science of The Total Environment","DOI":"10.1016/j.scitotenv.2023.165113","ISSN":"00489697","journalAbbreviation":"Science of The Total Environment","language":"en","page":"165113","source":"DOI.org (Crossref)","title":"The effect of natural ventilation on airborne transmission of the COVID-19 virus spread by sneezing in the classroom","volume":"896","author":[{"family":"Firatoglu","given":"Z.A."}],"issued":{"date-parts":[["2023",10]]}}}],"schema":"https://github.com/citation-style-language/schema/raw/master/csl-citation.json"} </w:instrText>
      </w:r>
      <w:r w:rsidRPr="00BF0AE2">
        <w:fldChar w:fldCharType="separate"/>
      </w:r>
      <w:r w:rsidR="00EB7061" w:rsidRPr="00EB7061">
        <w:rPr>
          <w:szCs w:val="24"/>
          <w:vertAlign w:val="superscript"/>
        </w:rPr>
        <w:t>106,114</w:t>
      </w:r>
      <w:r w:rsidRPr="00BF0AE2">
        <w:fldChar w:fldCharType="end"/>
      </w:r>
      <w:r w:rsidRPr="00D979A3">
        <w:t>)</w:t>
      </w:r>
      <w:r w:rsidRPr="00BF0AE2">
        <w:t>. This is because natural ventilation is dependent on</w:t>
      </w:r>
      <w:r w:rsidR="00E04A46">
        <w:t>:</w:t>
      </w:r>
      <w:r w:rsidRPr="00BF0AE2">
        <w:t xml:space="preserve"> highly variable outdoor wind </w:t>
      </w:r>
      <w:r w:rsidR="00E04A46">
        <w:t>velocity and</w:t>
      </w:r>
      <w:r w:rsidRPr="00BF0AE2">
        <w:t xml:space="preserve"> </w:t>
      </w:r>
      <w:r w:rsidR="00437FDD">
        <w:t>air</w:t>
      </w:r>
      <w:r w:rsidRPr="00BF0AE2">
        <w:t xml:space="preserve"> temperature, </w:t>
      </w:r>
      <w:proofErr w:type="gramStart"/>
      <w:r w:rsidRPr="00BF0AE2">
        <w:t>location</w:t>
      </w:r>
      <w:proofErr w:type="gramEnd"/>
      <w:r w:rsidRPr="00BF0AE2">
        <w:t xml:space="preserve"> and size of windows and on people keeping windows open</w:t>
      </w:r>
      <w:r w:rsidR="00F145EB">
        <w:t xml:space="preserve"> (unless automatic </w:t>
      </w:r>
      <w:r w:rsidR="00F145EB" w:rsidRPr="00BF0AE2">
        <w:t xml:space="preserve">window </w:t>
      </w:r>
      <w:r w:rsidR="00F145EB">
        <w:t>opening</w:t>
      </w:r>
      <w:r w:rsidR="00F145EB" w:rsidRPr="00BF0AE2">
        <w:t xml:space="preserve"> actuators are installed</w:t>
      </w:r>
      <w:r w:rsidR="00F145EB">
        <w:t>)</w:t>
      </w:r>
      <w:r w:rsidRPr="00BF0AE2">
        <w:t xml:space="preserve">. </w:t>
      </w:r>
      <w:r w:rsidR="000B4EAE">
        <w:t>Other</w:t>
      </w:r>
      <w:r w:rsidR="000B4EAE" w:rsidRPr="00BF0AE2">
        <w:t xml:space="preserve"> </w:t>
      </w:r>
      <w:r w:rsidRPr="00BF0AE2">
        <w:t>potential limitation</w:t>
      </w:r>
      <w:r w:rsidR="000B4EAE">
        <w:t>s</w:t>
      </w:r>
      <w:r w:rsidRPr="00BF0AE2">
        <w:t xml:space="preserve"> of natural ventilation </w:t>
      </w:r>
      <w:r w:rsidR="000B4EAE">
        <w:t>are</w:t>
      </w:r>
      <w:r w:rsidRPr="00BF0AE2">
        <w:t xml:space="preserve"> acoustic discomfort due to noise from outside</w:t>
      </w:r>
      <w:r w:rsidR="007400B6">
        <w:t xml:space="preserve"> entering through windows</w:t>
      </w:r>
      <w:r w:rsidR="00066511">
        <w:t xml:space="preserve"> and in some cases the introduction of outdoor air pollution in </w:t>
      </w:r>
      <w:r w:rsidR="008319F4">
        <w:t>building spaces</w:t>
      </w:r>
      <w:r w:rsidRPr="00BF0AE2">
        <w:t>.</w:t>
      </w:r>
      <w:r>
        <w:t xml:space="preserve"> On the other hand, mechanical ventilation </w:t>
      </w:r>
      <w:r w:rsidR="0013450C">
        <w:t>also</w:t>
      </w:r>
      <w:r>
        <w:t xml:space="preserve"> has disadvantages in relation to capital cost, energy consumption (and thus running cost and carbon </w:t>
      </w:r>
      <w:r w:rsidRPr="005F69BA">
        <w:t xml:space="preserve">emissions), and the requirement for periodic maintenance. </w:t>
      </w:r>
    </w:p>
    <w:p w14:paraId="67ED3224" w14:textId="500493AF" w:rsidR="00210AD9" w:rsidRDefault="001525C3" w:rsidP="00E83706">
      <w:r w:rsidRPr="005F69BA">
        <w:t>In a relevant systematic review study, comparisons were undertaken between natural and mechanical ventilation to determine whether the ventilation used in hospitals influences microbial bioaerosol concentrations</w:t>
      </w:r>
      <w:r w:rsidRPr="005F69BA">
        <w:fldChar w:fldCharType="begin"/>
      </w:r>
      <w:r w:rsidR="00EB7061">
        <w:instrText xml:space="preserve"> ADDIN ZOTERO_ITEM CSL_CITATION {"citationID":"pwwcBUDk","properties":{"formattedCitation":"\\super 115\\nosupersub{}","plainCitation":"115","noteIndex":0},"citationItems":[{"id":5374,"uris":["http://zotero.org/groups/5301163/items/W8RLFTQ9"],"itemData":{"id":5374,"type":"article-journal","container-title":"Journal of Hospital Infection","DOI":"10.1016/j.jhin.2019.06.016","ISSN":"01956701","issue":"2","journalAbbreviation":"Journal of Hospital Infection","language":"en","page":"175-184","source":"DOI.org (Crossref)","title":"Indoor hospital air and the impact of ventilation on bioaerosols: a systematic review","title-short":"Indoor hospital air and the impact of ventilation on bioaerosols","volume":"103","author":[{"family":"Stockwell","given":"R.E."},{"family":"Ballard","given":"E.L."},{"family":"O'Rourke","given":"P."},{"family":"Knibbs","given":"L.D."},{"family":"Morawska","given":"L."},{"family":"Bell","given":"S.C."}],"issued":{"date-parts":[["2019",10]]}}}],"schema":"https://github.com/citation-style-language/schema/raw/master/csl-citation.json"} </w:instrText>
      </w:r>
      <w:r w:rsidRPr="005F69BA">
        <w:fldChar w:fldCharType="separate"/>
      </w:r>
      <w:r w:rsidR="00EB7061" w:rsidRPr="00EB7061">
        <w:rPr>
          <w:szCs w:val="24"/>
          <w:vertAlign w:val="superscript"/>
        </w:rPr>
        <w:t>115</w:t>
      </w:r>
      <w:r w:rsidRPr="005F69BA">
        <w:fldChar w:fldCharType="end"/>
      </w:r>
      <w:r w:rsidRPr="005F69BA">
        <w:t>.</w:t>
      </w:r>
      <w:r>
        <w:t xml:space="preserve"> Out of 36 relevant reviewed studies</w:t>
      </w:r>
      <w:r w:rsidRPr="005A51AB">
        <w:t>, it was found that hospital areas with natural ventilation had the highest total bioaerosol concentrations</w:t>
      </w:r>
      <w:r w:rsidR="00C32A89">
        <w:t xml:space="preserve">, </w:t>
      </w:r>
      <w:r w:rsidR="00E70F37">
        <w:t>which</w:t>
      </w:r>
      <w:r w:rsidR="00C32A89">
        <w:t xml:space="preserve"> were higher than for areas serviced by mechanical ventilation </w:t>
      </w:r>
      <w:r>
        <w:t xml:space="preserve">by </w:t>
      </w:r>
      <w:r w:rsidR="00DD1C3E">
        <w:t>up to</w:t>
      </w:r>
      <w:r>
        <w:t xml:space="preserve"> a factor of 10 in terms of measured </w:t>
      </w:r>
      <w:r w:rsidRPr="00C178A4">
        <w:t>colony forming units per cubic metre (</w:t>
      </w:r>
      <w:r w:rsidR="0042630D">
        <w:t>CFU</w:t>
      </w:r>
      <w:r w:rsidRPr="00C178A4">
        <w:t>/m</w:t>
      </w:r>
      <w:r w:rsidRPr="00F36814">
        <w:rPr>
          <w:vertAlign w:val="superscript"/>
        </w:rPr>
        <w:t>3</w:t>
      </w:r>
      <w:r w:rsidRPr="00C178A4">
        <w:t>)</w:t>
      </w:r>
      <w:r w:rsidR="00C76CC6">
        <w:t>. H</w:t>
      </w:r>
      <w:r>
        <w:t>owever</w:t>
      </w:r>
      <w:r w:rsidR="00C76CC6">
        <w:t>,</w:t>
      </w:r>
      <w:r>
        <w:t xml:space="preserve"> the authors </w:t>
      </w:r>
      <w:r w:rsidR="003022D5">
        <w:t>advise</w:t>
      </w:r>
      <w:r>
        <w:t xml:space="preserve"> caution </w:t>
      </w:r>
      <w:r w:rsidR="001603B5">
        <w:t>in interpreting some study results</w:t>
      </w:r>
      <w:r w:rsidR="00A44A12">
        <w:t xml:space="preserve"> and</w:t>
      </w:r>
      <w:r>
        <w:t xml:space="preserve"> to only refer to the trends of their findings because the numerical estimates may be biased due to limitations of the reviewed studies (reporting gaps, sample sizes</w:t>
      </w:r>
      <w:r w:rsidR="00C32A89">
        <w:t>,</w:t>
      </w:r>
      <w:r>
        <w:t xml:space="preserve"> etc).</w:t>
      </w:r>
    </w:p>
    <w:p w14:paraId="70CA8716" w14:textId="375F4545" w:rsidR="00CD4A62" w:rsidRDefault="005609C8" w:rsidP="00E83706">
      <w:r>
        <w:t xml:space="preserve">Epidemiological </w:t>
      </w:r>
      <w:r w:rsidR="00CF5E01">
        <w:t>studies</w:t>
      </w:r>
      <w:r w:rsidR="00112A8B">
        <w:t>, and particularly cohort studies,</w:t>
      </w:r>
      <w:r w:rsidR="00CF5E01">
        <w:t xml:space="preserve"> that have </w:t>
      </w:r>
      <w:r w:rsidR="00B61577">
        <w:t>sought to</w:t>
      </w:r>
      <w:r w:rsidR="008F7B80">
        <w:t xml:space="preserve"> </w:t>
      </w:r>
      <w:r w:rsidR="00AC7798">
        <w:t xml:space="preserve">establish the relationship between transmission of </w:t>
      </w:r>
      <w:r w:rsidR="006C0268">
        <w:t xml:space="preserve">airborne </w:t>
      </w:r>
      <w:r w:rsidR="00AC7798">
        <w:t>infection</w:t>
      </w:r>
      <w:r w:rsidR="005B7639">
        <w:t xml:space="preserve">, technological </w:t>
      </w:r>
      <w:r w:rsidR="00B86BB2">
        <w:t xml:space="preserve">IAQ </w:t>
      </w:r>
      <w:r w:rsidR="005B7639">
        <w:t>interventions</w:t>
      </w:r>
      <w:r w:rsidR="00AC7798">
        <w:t xml:space="preserve"> </w:t>
      </w:r>
      <w:r w:rsidR="00C718B2">
        <w:t xml:space="preserve">and </w:t>
      </w:r>
      <w:r w:rsidR="00BB223F">
        <w:t xml:space="preserve">specific </w:t>
      </w:r>
      <w:r w:rsidR="00C718B2">
        <w:t xml:space="preserve">ventilation </w:t>
      </w:r>
      <w:r w:rsidR="00BB223F">
        <w:t xml:space="preserve">scenarios </w:t>
      </w:r>
      <w:r w:rsidR="004819FD">
        <w:t>are extremely rare</w:t>
      </w:r>
      <w:r w:rsidR="005C2462">
        <w:t xml:space="preserve">. </w:t>
      </w:r>
      <w:r w:rsidR="00ED0E7B">
        <w:t>However, o</w:t>
      </w:r>
      <w:r w:rsidR="00A47573">
        <w:t>ne such study during the COVID-19 pandemic</w:t>
      </w:r>
      <w:r w:rsidR="001838AE">
        <w:t xml:space="preserve">, as reported by </w:t>
      </w:r>
      <w:proofErr w:type="spellStart"/>
      <w:r w:rsidR="001838AE">
        <w:t>Buon</w:t>
      </w:r>
      <w:r w:rsidR="00963A29">
        <w:t>anno</w:t>
      </w:r>
      <w:proofErr w:type="spellEnd"/>
      <w:r w:rsidR="00963A29">
        <w:t xml:space="preserve"> et al</w:t>
      </w:r>
      <w:r w:rsidR="00FF4D55">
        <w:rPr>
          <w:vertAlign w:val="superscript"/>
        </w:rPr>
        <w:fldChar w:fldCharType="begin"/>
      </w:r>
      <w:r w:rsidR="00EB7061">
        <w:rPr>
          <w:vertAlign w:val="superscript"/>
        </w:rPr>
        <w:instrText xml:space="preserve"> ADDIN ZOTERO_ITEM CSL_CITATION {"citationID":"vbslNA4h","properties":{"formattedCitation":"\\super 116\\nosupersub{}","plainCitation":"116","noteIndex":0},"citationItems":[{"id":4049,"uris":["http://zotero.org/groups/5301163/items/UA7Z4KLY"],"itemData":{"id":4049,"type":"article-journal","abstract":"Introduction\n              While increasing the ventilation rate is an important measure to remove inhalable virus-laden respiratory particles and lower the risk of infection, direct validation in schools with population-based studies is far from definitive.\n            \n            \n              Methods\n              We investigated the strength of association between ventilation and SARS-CoV-2 transmission reported among the students of Italy's Marche region in more than 10,000 classrooms, of which 316 were equipped with mechanical ventilation. We used ordinary and logistic regression models to explore the relative risk associated with the exposure of students in classrooms.\n            \n            \n              Results and discussion\n              \n                For classrooms equipped with mechanical ventilation systems, the relative risk of infection of students decreased at least by 74% compared with a classroom with only natural ventilation, reaching values of at least 80% for ventilation rates &amp;gt;10 L s\n                −1\n                student\n                −1\n                . From the regression analysis we obtained a relative risk reduction in the range 12%15% for each additional unit of ventilation rate per person. The results also allowed to validate a recently developed predictive theoretical approach able to estimate the SARS-CoV-2 risk of infection of susceptible individuals via the airborne transmission route. We need mechanical ventilation systems to protect students in classrooms from airborne transmission; the protection is greater if ventilation rates higher than the rate needed to ensure indoor air quality (&amp;gt;10 L s\n                −1\n                student\n                −1\n                ) are adopted. The excellent agreement between the results from the retrospective cohort study and the outcome of the predictive theoretical approach makes it possible to assess the risk of airborne transmission for any indoor environment.","container-title":"Frontiers in Public Health","DOI":"10.3389/fpubh.2022.1087087","ISSN":"2296-2565","journalAbbreviation":"Front. Public Health","language":"en","page":"1087087","source":"DOI.org (Crossref)","title":"Increasing ventilation reduces SARS-CoV-2 airborne transmission in schools: A retrospective cohort study in Italy's Marche region","title-short":"Increasing ventilation reduces SARS-CoV-2 airborne transmission in schools","volume":"10","author":[{"family":"Buonanno","given":"Giorgio"},{"family":"Ricolfi","given":"Luca"},{"family":"Morawska","given":"Lidia"},{"family":"Stabile","given":"Luca"}],"issued":{"date-parts":[["2022",12,9]]}}}],"schema":"https://github.com/citation-style-language/schema/raw/master/csl-citation.json"} </w:instrText>
      </w:r>
      <w:r w:rsidR="00FF4D55">
        <w:rPr>
          <w:vertAlign w:val="superscript"/>
        </w:rPr>
        <w:fldChar w:fldCharType="separate"/>
      </w:r>
      <w:r w:rsidR="00EB7061" w:rsidRPr="00EB7061">
        <w:rPr>
          <w:szCs w:val="24"/>
          <w:vertAlign w:val="superscript"/>
        </w:rPr>
        <w:t>116</w:t>
      </w:r>
      <w:r w:rsidR="00FF4D55">
        <w:rPr>
          <w:vertAlign w:val="superscript"/>
        </w:rPr>
        <w:fldChar w:fldCharType="end"/>
      </w:r>
      <w:r w:rsidR="00D14855">
        <w:t>,</w:t>
      </w:r>
      <w:r w:rsidR="00F71118">
        <w:t xml:space="preserve"> involved </w:t>
      </w:r>
      <w:r w:rsidR="005C6987">
        <w:t xml:space="preserve">a comparison </w:t>
      </w:r>
      <w:r w:rsidR="00E17610">
        <w:t>of</w:t>
      </w:r>
      <w:r w:rsidR="00830BBE">
        <w:t xml:space="preserve"> the</w:t>
      </w:r>
      <w:r w:rsidR="007C3F21">
        <w:t xml:space="preserve"> </w:t>
      </w:r>
      <w:r w:rsidR="00F349B3">
        <w:t>numbers</w:t>
      </w:r>
      <w:r w:rsidR="00334EF4">
        <w:t xml:space="preserve"> of clusters of </w:t>
      </w:r>
      <w:r w:rsidR="00356B46">
        <w:t>infections in</w:t>
      </w:r>
      <w:r w:rsidR="00E17610">
        <w:t xml:space="preserve"> </w:t>
      </w:r>
      <w:r w:rsidR="007C3F21">
        <w:t>s</w:t>
      </w:r>
      <w:r w:rsidR="008001C0">
        <w:t>chool</w:t>
      </w:r>
      <w:r w:rsidR="00356B46">
        <w:t xml:space="preserve"> classrooms </w:t>
      </w:r>
      <w:r w:rsidR="008001C0">
        <w:t xml:space="preserve">in the Marche region of </w:t>
      </w:r>
      <w:r w:rsidR="00356B46">
        <w:t xml:space="preserve">Italy. </w:t>
      </w:r>
      <w:r w:rsidR="00BF20D7">
        <w:t>The total number of classrooms in the study was 10,</w:t>
      </w:r>
      <w:r w:rsidR="00CB6265" w:rsidRPr="00CB6265">
        <w:t>441</w:t>
      </w:r>
      <w:r w:rsidR="00670083">
        <w:t>,</w:t>
      </w:r>
      <w:r w:rsidR="00BF20D7">
        <w:t xml:space="preserve"> </w:t>
      </w:r>
      <w:r w:rsidR="00CB6265">
        <w:t>of which</w:t>
      </w:r>
      <w:r w:rsidR="00BF20D7">
        <w:t xml:space="preserve"> 316</w:t>
      </w:r>
      <w:r w:rsidR="00670083">
        <w:t xml:space="preserve"> had been</w:t>
      </w:r>
      <w:r w:rsidR="000C7A0C">
        <w:t xml:space="preserve"> </w:t>
      </w:r>
      <w:r w:rsidR="00670083">
        <w:t xml:space="preserve">retrofitted </w:t>
      </w:r>
      <w:r w:rsidR="000C7A0C">
        <w:t xml:space="preserve">with mechanical ventilation and/or filtration </w:t>
      </w:r>
      <w:r w:rsidR="0077351B">
        <w:t xml:space="preserve">systems with a range of </w:t>
      </w:r>
      <w:r w:rsidR="00047048">
        <w:t xml:space="preserve">air </w:t>
      </w:r>
      <w:r w:rsidR="00473688">
        <w:t>delivery</w:t>
      </w:r>
      <w:r w:rsidR="00047048">
        <w:t xml:space="preserve"> flowrates between </w:t>
      </w:r>
      <w:r w:rsidR="0094225E" w:rsidRPr="0094225E">
        <w:t>100 to 1</w:t>
      </w:r>
      <w:r w:rsidR="00FE63D1">
        <w:t>,</w:t>
      </w:r>
      <w:r w:rsidR="0094225E" w:rsidRPr="0094225E">
        <w:t>000 m</w:t>
      </w:r>
      <w:r w:rsidR="0094225E" w:rsidRPr="001129C9">
        <w:rPr>
          <w:vertAlign w:val="superscript"/>
        </w:rPr>
        <w:t>3</w:t>
      </w:r>
      <w:r w:rsidR="0094225E" w:rsidRPr="0094225E">
        <w:t xml:space="preserve"> h</w:t>
      </w:r>
      <w:r w:rsidR="0094225E" w:rsidRPr="001129C9">
        <w:rPr>
          <w:vertAlign w:val="superscript"/>
        </w:rPr>
        <w:t>−1</w:t>
      </w:r>
      <w:r w:rsidR="00473688">
        <w:t xml:space="preserve"> and </w:t>
      </w:r>
      <w:r w:rsidR="008C7AAE">
        <w:t>with</w:t>
      </w:r>
      <w:r w:rsidR="00473688">
        <w:t xml:space="preserve"> varying levels of filtration</w:t>
      </w:r>
      <w:r w:rsidR="00BF20D7">
        <w:t xml:space="preserve">. </w:t>
      </w:r>
      <w:r w:rsidR="00964269">
        <w:t>The rem</w:t>
      </w:r>
      <w:r w:rsidR="00DB14A8">
        <w:t xml:space="preserve">aining </w:t>
      </w:r>
      <w:r w:rsidR="00DF4823">
        <w:t>10,125 classrooms were naturally ventilated</w:t>
      </w:r>
      <w:r w:rsidR="00473688">
        <w:t>.</w:t>
      </w:r>
      <w:r w:rsidR="00BF20D7">
        <w:t xml:space="preserve"> </w:t>
      </w:r>
      <w:r w:rsidR="00315ACE">
        <w:t>D</w:t>
      </w:r>
      <w:r w:rsidR="00F43E38">
        <w:t xml:space="preserve">ata on the numbers of students reported </w:t>
      </w:r>
      <w:r w:rsidR="003F7B05">
        <w:t xml:space="preserve">as infected </w:t>
      </w:r>
      <w:r w:rsidR="00315ACE">
        <w:t xml:space="preserve">in classrooms </w:t>
      </w:r>
      <w:r w:rsidR="00164E79">
        <w:t xml:space="preserve">throughout </w:t>
      </w:r>
      <w:r w:rsidR="00933EB6">
        <w:t>the region</w:t>
      </w:r>
      <w:r w:rsidR="00164E79">
        <w:t xml:space="preserve"> </w:t>
      </w:r>
      <w:r w:rsidR="007F2689">
        <w:t>was</w:t>
      </w:r>
      <w:r w:rsidR="00E141DF">
        <w:t xml:space="preserve"> used to </w:t>
      </w:r>
      <w:r w:rsidR="00F10986">
        <w:t xml:space="preserve">identify clusters of two or more students infected </w:t>
      </w:r>
      <w:proofErr w:type="gramStart"/>
      <w:r w:rsidR="00933EB6">
        <w:t xml:space="preserve">in a </w:t>
      </w:r>
      <w:r w:rsidR="0041150E">
        <w:t>given</w:t>
      </w:r>
      <w:proofErr w:type="gramEnd"/>
      <w:r w:rsidR="00933EB6">
        <w:t xml:space="preserve"> classroom</w:t>
      </w:r>
      <w:r w:rsidR="0041150E">
        <w:t xml:space="preserve">, and </w:t>
      </w:r>
      <w:r w:rsidR="00693D56">
        <w:t xml:space="preserve">this metric </w:t>
      </w:r>
      <w:r w:rsidR="00305797">
        <w:t xml:space="preserve">was </w:t>
      </w:r>
      <w:r w:rsidR="0041150E">
        <w:t>ass</w:t>
      </w:r>
      <w:r w:rsidR="007C733E">
        <w:t xml:space="preserve">umed to provide </w:t>
      </w:r>
      <w:r w:rsidR="00A623B5">
        <w:t>some</w:t>
      </w:r>
      <w:r w:rsidR="007C733E">
        <w:t xml:space="preserve"> </w:t>
      </w:r>
      <w:r w:rsidR="00B863B6">
        <w:t xml:space="preserve">measure </w:t>
      </w:r>
      <w:r w:rsidR="00FB6706">
        <w:t xml:space="preserve">of </w:t>
      </w:r>
      <w:r w:rsidR="00A623B5">
        <w:t xml:space="preserve">the </w:t>
      </w:r>
      <w:r w:rsidR="00FB6706">
        <w:t>likelihood of student-to-student transmission</w:t>
      </w:r>
      <w:r w:rsidR="00576981">
        <w:t xml:space="preserve"> within </w:t>
      </w:r>
      <w:r w:rsidR="005A497E">
        <w:t xml:space="preserve">a particular </w:t>
      </w:r>
      <w:r w:rsidR="00576981">
        <w:t>classroom</w:t>
      </w:r>
      <w:r w:rsidR="00FB6706">
        <w:t>.</w:t>
      </w:r>
      <w:r w:rsidR="00696EEF">
        <w:t xml:space="preserve"> </w:t>
      </w:r>
      <w:r w:rsidR="00D02848">
        <w:t xml:space="preserve">During the reporting period the number of </w:t>
      </w:r>
      <w:r w:rsidR="008B00F5">
        <w:t xml:space="preserve">infected students </w:t>
      </w:r>
      <w:r w:rsidR="004902B5">
        <w:t>with</w:t>
      </w:r>
      <w:r w:rsidR="008B00F5">
        <w:t>in clusters</w:t>
      </w:r>
      <w:r w:rsidR="004902B5">
        <w:t xml:space="preserve"> in </w:t>
      </w:r>
      <w:r w:rsidR="0079193B">
        <w:t>n</w:t>
      </w:r>
      <w:r w:rsidR="004902B5">
        <w:t xml:space="preserve">aturally </w:t>
      </w:r>
      <w:r w:rsidR="0079193B">
        <w:t>v</w:t>
      </w:r>
      <w:r w:rsidR="004902B5">
        <w:t xml:space="preserve">entilated classrooms was </w:t>
      </w:r>
      <w:r w:rsidR="00D812EB">
        <w:t xml:space="preserve">3,090, and </w:t>
      </w:r>
      <w:r w:rsidR="0056593B">
        <w:t xml:space="preserve">31 </w:t>
      </w:r>
      <w:r w:rsidR="00B024F6">
        <w:t>students</w:t>
      </w:r>
      <w:r w:rsidR="0056593B">
        <w:t xml:space="preserve"> in </w:t>
      </w:r>
      <w:r w:rsidR="00A623B5">
        <w:t>classrooms with mechanical ventilation.</w:t>
      </w:r>
      <w:r w:rsidR="007F2689" w:rsidRPr="007F2689">
        <w:t xml:space="preserve"> </w:t>
      </w:r>
      <w:r w:rsidR="00BC4618">
        <w:t>R</w:t>
      </w:r>
      <w:r w:rsidR="002A7900">
        <w:t xml:space="preserve">esults from the </w:t>
      </w:r>
      <w:r w:rsidR="009D2427">
        <w:t xml:space="preserve">statistical analysis </w:t>
      </w:r>
      <w:r w:rsidR="00FE63D1">
        <w:t>indicated that</w:t>
      </w:r>
      <w:r w:rsidR="00594C24">
        <w:t xml:space="preserve"> “…</w:t>
      </w:r>
      <w:r w:rsidR="0061671F">
        <w:t xml:space="preserve"> </w:t>
      </w:r>
      <w:r w:rsidR="0061671F" w:rsidRPr="0061671F">
        <w:t>the relative risk of infection of students decreased at least by 74% compared with a classroom with only natural ventilation, reaching values of at least 80% for ventilation rates &gt;10 L s</w:t>
      </w:r>
      <w:r w:rsidR="0061671F" w:rsidRPr="001129C9">
        <w:rPr>
          <w:vertAlign w:val="superscript"/>
        </w:rPr>
        <w:t>−1</w:t>
      </w:r>
      <w:r w:rsidR="0061671F" w:rsidRPr="0061671F">
        <w:t xml:space="preserve"> student</w:t>
      </w:r>
      <w:r w:rsidR="0061671F" w:rsidRPr="001129C9">
        <w:rPr>
          <w:vertAlign w:val="superscript"/>
        </w:rPr>
        <w:t>−1</w:t>
      </w:r>
      <w:r w:rsidR="004E6814">
        <w:t>".</w:t>
      </w:r>
      <w:r w:rsidR="0061671F" w:rsidRPr="0061671F">
        <w:t xml:space="preserve"> </w:t>
      </w:r>
      <w:r w:rsidR="00FC6F42">
        <w:t>In mechanically ventilated classroom</w:t>
      </w:r>
      <w:r w:rsidR="0087003B">
        <w:t>s</w:t>
      </w:r>
      <w:r w:rsidR="00EF7825">
        <w:t>,</w:t>
      </w:r>
      <w:r w:rsidR="00FE63D1">
        <w:t xml:space="preserve"> infection</w:t>
      </w:r>
      <w:r w:rsidR="008971F5">
        <w:t xml:space="preserve"> transmission</w:t>
      </w:r>
      <w:r w:rsidR="00FE63D1">
        <w:t xml:space="preserve"> risk was </w:t>
      </w:r>
      <w:r w:rsidR="0087003B">
        <w:t>also</w:t>
      </w:r>
      <w:r w:rsidR="00FC6F42">
        <w:t xml:space="preserve"> </w:t>
      </w:r>
      <w:r w:rsidR="00EF7825">
        <w:t xml:space="preserve">found to </w:t>
      </w:r>
      <w:r w:rsidR="00076E01">
        <w:t xml:space="preserve">significantly </w:t>
      </w:r>
      <w:r w:rsidR="00EF7825">
        <w:lastRenderedPageBreak/>
        <w:t>decrease</w:t>
      </w:r>
      <w:r w:rsidR="00FE63D1">
        <w:t xml:space="preserve"> </w:t>
      </w:r>
      <w:r w:rsidR="00076E01">
        <w:t xml:space="preserve">with increasing </w:t>
      </w:r>
      <w:r w:rsidR="00FE63D1">
        <w:t>air delivery flowrate</w:t>
      </w:r>
      <w:r w:rsidR="00076E01">
        <w:t xml:space="preserve">s from </w:t>
      </w:r>
      <w:r w:rsidR="00FE63D1">
        <w:t>the mechanical ventilation systems</w:t>
      </w:r>
      <w:r w:rsidR="007F2689">
        <w:t>.</w:t>
      </w:r>
      <w:r w:rsidR="00364167">
        <w:t xml:space="preserve"> </w:t>
      </w:r>
      <w:r w:rsidR="006D7F68">
        <w:t>F</w:t>
      </w:r>
      <w:r w:rsidR="00175D29">
        <w:t xml:space="preserve">ield data from </w:t>
      </w:r>
      <w:r w:rsidR="006D7F68">
        <w:t xml:space="preserve">this </w:t>
      </w:r>
      <w:r w:rsidR="00695A56">
        <w:t>article</w:t>
      </w:r>
      <w:r w:rsidR="00862F1B">
        <w:fldChar w:fldCharType="begin"/>
      </w:r>
      <w:r w:rsidR="00EB7061">
        <w:instrText xml:space="preserve"> ADDIN ZOTERO_ITEM CSL_CITATION {"citationID":"Jz5s6IPQ","properties":{"formattedCitation":"\\super 116\\nosupersub{}","plainCitation":"116","noteIndex":0},"citationItems":[{"id":4049,"uris":["http://zotero.org/groups/5301163/items/UA7Z4KLY"],"itemData":{"id":4049,"type":"article-journal","abstract":"Introduction\n              While increasing the ventilation rate is an important measure to remove inhalable virus-laden respiratory particles and lower the risk of infection, direct validation in schools with population-based studies is far from definitive.\n            \n            \n              Methods\n              We investigated the strength of association between ventilation and SARS-CoV-2 transmission reported among the students of Italy's Marche region in more than 10,000 classrooms, of which 316 were equipped with mechanical ventilation. We used ordinary and logistic regression models to explore the relative risk associated with the exposure of students in classrooms.\n            \n            \n              Results and discussion\n              \n                For classrooms equipped with mechanical ventilation systems, the relative risk of infection of students decreased at least by 74% compared with a classroom with only natural ventilation, reaching values of at least 80% for ventilation rates &amp;gt;10 L s\n                −1\n                student\n                −1\n                . From the regression analysis we obtained a relative risk reduction in the range 12%15% for each additional unit of ventilation rate per person. The results also allowed to validate a recently developed predictive theoretical approach able to estimate the SARS-CoV-2 risk of infection of susceptible individuals via the airborne transmission route. We need mechanical ventilation systems to protect students in classrooms from airborne transmission; the protection is greater if ventilation rates higher than the rate needed to ensure indoor air quality (&amp;gt;10 L s\n                −1\n                student\n                −1\n                ) are adopted. The excellent agreement between the results from the retrospective cohort study and the outcome of the predictive theoretical approach makes it possible to assess the risk of airborne transmission for any indoor environment.","container-title":"Frontiers in Public Health","DOI":"10.3389/fpubh.2022.1087087","ISSN":"2296-2565","journalAbbreviation":"Front. Public Health","language":"en","page":"1087087","source":"DOI.org (Crossref)","title":"Increasing ventilation reduces SARS-CoV-2 airborne transmission in schools: A retrospective cohort study in Italy's Marche region","title-short":"Increasing ventilation reduces SARS-CoV-2 airborne transmission in schools","volume":"10","author":[{"family":"Buonanno","given":"Giorgio"},{"family":"Ricolfi","given":"Luca"},{"family":"Morawska","given":"Lidia"},{"family":"Stabile","given":"Luca"}],"issued":{"date-parts":[["2022",12,9]]}}}],"schema":"https://github.com/citation-style-language/schema/raw/master/csl-citation.json"} </w:instrText>
      </w:r>
      <w:r w:rsidR="00862F1B">
        <w:fldChar w:fldCharType="separate"/>
      </w:r>
      <w:r w:rsidR="00EB7061" w:rsidRPr="00EB7061">
        <w:rPr>
          <w:szCs w:val="24"/>
          <w:vertAlign w:val="superscript"/>
        </w:rPr>
        <w:t>116</w:t>
      </w:r>
      <w:r w:rsidR="00862F1B">
        <w:fldChar w:fldCharType="end"/>
      </w:r>
      <w:r w:rsidR="002B295E">
        <w:t xml:space="preserve"> was also </w:t>
      </w:r>
      <w:r w:rsidR="00AC24CD">
        <w:t xml:space="preserve">successful </w:t>
      </w:r>
      <w:r w:rsidR="002B295E">
        <w:t xml:space="preserve">used </w:t>
      </w:r>
      <w:r w:rsidR="0036263F">
        <w:t>a</w:t>
      </w:r>
      <w:r w:rsidR="00F9659F">
        <w:t xml:space="preserve">s </w:t>
      </w:r>
      <w:r w:rsidR="0036263F">
        <w:t xml:space="preserve">a validation </w:t>
      </w:r>
      <w:r w:rsidR="00AC24CD">
        <w:t xml:space="preserve">of </w:t>
      </w:r>
      <w:r w:rsidR="0036263F">
        <w:t>the</w:t>
      </w:r>
      <w:r w:rsidR="009E3C09">
        <w:t xml:space="preserve"> widely cited</w:t>
      </w:r>
      <w:r w:rsidR="0036263F">
        <w:t xml:space="preserve"> </w:t>
      </w:r>
      <w:r w:rsidR="00B7500D">
        <w:t>predictive risk infection</w:t>
      </w:r>
      <w:r w:rsidR="002416A2">
        <w:t xml:space="preserve"> model</w:t>
      </w:r>
      <w:r w:rsidR="00B7500D">
        <w:t xml:space="preserve"> previously developed by </w:t>
      </w:r>
      <w:r w:rsidR="00BE2333">
        <w:t>three of</w:t>
      </w:r>
      <w:r w:rsidR="00B7500D">
        <w:t xml:space="preserve"> the authors</w:t>
      </w:r>
      <w:r w:rsidR="008C1FC1">
        <w:fldChar w:fldCharType="begin"/>
      </w:r>
      <w:r w:rsidR="00EB7061">
        <w:instrText xml:space="preserve"> ADDIN ZOTERO_ITEM CSL_CITATION {"citationID":"BzHxvOJH","properties":{"formattedCitation":"\\super 60\\nosupersub{}","plainCitation":"60","noteIndex":0},"citationItems":[{"id":4089,"uris":["http://zotero.org/groups/5301163/items/32AGQSB2"],"itemData":{"id":4089,"type":"article-journal","container-title":"Environment International","DOI":"10.1016/j.envint.2020.106112","ISSN":"01604120","journalAbbreviation":"Environment International","language":"en","page":"106112","source":"DOI.org (Crossref)","title":"Quantitative assessment of the risk of airborne transmission of SARS-CoV-2 infection: Prospective and retrospective applications","title-short":"Quantitative assessment of the risk of airborne transmission of SARS-CoV-2 infection","volume":"145","author":[{"family":"Buonanno","given":"G."},{"family":"Morawska","given":"L."},{"family":"Stabile","given":"L."}],"issued":{"date-parts":[["2020",12]]}}}],"schema":"https://github.com/citation-style-language/schema/raw/master/csl-citation.json"} </w:instrText>
      </w:r>
      <w:r w:rsidR="008C1FC1">
        <w:fldChar w:fldCharType="separate"/>
      </w:r>
      <w:r w:rsidR="00EB7061" w:rsidRPr="00EB7061">
        <w:rPr>
          <w:szCs w:val="24"/>
          <w:vertAlign w:val="superscript"/>
        </w:rPr>
        <w:t>60</w:t>
      </w:r>
      <w:r w:rsidR="008C1FC1">
        <w:fldChar w:fldCharType="end"/>
      </w:r>
      <w:r w:rsidR="00025B8C">
        <w:t>.</w:t>
      </w:r>
      <w:r w:rsidR="002B295E">
        <w:t xml:space="preserve"> </w:t>
      </w:r>
      <w:r w:rsidR="00364167">
        <w:t>It should be noted that</w:t>
      </w:r>
      <w:r w:rsidR="00A650CA">
        <w:t>,</w:t>
      </w:r>
      <w:r w:rsidR="00364167">
        <w:t xml:space="preserve"> </w:t>
      </w:r>
      <w:r w:rsidR="00964285">
        <w:t>as with many post hoc epidemiologi</w:t>
      </w:r>
      <w:r w:rsidR="00857B2E">
        <w:t>c</w:t>
      </w:r>
      <w:r w:rsidR="00964285">
        <w:t>al studies</w:t>
      </w:r>
      <w:r w:rsidR="006414F2">
        <w:t>,</w:t>
      </w:r>
      <w:r w:rsidR="00964285">
        <w:t xml:space="preserve"> not all relevant data </w:t>
      </w:r>
      <w:r w:rsidR="00857B2E">
        <w:t>could be gathered</w:t>
      </w:r>
      <w:r w:rsidR="004E19B8">
        <w:t xml:space="preserve">, </w:t>
      </w:r>
      <w:r w:rsidR="001A7A5C">
        <w:t xml:space="preserve">statistically </w:t>
      </w:r>
      <w:r w:rsidR="004E19B8">
        <w:t>analysed</w:t>
      </w:r>
      <w:r w:rsidR="001A7A5C">
        <w:t xml:space="preserve"> and </w:t>
      </w:r>
      <w:r w:rsidR="002609FC">
        <w:t>reported</w:t>
      </w:r>
      <w:r w:rsidR="009129C7">
        <w:t xml:space="preserve"> </w:t>
      </w:r>
      <w:r w:rsidR="005F2CB0">
        <w:t>-</w:t>
      </w:r>
      <w:r w:rsidR="009129C7">
        <w:t xml:space="preserve"> including matters such as </w:t>
      </w:r>
      <w:r w:rsidR="001F1B44">
        <w:t>details of the mechanical ventilation system</w:t>
      </w:r>
      <w:r w:rsidR="005E7086">
        <w:t xml:space="preserve"> configuration</w:t>
      </w:r>
      <w:r w:rsidR="001F1B44">
        <w:t>s</w:t>
      </w:r>
      <w:r w:rsidR="000E1EBB">
        <w:t xml:space="preserve"> employed in different </w:t>
      </w:r>
      <w:r w:rsidR="004E19B8">
        <w:t>classrooms</w:t>
      </w:r>
      <w:r w:rsidR="001F1B44">
        <w:t xml:space="preserve">, </w:t>
      </w:r>
      <w:r w:rsidR="00A22537">
        <w:t xml:space="preserve">differences and similarities between the </w:t>
      </w:r>
      <w:r w:rsidR="00053732">
        <w:t xml:space="preserve">settings (location, etc) and </w:t>
      </w:r>
      <w:r w:rsidR="00DB2944">
        <w:t>operation</w:t>
      </w:r>
      <w:r w:rsidR="00A22537">
        <w:t xml:space="preserve"> </w:t>
      </w:r>
      <w:r w:rsidR="00633AE5">
        <w:t>of the</w:t>
      </w:r>
      <w:r w:rsidR="00A22537">
        <w:t xml:space="preserve"> </w:t>
      </w:r>
      <w:r w:rsidR="00DB2944">
        <w:t xml:space="preserve">naturally </w:t>
      </w:r>
      <w:r w:rsidR="0061705B">
        <w:t xml:space="preserve">and mechanically </w:t>
      </w:r>
      <w:r w:rsidR="00DB2944">
        <w:t xml:space="preserve">ventilated </w:t>
      </w:r>
      <w:r w:rsidR="0061705B">
        <w:t>classroom</w:t>
      </w:r>
      <w:r w:rsidR="008E6581">
        <w:t xml:space="preserve"> cohort</w:t>
      </w:r>
      <w:r w:rsidR="000E1EBB">
        <w:t xml:space="preserve">s, </w:t>
      </w:r>
      <w:r w:rsidR="004E19B8">
        <w:t xml:space="preserve">and </w:t>
      </w:r>
      <w:r w:rsidR="00A03A79">
        <w:t xml:space="preserve">measurement of </w:t>
      </w:r>
      <w:r w:rsidR="000E1EBB">
        <w:t xml:space="preserve">actual ventilation rates in </w:t>
      </w:r>
      <w:r w:rsidR="004E19B8">
        <w:t>the naturally ventilated classrooms</w:t>
      </w:r>
      <w:r w:rsidR="00857B2E">
        <w:t>.</w:t>
      </w:r>
      <w:r w:rsidR="006645BF">
        <w:t xml:space="preserve"> </w:t>
      </w:r>
    </w:p>
    <w:p w14:paraId="2A05B56F" w14:textId="77777777" w:rsidR="00897159" w:rsidRPr="00210AD9" w:rsidRDefault="00897159" w:rsidP="00E83706"/>
    <w:p w14:paraId="20D3A90E" w14:textId="779ACDB0" w:rsidR="00E36D38" w:rsidRPr="00E36D38" w:rsidRDefault="003E3F8D" w:rsidP="00E36D38">
      <w:pPr>
        <w:pStyle w:val="Heading3"/>
      </w:pPr>
      <w:bookmarkStart w:id="32" w:name="_Toc160150333"/>
      <w:bookmarkStart w:id="33" w:name="_Toc166844626"/>
      <w:bookmarkEnd w:id="32"/>
      <w:r>
        <w:t>C</w:t>
      </w:r>
      <w:r w:rsidR="00E36D38" w:rsidRPr="00E36D38">
        <w:t xml:space="preserve">ontrol of contaminated air </w:t>
      </w:r>
      <w:r>
        <w:t>dispersion</w:t>
      </w:r>
      <w:bookmarkEnd w:id="33"/>
    </w:p>
    <w:p w14:paraId="053A677A" w14:textId="60F1F4E5" w:rsidR="003E3F8D" w:rsidRDefault="003E3F8D" w:rsidP="003E3F8D">
      <w:r>
        <w:t>The way that contaminated air disperses inside a building clearly determines, in part, the risk of</w:t>
      </w:r>
      <w:r w:rsidRPr="00B02DF2">
        <w:t xml:space="preserve"> </w:t>
      </w:r>
      <w:r>
        <w:t xml:space="preserve">airborne infectious disease transmission. </w:t>
      </w:r>
      <w:r w:rsidR="00D31809">
        <w:t>Measurement and modelling of</w:t>
      </w:r>
      <w:r w:rsidR="00EA57B2">
        <w:t xml:space="preserve"> </w:t>
      </w:r>
      <w:r w:rsidR="00897C3E">
        <w:t xml:space="preserve">processes </w:t>
      </w:r>
      <w:r w:rsidR="00D31809">
        <w:t>involved in</w:t>
      </w:r>
      <w:r w:rsidR="00897C3E">
        <w:t xml:space="preserve"> </w:t>
      </w:r>
      <w:r w:rsidR="00D31809">
        <w:t>indoor air</w:t>
      </w:r>
      <w:r w:rsidR="00897C3E">
        <w:t xml:space="preserve"> contaminant dispersal are extremely complex and invo</w:t>
      </w:r>
      <w:r w:rsidR="00E94768">
        <w:t xml:space="preserve">lve </w:t>
      </w:r>
      <w:r w:rsidR="00D31809">
        <w:t xml:space="preserve">issues </w:t>
      </w:r>
      <w:r w:rsidR="00001B05">
        <w:t>such as turbulent air flow</w:t>
      </w:r>
      <w:r w:rsidR="0049048B">
        <w:t xml:space="preserve"> </w:t>
      </w:r>
      <w:r w:rsidR="000155B0">
        <w:t>interactions of</w:t>
      </w:r>
      <w:r w:rsidR="0049048B">
        <w:t xml:space="preserve"> infectious</w:t>
      </w:r>
      <w:r w:rsidR="000155B0">
        <w:t xml:space="preserve"> </w:t>
      </w:r>
      <w:r w:rsidR="00E80745">
        <w:t>particles</w:t>
      </w:r>
      <w:r w:rsidR="000155B0">
        <w:t xml:space="preserve"> with </w:t>
      </w:r>
      <w:r w:rsidR="0049048B">
        <w:t xml:space="preserve">moving air, </w:t>
      </w:r>
      <w:proofErr w:type="gramStart"/>
      <w:r w:rsidR="00DC6F1D">
        <w:t>movement</w:t>
      </w:r>
      <w:proofErr w:type="gramEnd"/>
      <w:r w:rsidR="00DC6F1D">
        <w:t xml:space="preserve"> and activities of people within buildings, etc.</w:t>
      </w:r>
      <w:r w:rsidR="000155B0">
        <w:t xml:space="preserve"> </w:t>
      </w:r>
    </w:p>
    <w:p w14:paraId="2CA05B69" w14:textId="4A38AED7" w:rsidR="003E3F8D" w:rsidRDefault="003E3F8D" w:rsidP="003E3F8D">
      <w:r>
        <w:t xml:space="preserve">In any real-world indoor space containing an infectious person, the concentration of </w:t>
      </w:r>
      <w:r w:rsidR="000E109F">
        <w:t xml:space="preserve">infectious </w:t>
      </w:r>
      <w:r w:rsidR="00844F49">
        <w:t>particles</w:t>
      </w:r>
      <w:r>
        <w:t xml:space="preserve"> will vary in both space and time within the space – so the risk</w:t>
      </w:r>
      <w:r w:rsidR="00815710">
        <w:t xml:space="preserve"> of infection of</w:t>
      </w:r>
      <w:r>
        <w:t xml:space="preserve"> a susceptible person will depend </w:t>
      </w:r>
      <w:r w:rsidR="00C2345F">
        <w:t xml:space="preserve">on </w:t>
      </w:r>
      <w:r>
        <w:t xml:space="preserve">their location and </w:t>
      </w:r>
      <w:r w:rsidR="00815710">
        <w:t xml:space="preserve">the </w:t>
      </w:r>
      <w:r>
        <w:t xml:space="preserve">time spent </w:t>
      </w:r>
      <w:r w:rsidR="00815710">
        <w:t>breathing c</w:t>
      </w:r>
      <w:r w:rsidR="00E34E97">
        <w:t xml:space="preserve">ontaminated at </w:t>
      </w:r>
      <w:r w:rsidR="000E109F">
        <w:t>the various</w:t>
      </w:r>
      <w:r w:rsidR="00E34E97">
        <w:t xml:space="preserve"> location</w:t>
      </w:r>
      <w:r w:rsidR="000E109F">
        <w:t>s</w:t>
      </w:r>
      <w:r>
        <w:t xml:space="preserve">. In addition, </w:t>
      </w:r>
      <w:r w:rsidR="009A7AD1">
        <w:t>fugitive</w:t>
      </w:r>
      <w:r>
        <w:t xml:space="preserve"> contaminated air will also disperse to other adjacent spaces via openings in the walls, </w:t>
      </w:r>
      <w:proofErr w:type="gramStart"/>
      <w:r>
        <w:t>floor</w:t>
      </w:r>
      <w:proofErr w:type="gramEnd"/>
      <w:r>
        <w:t xml:space="preserve"> and ceiling of the space (e.g. doors, windows</w:t>
      </w:r>
      <w:r w:rsidR="00356405">
        <w:t>, cracks, small openings</w:t>
      </w:r>
      <w:r>
        <w:t xml:space="preserve"> and penetrations for water and electrical services, etc) or through ventilation </w:t>
      </w:r>
      <w:r w:rsidR="00AF2707">
        <w:t>grilles</w:t>
      </w:r>
      <w:r w:rsidR="00CF70A5">
        <w:t xml:space="preserve"> and </w:t>
      </w:r>
      <w:r>
        <w:t>duct</w:t>
      </w:r>
      <w:r w:rsidR="00CF70A5">
        <w:t xml:space="preserve">work </w:t>
      </w:r>
      <w:r>
        <w:t>systems.</w:t>
      </w:r>
    </w:p>
    <w:p w14:paraId="1EDF8571" w14:textId="25FB2309" w:rsidR="003E3F8D" w:rsidRDefault="003E3F8D" w:rsidP="003E3F8D">
      <w:r>
        <w:t xml:space="preserve">There are therefore a number IAQ strategies that can be used to control such contaminated air dispersion and </w:t>
      </w:r>
      <w:r w:rsidR="00E7331B">
        <w:t>concomitant</w:t>
      </w:r>
      <w:r>
        <w:t xml:space="preserve"> infection risk</w:t>
      </w:r>
      <w:r w:rsidR="00CA785F">
        <w:t>s. These strategies can be</w:t>
      </w:r>
      <w:r w:rsidR="00B16D1F">
        <w:t xml:space="preserve"> categorised in term</w:t>
      </w:r>
      <w:r w:rsidR="00E93EDD">
        <w:t xml:space="preserve">s of: </w:t>
      </w:r>
    </w:p>
    <w:p w14:paraId="43E61627" w14:textId="3CC528AC" w:rsidR="00CA785F" w:rsidRPr="00820831" w:rsidRDefault="00CA785F" w:rsidP="00DC0AC7">
      <w:pPr>
        <w:pStyle w:val="ListParagraph"/>
        <w:numPr>
          <w:ilvl w:val="0"/>
          <w:numId w:val="54"/>
        </w:numPr>
      </w:pPr>
      <w:r w:rsidRPr="00820831">
        <w:rPr>
          <w:u w:val="single"/>
        </w:rPr>
        <w:t>Physical</w:t>
      </w:r>
      <w:r w:rsidR="00F76B5E" w:rsidRPr="00820831">
        <w:rPr>
          <w:u w:val="single"/>
        </w:rPr>
        <w:t xml:space="preserve"> constraint of airflow</w:t>
      </w:r>
      <w:r w:rsidR="00F76B5E" w:rsidRPr="00FD43E2">
        <w:t xml:space="preserve"> using</w:t>
      </w:r>
      <w:r w:rsidRPr="00FD43E2">
        <w:t xml:space="preserve"> barriers</w:t>
      </w:r>
      <w:r w:rsidRPr="00820831">
        <w:t xml:space="preserve"> within a space or between spaces such as: curtains, partitions (for desks, floor-mounted, etc), semi-permanent closure of openings (zip-walls/doors), permanent rigid partitions, doors, anterooms, etc.</w:t>
      </w:r>
    </w:p>
    <w:p w14:paraId="786CFC67" w14:textId="3BFC67CE" w:rsidR="00237987" w:rsidRPr="00820831" w:rsidRDefault="00832221" w:rsidP="00237987">
      <w:pPr>
        <w:pStyle w:val="ListParagraph"/>
        <w:numPr>
          <w:ilvl w:val="0"/>
          <w:numId w:val="54"/>
        </w:numPr>
      </w:pPr>
      <w:r w:rsidRPr="00FD43E2">
        <w:rPr>
          <w:u w:val="single"/>
          <w:lang w:eastAsia="en-US"/>
        </w:rPr>
        <w:t>Control</w:t>
      </w:r>
      <w:r w:rsidR="00F76B5E" w:rsidRPr="00FD43E2">
        <w:rPr>
          <w:u w:val="single"/>
          <w:lang w:eastAsia="en-US"/>
        </w:rPr>
        <w:t xml:space="preserve"> of</w:t>
      </w:r>
      <w:r w:rsidRPr="00FD43E2">
        <w:rPr>
          <w:u w:val="single"/>
          <w:lang w:eastAsia="en-US"/>
        </w:rPr>
        <w:t xml:space="preserve"> </w:t>
      </w:r>
      <w:r w:rsidR="00820831" w:rsidRPr="00FD43E2">
        <w:rPr>
          <w:u w:val="single"/>
          <w:lang w:eastAsia="en-US"/>
        </w:rPr>
        <w:t xml:space="preserve">airflow </w:t>
      </w:r>
      <w:r w:rsidRPr="00FD43E2">
        <w:rPr>
          <w:u w:val="single"/>
          <w:lang w:eastAsia="en-US"/>
        </w:rPr>
        <w:t>direction</w:t>
      </w:r>
      <w:r w:rsidR="00592C0E" w:rsidRPr="00FD43E2">
        <w:rPr>
          <w:u w:val="single"/>
          <w:lang w:eastAsia="en-US"/>
        </w:rPr>
        <w:t xml:space="preserve"> or </w:t>
      </w:r>
      <w:r w:rsidRPr="00FD43E2">
        <w:rPr>
          <w:u w:val="single"/>
          <w:lang w:eastAsia="en-US"/>
        </w:rPr>
        <w:t>destinatio</w:t>
      </w:r>
      <w:r w:rsidR="00820831" w:rsidRPr="00FD43E2">
        <w:rPr>
          <w:u w:val="single"/>
          <w:lang w:eastAsia="en-US"/>
        </w:rPr>
        <w:t>n</w:t>
      </w:r>
      <w:r w:rsidR="00CC425E" w:rsidRPr="00820831">
        <w:rPr>
          <w:lang w:eastAsia="en-US"/>
        </w:rPr>
        <w:t>, e.g. through p</w:t>
      </w:r>
      <w:r w:rsidR="00CC425E" w:rsidRPr="00FD43E2">
        <w:t>rovision of negative or positive pressurisation</w:t>
      </w:r>
      <w:r w:rsidR="00CC425E" w:rsidRPr="00820831">
        <w:t xml:space="preserve"> of a given space relative to other spaces</w:t>
      </w:r>
      <w:r w:rsidR="00F76B5E" w:rsidRPr="00820831">
        <w:t>,</w:t>
      </w:r>
      <w:r w:rsidR="00237987" w:rsidRPr="00820831">
        <w:t xml:space="preserve"> appropriate location of ventilation </w:t>
      </w:r>
      <w:r w:rsidR="00AF2707">
        <w:t>grilles</w:t>
      </w:r>
      <w:r w:rsidR="00237987" w:rsidRPr="00820831">
        <w:t xml:space="preserve"> for supply and extraction of air to/from a space</w:t>
      </w:r>
      <w:r w:rsidR="00F76B5E" w:rsidRPr="00820831">
        <w:t>.</w:t>
      </w:r>
      <w:r w:rsidR="00BC555A" w:rsidRPr="00820831">
        <w:t xml:space="preserve"> </w:t>
      </w:r>
    </w:p>
    <w:p w14:paraId="54308738" w14:textId="4B86FF23" w:rsidR="00832221" w:rsidRPr="00761D25" w:rsidRDefault="00B95A99" w:rsidP="00DC0AC7">
      <w:pPr>
        <w:pStyle w:val="ListParagraph"/>
        <w:numPr>
          <w:ilvl w:val="0"/>
          <w:numId w:val="54"/>
        </w:numPr>
        <w:rPr>
          <w:lang w:eastAsia="en-US"/>
        </w:rPr>
      </w:pPr>
      <w:r w:rsidRPr="00FD43E2">
        <w:rPr>
          <w:u w:val="single"/>
          <w:lang w:eastAsia="en-US"/>
        </w:rPr>
        <w:lastRenderedPageBreak/>
        <w:t>A</w:t>
      </w:r>
      <w:r w:rsidR="00154221" w:rsidRPr="00FD43E2">
        <w:rPr>
          <w:u w:val="single"/>
          <w:lang w:eastAsia="en-US"/>
        </w:rPr>
        <w:t>lternatives to conventional mix</w:t>
      </w:r>
      <w:r w:rsidR="00B64671">
        <w:rPr>
          <w:u w:val="single"/>
          <w:lang w:eastAsia="en-US"/>
        </w:rPr>
        <w:t>ing</w:t>
      </w:r>
      <w:r w:rsidR="00154221" w:rsidRPr="00FD43E2">
        <w:rPr>
          <w:u w:val="single"/>
          <w:lang w:eastAsia="en-US"/>
        </w:rPr>
        <w:t xml:space="preserve"> ventilation</w:t>
      </w:r>
      <w:r w:rsidR="00154221" w:rsidRPr="00820831">
        <w:rPr>
          <w:lang w:eastAsia="en-US"/>
        </w:rPr>
        <w:t xml:space="preserve"> </w:t>
      </w:r>
      <w:proofErr w:type="gramStart"/>
      <w:r w:rsidR="00154221" w:rsidRPr="00820831">
        <w:rPr>
          <w:lang w:eastAsia="en-US"/>
        </w:rPr>
        <w:t>in a give</w:t>
      </w:r>
      <w:r w:rsidR="003C53F1" w:rsidRPr="00820831">
        <w:rPr>
          <w:lang w:eastAsia="en-US"/>
        </w:rPr>
        <w:t>n</w:t>
      </w:r>
      <w:proofErr w:type="gramEnd"/>
      <w:r w:rsidR="00154221" w:rsidRPr="00820831">
        <w:rPr>
          <w:lang w:eastAsia="en-US"/>
        </w:rPr>
        <w:t xml:space="preserve"> space, e.g. d</w:t>
      </w:r>
      <w:r w:rsidR="00832221" w:rsidRPr="00820831">
        <w:rPr>
          <w:lang w:eastAsia="en-US"/>
        </w:rPr>
        <w:t xml:space="preserve">isplacement </w:t>
      </w:r>
      <w:r w:rsidR="00154221" w:rsidRPr="00820831">
        <w:rPr>
          <w:lang w:eastAsia="en-US"/>
        </w:rPr>
        <w:t>ventilation</w:t>
      </w:r>
      <w:r w:rsidR="003C53F1" w:rsidRPr="00820831">
        <w:rPr>
          <w:lang w:eastAsia="en-US"/>
        </w:rPr>
        <w:t>,</w:t>
      </w:r>
      <w:r w:rsidR="00154221" w:rsidRPr="00820831">
        <w:rPr>
          <w:lang w:eastAsia="en-US"/>
        </w:rPr>
        <w:t xml:space="preserve"> </w:t>
      </w:r>
      <w:r w:rsidR="00832221" w:rsidRPr="00820831">
        <w:rPr>
          <w:lang w:eastAsia="en-US"/>
        </w:rPr>
        <w:t>personalised</w:t>
      </w:r>
      <w:r w:rsidR="003C53F1" w:rsidRPr="00820831">
        <w:rPr>
          <w:lang w:eastAsia="en-US"/>
        </w:rPr>
        <w:t xml:space="preserve"> local clean</w:t>
      </w:r>
      <w:r w:rsidR="00832221" w:rsidRPr="00820831">
        <w:rPr>
          <w:lang w:eastAsia="en-US"/>
        </w:rPr>
        <w:t xml:space="preserve"> air supply, etc</w:t>
      </w:r>
      <w:r w:rsidR="00154221" w:rsidRPr="00820831">
        <w:rPr>
          <w:lang w:eastAsia="en-US"/>
        </w:rPr>
        <w:t>.</w:t>
      </w:r>
    </w:p>
    <w:p w14:paraId="0F99C283" w14:textId="7CD1860A" w:rsidR="005B2D56" w:rsidRDefault="002D7628" w:rsidP="00E36D38">
      <w:r>
        <w:t xml:space="preserve">The deployment of such </w:t>
      </w:r>
      <w:r w:rsidR="007407C9">
        <w:t xml:space="preserve">strategies will be influenced by the type of building </w:t>
      </w:r>
      <w:r w:rsidR="008B68E5">
        <w:t xml:space="preserve">concerned, particularly regarding the distinction between the following categories </w:t>
      </w:r>
      <w:r w:rsidR="00A80EC1">
        <w:t xml:space="preserve">of </w:t>
      </w:r>
      <w:r w:rsidR="00631168">
        <w:t>public buildings</w:t>
      </w:r>
      <w:r w:rsidR="003650B2">
        <w:t>:</w:t>
      </w:r>
    </w:p>
    <w:p w14:paraId="6D525FA3" w14:textId="2AD4DB11" w:rsidR="003650B2" w:rsidRDefault="003650B2" w:rsidP="003650B2">
      <w:pPr>
        <w:pStyle w:val="ListParagraph"/>
        <w:numPr>
          <w:ilvl w:val="0"/>
          <w:numId w:val="55"/>
        </w:numPr>
      </w:pPr>
      <w:r>
        <w:t>Healthcare settings</w:t>
      </w:r>
      <w:r w:rsidR="00F82F19">
        <w:t>,</w:t>
      </w:r>
      <w:r w:rsidR="006C65AE">
        <w:t xml:space="preserve"> such as hospitals</w:t>
      </w:r>
      <w:r w:rsidR="00F82F19">
        <w:t xml:space="preserve"> and aged care facilities,</w:t>
      </w:r>
      <w:r>
        <w:t xml:space="preserve"> where </w:t>
      </w:r>
      <w:r w:rsidR="00A80EC1">
        <w:t xml:space="preserve">the locations of </w:t>
      </w:r>
      <w:r w:rsidR="00481653">
        <w:t xml:space="preserve">infectious </w:t>
      </w:r>
      <w:r w:rsidR="00A80EC1">
        <w:t>subjects</w:t>
      </w:r>
      <w:r w:rsidR="00287309">
        <w:t xml:space="preserve"> (and vulnerable/susceptible</w:t>
      </w:r>
      <w:r w:rsidR="004B73D1">
        <w:t xml:space="preserve"> subjects)</w:t>
      </w:r>
      <w:r w:rsidR="00481653">
        <w:t xml:space="preserve"> </w:t>
      </w:r>
      <w:r w:rsidR="00483B07">
        <w:t>are</w:t>
      </w:r>
      <w:r w:rsidR="00481653">
        <w:t xml:space="preserve"> </w:t>
      </w:r>
      <w:r w:rsidR="003453F2">
        <w:t xml:space="preserve">usually </w:t>
      </w:r>
      <w:r w:rsidR="004B73D1">
        <w:t>known</w:t>
      </w:r>
      <w:r w:rsidR="00481653">
        <w:t xml:space="preserve">, </w:t>
      </w:r>
      <w:r w:rsidR="00B635BA">
        <w:t>and/</w:t>
      </w:r>
      <w:r w:rsidR="00481653">
        <w:t xml:space="preserve">or where specific rooms/spaces have been </w:t>
      </w:r>
      <w:r w:rsidR="00CB6D5D">
        <w:t xml:space="preserve">designated and configured for the accommodation of infectious </w:t>
      </w:r>
      <w:r w:rsidR="00B635BA">
        <w:t>people, and</w:t>
      </w:r>
    </w:p>
    <w:p w14:paraId="00008CB5" w14:textId="744E8827" w:rsidR="00CB6D5D" w:rsidRDefault="00CB6D5D" w:rsidP="00DC0AC7">
      <w:pPr>
        <w:pStyle w:val="ListParagraph"/>
        <w:numPr>
          <w:ilvl w:val="0"/>
          <w:numId w:val="55"/>
        </w:numPr>
      </w:pPr>
      <w:r>
        <w:t xml:space="preserve">Other settings where </w:t>
      </w:r>
      <w:r w:rsidR="00C5579F">
        <w:t>it is not know</w:t>
      </w:r>
      <w:r w:rsidR="00D8714E">
        <w:t>n</w:t>
      </w:r>
      <w:r w:rsidR="00C5579F">
        <w:t xml:space="preserve"> which occupants may or may not be infectious and therefore </w:t>
      </w:r>
      <w:r w:rsidR="00402D7C">
        <w:t>special accommodation</w:t>
      </w:r>
      <w:r w:rsidR="006C65AE">
        <w:t xml:space="preserve"> is not provided</w:t>
      </w:r>
      <w:r w:rsidR="00F82F19">
        <w:t xml:space="preserve"> (e.g. offices, hotels, etc)</w:t>
      </w:r>
      <w:r w:rsidR="00B635BA">
        <w:t>.</w:t>
      </w:r>
    </w:p>
    <w:p w14:paraId="24EC1978" w14:textId="3B846F9F" w:rsidR="00CD4A62" w:rsidRDefault="0059161C" w:rsidP="00E36D38">
      <w:r>
        <w:t>Nine</w:t>
      </w:r>
      <w:r w:rsidR="00E36D38">
        <w:t xml:space="preserve"> studies </w:t>
      </w:r>
      <w:r w:rsidR="00FD3DE5">
        <w:t xml:space="preserve">analysed the impact of </w:t>
      </w:r>
      <w:r w:rsidR="00F761B3">
        <w:t xml:space="preserve">constraining spaces </w:t>
      </w:r>
      <w:r w:rsidR="00EB3407">
        <w:t xml:space="preserve">or </w:t>
      </w:r>
      <w:r w:rsidR="00734861">
        <w:t>controlling the flow</w:t>
      </w:r>
      <w:r w:rsidR="00EB3407">
        <w:t xml:space="preserve"> of air for preventing airborne transmission. </w:t>
      </w:r>
      <w:r w:rsidR="007D61C7">
        <w:t>Eight</w:t>
      </w:r>
      <w:r w:rsidR="00BD6D7C">
        <w:t xml:space="preserve"> of these studies were for </w:t>
      </w:r>
      <w:r w:rsidR="004834CB">
        <w:t>healthcare settings</w:t>
      </w:r>
      <w:r w:rsidR="005300B6">
        <w:t xml:space="preserve"> and one was for office space</w:t>
      </w:r>
      <w:r w:rsidR="00B437C5">
        <w:t>s</w:t>
      </w:r>
      <w:r w:rsidR="005300B6">
        <w:t xml:space="preserve">. </w:t>
      </w:r>
      <w:r w:rsidR="00EB3407">
        <w:t xml:space="preserve">The main </w:t>
      </w:r>
      <w:r w:rsidR="00026B1F">
        <w:t xml:space="preserve">conclusions from these studies </w:t>
      </w:r>
      <w:r w:rsidR="00FC1451">
        <w:t>are summarised below</w:t>
      </w:r>
      <w:r w:rsidR="00241507">
        <w:t xml:space="preserve"> together with </w:t>
      </w:r>
      <w:r w:rsidR="00FD683B">
        <w:t>a</w:t>
      </w:r>
      <w:r w:rsidR="00241507">
        <w:t xml:space="preserve"> brief</w:t>
      </w:r>
      <w:r w:rsidR="00FD683B">
        <w:t xml:space="preserve"> discussion on al</w:t>
      </w:r>
      <w:r w:rsidR="00241507">
        <w:t>ternative relevant ventilation systems</w:t>
      </w:r>
      <w:r w:rsidR="00FC1451">
        <w:t>.</w:t>
      </w:r>
    </w:p>
    <w:p w14:paraId="767ACF0F" w14:textId="2EC33BB1" w:rsidR="00E36D38" w:rsidRDefault="00FC1451" w:rsidP="00FC1451">
      <w:pPr>
        <w:pStyle w:val="Heading4"/>
      </w:pPr>
      <w:r w:rsidRPr="00FC1451">
        <w:t>Physical constraint of airflow</w:t>
      </w:r>
      <w:r w:rsidR="00E36D38">
        <w:t xml:space="preserve"> </w:t>
      </w:r>
    </w:p>
    <w:p w14:paraId="45424470" w14:textId="55760160" w:rsidR="000C5244" w:rsidRPr="00FD43E2" w:rsidRDefault="004E37A6" w:rsidP="000C5244">
      <w:pPr>
        <w:rPr>
          <w:rFonts w:asciiTheme="majorHAnsi" w:hAnsiTheme="majorHAnsi" w:cstheme="majorHAnsi"/>
          <w:b/>
          <w:bCs/>
        </w:rPr>
      </w:pPr>
      <w:r w:rsidRPr="00FD43E2">
        <w:rPr>
          <w:rFonts w:asciiTheme="majorHAnsi" w:hAnsiTheme="majorHAnsi" w:cstheme="majorHAnsi"/>
          <w:b/>
          <w:bCs/>
        </w:rPr>
        <w:t>Healthcare Settings</w:t>
      </w:r>
    </w:p>
    <w:p w14:paraId="6331AF11" w14:textId="5CF13ED5" w:rsidR="007A2E40" w:rsidRDefault="007A2E40" w:rsidP="00FD43E2">
      <w:pPr>
        <w:pStyle w:val="ListParagraph"/>
        <w:numPr>
          <w:ilvl w:val="0"/>
          <w:numId w:val="57"/>
        </w:numPr>
      </w:pPr>
      <w:r w:rsidRPr="002E356C">
        <w:rPr>
          <w:u w:val="single"/>
        </w:rPr>
        <w:t>Curtains</w:t>
      </w:r>
      <w:r>
        <w:t xml:space="preserve">. </w:t>
      </w:r>
      <w:r w:rsidR="00A50C4C">
        <w:t xml:space="preserve">The use of curtains may reduce contaminated air dispersion within a room to some extent, however, there is relatively limited evidence on this topic. </w:t>
      </w:r>
      <w:r w:rsidR="00BE3288">
        <w:t xml:space="preserve">In a </w:t>
      </w:r>
      <w:r w:rsidR="00B73B8D">
        <w:t xml:space="preserve">study involving </w:t>
      </w:r>
      <w:r w:rsidR="00CA7825">
        <w:t xml:space="preserve">booth </w:t>
      </w:r>
      <w:r w:rsidR="00B73B8D">
        <w:t>o</w:t>
      </w:r>
      <w:r w:rsidR="00B73B8D" w:rsidRPr="00B73B8D">
        <w:t xml:space="preserve">n-site sampling in COVID-19 </w:t>
      </w:r>
      <w:r w:rsidR="00B73B8D">
        <w:t xml:space="preserve">hospital </w:t>
      </w:r>
      <w:r w:rsidR="00B73B8D" w:rsidRPr="00B73B8D">
        <w:t xml:space="preserve">isolation wards </w:t>
      </w:r>
      <w:r w:rsidR="00CA7825">
        <w:t>and CFD modelling, c</w:t>
      </w:r>
      <w:r w:rsidR="00A50C4C">
        <w:t xml:space="preserve">urtains used as a </w:t>
      </w:r>
      <w:r w:rsidR="00E16CB5">
        <w:t xml:space="preserve">partial-height </w:t>
      </w:r>
      <w:r w:rsidR="00A50C4C">
        <w:t xml:space="preserve">partition to bisect a 4-bed patient wards </w:t>
      </w:r>
      <w:proofErr w:type="gramStart"/>
      <w:r w:rsidR="00E16CB5">
        <w:t xml:space="preserve">so as </w:t>
      </w:r>
      <w:r w:rsidR="00A50C4C">
        <w:t>to</w:t>
      </w:r>
      <w:proofErr w:type="gramEnd"/>
      <w:r w:rsidR="00A50C4C">
        <w:t xml:space="preserve"> </w:t>
      </w:r>
      <w:r w:rsidR="00E16CB5">
        <w:t xml:space="preserve">mitigate </w:t>
      </w:r>
      <w:r w:rsidR="00A50C4C">
        <w:t>particle dispersion between adjacent patients w</w:t>
      </w:r>
      <w:r w:rsidR="00E569E7">
        <w:t>ere</w:t>
      </w:r>
      <w:r w:rsidR="00A50C4C">
        <w:t xml:space="preserve"> </w:t>
      </w:r>
      <w:r w:rsidR="00E16CB5">
        <w:t xml:space="preserve">evaluated. The curtains were </w:t>
      </w:r>
      <w:r w:rsidR="00A50C4C">
        <w:t xml:space="preserve">found to be </w:t>
      </w:r>
      <w:r w:rsidR="00A50C4C" w:rsidRPr="00D34C50">
        <w:t>effective</w:t>
      </w:r>
      <w:r w:rsidR="00A50C4C">
        <w:t xml:space="preserve"> in</w:t>
      </w:r>
      <w:r w:rsidR="00A50C4C" w:rsidRPr="00D34C50">
        <w:t xml:space="preserve"> reduc</w:t>
      </w:r>
      <w:r w:rsidR="00A50C4C">
        <w:t>ing</w:t>
      </w:r>
      <w:r w:rsidR="00A50C4C" w:rsidRPr="00D34C50">
        <w:t xml:space="preserve"> </w:t>
      </w:r>
      <w:r w:rsidR="004B201E" w:rsidRPr="004B201E">
        <w:t>the average particle concentration in the breathing zones of</w:t>
      </w:r>
      <w:r w:rsidR="004B201E" w:rsidRPr="004B201E" w:rsidDel="004B201E">
        <w:t xml:space="preserve"> </w:t>
      </w:r>
      <w:r w:rsidR="00F50B56">
        <w:t>the two</w:t>
      </w:r>
      <w:r w:rsidR="00A50C4C" w:rsidRPr="00D34C50">
        <w:t xml:space="preserve"> adjacent patients </w:t>
      </w:r>
      <w:r w:rsidR="009057E1">
        <w:t>by 87% and 52%</w:t>
      </w:r>
      <w:r w:rsidR="00761E63">
        <w:t xml:space="preserve"> respectively</w:t>
      </w:r>
      <w:r w:rsidR="009057E1">
        <w:t xml:space="preserve">, </w:t>
      </w:r>
      <w:r w:rsidR="00A50C4C" w:rsidRPr="00D34C50">
        <w:t xml:space="preserve">but would </w:t>
      </w:r>
      <w:r w:rsidR="009057E1">
        <w:t xml:space="preserve">slightly </w:t>
      </w:r>
      <w:r w:rsidR="00A50C4C" w:rsidRPr="00D34C50">
        <w:t xml:space="preserve">increase the risk </w:t>
      </w:r>
      <w:r w:rsidR="00A50C4C">
        <w:t>to</w:t>
      </w:r>
      <w:r w:rsidR="00A50C4C" w:rsidRPr="00D34C50">
        <w:t xml:space="preserve"> </w:t>
      </w:r>
      <w:r w:rsidR="00A50C4C">
        <w:t>another</w:t>
      </w:r>
      <w:r w:rsidR="00A50C4C" w:rsidRPr="00D34C50">
        <w:t xml:space="preserve"> patient</w:t>
      </w:r>
      <w:r w:rsidR="00A50C4C">
        <w:t xml:space="preserve"> within the same</w:t>
      </w:r>
      <w:r>
        <w:t xml:space="preserve"> curtained space</w:t>
      </w:r>
      <w:r>
        <w:fldChar w:fldCharType="begin"/>
      </w:r>
      <w:r w:rsidR="00EB7061">
        <w:instrText xml:space="preserve"> ADDIN ZOTERO_ITEM CSL_CITATION {"citationID":"cc5vpQFI","properties":{"formattedCitation":"\\super 117\\nosupersub{}","plainCitation":"117","noteIndex":0},"citationItems":[{"id":2034,"uris":["http://zotero.org/groups/5301163/items/P3N883MF"],"itemData":{"id":2034,"type":"article-journal","archive":"Scopus","container-title":"Journal of Hazardous Materials","DOI":"10.1016/j.jhazmat.2022.129152","title":"Evaluation of SARS-CoV-2 transmission in COVID-19 isolation wards: On-site sampling and numerical analysis","URL":"https://www.scopus.com/inward/record.uri?eid=2-s2.0-85131138864&amp;doi=10.1016%2fj.jhazmat.2022.129152&amp;partnerID=40&amp;md5=874632f1db2a20b239edb00377b7e934","volume":"436","author":[{"family":"Huang","given":"W."},{"family":"Wang","given":"K."},{"family":"Hung","given":"C.-T."},{"family":"Chow","given":"K.-M."},{"family":"Tsang","given":"D."},{"family":"Lai","given":"R.W.-M."},{"family":"Xu","given":"R.H."},{"family":"Yeoh","given":"E.-K."},{"family":"Chen","given":"C."},{"family":"Ho","given":"K.-F."}],"issued":{"date-parts":[["2022"]]}}}],"schema":"https://github.com/citation-style-language/schema/raw/master/csl-citation.json"} </w:instrText>
      </w:r>
      <w:r>
        <w:fldChar w:fldCharType="separate"/>
      </w:r>
      <w:r w:rsidR="00EB7061" w:rsidRPr="00EB7061">
        <w:rPr>
          <w:szCs w:val="24"/>
          <w:vertAlign w:val="superscript"/>
        </w:rPr>
        <w:t>117</w:t>
      </w:r>
      <w:r>
        <w:fldChar w:fldCharType="end"/>
      </w:r>
      <w:r w:rsidRPr="00D34C50">
        <w:t>.</w:t>
      </w:r>
      <w:r>
        <w:t xml:space="preserve"> It should be noted that this case study assumed an </w:t>
      </w:r>
      <w:r w:rsidRPr="00575038">
        <w:t>exhaust</w:t>
      </w:r>
      <w:r>
        <w:t>/return air</w:t>
      </w:r>
      <w:r w:rsidRPr="00575038">
        <w:t xml:space="preserve"> </w:t>
      </w:r>
      <w:r w:rsidR="00CB21F7">
        <w:t>grille was</w:t>
      </w:r>
      <w:r>
        <w:t xml:space="preserve"> located b</w:t>
      </w:r>
      <w:r w:rsidRPr="00575038">
        <w:t xml:space="preserve">ehind </w:t>
      </w:r>
      <w:r>
        <w:t xml:space="preserve">the head of </w:t>
      </w:r>
      <w:r w:rsidRPr="00575038">
        <w:t>each</w:t>
      </w:r>
      <w:r>
        <w:t xml:space="preserve"> of the four</w:t>
      </w:r>
      <w:r w:rsidRPr="00575038">
        <w:t xml:space="preserve"> patient</w:t>
      </w:r>
      <w:r>
        <w:t>s, which is</w:t>
      </w:r>
      <w:r w:rsidR="00E569E7">
        <w:t xml:space="preserve"> not</w:t>
      </w:r>
      <w:r>
        <w:t xml:space="preserve"> likely </w:t>
      </w:r>
      <w:r w:rsidR="00E569E7">
        <w:t xml:space="preserve">to be </w:t>
      </w:r>
      <w:r>
        <w:t>typical for Australian hospitals</w:t>
      </w:r>
      <w:r w:rsidRPr="00575038">
        <w:t xml:space="preserve">. </w:t>
      </w:r>
    </w:p>
    <w:p w14:paraId="30517FA2" w14:textId="7785A03F" w:rsidR="006705F1" w:rsidRPr="00FD43E2" w:rsidRDefault="00A30C91" w:rsidP="002E356C">
      <w:pPr>
        <w:pStyle w:val="ListParagraph"/>
        <w:numPr>
          <w:ilvl w:val="0"/>
          <w:numId w:val="57"/>
        </w:numPr>
      </w:pPr>
      <w:r w:rsidRPr="00FD43E2">
        <w:rPr>
          <w:u w:val="single"/>
        </w:rPr>
        <w:t xml:space="preserve">Flow through </w:t>
      </w:r>
      <w:r w:rsidR="006B6330">
        <w:rPr>
          <w:u w:val="single"/>
        </w:rPr>
        <w:t xml:space="preserve">permanent </w:t>
      </w:r>
      <w:r w:rsidRPr="00FD43E2">
        <w:rPr>
          <w:u w:val="single"/>
        </w:rPr>
        <w:t>openings</w:t>
      </w:r>
      <w:r>
        <w:t xml:space="preserve">. </w:t>
      </w:r>
      <w:r w:rsidR="00CA03BB">
        <w:t xml:space="preserve">Many existing hospitals have </w:t>
      </w:r>
      <w:r w:rsidR="00674357">
        <w:t>no doors between a ward</w:t>
      </w:r>
      <w:r w:rsidR="00483B07">
        <w:t xml:space="preserve"> or </w:t>
      </w:r>
      <w:r w:rsidR="00674357">
        <w:t xml:space="preserve">room and the </w:t>
      </w:r>
      <w:r w:rsidR="00483B07">
        <w:t xml:space="preserve">adjacent </w:t>
      </w:r>
      <w:r w:rsidR="00674357">
        <w:t>corridor.</w:t>
      </w:r>
      <w:r w:rsidR="00F079AD">
        <w:t xml:space="preserve"> </w:t>
      </w:r>
      <w:r w:rsidR="00905A88">
        <w:t xml:space="preserve">There </w:t>
      </w:r>
      <w:r w:rsidR="003D01F5">
        <w:t>is typically</w:t>
      </w:r>
      <w:r w:rsidR="00F079AD">
        <w:t xml:space="preserve"> a complex</w:t>
      </w:r>
      <w:r w:rsidR="00905A88">
        <w:t xml:space="preserve"> bidirectional flow at </w:t>
      </w:r>
      <w:r w:rsidR="00F079AD">
        <w:t xml:space="preserve">such </w:t>
      </w:r>
      <w:r w:rsidR="004901D1">
        <w:t xml:space="preserve">permanent </w:t>
      </w:r>
      <w:r w:rsidR="00905A88">
        <w:t xml:space="preserve">openings </w:t>
      </w:r>
      <w:r w:rsidR="00A4431D">
        <w:t xml:space="preserve">which </w:t>
      </w:r>
      <w:r w:rsidR="00905A88" w:rsidRPr="00DF48D0">
        <w:t>plays an important role in bioaerosol transmission</w:t>
      </w:r>
      <w:r w:rsidR="00483B07">
        <w:t xml:space="preserve"> </w:t>
      </w:r>
      <w:r w:rsidR="00DF6887">
        <w:t xml:space="preserve">from an infectious space to other </w:t>
      </w:r>
      <w:r w:rsidR="004901D1">
        <w:t>rooms</w:t>
      </w:r>
      <w:r w:rsidR="00905A88" w:rsidRPr="002E356C">
        <w:rPr>
          <w:szCs w:val="24"/>
          <w:vertAlign w:val="superscript"/>
        </w:rPr>
        <w:fldChar w:fldCharType="begin"/>
      </w:r>
      <w:r w:rsidR="00EB7061">
        <w:rPr>
          <w:szCs w:val="24"/>
          <w:vertAlign w:val="superscript"/>
        </w:rPr>
        <w:instrText xml:space="preserve"> ADDIN ZOTERO_ITEM CSL_CITATION {"citationID":"WOplJnWO","properties":{"formattedCitation":"\\super 118\\nosupersub{}","plainCitation":"118","noteIndex":0},"citationItems":[{"id":2026,"uris":["http://zotero.org/groups/5301163/items/X7VKRB2I"],"itemData":{"id":2026,"type":"article-journal","abstract":"By revisiting the air distribution and bioaerosol dispersion in Ward 8A where the largest nosocomial severe acute respiratory syndrome (SARS) outbreak occurred in Hong Kong in 2003, we found an interesting phenomenon. Although all the cubicles were in ‘positive pressure’ towards the corridor, the virus-containing bioaerosols generated from the index patient's cubicle were still transmitted to other cubicles, which cannot be explained in a traditional manner. A multi-zone model combining the two-way airflow effect was used to analyse this phenomenon. The multi-zone airflow model was evaluated by our experimental data. Comparing with the previous computational fluid dynamic simulation results, we found that the air exchange owing to the small temperature differences between cubicles played a major role in SARS transmission. Additionally, the validated multi-zone model combining the two-way airflow effect could simulate the pollutant transport with reasonable accuracy but much less computational time. A probable improvement in general ward design was also proposed.","container-title":"Journal of The Royal Society Interface","DOI":"10.1098/rsif.2010.0486","ISSN":"1742-5689, 1742-5662","issue":"58","journalAbbreviation":"J. R. Soc. Interface.","language":"en","page":"699-710","source":"DOI.org (Crossref)","title":"Role of two-way airflow owing to temperature difference in severe acute respiratory syndrome transmission: revisiting the largest nosocomial severe acute respiratory syndrome outbreak in Hong Kong","title-short":"Role of two-way airflow owing to temperature difference in severe acute respiratory syndrome transmission","volume":"8","author":[{"family":"Chen","given":"Chun"},{"family":"Zhao","given":"Bin"},{"family":"Yang","given":"Xudong"},{"family":"Li","given":"Yuguo"}],"issued":{"date-parts":[["2011",5,6]]}}}],"schema":"https://github.com/citation-style-language/schema/raw/master/csl-citation.json"} </w:instrText>
      </w:r>
      <w:r w:rsidR="00905A88" w:rsidRPr="002E356C">
        <w:rPr>
          <w:szCs w:val="24"/>
          <w:vertAlign w:val="superscript"/>
        </w:rPr>
        <w:fldChar w:fldCharType="separate"/>
      </w:r>
      <w:r w:rsidR="00EB7061" w:rsidRPr="00EB7061">
        <w:rPr>
          <w:szCs w:val="24"/>
          <w:vertAlign w:val="superscript"/>
        </w:rPr>
        <w:t>118</w:t>
      </w:r>
      <w:r w:rsidR="00905A88" w:rsidRPr="002E356C">
        <w:rPr>
          <w:szCs w:val="24"/>
          <w:vertAlign w:val="superscript"/>
        </w:rPr>
        <w:fldChar w:fldCharType="end"/>
      </w:r>
      <w:r w:rsidR="00905A88" w:rsidRPr="00F4529E">
        <w:t xml:space="preserve">. </w:t>
      </w:r>
      <w:r w:rsidR="00905A88">
        <w:t>The</w:t>
      </w:r>
      <w:r w:rsidR="002F6BFC">
        <w:t xml:space="preserve"> rate of</w:t>
      </w:r>
      <w:r w:rsidR="00703F2B">
        <w:t xml:space="preserve"> escape and</w:t>
      </w:r>
      <w:r w:rsidR="00470A41">
        <w:t xml:space="preserve"> dispersion of contaminated air is</w:t>
      </w:r>
      <w:r w:rsidR="002F6BFC">
        <w:t xml:space="preserve"> dependent primarily </w:t>
      </w:r>
      <w:proofErr w:type="gramStart"/>
      <w:r w:rsidR="002F6BFC">
        <w:t>on</w:t>
      </w:r>
      <w:r w:rsidR="00490402">
        <w:t>:</w:t>
      </w:r>
      <w:proofErr w:type="gramEnd"/>
      <w:r w:rsidR="00207BA7">
        <w:t xml:space="preserve"> </w:t>
      </w:r>
      <w:proofErr w:type="spellStart"/>
      <w:r w:rsidR="00207BA7">
        <w:t>i</w:t>
      </w:r>
      <w:proofErr w:type="spellEnd"/>
      <w:r w:rsidR="00207BA7">
        <w:t>)</w:t>
      </w:r>
      <w:r w:rsidR="002F6BFC">
        <w:t xml:space="preserve"> any pressure difference between the ward/room and corridor</w:t>
      </w:r>
      <w:r w:rsidR="009D319C">
        <w:t xml:space="preserve"> (e</w:t>
      </w:r>
      <w:r w:rsidR="007D547F">
        <w:t>.</w:t>
      </w:r>
      <w:r w:rsidR="009D319C">
        <w:t>g</w:t>
      </w:r>
      <w:r w:rsidR="007D547F">
        <w:t>.</w:t>
      </w:r>
      <w:r w:rsidR="009D319C">
        <w:t xml:space="preserve"> </w:t>
      </w:r>
      <w:r w:rsidR="009D319C">
        <w:lastRenderedPageBreak/>
        <w:t xml:space="preserve">due to HVAC/mechanical ventilation), </w:t>
      </w:r>
      <w:r w:rsidR="00207BA7">
        <w:t xml:space="preserve">ii) </w:t>
      </w:r>
      <w:r w:rsidR="00905A88" w:rsidRPr="00F4529E">
        <w:t xml:space="preserve">temperature differences between </w:t>
      </w:r>
      <w:r w:rsidR="009D319C">
        <w:t xml:space="preserve">the two </w:t>
      </w:r>
      <w:r w:rsidR="00905A88" w:rsidRPr="00F4529E">
        <w:t>spaces</w:t>
      </w:r>
      <w:r w:rsidR="009D319C">
        <w:t xml:space="preserve"> and </w:t>
      </w:r>
      <w:r w:rsidR="00207BA7">
        <w:t xml:space="preserve">iii) </w:t>
      </w:r>
      <w:r w:rsidR="009D319C">
        <w:t>the movement of people through the opening</w:t>
      </w:r>
      <w:r w:rsidR="00905A88" w:rsidRPr="00F4529E">
        <w:t xml:space="preserve">. </w:t>
      </w:r>
      <w:r w:rsidR="00ED1342">
        <w:t>A</w:t>
      </w:r>
      <w:r w:rsidR="00F3375D">
        <w:t xml:space="preserve"> </w:t>
      </w:r>
      <w:r w:rsidR="00905A88">
        <w:t xml:space="preserve">precise </w:t>
      </w:r>
      <w:r w:rsidR="00905A88" w:rsidRPr="00F4529E">
        <w:t xml:space="preserve">control </w:t>
      </w:r>
      <w:r w:rsidR="00864D59">
        <w:t xml:space="preserve">of </w:t>
      </w:r>
      <w:r w:rsidR="00353BDC">
        <w:t>pressure of</w:t>
      </w:r>
      <w:r w:rsidR="00905A88" w:rsidRPr="00F4529E">
        <w:t xml:space="preserve"> temperature difference</w:t>
      </w:r>
      <w:r w:rsidR="00353BDC">
        <w:t>s</w:t>
      </w:r>
      <w:r w:rsidR="00905A88" w:rsidRPr="00F4529E">
        <w:t xml:space="preserve"> </w:t>
      </w:r>
      <w:r w:rsidR="00905A88">
        <w:t xml:space="preserve">between </w:t>
      </w:r>
      <w:r w:rsidR="00A7544D">
        <w:t xml:space="preserve">indoor </w:t>
      </w:r>
      <w:r w:rsidR="00905A88">
        <w:t>spaces</w:t>
      </w:r>
      <w:r w:rsidR="00864D59">
        <w:t xml:space="preserve"> is difficult</w:t>
      </w:r>
      <w:r w:rsidR="00905A88">
        <w:t>,</w:t>
      </w:r>
      <w:r w:rsidR="00905A88" w:rsidRPr="00F4529E">
        <w:t xml:space="preserve"> </w:t>
      </w:r>
      <w:r w:rsidR="005F7D66">
        <w:t>and thus</w:t>
      </w:r>
      <w:r w:rsidR="00905A88">
        <w:t xml:space="preserve"> </w:t>
      </w:r>
      <w:r w:rsidR="009D319C">
        <w:t xml:space="preserve">closing, or </w:t>
      </w:r>
      <w:r w:rsidR="00905A88" w:rsidRPr="00DF48D0">
        <w:t>reducing the area</w:t>
      </w:r>
      <w:r w:rsidR="00353BDC">
        <w:t>,</w:t>
      </w:r>
      <w:r w:rsidR="00905A88" w:rsidRPr="00DF48D0">
        <w:t xml:space="preserve"> of the openings</w:t>
      </w:r>
      <w:r w:rsidR="00BD7552">
        <w:t xml:space="preserve"> between spaces was recommended</w:t>
      </w:r>
      <w:r w:rsidR="00703F2B">
        <w:t xml:space="preserve"> by</w:t>
      </w:r>
      <w:r w:rsidR="00225CD4">
        <w:t xml:space="preserve"> </w:t>
      </w:r>
      <w:r w:rsidR="00225CD4" w:rsidRPr="002E356C">
        <w:rPr>
          <w:szCs w:val="24"/>
          <w:vertAlign w:val="superscript"/>
        </w:rPr>
        <w:fldChar w:fldCharType="begin"/>
      </w:r>
      <w:r w:rsidR="00EB7061">
        <w:rPr>
          <w:szCs w:val="24"/>
          <w:vertAlign w:val="superscript"/>
        </w:rPr>
        <w:instrText xml:space="preserve"> ADDIN ZOTERO_ITEM CSL_CITATION {"citationID":"zeYqywdH","properties":{"formattedCitation":"\\super 118\\nosupersub{}","plainCitation":"118","noteIndex":0},"citationItems":[{"id":2026,"uris":["http://zotero.org/groups/5301163/items/X7VKRB2I"],"itemData":{"id":2026,"type":"article-journal","abstract":"By revisiting the air distribution and bioaerosol dispersion in Ward 8A where the largest nosocomial severe acute respiratory syndrome (SARS) outbreak occurred in Hong Kong in 2003, we found an interesting phenomenon. Although all the cubicles were in ‘positive pressure’ towards the corridor, the virus-containing bioaerosols generated from the index patient's cubicle were still transmitted to other cubicles, which cannot be explained in a traditional manner. A multi-zone model combining the two-way airflow effect was used to analyse this phenomenon. The multi-zone airflow model was evaluated by our experimental data. Comparing with the previous computational fluid dynamic simulation results, we found that the air exchange owing to the small temperature differences between cubicles played a major role in SARS transmission. Additionally, the validated multi-zone model combining the two-way airflow effect could simulate the pollutant transport with reasonable accuracy but much less computational time. A probable improvement in general ward design was also proposed.","container-title":"Journal of The Royal Society Interface","DOI":"10.1098/rsif.2010.0486","ISSN":"1742-5689, 1742-5662","issue":"58","journalAbbreviation":"J. R. Soc. Interface.","language":"en","page":"699-710","source":"DOI.org (Crossref)","title":"Role of two-way airflow owing to temperature difference in severe acute respiratory syndrome transmission: revisiting the largest nosocomial severe acute respiratory syndrome outbreak in Hong Kong","title-short":"Role of two-way airflow owing to temperature difference in severe acute respiratory syndrome transmission","volume":"8","author":[{"family":"Chen","given":"Chun"},{"family":"Zhao","given":"Bin"},{"family":"Yang","given":"Xudong"},{"family":"Li","given":"Yuguo"}],"issued":{"date-parts":[["2011",5,6]]}}}],"schema":"https://github.com/citation-style-language/schema/raw/master/csl-citation.json"} </w:instrText>
      </w:r>
      <w:r w:rsidR="00225CD4" w:rsidRPr="002E356C">
        <w:rPr>
          <w:szCs w:val="24"/>
          <w:vertAlign w:val="superscript"/>
        </w:rPr>
        <w:fldChar w:fldCharType="separate"/>
      </w:r>
      <w:r w:rsidR="00EB7061" w:rsidRPr="00EB7061">
        <w:rPr>
          <w:szCs w:val="24"/>
          <w:vertAlign w:val="superscript"/>
        </w:rPr>
        <w:t>118</w:t>
      </w:r>
      <w:r w:rsidR="00225CD4" w:rsidRPr="002E356C">
        <w:rPr>
          <w:szCs w:val="24"/>
          <w:vertAlign w:val="superscript"/>
        </w:rPr>
        <w:fldChar w:fldCharType="end"/>
      </w:r>
      <w:r w:rsidR="006517A3">
        <w:t xml:space="preserve"> </w:t>
      </w:r>
      <w:r w:rsidR="00225CD4">
        <w:t xml:space="preserve">and is </w:t>
      </w:r>
      <w:r w:rsidR="00E8202C">
        <w:t xml:space="preserve">an </w:t>
      </w:r>
      <w:r w:rsidR="00225CD4">
        <w:t>obvious</w:t>
      </w:r>
      <w:r w:rsidR="00E8202C">
        <w:t xml:space="preserve"> </w:t>
      </w:r>
      <w:r w:rsidR="00130E6D">
        <w:t>and effecti</w:t>
      </w:r>
      <w:r w:rsidR="000854CB">
        <w:t xml:space="preserve">ve strategy to reduce infection transmission risk </w:t>
      </w:r>
      <w:r w:rsidR="006517A3">
        <w:t xml:space="preserve">(e.g. </w:t>
      </w:r>
      <w:r w:rsidR="000854CB">
        <w:t xml:space="preserve">using </w:t>
      </w:r>
      <w:r w:rsidR="006517A3">
        <w:t xml:space="preserve">a </w:t>
      </w:r>
      <w:r w:rsidR="000854CB">
        <w:t>conventional</w:t>
      </w:r>
      <w:r w:rsidR="006517A3">
        <w:t xml:space="preserve"> door or </w:t>
      </w:r>
      <w:r w:rsidR="00CB0002">
        <w:t>temporary</w:t>
      </w:r>
      <w:r w:rsidR="006517A3">
        <w:t xml:space="preserve"> zip wall)</w:t>
      </w:r>
      <w:r w:rsidR="00905A88" w:rsidRPr="00DF48D0">
        <w:t xml:space="preserve">. </w:t>
      </w:r>
    </w:p>
    <w:p w14:paraId="22B5237E" w14:textId="13CFF47F" w:rsidR="00BC20DD" w:rsidRDefault="00C50433" w:rsidP="00514BA7">
      <w:pPr>
        <w:pStyle w:val="ListParagraph"/>
        <w:numPr>
          <w:ilvl w:val="0"/>
          <w:numId w:val="56"/>
        </w:numPr>
      </w:pPr>
      <w:r w:rsidRPr="00FD43E2">
        <w:rPr>
          <w:u w:val="single"/>
        </w:rPr>
        <w:t>D</w:t>
      </w:r>
      <w:r w:rsidR="00A05EC0" w:rsidRPr="00FD43E2">
        <w:rPr>
          <w:u w:val="single"/>
        </w:rPr>
        <w:t>oors and zip walls</w:t>
      </w:r>
      <w:r w:rsidR="00A05EC0">
        <w:t xml:space="preserve"> </w:t>
      </w:r>
      <w:r w:rsidR="00A4431D">
        <w:t xml:space="preserve">for </w:t>
      </w:r>
      <w:r w:rsidR="00A05EC0">
        <w:t xml:space="preserve">hospital rooms with infected patients </w:t>
      </w:r>
      <w:r w:rsidR="00C7145F">
        <w:t>can</w:t>
      </w:r>
      <w:r w:rsidR="00A05EC0">
        <w:t xml:space="preserve"> act as potential barriers for limiting the amount of </w:t>
      </w:r>
      <w:r w:rsidR="0045025C">
        <w:t xml:space="preserve">infectious particles </w:t>
      </w:r>
      <w:r w:rsidR="00A05EC0">
        <w:t>escaping to the corridor or neighbouring rooms</w:t>
      </w:r>
      <w:r w:rsidR="00A05EC0">
        <w:fldChar w:fldCharType="begin"/>
      </w:r>
      <w:r w:rsidR="00EB7061">
        <w:instrText xml:space="preserve"> ADDIN ZOTERO_ITEM CSL_CITATION {"citationID":"2xl2axCx","properties":{"formattedCitation":"\\super 72,119\\nosupersub{}","plainCitation":"72,119","noteIndex":0},"citationItems":[{"id":4087,"uris":["http://zotero.org/groups/5301163/items/R63E2M9U"],"itemData":{"id":4087,"type":"article-journal","container-title":"Building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sidR="00A05EC0">
        <w:fldChar w:fldCharType="separate"/>
      </w:r>
      <w:r w:rsidR="00EB7061" w:rsidRPr="00EB7061">
        <w:rPr>
          <w:szCs w:val="24"/>
          <w:vertAlign w:val="superscript"/>
        </w:rPr>
        <w:t>72,119</w:t>
      </w:r>
      <w:r w:rsidR="00A05EC0">
        <w:fldChar w:fldCharType="end"/>
      </w:r>
      <w:r w:rsidR="00A05EC0">
        <w:t xml:space="preserve">. </w:t>
      </w:r>
    </w:p>
    <w:p w14:paraId="3EEEE6A6" w14:textId="77777777" w:rsidR="003269BE" w:rsidRDefault="003269BE" w:rsidP="003269BE">
      <w:pPr>
        <w:rPr>
          <w:rFonts w:asciiTheme="majorHAnsi" w:hAnsiTheme="majorHAnsi" w:cstheme="majorHAnsi"/>
          <w:b/>
          <w:bCs/>
        </w:rPr>
      </w:pPr>
      <w:r w:rsidRPr="00443DE7">
        <w:rPr>
          <w:rFonts w:asciiTheme="majorHAnsi" w:hAnsiTheme="majorHAnsi" w:cstheme="majorHAnsi"/>
          <w:b/>
          <w:bCs/>
        </w:rPr>
        <w:t>Other public buildings</w:t>
      </w:r>
    </w:p>
    <w:p w14:paraId="1E7752DC" w14:textId="25CE73B1" w:rsidR="00361646" w:rsidRPr="00727E93" w:rsidRDefault="00194DB0" w:rsidP="003269BE">
      <w:pPr>
        <w:pStyle w:val="ListParagraph"/>
        <w:numPr>
          <w:ilvl w:val="0"/>
          <w:numId w:val="56"/>
        </w:numPr>
      </w:pPr>
      <w:r>
        <w:t>There appear</w:t>
      </w:r>
      <w:r w:rsidR="001A7ADF">
        <w:t>s to be limited</w:t>
      </w:r>
      <w:r>
        <w:t xml:space="preserve"> high quality evidence</w:t>
      </w:r>
      <w:r w:rsidR="001A7ADF">
        <w:t xml:space="preserve"> as to the effectiveness of </w:t>
      </w:r>
      <w:r w:rsidR="00973FD7">
        <w:t xml:space="preserve">barriers such as </w:t>
      </w:r>
      <w:r w:rsidR="008D61D9">
        <w:t xml:space="preserve">partial height desk partitions. A rapid review of </w:t>
      </w:r>
      <w:r w:rsidR="00A00AE7">
        <w:t>a number of studies in this are</w:t>
      </w:r>
      <w:r w:rsidR="00DF3CE3">
        <w:t>a indicat</w:t>
      </w:r>
      <w:r w:rsidR="00891252">
        <w:fldChar w:fldCharType="begin"/>
      </w:r>
      <w:r w:rsidR="005D1682">
        <w:fldChar w:fldCharType="separate"/>
      </w:r>
      <w:r w:rsidR="00891252">
        <w:fldChar w:fldCharType="end"/>
      </w:r>
      <w:r w:rsidR="00DF3CE3">
        <w:t xml:space="preserve">ed that </w:t>
      </w:r>
      <w:r w:rsidR="001E521A">
        <w:t xml:space="preserve">such barriers </w:t>
      </w:r>
      <w:r w:rsidR="004E278B">
        <w:t xml:space="preserve">are less likely to be effective </w:t>
      </w:r>
      <w:r w:rsidR="00503D00">
        <w:t>in mitigating</w:t>
      </w:r>
      <w:r w:rsidR="004E278B">
        <w:t xml:space="preserve"> </w:t>
      </w:r>
      <w:r w:rsidR="000C247B">
        <w:t xml:space="preserve">long range </w:t>
      </w:r>
      <w:r w:rsidR="004E278B">
        <w:t>airborne transmission</w:t>
      </w:r>
      <w:r w:rsidR="004D4965">
        <w:t xml:space="preserve"> as opposed to close proximity transmission</w:t>
      </w:r>
      <w:r w:rsidR="000C247B">
        <w:t xml:space="preserve"> from expelled infectious particles</w:t>
      </w:r>
      <w:r w:rsidR="004D4965">
        <w:fldChar w:fldCharType="begin"/>
      </w:r>
      <w:r w:rsidR="00EB7061">
        <w:instrText xml:space="preserve"> ADDIN ZOTERO_ITEM CSL_CITATION {"citationID":"zsNIb9Bx","properties":{"formattedCitation":"\\super 120\\nosupersub{}","plainCitation":"120","noteIndex":0},"citationItems":[{"id":5616,"uris":["http://zotero.org/groups/5301163/items/PN9VAQFF"],"itemData":{"id":5616,"type":"document","publisher":"National Collaborating Center for Environmental Health, Vancouver, BC, Canada","title":"A rapid review of the use of physical barriers in non-clinical settings and COVID19 transmission","author":[{"literal":"Eykelbosh A"}],"issued":{"date-parts":[["2021"]]}}}],"schema":"https://github.com/citation-style-language/schema/raw/master/csl-citation.json"} </w:instrText>
      </w:r>
      <w:r w:rsidR="004D4965">
        <w:fldChar w:fldCharType="separate"/>
      </w:r>
      <w:r w:rsidR="00EB7061" w:rsidRPr="00EB7061">
        <w:rPr>
          <w:szCs w:val="24"/>
          <w:vertAlign w:val="superscript"/>
        </w:rPr>
        <w:t>120</w:t>
      </w:r>
      <w:r w:rsidR="004D4965">
        <w:fldChar w:fldCharType="end"/>
      </w:r>
      <w:r w:rsidR="004D4965">
        <w:t>.</w:t>
      </w:r>
      <w:r>
        <w:t xml:space="preserve"> </w:t>
      </w:r>
      <w:r w:rsidR="00264B75">
        <w:t xml:space="preserve">In addition, </w:t>
      </w:r>
      <w:r w:rsidR="003F3F82">
        <w:t>there is some evidence</w:t>
      </w:r>
      <w:r w:rsidR="00FD3FF6">
        <w:t xml:space="preserve"> </w:t>
      </w:r>
      <w:r w:rsidR="003F3F82">
        <w:t xml:space="preserve">that </w:t>
      </w:r>
      <w:r w:rsidR="00FD3FF6">
        <w:t>such partitions</w:t>
      </w:r>
      <w:r w:rsidR="00CA6D0B">
        <w:t xml:space="preserve"> may</w:t>
      </w:r>
      <w:r w:rsidR="00FD3FF6">
        <w:t xml:space="preserve"> </w:t>
      </w:r>
      <w:proofErr w:type="gramStart"/>
      <w:r w:rsidR="00FD3FF6">
        <w:t>actually inhibit</w:t>
      </w:r>
      <w:proofErr w:type="gramEnd"/>
      <w:r w:rsidR="00FD3FF6">
        <w:t xml:space="preserve"> mixing of cleaner air throughout a space </w:t>
      </w:r>
      <w:r w:rsidR="00A8081B">
        <w:t xml:space="preserve">and therefore </w:t>
      </w:r>
      <w:r w:rsidR="00CA6D0B">
        <w:t xml:space="preserve">lead to </w:t>
      </w:r>
      <w:r w:rsidR="00A8081B">
        <w:t>locally increased risk of infection</w:t>
      </w:r>
      <w:r w:rsidR="00CA6D0B">
        <w:t xml:space="preserve"> at some locations in a space</w:t>
      </w:r>
      <w:r w:rsidR="00A8081B">
        <w:t>.</w:t>
      </w:r>
    </w:p>
    <w:p w14:paraId="1A0A8D9D" w14:textId="799F06B6" w:rsidR="00592C0E" w:rsidRDefault="0090793F" w:rsidP="0090793F">
      <w:pPr>
        <w:pStyle w:val="Heading4"/>
      </w:pPr>
      <w:r w:rsidRPr="0090793F">
        <w:t xml:space="preserve">Control of airflow </w:t>
      </w:r>
      <w:r w:rsidR="00F61A65">
        <w:t>pathways</w:t>
      </w:r>
    </w:p>
    <w:p w14:paraId="2349864C" w14:textId="132BA581" w:rsidR="0020453E" w:rsidRPr="00443DE7" w:rsidRDefault="0020453E" w:rsidP="0020453E">
      <w:pPr>
        <w:rPr>
          <w:rFonts w:asciiTheme="majorHAnsi" w:hAnsiTheme="majorHAnsi" w:cstheme="majorHAnsi"/>
          <w:b/>
          <w:bCs/>
        </w:rPr>
      </w:pPr>
      <w:r w:rsidRPr="00443DE7">
        <w:rPr>
          <w:rFonts w:asciiTheme="majorHAnsi" w:hAnsiTheme="majorHAnsi" w:cstheme="majorHAnsi"/>
          <w:b/>
          <w:bCs/>
        </w:rPr>
        <w:t>Healthcare Settings</w:t>
      </w:r>
    </w:p>
    <w:p w14:paraId="7B9746B8" w14:textId="633BB3B5" w:rsidR="001E024B" w:rsidRDefault="001E024B">
      <w:pPr>
        <w:pStyle w:val="ListParagraph"/>
        <w:numPr>
          <w:ilvl w:val="0"/>
          <w:numId w:val="56"/>
        </w:numPr>
        <w:ind w:left="426"/>
        <w:rPr>
          <w:lang w:eastAsia="en-US"/>
        </w:rPr>
      </w:pPr>
      <w:r>
        <w:rPr>
          <w:lang w:eastAsia="en-US"/>
        </w:rPr>
        <w:t xml:space="preserve">In general terms </w:t>
      </w:r>
      <w:r w:rsidR="00697098">
        <w:rPr>
          <w:lang w:eastAsia="en-US"/>
        </w:rPr>
        <w:t xml:space="preserve">infection risk will be </w:t>
      </w:r>
      <w:r w:rsidR="00B2082B">
        <w:rPr>
          <w:lang w:eastAsia="en-US"/>
        </w:rPr>
        <w:t>reduced</w:t>
      </w:r>
      <w:r w:rsidR="00697098">
        <w:rPr>
          <w:lang w:eastAsia="en-US"/>
        </w:rPr>
        <w:t xml:space="preserve"> if </w:t>
      </w:r>
      <w:r w:rsidR="0089281C">
        <w:rPr>
          <w:lang w:eastAsia="en-US"/>
        </w:rPr>
        <w:t xml:space="preserve">the local concentration of </w:t>
      </w:r>
      <w:r w:rsidR="00685F43">
        <w:rPr>
          <w:lang w:eastAsia="en-US"/>
        </w:rPr>
        <w:t xml:space="preserve">contamination is minimised in the </w:t>
      </w:r>
      <w:r w:rsidR="002024FF">
        <w:rPr>
          <w:lang w:eastAsia="en-US"/>
        </w:rPr>
        <w:t xml:space="preserve">breathing zone of one or more </w:t>
      </w:r>
      <w:r w:rsidR="006C02B1">
        <w:rPr>
          <w:lang w:eastAsia="en-US"/>
        </w:rPr>
        <w:t xml:space="preserve">susceptible </w:t>
      </w:r>
      <w:r w:rsidR="00C176A5">
        <w:rPr>
          <w:lang w:eastAsia="en-US"/>
        </w:rPr>
        <w:t>persons.</w:t>
      </w:r>
    </w:p>
    <w:p w14:paraId="3A6FAD5F" w14:textId="32730DA6" w:rsidR="005E042E" w:rsidRDefault="008C0FC4" w:rsidP="00FD43E2">
      <w:pPr>
        <w:pStyle w:val="ListParagraph"/>
        <w:numPr>
          <w:ilvl w:val="0"/>
          <w:numId w:val="56"/>
        </w:numPr>
        <w:ind w:left="426"/>
        <w:rPr>
          <w:lang w:eastAsia="en-US"/>
        </w:rPr>
      </w:pPr>
      <w:r w:rsidRPr="00A74CE1">
        <w:rPr>
          <w:lang w:eastAsia="en-US"/>
        </w:rPr>
        <w:t xml:space="preserve">Installing </w:t>
      </w:r>
      <w:r w:rsidR="005E042E">
        <w:rPr>
          <w:lang w:eastAsia="en-US"/>
        </w:rPr>
        <w:t>appropriately located</w:t>
      </w:r>
      <w:r w:rsidRPr="00A74CE1">
        <w:rPr>
          <w:lang w:eastAsia="en-US"/>
        </w:rPr>
        <w:t xml:space="preserve"> supply and </w:t>
      </w:r>
      <w:r w:rsidRPr="00E57F2A">
        <w:rPr>
          <w:lang w:eastAsia="en-US"/>
        </w:rPr>
        <w:t>exhaust ventilation grilles</w:t>
      </w:r>
      <w:r w:rsidRPr="00A74CE1">
        <w:rPr>
          <w:lang w:eastAsia="en-US"/>
        </w:rPr>
        <w:t xml:space="preserve"> for each patient in hospital rooms </w:t>
      </w:r>
      <w:r w:rsidR="005E042E">
        <w:rPr>
          <w:lang w:eastAsia="en-US"/>
        </w:rPr>
        <w:t xml:space="preserve">has been demonstrated to </w:t>
      </w:r>
      <w:r w:rsidRPr="00A74CE1">
        <w:rPr>
          <w:lang w:eastAsia="en-US"/>
        </w:rPr>
        <w:t xml:space="preserve">reduce the spread of </w:t>
      </w:r>
      <w:r w:rsidR="00021F8F">
        <w:rPr>
          <w:lang w:eastAsia="en-US"/>
        </w:rPr>
        <w:t>infectious particles</w:t>
      </w:r>
      <w:r w:rsidR="00021F8F" w:rsidRPr="00A74CE1">
        <w:rPr>
          <w:lang w:eastAsia="en-US"/>
        </w:rPr>
        <w:t xml:space="preserve"> </w:t>
      </w:r>
      <w:r w:rsidRPr="00A74CE1">
        <w:rPr>
          <w:lang w:eastAsia="en-US"/>
        </w:rPr>
        <w:t>within multi-occupant rooms and between spaces</w:t>
      </w:r>
      <w:r w:rsidRPr="00A74CE1">
        <w:rPr>
          <w:lang w:eastAsia="en-US"/>
        </w:rPr>
        <w:fldChar w:fldCharType="begin"/>
      </w:r>
      <w:r w:rsidR="00EB7061">
        <w:rPr>
          <w:lang w:eastAsia="en-US"/>
        </w:rPr>
        <w:instrText xml:space="preserve"> ADDIN ZOTERO_ITEM CSL_CITATION {"citationID":"t3VGwlTd","properties":{"formattedCitation":"\\super 121,122\\nosupersub{}","plainCitation":"121,122","noteIndex":0},"citationItems":[{"id":1918,"uris":["http://zotero.org/groups/5301163/items/BWB8Q9CD"],"itemData":{"id":1918,"type":"article-journal","archive":"Scopus","container-title":"Building Simulation","DOI":"10.1007/s12273-020-0623-4","issue":"4","page":"887-896","title":"A numerical study of ventilation strategies for infection risk mitigation in general inpatient wards","volume":"13","author":[{"family":"Satheesan","given":"M.K."},{"family":"Mui","given":"K.W."},{"family":"Wong","given":"L.T."}],"issued":{"date-parts":[["2020"]]}}},{"id":5240,"uris":["http://zotero.org/groups/5301163/items/NDPTGHRZ"],"itemData":{"id":5240,"type":"article-journal","abstract":"The high world-wide prevalence of tuberculosis (TB) and the increase in multi-drug resistant strains (MDRTB) have prompted increased interest in engineering control solutions such as ventilation system design and the use of ultraviolet germicidal irradiation (UVGI). This study considers the contribution of the ventilation airflow to the transmission of TB, and uses computational fluid dynamics (CFD) simulations to examine how changes in the design of a ward, in Hospital Nacional Dos de Mayo, Lima, Peru may reduce the transmission of TB from patients to health-care workers, visitors and other patients. The results of this study were used to advise the architects and engineers in the remodelling of the ward.","container-title":"Indoor and Built Environment","DOI":"10.1177/1420326X06062364","ISSN":"1420-326X, 1423-0070","issue":"1","journalAbbreviation":"Indoor and Built Environment","language":"en","page":"41-47","source":"DOI.org (Crossref)","title":"Use of CFD Analysis in Modifying a TB Ward in Lima, Peru","volume":"15","author":[{"family":"Noakes","given":"C. J."},{"family":"Sleigh","given":"P. A."},{"family":"Escombe","given":"A. R."},{"family":"Beggs","given":"C. B."}],"issued":{"date-parts":[["2006",2]]}}}],"schema":"https://github.com/citation-style-language/schema/raw/master/csl-citation.json"} </w:instrText>
      </w:r>
      <w:r w:rsidRPr="00A74CE1">
        <w:rPr>
          <w:lang w:eastAsia="en-US"/>
        </w:rPr>
        <w:fldChar w:fldCharType="separate"/>
      </w:r>
      <w:r w:rsidR="00EB7061" w:rsidRPr="00EB7061">
        <w:rPr>
          <w:szCs w:val="24"/>
          <w:vertAlign w:val="superscript"/>
        </w:rPr>
        <w:t>121,122</w:t>
      </w:r>
      <w:r w:rsidRPr="00A74CE1">
        <w:rPr>
          <w:lang w:eastAsia="en-US"/>
        </w:rPr>
        <w:fldChar w:fldCharType="end"/>
      </w:r>
      <w:r w:rsidRPr="00A74CE1">
        <w:rPr>
          <w:lang w:eastAsia="en-US"/>
        </w:rPr>
        <w:t xml:space="preserve">. </w:t>
      </w:r>
      <w:r w:rsidR="00801476">
        <w:rPr>
          <w:lang w:eastAsia="en-US"/>
        </w:rPr>
        <w:t>Although</w:t>
      </w:r>
      <w:r w:rsidRPr="00A74CE1">
        <w:rPr>
          <w:lang w:eastAsia="en-US"/>
        </w:rPr>
        <w:t xml:space="preserve"> such an approach may not be pragmatic in existing hospitals</w:t>
      </w:r>
      <w:r w:rsidR="00801476">
        <w:rPr>
          <w:lang w:eastAsia="en-US"/>
        </w:rPr>
        <w:t>,</w:t>
      </w:r>
      <w:r w:rsidRPr="00A74CE1">
        <w:rPr>
          <w:lang w:eastAsia="en-US"/>
        </w:rPr>
        <w:t xml:space="preserve"> </w:t>
      </w:r>
      <w:r w:rsidR="00801476">
        <w:rPr>
          <w:lang w:eastAsia="en-US"/>
        </w:rPr>
        <w:t>it</w:t>
      </w:r>
      <w:r w:rsidRPr="00A74CE1">
        <w:rPr>
          <w:lang w:eastAsia="en-US"/>
        </w:rPr>
        <w:t xml:space="preserve"> could be useful for new designs or retrofits of hospitals.</w:t>
      </w:r>
      <w:r w:rsidR="00535DC4">
        <w:rPr>
          <w:lang w:eastAsia="en-US"/>
        </w:rPr>
        <w:t xml:space="preserve"> </w:t>
      </w:r>
      <w:r w:rsidR="00A05EC0">
        <w:rPr>
          <w:lang w:eastAsia="en-US"/>
        </w:rPr>
        <w:t xml:space="preserve">To mitigate this risk, return air </w:t>
      </w:r>
      <w:r w:rsidR="00AF2707">
        <w:rPr>
          <w:lang w:eastAsia="en-US"/>
        </w:rPr>
        <w:t>grilles</w:t>
      </w:r>
      <w:r w:rsidR="00F71FD3">
        <w:rPr>
          <w:lang w:eastAsia="en-US"/>
        </w:rPr>
        <w:t>/</w:t>
      </w:r>
      <w:r w:rsidR="00A05EC0">
        <w:rPr>
          <w:lang w:eastAsia="en-US"/>
        </w:rPr>
        <w:t xml:space="preserve">ducts should be placed </w:t>
      </w:r>
      <w:r w:rsidR="00F71FD3">
        <w:rPr>
          <w:lang w:eastAsia="en-US"/>
        </w:rPr>
        <w:t>with</w:t>
      </w:r>
      <w:r w:rsidR="00A05EC0">
        <w:rPr>
          <w:lang w:eastAsia="en-US"/>
        </w:rPr>
        <w:t xml:space="preserve">in the </w:t>
      </w:r>
      <w:r w:rsidR="004C7564">
        <w:rPr>
          <w:lang w:eastAsia="en-US"/>
        </w:rPr>
        <w:t xml:space="preserve">infectious </w:t>
      </w:r>
      <w:r w:rsidR="00A05EC0">
        <w:rPr>
          <w:lang w:eastAsia="en-US"/>
        </w:rPr>
        <w:t>patient’s room</w:t>
      </w:r>
      <w:r w:rsidR="004C7564">
        <w:rPr>
          <w:lang w:eastAsia="en-US"/>
        </w:rPr>
        <w:t>.</w:t>
      </w:r>
    </w:p>
    <w:p w14:paraId="23429354" w14:textId="7C390CFD" w:rsidR="0090793F" w:rsidRDefault="00443BC7" w:rsidP="00FD43E2">
      <w:pPr>
        <w:pStyle w:val="ListParagraph"/>
        <w:numPr>
          <w:ilvl w:val="0"/>
          <w:numId w:val="56"/>
        </w:numPr>
        <w:ind w:left="426"/>
        <w:rPr>
          <w:lang w:eastAsia="en-US"/>
        </w:rPr>
      </w:pPr>
      <w:r>
        <w:rPr>
          <w:lang w:eastAsia="en-US"/>
        </w:rPr>
        <w:t xml:space="preserve">Often the ventilation return air duct </w:t>
      </w:r>
      <w:r w:rsidR="00AF2707">
        <w:rPr>
          <w:lang w:eastAsia="en-US"/>
        </w:rPr>
        <w:t>grilles</w:t>
      </w:r>
      <w:r>
        <w:rPr>
          <w:lang w:eastAsia="en-US"/>
        </w:rPr>
        <w:t xml:space="preserve"> are placed </w:t>
      </w:r>
      <w:r w:rsidR="00F71FD3">
        <w:rPr>
          <w:lang w:eastAsia="en-US"/>
        </w:rPr>
        <w:t xml:space="preserve">in </w:t>
      </w:r>
      <w:r>
        <w:rPr>
          <w:lang w:eastAsia="en-US"/>
        </w:rPr>
        <w:t>corridor</w:t>
      </w:r>
      <w:r w:rsidR="00F71FD3">
        <w:rPr>
          <w:lang w:eastAsia="en-US"/>
        </w:rPr>
        <w:t>s</w:t>
      </w:r>
      <w:r w:rsidR="003C2E7E">
        <w:rPr>
          <w:lang w:eastAsia="en-US"/>
        </w:rPr>
        <w:t>, as a result</w:t>
      </w:r>
      <w:r>
        <w:rPr>
          <w:lang w:eastAsia="en-US"/>
        </w:rPr>
        <w:t xml:space="preserve"> </w:t>
      </w:r>
      <w:r w:rsidR="003C2E7E">
        <w:rPr>
          <w:lang w:eastAsia="en-US"/>
        </w:rPr>
        <w:t xml:space="preserve">patient rooms are </w:t>
      </w:r>
      <w:r>
        <w:rPr>
          <w:lang w:eastAsia="en-US"/>
        </w:rPr>
        <w:t xml:space="preserve">positively pressurised relative to the corridor. This will cause </w:t>
      </w:r>
      <w:r w:rsidR="00021F8F">
        <w:rPr>
          <w:lang w:eastAsia="en-US"/>
        </w:rPr>
        <w:t xml:space="preserve">infectious particles </w:t>
      </w:r>
      <w:r>
        <w:rPr>
          <w:lang w:eastAsia="en-US"/>
        </w:rPr>
        <w:t xml:space="preserve">to </w:t>
      </w:r>
      <w:r w:rsidR="00F60E10">
        <w:rPr>
          <w:lang w:eastAsia="en-US"/>
        </w:rPr>
        <w:t>escape</w:t>
      </w:r>
      <w:r>
        <w:rPr>
          <w:lang w:eastAsia="en-US"/>
        </w:rPr>
        <w:t xml:space="preserve"> through openings or gaps around the door or zip wall into the corridor. </w:t>
      </w:r>
      <w:r w:rsidR="006F192D">
        <w:rPr>
          <w:lang w:eastAsia="en-US"/>
        </w:rPr>
        <w:t>If this</w:t>
      </w:r>
      <w:r w:rsidR="0080023F">
        <w:rPr>
          <w:lang w:eastAsia="en-US"/>
        </w:rPr>
        <w:t xml:space="preserve"> situation</w:t>
      </w:r>
      <w:r w:rsidR="006F192D">
        <w:rPr>
          <w:lang w:eastAsia="en-US"/>
        </w:rPr>
        <w:t xml:space="preserve"> cannot be easily rectified in existing buildings</w:t>
      </w:r>
      <w:r w:rsidR="004D49A3">
        <w:rPr>
          <w:lang w:eastAsia="en-US"/>
        </w:rPr>
        <w:t xml:space="preserve"> through modification to the HVAC/ventilation system, i</w:t>
      </w:r>
      <w:r w:rsidR="00595D6B">
        <w:rPr>
          <w:lang w:eastAsia="en-US"/>
        </w:rPr>
        <w:t xml:space="preserve">nstallation </w:t>
      </w:r>
      <w:r w:rsidR="004C140D">
        <w:rPr>
          <w:lang w:eastAsia="en-US"/>
        </w:rPr>
        <w:t xml:space="preserve">in the room </w:t>
      </w:r>
      <w:r w:rsidR="00595D6B">
        <w:rPr>
          <w:lang w:eastAsia="en-US"/>
        </w:rPr>
        <w:t>of</w:t>
      </w:r>
      <w:r w:rsidR="00A05EC0">
        <w:rPr>
          <w:lang w:eastAsia="en-US"/>
        </w:rPr>
        <w:t xml:space="preserve"> </w:t>
      </w:r>
      <w:r w:rsidR="002760ED">
        <w:rPr>
          <w:lang w:eastAsia="en-US"/>
        </w:rPr>
        <w:t xml:space="preserve">either </w:t>
      </w:r>
      <w:r w:rsidR="004C140D">
        <w:rPr>
          <w:lang w:eastAsia="en-US"/>
        </w:rPr>
        <w:t xml:space="preserve">one or more </w:t>
      </w:r>
      <w:r w:rsidR="00A05EC0">
        <w:rPr>
          <w:lang w:eastAsia="en-US"/>
        </w:rPr>
        <w:t xml:space="preserve">extract fans </w:t>
      </w:r>
      <w:r w:rsidR="002760ED">
        <w:rPr>
          <w:lang w:eastAsia="en-US"/>
        </w:rPr>
        <w:t>to outside ambient</w:t>
      </w:r>
      <w:r w:rsidR="004C140D">
        <w:rPr>
          <w:lang w:eastAsia="en-US"/>
        </w:rPr>
        <w:t>,</w:t>
      </w:r>
      <w:r w:rsidR="002760ED">
        <w:rPr>
          <w:lang w:eastAsia="en-US"/>
        </w:rPr>
        <w:t xml:space="preserve"> </w:t>
      </w:r>
      <w:r w:rsidR="00A05EC0">
        <w:rPr>
          <w:lang w:eastAsia="en-US"/>
        </w:rPr>
        <w:t xml:space="preserve">or HEPA air </w:t>
      </w:r>
      <w:r w:rsidR="00A05EC0">
        <w:rPr>
          <w:lang w:eastAsia="en-US"/>
        </w:rPr>
        <w:lastRenderedPageBreak/>
        <w:t xml:space="preserve">cleaners </w:t>
      </w:r>
      <w:r w:rsidR="002760ED">
        <w:rPr>
          <w:lang w:eastAsia="en-US"/>
        </w:rPr>
        <w:t xml:space="preserve">exhausting into the </w:t>
      </w:r>
      <w:r w:rsidR="004C140D">
        <w:rPr>
          <w:lang w:eastAsia="en-US"/>
        </w:rPr>
        <w:t xml:space="preserve">HVAC return air ductwork </w:t>
      </w:r>
      <w:r w:rsidR="008D27CD">
        <w:rPr>
          <w:lang w:eastAsia="en-US"/>
        </w:rPr>
        <w:t>can</w:t>
      </w:r>
      <w:r w:rsidR="00A05EC0">
        <w:rPr>
          <w:lang w:eastAsia="en-US"/>
        </w:rPr>
        <w:t xml:space="preserve"> create negative</w:t>
      </w:r>
      <w:r w:rsidR="008D27CD">
        <w:rPr>
          <w:lang w:eastAsia="en-US"/>
        </w:rPr>
        <w:t>ly</w:t>
      </w:r>
      <w:r w:rsidR="00A05EC0">
        <w:rPr>
          <w:lang w:eastAsia="en-US"/>
        </w:rPr>
        <w:t xml:space="preserve"> pressur</w:t>
      </w:r>
      <w:r w:rsidR="008D27CD">
        <w:rPr>
          <w:lang w:eastAsia="en-US"/>
        </w:rPr>
        <w:t>ised rooms</w:t>
      </w:r>
      <w:r w:rsidR="00A05EC0">
        <w:rPr>
          <w:lang w:eastAsia="en-US"/>
        </w:rPr>
        <w:t xml:space="preserve"> (-2.5 Pa </w:t>
      </w:r>
      <w:r w:rsidR="008D27CD">
        <w:rPr>
          <w:lang w:eastAsia="en-US"/>
        </w:rPr>
        <w:t xml:space="preserve">has been </w:t>
      </w:r>
      <w:r w:rsidR="00A05EC0">
        <w:rPr>
          <w:lang w:eastAsia="en-US"/>
        </w:rPr>
        <w:t>recommended</w:t>
      </w:r>
      <w:r w:rsidR="00756AB7">
        <w:rPr>
          <w:lang w:eastAsia="en-US"/>
        </w:rPr>
        <w:fldChar w:fldCharType="begin"/>
      </w:r>
      <w:r w:rsidR="00EB7061">
        <w:rPr>
          <w:lang w:eastAsia="en-US"/>
        </w:rPr>
        <w:instrText xml:space="preserve"> ADDIN ZOTERO_ITEM CSL_CITATION {"citationID":"CLqYT17P","properties":{"formattedCitation":"\\super 72\\nosupersub{}","plainCitation":"72","noteIndex":0},"citationItems":[{"id":4087,"uris":["http://zotero.org/groups/5301163/items/R63E2M9U"],"itemData":{"id":4087,"type":"article-journal","container-title":"Building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A."}],"issued":{"date-parts":[["2020",10]]}}}],"schema":"https://github.com/citation-style-language/schema/raw/master/csl-citation.json"} </w:instrText>
      </w:r>
      <w:r w:rsidR="00756AB7">
        <w:rPr>
          <w:lang w:eastAsia="en-US"/>
        </w:rPr>
        <w:fldChar w:fldCharType="separate"/>
      </w:r>
      <w:r w:rsidR="00EB7061" w:rsidRPr="00EB7061">
        <w:rPr>
          <w:szCs w:val="24"/>
          <w:vertAlign w:val="superscript"/>
        </w:rPr>
        <w:t>72</w:t>
      </w:r>
      <w:r w:rsidR="00756AB7">
        <w:rPr>
          <w:lang w:eastAsia="en-US"/>
        </w:rPr>
        <w:fldChar w:fldCharType="end"/>
      </w:r>
      <w:r w:rsidR="00A05EC0">
        <w:rPr>
          <w:lang w:eastAsia="en-US"/>
        </w:rPr>
        <w:t xml:space="preserve">). </w:t>
      </w:r>
    </w:p>
    <w:p w14:paraId="6FBEF01D" w14:textId="3CD9CAEE" w:rsidR="000917B6" w:rsidRDefault="00123A38" w:rsidP="00FD43E2">
      <w:pPr>
        <w:pStyle w:val="ListParagraph"/>
        <w:numPr>
          <w:ilvl w:val="0"/>
          <w:numId w:val="56"/>
        </w:numPr>
        <w:ind w:left="426"/>
        <w:rPr>
          <w:lang w:eastAsia="en-US"/>
        </w:rPr>
      </w:pPr>
      <w:r>
        <w:rPr>
          <w:lang w:eastAsia="en-US"/>
        </w:rPr>
        <w:t xml:space="preserve">It should be noted that </w:t>
      </w:r>
      <w:r w:rsidR="00A05EC0">
        <w:rPr>
          <w:lang w:eastAsia="en-US"/>
        </w:rPr>
        <w:t xml:space="preserve">sizing </w:t>
      </w:r>
      <w:r w:rsidR="00E7547F">
        <w:rPr>
          <w:lang w:eastAsia="en-US"/>
        </w:rPr>
        <w:t xml:space="preserve">of such depressurisation </w:t>
      </w:r>
      <w:r w:rsidR="00A05EC0">
        <w:rPr>
          <w:lang w:eastAsia="en-US"/>
        </w:rPr>
        <w:t>extraction fans</w:t>
      </w:r>
      <w:r w:rsidR="00584B40">
        <w:rPr>
          <w:lang w:eastAsia="en-US"/>
        </w:rPr>
        <w:t xml:space="preserve"> </w:t>
      </w:r>
      <w:r w:rsidR="00CA2C04">
        <w:rPr>
          <w:lang w:eastAsia="en-US"/>
        </w:rPr>
        <w:t>should be such as</w:t>
      </w:r>
      <w:r w:rsidR="00584B40">
        <w:rPr>
          <w:lang w:eastAsia="en-US"/>
        </w:rPr>
        <w:t xml:space="preserve"> to ensure they do not significantly </w:t>
      </w:r>
      <w:r w:rsidR="00A05EC0">
        <w:rPr>
          <w:lang w:eastAsia="en-US"/>
        </w:rPr>
        <w:t xml:space="preserve">interfere with the </w:t>
      </w:r>
      <w:r w:rsidR="00A05EC0" w:rsidRPr="00AE3F3A">
        <w:rPr>
          <w:lang w:eastAsia="en-US"/>
        </w:rPr>
        <w:t xml:space="preserve">operation of </w:t>
      </w:r>
      <w:r w:rsidR="00A05EC0">
        <w:rPr>
          <w:lang w:eastAsia="en-US"/>
        </w:rPr>
        <w:t xml:space="preserve">existing </w:t>
      </w:r>
      <w:r w:rsidR="00584B40">
        <w:rPr>
          <w:lang w:eastAsia="en-US"/>
        </w:rPr>
        <w:t xml:space="preserve">ventilation and </w:t>
      </w:r>
      <w:r w:rsidR="00A05EC0" w:rsidRPr="00AE3F3A">
        <w:rPr>
          <w:lang w:eastAsia="en-US"/>
        </w:rPr>
        <w:t>HVAC system</w:t>
      </w:r>
      <w:r w:rsidR="00584B40">
        <w:rPr>
          <w:lang w:eastAsia="en-US"/>
        </w:rPr>
        <w:t>s,</w:t>
      </w:r>
      <w:r w:rsidR="005D522C">
        <w:rPr>
          <w:lang w:eastAsia="en-US"/>
        </w:rPr>
        <w:t xml:space="preserve"> or with the operation of doors, zip-walls, etc.</w:t>
      </w:r>
      <w:r w:rsidR="00A05EC0" w:rsidRPr="00AE3F3A">
        <w:rPr>
          <w:lang w:eastAsia="en-US"/>
        </w:rPr>
        <w:t xml:space="preserve"> </w:t>
      </w:r>
      <w:r w:rsidR="00F83562">
        <w:rPr>
          <w:lang w:eastAsia="en-US"/>
        </w:rPr>
        <w:t xml:space="preserve">It </w:t>
      </w:r>
      <w:r w:rsidR="003127E3">
        <w:rPr>
          <w:lang w:eastAsia="en-US"/>
        </w:rPr>
        <w:t>a</w:t>
      </w:r>
      <w:r w:rsidR="00134F87">
        <w:rPr>
          <w:lang w:eastAsia="en-US"/>
        </w:rPr>
        <w:t xml:space="preserve">lso </w:t>
      </w:r>
      <w:r w:rsidR="003127E3">
        <w:rPr>
          <w:lang w:eastAsia="en-US"/>
        </w:rPr>
        <w:t>important to recognise</w:t>
      </w:r>
      <w:r w:rsidR="00134F87">
        <w:rPr>
          <w:lang w:eastAsia="en-US"/>
        </w:rPr>
        <w:t xml:space="preserve"> that</w:t>
      </w:r>
      <w:r w:rsidR="006F5FF6">
        <w:rPr>
          <w:lang w:eastAsia="en-US"/>
        </w:rPr>
        <w:t xml:space="preserve"> although they </w:t>
      </w:r>
      <w:r w:rsidR="000E1926">
        <w:rPr>
          <w:lang w:eastAsia="en-US"/>
        </w:rPr>
        <w:t xml:space="preserve">carry a </w:t>
      </w:r>
      <w:proofErr w:type="gramStart"/>
      <w:r w:rsidR="000E1926">
        <w:rPr>
          <w:lang w:eastAsia="en-US"/>
        </w:rPr>
        <w:t>high cost</w:t>
      </w:r>
      <w:proofErr w:type="gramEnd"/>
      <w:r w:rsidR="000E1926">
        <w:rPr>
          <w:lang w:eastAsia="en-US"/>
        </w:rPr>
        <w:t xml:space="preserve"> penalty</w:t>
      </w:r>
      <w:r w:rsidR="00816414">
        <w:rPr>
          <w:lang w:eastAsia="en-US"/>
        </w:rPr>
        <w:t>,</w:t>
      </w:r>
      <w:r w:rsidR="00134F87">
        <w:rPr>
          <w:lang w:eastAsia="en-US"/>
        </w:rPr>
        <w:t xml:space="preserve"> </w:t>
      </w:r>
      <w:r w:rsidR="00134F87">
        <w:t xml:space="preserve">purpose-built healthcare isolation rooms </w:t>
      </w:r>
      <w:r w:rsidR="008B34A1">
        <w:t xml:space="preserve">built to current standards </w:t>
      </w:r>
      <w:r w:rsidR="00134F87">
        <w:t xml:space="preserve">will perform to much higher </w:t>
      </w:r>
      <w:r w:rsidR="008B34A1">
        <w:t xml:space="preserve">levels of </w:t>
      </w:r>
      <w:r w:rsidR="00134F87">
        <w:t xml:space="preserve">isolation than </w:t>
      </w:r>
      <w:r w:rsidR="00F17923">
        <w:t>general-purpose</w:t>
      </w:r>
      <w:r w:rsidR="00E42135">
        <w:t xml:space="preserve"> </w:t>
      </w:r>
      <w:r w:rsidR="00F17923">
        <w:t>wards/</w:t>
      </w:r>
      <w:r w:rsidR="00E42135">
        <w:t xml:space="preserve">rooms </w:t>
      </w:r>
      <w:r w:rsidR="00134F87">
        <w:t>retrofitted</w:t>
      </w:r>
      <w:r w:rsidR="00E42135">
        <w:t xml:space="preserve"> for modest negative</w:t>
      </w:r>
      <w:r w:rsidR="008B34A1">
        <w:t xml:space="preserve"> pressure</w:t>
      </w:r>
      <w:r w:rsidR="00134F87">
        <w:t>.</w:t>
      </w:r>
    </w:p>
    <w:p w14:paraId="394F3740" w14:textId="427C4B20" w:rsidR="00580EB5" w:rsidRPr="00FD43E2" w:rsidRDefault="006913BC" w:rsidP="00135FDF">
      <w:pPr>
        <w:pStyle w:val="ListParagraph"/>
        <w:numPr>
          <w:ilvl w:val="0"/>
          <w:numId w:val="56"/>
        </w:numPr>
        <w:ind w:left="426"/>
        <w:rPr>
          <w:rFonts w:asciiTheme="majorHAnsi" w:hAnsiTheme="majorHAnsi" w:cstheme="majorHAnsi"/>
          <w:b/>
          <w:bCs/>
        </w:rPr>
      </w:pPr>
      <w:r>
        <w:t xml:space="preserve">Depressurisation of rooms with infectious subjects will also serve to </w:t>
      </w:r>
      <w:r w:rsidR="00786D9E">
        <w:t xml:space="preserve">mitigate </w:t>
      </w:r>
      <w:r w:rsidR="00786D9E">
        <w:rPr>
          <w:lang w:eastAsia="en-US"/>
        </w:rPr>
        <w:t>f</w:t>
      </w:r>
      <w:r w:rsidR="001206B6" w:rsidRPr="00761D25">
        <w:rPr>
          <w:lang w:eastAsia="en-US"/>
        </w:rPr>
        <w:t xml:space="preserve">ugitive </w:t>
      </w:r>
      <w:r w:rsidR="00786D9E">
        <w:rPr>
          <w:lang w:eastAsia="en-US"/>
        </w:rPr>
        <w:t xml:space="preserve">contaminated </w:t>
      </w:r>
      <w:r w:rsidR="001206B6" w:rsidRPr="00761D25">
        <w:rPr>
          <w:lang w:eastAsia="en-US"/>
        </w:rPr>
        <w:t xml:space="preserve">air flows </w:t>
      </w:r>
      <w:r w:rsidR="00786D9E">
        <w:rPr>
          <w:lang w:eastAsia="en-US"/>
        </w:rPr>
        <w:t xml:space="preserve">through </w:t>
      </w:r>
      <w:r w:rsidR="007571BF">
        <w:rPr>
          <w:lang w:eastAsia="en-US"/>
        </w:rPr>
        <w:t>unintended paths</w:t>
      </w:r>
      <w:r w:rsidR="00135FDF">
        <w:rPr>
          <w:lang w:eastAsia="en-US"/>
        </w:rPr>
        <w:t>,</w:t>
      </w:r>
      <w:r w:rsidR="007571BF">
        <w:rPr>
          <w:lang w:eastAsia="en-US"/>
        </w:rPr>
        <w:t xml:space="preserve"> </w:t>
      </w:r>
      <w:r w:rsidR="001206B6" w:rsidRPr="00761D25">
        <w:rPr>
          <w:lang w:eastAsia="en-US"/>
        </w:rPr>
        <w:t xml:space="preserve">e.g. lift shafts, </w:t>
      </w:r>
      <w:r w:rsidR="00262A50">
        <w:rPr>
          <w:lang w:eastAsia="en-US"/>
        </w:rPr>
        <w:t>stairwells</w:t>
      </w:r>
      <w:r w:rsidR="001206B6" w:rsidRPr="00761D25">
        <w:rPr>
          <w:lang w:eastAsia="en-US"/>
        </w:rPr>
        <w:t xml:space="preserve"> </w:t>
      </w:r>
      <w:r w:rsidR="00D21882">
        <w:rPr>
          <w:lang w:eastAsia="en-US"/>
        </w:rPr>
        <w:t xml:space="preserve">service </w:t>
      </w:r>
      <w:r w:rsidR="001206B6" w:rsidRPr="00761D25">
        <w:rPr>
          <w:lang w:eastAsia="en-US"/>
        </w:rPr>
        <w:t>penetrations through walls/floors/ceilings</w:t>
      </w:r>
      <w:r w:rsidR="00135FDF">
        <w:rPr>
          <w:lang w:eastAsia="en-US"/>
        </w:rPr>
        <w:t>, etc).</w:t>
      </w:r>
    </w:p>
    <w:p w14:paraId="20A97527" w14:textId="47B11E1F" w:rsidR="00135FDF" w:rsidRPr="001B6387" w:rsidRDefault="001B6387" w:rsidP="00FD43E2">
      <w:pPr>
        <w:pStyle w:val="ListParagraph"/>
        <w:numPr>
          <w:ilvl w:val="0"/>
          <w:numId w:val="56"/>
        </w:numPr>
        <w:ind w:left="426"/>
      </w:pPr>
      <w:r w:rsidRPr="00FD43E2">
        <w:t>Opening/closing doors. Even with</w:t>
      </w:r>
      <w:r>
        <w:t xml:space="preserve"> </w:t>
      </w:r>
      <w:r w:rsidR="001F5893">
        <w:t>implementation of</w:t>
      </w:r>
      <w:r w:rsidRPr="00FD43E2">
        <w:t xml:space="preserve"> moderate depressurisation of rooms accommodating infectious subjects</w:t>
      </w:r>
      <w:r w:rsidR="001F5893">
        <w:t>,</w:t>
      </w:r>
      <w:r w:rsidRPr="00FD43E2">
        <w:t xml:space="preserve"> it is likely that some contaminated air will escape into the adjoining space or corridor when a door is opened and person enters/leaves. Quantitative estimates of the volume of contaminated air released under various scenarios have been estimated from tracer gas laboratory experiments and CFD simulations</w:t>
      </w:r>
      <w:r w:rsidR="00CF41A5">
        <w:fldChar w:fldCharType="begin"/>
      </w:r>
      <w:r w:rsidR="00EB7061">
        <w:instrText xml:space="preserve"> ADDIN ZOTERO_ITEM CSL_CITATION {"citationID":"fWkCW7sM","properties":{"formattedCitation":"\\super 123\\nosupersub{}","plainCitation":"123","noteIndex":0},"citationItems":[{"id":5598,"uris":["http://zotero.org/groups/5301163/items/NN3ZYEAC"],"itemData":{"id":5598,"type":"article-journal","container-title":"Building and Environment","DOI":"10.1016/j.buildenv.2019.04.034","ISSN":"03601323","journalAbbreviation":"Building and Environment","language":"en","page":"83-93","source":"DOI.org (Crossref)","title":"Effectiveness of directional airflow in reducing containment failures in hospital isolation rooms generated by door opening","volume":"158","author":[{"family":"Kalliomäki","given":"Petri"},{"family":"Hagström","given":"Kim"},{"family":"Itkonen","given":"Harri"},{"family":"Grönvall","given":"Ismo"},{"family":"Koskela","given":"Hannu"}],"issued":{"date-parts":[["2019",7]]}}}],"schema":"https://github.com/citation-style-language/schema/raw/master/csl-citation.json"} </w:instrText>
      </w:r>
      <w:r w:rsidR="00CF41A5">
        <w:fldChar w:fldCharType="separate"/>
      </w:r>
      <w:r w:rsidR="00EB7061" w:rsidRPr="00EB7061">
        <w:rPr>
          <w:szCs w:val="24"/>
          <w:vertAlign w:val="superscript"/>
        </w:rPr>
        <w:t>123</w:t>
      </w:r>
      <w:r w:rsidR="00CF41A5">
        <w:fldChar w:fldCharType="end"/>
      </w:r>
      <w:r w:rsidRPr="00FD43E2">
        <w:t xml:space="preserve">. The type of doors </w:t>
      </w:r>
      <w:r w:rsidR="009C3170">
        <w:t>used</w:t>
      </w:r>
      <w:r>
        <w:t xml:space="preserve"> </w:t>
      </w:r>
      <w:r w:rsidR="000643A9">
        <w:t>has been shown to</w:t>
      </w:r>
      <w:r w:rsidRPr="00FD43E2">
        <w:t xml:space="preserve"> impact the actual volume of fugitive contaminated air</w:t>
      </w:r>
      <w:r w:rsidR="009C3170">
        <w:t xml:space="preserve">. In </w:t>
      </w:r>
      <w:r w:rsidR="00701C1A">
        <w:t>laboratory</w:t>
      </w:r>
      <w:r w:rsidR="009C3170">
        <w:t xml:space="preserve"> experiments </w:t>
      </w:r>
      <w:r w:rsidR="00701C1A">
        <w:t xml:space="preserve">replicating a </w:t>
      </w:r>
      <w:r w:rsidR="00256A36">
        <w:t>hospital situation</w:t>
      </w:r>
      <w:r w:rsidR="00894FE2">
        <w:t xml:space="preserve"> and without ventilation (still air)</w:t>
      </w:r>
      <w:r w:rsidR="00A95D89">
        <w:t xml:space="preserve">, sliding doors were found to result in </w:t>
      </w:r>
      <w:r w:rsidR="00640C6D">
        <w:t xml:space="preserve">less release of contaminated air </w:t>
      </w:r>
      <w:r w:rsidR="00D96670">
        <w:t xml:space="preserve">(from </w:t>
      </w:r>
      <w:r w:rsidR="00C77979" w:rsidRPr="00C77979">
        <w:t>0.3 m</w:t>
      </w:r>
      <w:r w:rsidR="00C77979" w:rsidRPr="00FD43E2">
        <w:rPr>
          <w:vertAlign w:val="superscript"/>
        </w:rPr>
        <w:t>3</w:t>
      </w:r>
      <w:r w:rsidR="00C77979" w:rsidRPr="00C77979">
        <w:t xml:space="preserve"> to 2.3 m</w:t>
      </w:r>
      <w:r w:rsidR="00C77979" w:rsidRPr="00FD43E2">
        <w:rPr>
          <w:vertAlign w:val="superscript"/>
        </w:rPr>
        <w:t>3</w:t>
      </w:r>
      <w:r w:rsidR="00C77979">
        <w:t>)</w:t>
      </w:r>
      <w:r w:rsidR="00640C6D">
        <w:t xml:space="preserve"> as compared to</w:t>
      </w:r>
      <w:r w:rsidR="00A95D89">
        <w:t xml:space="preserve"> </w:t>
      </w:r>
      <w:r w:rsidR="001754AB">
        <w:t>hinged doors</w:t>
      </w:r>
      <w:r w:rsidR="00C77979">
        <w:t xml:space="preserve"> </w:t>
      </w:r>
      <w:r w:rsidR="00234EDC">
        <w:t>(</w:t>
      </w:r>
      <w:r w:rsidR="00234EDC" w:rsidRPr="00234EDC">
        <w:t>1.2 m</w:t>
      </w:r>
      <w:r w:rsidR="00234EDC" w:rsidRPr="00FD43E2">
        <w:rPr>
          <w:vertAlign w:val="superscript"/>
        </w:rPr>
        <w:t>3</w:t>
      </w:r>
      <w:r w:rsidR="00234EDC" w:rsidRPr="00234EDC">
        <w:t xml:space="preserve"> to 2.4 m</w:t>
      </w:r>
      <w:r w:rsidR="00234EDC" w:rsidRPr="00FD43E2">
        <w:rPr>
          <w:vertAlign w:val="superscript"/>
        </w:rPr>
        <w:t>3</w:t>
      </w:r>
      <w:r w:rsidR="00234EDC">
        <w:t>)</w:t>
      </w:r>
      <w:r w:rsidR="001754AB">
        <w:t xml:space="preserve">. The passage of a person through the opening/closing door was also found to </w:t>
      </w:r>
      <w:r w:rsidR="007661FA">
        <w:t>cause a</w:t>
      </w:r>
      <w:r w:rsidR="001754AB">
        <w:t xml:space="preserve"> significant </w:t>
      </w:r>
      <w:r w:rsidR="0002046B">
        <w:t xml:space="preserve">escape of contaminated air </w:t>
      </w:r>
      <w:r w:rsidR="001754AB">
        <w:t>(of order</w:t>
      </w:r>
      <w:r w:rsidR="00234EDC">
        <w:t xml:space="preserve"> 0.4m</w:t>
      </w:r>
      <w:r w:rsidR="007661FA" w:rsidRPr="00FD43E2">
        <w:rPr>
          <w:vertAlign w:val="superscript"/>
        </w:rPr>
        <w:t>3</w:t>
      </w:r>
      <w:r w:rsidR="007661FA">
        <w:t>)</w:t>
      </w:r>
      <w:r w:rsidR="00316DCD">
        <w:fldChar w:fldCharType="begin"/>
      </w:r>
      <w:r w:rsidR="00EB7061">
        <w:instrText xml:space="preserve"> ADDIN ZOTERO_ITEM CSL_CITATION {"citationID":"ZOBubDjT","properties":{"formattedCitation":"\\super 124\\nosupersub{}","plainCitation":"124","noteIndex":0},"citationItems":[{"id":5601,"uris":["http://zotero.org/groups/5301163/items/ZY4AW2DF"],"itemData":{"id":5601,"type":"article-journal","container-title":"International Journal of Ventilation","DOI":"10.1080/14733315.2015.11684074","ISSN":"1473-3315, 2044-4044","issue":"2","journalAbbreviation":"International Journal of Ventilation","language":"en","page":"111-126","source":"DOI.org (Crossref)","title":"Airflow Patterns through Single Hinged and Sliding Doors in Hospital Isolation Rooms","volume":"14","author":[{"family":"Kalliomäki","given":"Petri"},{"family":"Saarinen","given":"Pekka"},{"family":"Tang","given":"Julian W"},{"family":"Koskela","given":"Hannu"}],"issued":{"date-parts":[["2015",9]]}}}],"schema":"https://github.com/citation-style-language/schema/raw/master/csl-citation.json"} </w:instrText>
      </w:r>
      <w:r w:rsidR="00316DCD">
        <w:fldChar w:fldCharType="separate"/>
      </w:r>
      <w:r w:rsidR="00EB7061" w:rsidRPr="00EB7061">
        <w:rPr>
          <w:szCs w:val="24"/>
          <w:vertAlign w:val="superscript"/>
        </w:rPr>
        <w:t>124</w:t>
      </w:r>
      <w:r w:rsidR="00316DCD">
        <w:fldChar w:fldCharType="end"/>
      </w:r>
      <w:r w:rsidR="00234EDC">
        <w:t>.</w:t>
      </w:r>
    </w:p>
    <w:p w14:paraId="7D18F2F0" w14:textId="77777777" w:rsidR="0041465C" w:rsidRPr="00443DE7" w:rsidRDefault="0041465C" w:rsidP="0041465C">
      <w:pPr>
        <w:rPr>
          <w:rFonts w:asciiTheme="majorHAnsi" w:hAnsiTheme="majorHAnsi" w:cstheme="majorHAnsi"/>
          <w:b/>
          <w:bCs/>
        </w:rPr>
      </w:pPr>
      <w:r w:rsidRPr="00443DE7">
        <w:rPr>
          <w:rFonts w:asciiTheme="majorHAnsi" w:hAnsiTheme="majorHAnsi" w:cstheme="majorHAnsi"/>
          <w:b/>
          <w:bCs/>
        </w:rPr>
        <w:t>Other public buildings</w:t>
      </w:r>
    </w:p>
    <w:p w14:paraId="21B6F8E3" w14:textId="77777777" w:rsidR="00A16D53" w:rsidRDefault="008F726B" w:rsidP="000014F6">
      <w:r>
        <w:t xml:space="preserve">In most other </w:t>
      </w:r>
      <w:r w:rsidR="009E6509">
        <w:t xml:space="preserve">types of public </w:t>
      </w:r>
      <w:proofErr w:type="gramStart"/>
      <w:r w:rsidR="009E6509">
        <w:t>buildings</w:t>
      </w:r>
      <w:proofErr w:type="gramEnd"/>
      <w:r w:rsidR="009E6509">
        <w:t xml:space="preserve"> </w:t>
      </w:r>
      <w:r w:rsidR="0080794D">
        <w:t>the location of potentially infectious occupants will not be known. Howeve</w:t>
      </w:r>
      <w:r w:rsidR="005B7977">
        <w:t xml:space="preserve">r, many of the </w:t>
      </w:r>
      <w:r w:rsidR="008301A4">
        <w:t xml:space="preserve">strategies </w:t>
      </w:r>
      <w:r w:rsidR="00614BB2">
        <w:t>used in healthcare settings will also be useful</w:t>
      </w:r>
      <w:r w:rsidR="00A16D53">
        <w:t xml:space="preserve"> in other situations</w:t>
      </w:r>
      <w:r w:rsidR="00AB1B65">
        <w:t xml:space="preserve">. </w:t>
      </w:r>
    </w:p>
    <w:p w14:paraId="3E4775C7" w14:textId="0CA8C4B0" w:rsidR="001206B6" w:rsidRDefault="00AB1B65" w:rsidP="000014F6">
      <w:r>
        <w:t>In the case of l</w:t>
      </w:r>
      <w:r w:rsidR="009C00F5">
        <w:t>ecture theatres</w:t>
      </w:r>
      <w:r w:rsidR="00DF774E">
        <w:t xml:space="preserve">, </w:t>
      </w:r>
      <w:r w:rsidR="009C00F5">
        <w:t>classrooms</w:t>
      </w:r>
      <w:r w:rsidR="00DF774E">
        <w:t xml:space="preserve"> and music rooms</w:t>
      </w:r>
      <w:r w:rsidR="008C74C8">
        <w:t>,</w:t>
      </w:r>
      <w:r>
        <w:t xml:space="preserve"> for example</w:t>
      </w:r>
      <w:r w:rsidR="008C74C8">
        <w:t>,</w:t>
      </w:r>
      <w:r w:rsidR="00B261C3">
        <w:t xml:space="preserve"> </w:t>
      </w:r>
      <w:r>
        <w:t>t</w:t>
      </w:r>
      <w:r w:rsidR="00086B5A">
        <w:t xml:space="preserve">he location of </w:t>
      </w:r>
      <w:r w:rsidR="00156F2F">
        <w:t xml:space="preserve">supply and return air registers, or of portable </w:t>
      </w:r>
      <w:r w:rsidR="0066371E">
        <w:t xml:space="preserve">air cleaning units </w:t>
      </w:r>
      <w:r>
        <w:t>may</w:t>
      </w:r>
      <w:r w:rsidR="0066371E">
        <w:t xml:space="preserve"> have significant impacts on </w:t>
      </w:r>
      <w:r w:rsidR="004721D7">
        <w:t xml:space="preserve">infection </w:t>
      </w:r>
      <w:r w:rsidR="001A008B">
        <w:t xml:space="preserve">risk </w:t>
      </w:r>
      <w:r w:rsidR="00EF31D1">
        <w:t xml:space="preserve">as a function of </w:t>
      </w:r>
      <w:r w:rsidR="0061464B">
        <w:t xml:space="preserve">position within a space containing </w:t>
      </w:r>
      <w:r w:rsidR="00707454">
        <w:t>a large number of occupants</w:t>
      </w:r>
      <w:r w:rsidR="00E11DBF">
        <w:t xml:space="preserve"> – as discuss</w:t>
      </w:r>
      <w:r>
        <w:t>ed</w:t>
      </w:r>
      <w:r w:rsidR="00E11DBF">
        <w:t xml:space="preserve"> in Section </w:t>
      </w:r>
      <w:r w:rsidR="008C322A">
        <w:fldChar w:fldCharType="begin"/>
      </w:r>
      <w:r w:rsidR="008C322A">
        <w:instrText xml:space="preserve"> REF _Ref160100536 \r \h </w:instrText>
      </w:r>
      <w:r w:rsidR="000014F6">
        <w:instrText xml:space="preserve"> \* MERGEFORMAT </w:instrText>
      </w:r>
      <w:r w:rsidR="008C322A">
        <w:fldChar w:fldCharType="separate"/>
      </w:r>
      <w:r w:rsidR="00204516">
        <w:t>2.2.3</w:t>
      </w:r>
      <w:r w:rsidR="008C322A">
        <w:fldChar w:fldCharType="end"/>
      </w:r>
      <w:r w:rsidR="008C322A">
        <w:t>.</w:t>
      </w:r>
    </w:p>
    <w:p w14:paraId="660F3E6F" w14:textId="33B42EE3" w:rsidR="00A16D53" w:rsidRDefault="00745214" w:rsidP="000014F6">
      <w:r>
        <w:t xml:space="preserve">Hotels and other </w:t>
      </w:r>
      <w:r w:rsidR="00415E27">
        <w:t xml:space="preserve">buildings with </w:t>
      </w:r>
      <w:r w:rsidR="00387598">
        <w:t xml:space="preserve">multiple rooms </w:t>
      </w:r>
      <w:r w:rsidR="00AA48C4">
        <w:t xml:space="preserve">serviced </w:t>
      </w:r>
      <w:r w:rsidR="003A3D21">
        <w:t>with access from common</w:t>
      </w:r>
      <w:r w:rsidR="00AA48C4">
        <w:t xml:space="preserve"> corridors are </w:t>
      </w:r>
      <w:r w:rsidR="003A3D21">
        <w:t xml:space="preserve">suitable for depressurisation of rooms relative to the corridor, e.g. through utilization of </w:t>
      </w:r>
      <w:proofErr w:type="spellStart"/>
      <w:r w:rsidR="003A3D21">
        <w:t>en</w:t>
      </w:r>
      <w:proofErr w:type="spellEnd"/>
      <w:r w:rsidR="003A3D21">
        <w:t xml:space="preserve">-suite </w:t>
      </w:r>
      <w:r w:rsidR="003A3D21">
        <w:lastRenderedPageBreak/>
        <w:t xml:space="preserve">bathroom air extraction systems, </w:t>
      </w:r>
      <w:proofErr w:type="gramStart"/>
      <w:r w:rsidR="003A3D21">
        <w:t>provided that</w:t>
      </w:r>
      <w:proofErr w:type="gramEnd"/>
      <w:r w:rsidR="003A3D21">
        <w:t xml:space="preserve"> the</w:t>
      </w:r>
      <w:r w:rsidR="00A969DA">
        <w:t>se are sized</w:t>
      </w:r>
      <w:r w:rsidR="00EE337B">
        <w:t xml:space="preserve">, </w:t>
      </w:r>
      <w:r w:rsidR="00A969DA">
        <w:t>designed</w:t>
      </w:r>
      <w:r w:rsidR="00EE337B">
        <w:t xml:space="preserve"> and maintained</w:t>
      </w:r>
      <w:r w:rsidR="00A969DA">
        <w:t xml:space="preserve"> appropriately.</w:t>
      </w:r>
    </w:p>
    <w:p w14:paraId="2F11A120" w14:textId="77777777" w:rsidR="00A86594" w:rsidRDefault="00A86594" w:rsidP="000014F6"/>
    <w:p w14:paraId="4718BC44" w14:textId="11DB09CC" w:rsidR="00D37823" w:rsidRDefault="00B64671" w:rsidP="004C2447">
      <w:pPr>
        <w:pStyle w:val="Heading4"/>
      </w:pPr>
      <w:r w:rsidRPr="00B64671">
        <w:t>Alternatives to conventional mixing ventilation</w:t>
      </w:r>
    </w:p>
    <w:p w14:paraId="320872A9" w14:textId="3DB2EB09" w:rsidR="00B76549" w:rsidRPr="00196E64" w:rsidRDefault="00C103F0" w:rsidP="00B76549">
      <w:pPr>
        <w:rPr>
          <w:sz w:val="20"/>
          <w:szCs w:val="20"/>
        </w:rPr>
      </w:pPr>
      <w:r>
        <w:t xml:space="preserve">Traditionally </w:t>
      </w:r>
      <w:proofErr w:type="gramStart"/>
      <w:r>
        <w:t>the majority of</w:t>
      </w:r>
      <w:proofErr w:type="gramEnd"/>
      <w:r>
        <w:t xml:space="preserve"> air</w:t>
      </w:r>
      <w:r w:rsidR="00075023">
        <w:t>-</w:t>
      </w:r>
      <w:r>
        <w:t xml:space="preserve">conditioning </w:t>
      </w:r>
      <w:r w:rsidR="005C4BBD">
        <w:t xml:space="preserve">systems have been designed </w:t>
      </w:r>
      <w:r w:rsidR="00B70233">
        <w:t xml:space="preserve">to utilize fully mixed, or to close to fully mixed, </w:t>
      </w:r>
      <w:r w:rsidR="00117318">
        <w:t xml:space="preserve">conditions in a conditioned space. However, </w:t>
      </w:r>
      <w:r w:rsidR="00AA2409">
        <w:t>in recent time</w:t>
      </w:r>
      <w:r w:rsidR="00717795">
        <w:t>s</w:t>
      </w:r>
      <w:r w:rsidR="00AA2409">
        <w:t xml:space="preserve"> displacement ventilation</w:t>
      </w:r>
      <w:r w:rsidR="002A2297">
        <w:t xml:space="preserve"> systems have found favour</w:t>
      </w:r>
      <w:r w:rsidR="005B72F2">
        <w:t xml:space="preserve"> in various situations, particularly </w:t>
      </w:r>
      <w:r w:rsidR="000400FD">
        <w:t>those involving cooling</w:t>
      </w:r>
      <w:r w:rsidR="005B72F2">
        <w:t>. Here</w:t>
      </w:r>
      <w:r w:rsidR="002A2297">
        <w:t xml:space="preserve"> cooler/cleaner air is introduced at low velocity and low </w:t>
      </w:r>
      <w:proofErr w:type="spellStart"/>
      <w:r w:rsidR="002A2297">
        <w:t>elevant</w:t>
      </w:r>
      <w:proofErr w:type="spellEnd"/>
      <w:r w:rsidR="002A2297">
        <w:t xml:space="preserve"> in a space.</w:t>
      </w:r>
      <w:r w:rsidR="00AA2409">
        <w:t xml:space="preserve"> </w:t>
      </w:r>
      <w:r w:rsidR="002E0DB3">
        <w:t xml:space="preserve">Such systems </w:t>
      </w:r>
      <w:r w:rsidR="00336D5B">
        <w:t xml:space="preserve">bring about a </w:t>
      </w:r>
      <w:r w:rsidR="00926C3C">
        <w:t>stable</w:t>
      </w:r>
      <w:r w:rsidR="00336D5B">
        <w:t xml:space="preserve"> thermal</w:t>
      </w:r>
      <w:r>
        <w:t xml:space="preserve"> </w:t>
      </w:r>
      <w:r w:rsidR="002D696F">
        <w:t xml:space="preserve">stratification </w:t>
      </w:r>
      <w:r w:rsidR="00336D5B">
        <w:t>in the space</w:t>
      </w:r>
      <w:r w:rsidR="00582676">
        <w:t xml:space="preserve"> </w:t>
      </w:r>
      <w:r w:rsidR="00D82BC9">
        <w:t>where</w:t>
      </w:r>
      <w:r w:rsidR="00926C3C">
        <w:t xml:space="preserve"> </w:t>
      </w:r>
      <w:r w:rsidR="002D696F">
        <w:t>potentially contaminat</w:t>
      </w:r>
      <w:r w:rsidR="00D82BC9">
        <w:t>ion or</w:t>
      </w:r>
      <w:r w:rsidR="002D696F">
        <w:t xml:space="preserve"> infectious </w:t>
      </w:r>
      <w:r w:rsidR="00DB314B">
        <w:t xml:space="preserve">particles </w:t>
      </w:r>
      <w:r w:rsidR="00EE55C8">
        <w:t>are transported from breathing zone height</w:t>
      </w:r>
      <w:r w:rsidR="00C32FD1">
        <w:t xml:space="preserve"> </w:t>
      </w:r>
      <w:r w:rsidR="000F1F5A">
        <w:t>to upper elevations in the</w:t>
      </w:r>
      <w:r w:rsidR="00AB7B65">
        <w:t xml:space="preserve"> space</w:t>
      </w:r>
      <w:r w:rsidR="004E53A2">
        <w:t xml:space="preserve"> where the contaminant can be readily extracted by vents or fans</w:t>
      </w:r>
      <w:r w:rsidR="00AB7B65">
        <w:t xml:space="preserve">. </w:t>
      </w:r>
      <w:r w:rsidR="0041326A">
        <w:t>In a review of ventilation strategies this</w:t>
      </w:r>
      <w:r w:rsidR="00711CEE">
        <w:t xml:space="preserve"> was</w:t>
      </w:r>
      <w:r w:rsidR="00EB0E70">
        <w:t xml:space="preserve"> </w:t>
      </w:r>
      <w:r w:rsidR="000D1EFF">
        <w:t>found to</w:t>
      </w:r>
      <w:r w:rsidR="00EB0E70">
        <w:t xml:space="preserve"> be</w:t>
      </w:r>
      <w:r w:rsidR="007C290C" w:rsidRPr="007C290C">
        <w:t xml:space="preserve"> effective at reducing the exposure risk</w:t>
      </w:r>
      <w:r w:rsidR="0002454B">
        <w:fldChar w:fldCharType="begin"/>
      </w:r>
      <w:r w:rsidR="00EB7061">
        <w:instrText xml:space="preserve"> ADDIN ZOTERO_ITEM CSL_CITATION {"citationID":"c7Bccotp","properties":{"formattedCitation":"\\super 125\\nosupersub{}","plainCitation":"125","noteIndex":0},"citationItems":[{"id":4574,"uris":["http://zotero.org/groups/5301163/items/NMM7NY7W"],"itemData":{"id":4574,"type":"article-journal","abstract":"Abstract\n            \n              \n                \n              \n            \n          , \n            Although the relative importance of airborne transmission of the SARS-CoV-2 virus is controversial, increasing evidence suggests that understanding airflows is important for estimation of the risk of contracting COVID-19. The data available so far indicate that indoor transmission of the virus far outstrips outdoor transmission, possibly due to longer exposure times and the decreased turbulence levels (and therefore dispersion) found indoors. In this paper we discuss the role of building ventilation on the possible pathways of airborne particles and examine the fluid mechanics of the processes involved.","container-title":"Journal of Fluid Mechanics","DOI":"10.1017/jfm.2020.720","ISSN":"0022-1120, 1469-7645","journalAbbreviation":"J. Fluid Mech.","language":"en","page":"F1","source":"DOI.org (Crossref)","title":"Effects of ventilation on the indoor spread of COVID-19","volume":"903","author":[{"family":"Bhagat","given":"Rajesh K."},{"family":"Davies Wykes","given":"M. S."},{"family":"Dalziel","given":"Stuart B."},{"family":"Linden","given":"P. F."}],"issued":{"date-parts":[["2020",11,25]]}}}],"schema":"https://github.com/citation-style-language/schema/raw/master/csl-citation.json"} </w:instrText>
      </w:r>
      <w:r w:rsidR="0002454B">
        <w:fldChar w:fldCharType="separate"/>
      </w:r>
      <w:r w:rsidR="00EB7061" w:rsidRPr="00EB7061">
        <w:rPr>
          <w:szCs w:val="24"/>
          <w:vertAlign w:val="superscript"/>
        </w:rPr>
        <w:t>125</w:t>
      </w:r>
      <w:r w:rsidR="0002454B">
        <w:fldChar w:fldCharType="end"/>
      </w:r>
      <w:r w:rsidR="007C290C" w:rsidRPr="007C290C">
        <w:t xml:space="preserve">. </w:t>
      </w:r>
      <w:r w:rsidR="00295AC1">
        <w:t>Personalised air supply and exhaust systems have been seen as having potential to reduce airborne disease transmission in situations such as open-plan office</w:t>
      </w:r>
      <w:r w:rsidR="0000060D">
        <w:t>s</w:t>
      </w:r>
      <w:r w:rsidR="0000060D" w:rsidRPr="0000060D">
        <w:rPr>
          <w:szCs w:val="24"/>
          <w:vertAlign w:val="superscript"/>
        </w:rPr>
        <w:fldChar w:fldCharType="begin"/>
      </w:r>
      <w:r w:rsidR="00EB7061">
        <w:rPr>
          <w:szCs w:val="24"/>
          <w:vertAlign w:val="superscript"/>
        </w:rPr>
        <w:instrText xml:space="preserve"> ADDIN ZOTERO_ITEM CSL_CITATION {"citationID":"cJKjGR5U","properties":{"formattedCitation":"\\super 91\\nosupersub{}","plainCitation":"91","noteIndex":0},"citationItems":[{"id":4559,"uris":["http://zotero.org/groups/5301163/items/BSP3BDZA"],"itemData":{"id":4559,"type":"article-journal","abstract":"The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Sciences","DOI":"10.1098/rspa.2020.0855","ISSN":"1364-5021, 1471-2946","issue":"2247","journalAbbreviation":"Proc. R. Soc. A.","language":"en","page":"rspa.2020.0855, 20200855","source":"DOI.org (Crossref)","title":"The ventilation of buildings and other mitigating measures for COVID-19: a focus on wintertime","title-short":"The ventilation of buildings and other mitigating measures for COVID-19","volume":"477","author":[{"family":"Burridge","given":"Henry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F."}],"issued":{"date-parts":[["2021",3]]}}}],"schema":"https://github.com/citation-style-language/schema/raw/master/csl-citation.json"} </w:instrText>
      </w:r>
      <w:r w:rsidR="0000060D" w:rsidRPr="0000060D">
        <w:rPr>
          <w:szCs w:val="24"/>
          <w:vertAlign w:val="superscript"/>
        </w:rPr>
        <w:fldChar w:fldCharType="separate"/>
      </w:r>
      <w:r w:rsidR="00EB7061" w:rsidRPr="00EB7061">
        <w:rPr>
          <w:szCs w:val="24"/>
          <w:vertAlign w:val="superscript"/>
        </w:rPr>
        <w:t>91</w:t>
      </w:r>
      <w:r w:rsidR="0000060D" w:rsidRPr="0000060D">
        <w:rPr>
          <w:szCs w:val="24"/>
          <w:vertAlign w:val="superscript"/>
        </w:rPr>
        <w:fldChar w:fldCharType="end"/>
      </w:r>
      <w:r w:rsidR="00295AC1">
        <w:t>. However, they are generally complex and potentially expensive to install.</w:t>
      </w:r>
      <w:r w:rsidR="00B76549" w:rsidRPr="00B76549">
        <w:t xml:space="preserve"> </w:t>
      </w:r>
      <w:r w:rsidR="00443E39">
        <w:t>Some</w:t>
      </w:r>
      <w:r w:rsidR="00B76549" w:rsidRPr="00B76549">
        <w:t xml:space="preserve"> studies have </w:t>
      </w:r>
      <w:r w:rsidR="00443E39">
        <w:t xml:space="preserve">also </w:t>
      </w:r>
      <w:r w:rsidR="00B76549" w:rsidRPr="00B76549">
        <w:t xml:space="preserve">shown that </w:t>
      </w:r>
      <w:r w:rsidR="009019C1">
        <w:t>p</w:t>
      </w:r>
      <w:r w:rsidR="00B76549" w:rsidRPr="00B76549">
        <w:t xml:space="preserve">ersonalised </w:t>
      </w:r>
      <w:r w:rsidR="009019C1">
        <w:t>v</w:t>
      </w:r>
      <w:r w:rsidR="00B76549" w:rsidRPr="00B76549">
        <w:t>entilation can be effective at reducing risk for occupants at their workstations</w:t>
      </w:r>
      <w:r w:rsidR="00B76549" w:rsidRPr="009019C1">
        <w:rPr>
          <w:szCs w:val="24"/>
          <w:vertAlign w:val="superscript"/>
        </w:rPr>
        <w:fldChar w:fldCharType="begin"/>
      </w:r>
      <w:r w:rsidR="00EB7061">
        <w:rPr>
          <w:szCs w:val="24"/>
          <w:vertAlign w:val="superscript"/>
        </w:rPr>
        <w:instrText xml:space="preserve"> ADDIN ZOTERO_ITEM CSL_CITATION {"citationID":"OTbDNtVS","properties":{"formattedCitation":"\\super 126,127\\nosupersub{}","plainCitation":"126,127","noteIndex":0},"citationItems":[{"id":5210,"uris":["http://zotero.org/groups/5301163/items/RQDMBRA3"],"itemData":{"id":5210,"type":"article-journal","container-title":"Indoor Air","DOI":"10.1111/j.1600-0668.2004.00284.x","ISSN":"0905-6947, 1600-0668","issue":"s7","journalAbbreviation":"Indoor Air","language":"en","page":"157-167","source":"DOI.org (Crossref)","title":"Personalized ventilation","volume":"14","author":[{"family":"Melikov","given":"A. K."}],"issued":{"date-parts":[["2004",8]]}}},{"id":5212,"uris":["http://zotero.org/groups/5301163/items/N9T4GMD2"],"itemData":{"id":5212,"type":"article-journal","container-title":"Energy and Buildings","DOI":"10.1016/S0378-7788(02)00102-0","ISSN":"03787788","issue":"8","journalAbbreviation":"Energy and Buildings","language":"en","page":"829-836","source":"DOI.org (Crossref)","title":"Personalized ventilation: evaluation of different air terminal devices","title-short":"Personalized ventilation","volume":"34","author":[{"family":"Melikov","given":"Arsen K"},{"family":"Cermak","given":"Radim"},{"family":"Majer","given":"Milan"}],"issued":{"date-parts":[["2002",9]]}}}],"schema":"https://github.com/citation-style-language/schema/raw/master/csl-citation.json"} </w:instrText>
      </w:r>
      <w:r w:rsidR="00B76549" w:rsidRPr="009019C1">
        <w:rPr>
          <w:szCs w:val="24"/>
          <w:vertAlign w:val="superscript"/>
        </w:rPr>
        <w:fldChar w:fldCharType="separate"/>
      </w:r>
      <w:r w:rsidR="00EB7061" w:rsidRPr="00EB7061">
        <w:rPr>
          <w:szCs w:val="24"/>
          <w:vertAlign w:val="superscript"/>
        </w:rPr>
        <w:t>126,127</w:t>
      </w:r>
      <w:r w:rsidR="00B76549" w:rsidRPr="009019C1">
        <w:rPr>
          <w:szCs w:val="24"/>
          <w:vertAlign w:val="superscript"/>
        </w:rPr>
        <w:fldChar w:fldCharType="end"/>
      </w:r>
      <w:r w:rsidR="00B76549" w:rsidRPr="00B76549">
        <w:t xml:space="preserve">, </w:t>
      </w:r>
      <w:r w:rsidR="00252BFA">
        <w:t xml:space="preserve">but </w:t>
      </w:r>
      <w:r w:rsidR="00B76549" w:rsidRPr="00B76549">
        <w:t xml:space="preserve">protection is not provided when </w:t>
      </w:r>
      <w:r w:rsidR="00252BFA">
        <w:t xml:space="preserve">they are </w:t>
      </w:r>
      <w:r w:rsidR="00B76549" w:rsidRPr="00B76549">
        <w:t xml:space="preserve">away from their </w:t>
      </w:r>
      <w:r w:rsidR="00252BFA">
        <w:t>workstations</w:t>
      </w:r>
      <w:r w:rsidR="00B76549" w:rsidRPr="00B76549">
        <w:t xml:space="preserve">. </w:t>
      </w:r>
    </w:p>
    <w:p w14:paraId="57E07460" w14:textId="13EF82FA" w:rsidR="007734C1" w:rsidRDefault="00893BE7" w:rsidP="00D006B0">
      <w:r>
        <w:t xml:space="preserve">Further research and evidence </w:t>
      </w:r>
      <w:proofErr w:type="gramStart"/>
      <w:r>
        <w:t>is</w:t>
      </w:r>
      <w:proofErr w:type="gramEnd"/>
      <w:r>
        <w:t xml:space="preserve"> required </w:t>
      </w:r>
      <w:r w:rsidR="00951D8C">
        <w:t>on</w:t>
      </w:r>
      <w:r>
        <w:t xml:space="preserve"> the performance of </w:t>
      </w:r>
      <w:r w:rsidR="00951D8C">
        <w:t>displacement and other</w:t>
      </w:r>
      <w:r w:rsidR="003D2FA5">
        <w:t xml:space="preserve"> alternative</w:t>
      </w:r>
      <w:r>
        <w:t xml:space="preserve"> systems in the field, particularly with respect to</w:t>
      </w:r>
      <w:r w:rsidR="003D77D0">
        <w:t xml:space="preserve"> issues including</w:t>
      </w:r>
      <w:r w:rsidR="00021A77">
        <w:t xml:space="preserve">: the impact of </w:t>
      </w:r>
      <w:r w:rsidR="00E00478">
        <w:t>disturbances to the stably stratified space by mov</w:t>
      </w:r>
      <w:r w:rsidR="001819DA">
        <w:t>em</w:t>
      </w:r>
      <w:r w:rsidR="00E00478">
        <w:t xml:space="preserve">ent of </w:t>
      </w:r>
      <w:r w:rsidR="001819DA">
        <w:t xml:space="preserve">occupants, </w:t>
      </w:r>
      <w:r w:rsidR="00C2318F">
        <w:t>etc; blockage</w:t>
      </w:r>
      <w:r w:rsidR="003D77D0">
        <w:t xml:space="preserve"> of clean air supply by furniture, etc; and </w:t>
      </w:r>
      <w:r w:rsidR="004A4C51">
        <w:t xml:space="preserve">the </w:t>
      </w:r>
      <w:r w:rsidR="001819DA">
        <w:t xml:space="preserve">formation of </w:t>
      </w:r>
      <w:r w:rsidR="004A4C51">
        <w:t xml:space="preserve">potential </w:t>
      </w:r>
      <w:r w:rsidR="00021A77">
        <w:t>stagnant regions in a space where contaminant concentrations</w:t>
      </w:r>
      <w:r w:rsidR="001819DA">
        <w:t xml:space="preserve"> are high</w:t>
      </w:r>
      <w:r w:rsidR="007C290C" w:rsidRPr="007C290C">
        <w:t xml:space="preserve">. </w:t>
      </w:r>
    </w:p>
    <w:p w14:paraId="468939EE" w14:textId="77777777" w:rsidR="00A86594" w:rsidRDefault="00A86594" w:rsidP="00D006B0"/>
    <w:p w14:paraId="5666C645" w14:textId="69EF8BBE" w:rsidR="00174077" w:rsidRDefault="00066BBC" w:rsidP="0032205C">
      <w:pPr>
        <w:pStyle w:val="Heading2"/>
      </w:pPr>
      <w:bookmarkStart w:id="34" w:name="_Toc166844627"/>
      <w:r>
        <w:t>Other</w:t>
      </w:r>
      <w:r w:rsidR="00F0508B">
        <w:t xml:space="preserve"> </w:t>
      </w:r>
      <w:r w:rsidR="0096064C">
        <w:t>strategies – Relative Humidity control</w:t>
      </w:r>
      <w:bookmarkEnd w:id="34"/>
    </w:p>
    <w:p w14:paraId="2607E820" w14:textId="648D1D9B" w:rsidR="00066BBC" w:rsidRDefault="00AC2F78" w:rsidP="00066BBC">
      <w:r>
        <w:t xml:space="preserve">The impact </w:t>
      </w:r>
      <w:r w:rsidR="00767321">
        <w:t xml:space="preserve">of relative humidity </w:t>
      </w:r>
      <w:r>
        <w:t xml:space="preserve">of indoor air </w:t>
      </w:r>
      <w:r w:rsidR="00767321">
        <w:t>on airborne disease transmission risk is</w:t>
      </w:r>
      <w:r w:rsidR="00004D70">
        <w:t xml:space="preserve"> complex and</w:t>
      </w:r>
      <w:r w:rsidR="00767321">
        <w:t xml:space="preserve"> multi-faceted</w:t>
      </w:r>
      <w:r w:rsidR="00BA488D">
        <w:t xml:space="preserve"> – it affect</w:t>
      </w:r>
      <w:r w:rsidR="00004D70">
        <w:t>s</w:t>
      </w:r>
      <w:r w:rsidR="00540346">
        <w:t xml:space="preserve"> several key aspects of the </w:t>
      </w:r>
      <w:r w:rsidR="004E37A6">
        <w:t xml:space="preserve">disease </w:t>
      </w:r>
      <w:r w:rsidR="00540346">
        <w:t xml:space="preserve">transmission pathway </w:t>
      </w:r>
      <w:proofErr w:type="gramStart"/>
      <w:r w:rsidR="002254D5">
        <w:t>including:</w:t>
      </w:r>
      <w:proofErr w:type="gramEnd"/>
      <w:r w:rsidR="002254D5">
        <w:t xml:space="preserve"> generation of infectious </w:t>
      </w:r>
      <w:r w:rsidR="00430C30">
        <w:t xml:space="preserve">particles </w:t>
      </w:r>
      <w:r w:rsidR="007E2A2D">
        <w:t>by an infected person</w:t>
      </w:r>
      <w:r w:rsidR="002254D5">
        <w:t xml:space="preserve">, </w:t>
      </w:r>
      <w:r w:rsidR="00430C30">
        <w:t xml:space="preserve">particle </w:t>
      </w:r>
      <w:r w:rsidR="002254D5">
        <w:t xml:space="preserve">evaporation, </w:t>
      </w:r>
      <w:r w:rsidR="0074513C">
        <w:t>viability, susceptibility of subjects</w:t>
      </w:r>
      <w:r w:rsidR="007E2A2D">
        <w:t>, etc</w:t>
      </w:r>
      <w:r w:rsidR="0074513C">
        <w:t>.</w:t>
      </w:r>
      <w:r w:rsidR="008963A3">
        <w:t xml:space="preserve"> However, </w:t>
      </w:r>
      <w:r w:rsidR="004F40E1">
        <w:t>there is significant variation in the degree of increase or decrease of over</w:t>
      </w:r>
      <w:r w:rsidR="008963A3">
        <w:t xml:space="preserve">all </w:t>
      </w:r>
      <w:r w:rsidR="004F40E1">
        <w:t xml:space="preserve">risk for each of </w:t>
      </w:r>
      <w:r w:rsidR="0074769B">
        <w:t xml:space="preserve">such factors </w:t>
      </w:r>
      <w:r w:rsidR="004E37A6">
        <w:t>relative to changes in indoor</w:t>
      </w:r>
      <w:r w:rsidR="0074769B">
        <w:t xml:space="preserve"> relative humidity</w:t>
      </w:r>
      <w:r w:rsidR="00464BAB">
        <w:t xml:space="preserve"> and a clear </w:t>
      </w:r>
      <w:r w:rsidR="00EF6B81">
        <w:t xml:space="preserve">relationship with transmission of airborne </w:t>
      </w:r>
      <w:r w:rsidR="008660E3">
        <w:t>diseases</w:t>
      </w:r>
      <w:r w:rsidR="00464BAB">
        <w:t xml:space="preserve"> has not been </w:t>
      </w:r>
      <w:r w:rsidR="008660E3">
        <w:t>clearly demonstrated in the literature</w:t>
      </w:r>
      <w:r w:rsidR="0074769B">
        <w:t>.</w:t>
      </w:r>
      <w:r w:rsidR="0074513C">
        <w:t xml:space="preserve"> </w:t>
      </w:r>
      <w:r w:rsidR="0074769B">
        <w:t>The</w:t>
      </w:r>
      <w:r w:rsidR="00352FF7">
        <w:t xml:space="preserve"> </w:t>
      </w:r>
      <w:r w:rsidR="00A1117B">
        <w:t xml:space="preserve">review paper by </w:t>
      </w:r>
      <w:r w:rsidR="00670F3E" w:rsidRPr="00670F3E">
        <w:t xml:space="preserve">Bueno de Mesquita </w:t>
      </w:r>
      <w:r w:rsidR="00670F3E">
        <w:t xml:space="preserve">et al. </w:t>
      </w:r>
      <w:r w:rsidR="0074513C">
        <w:t>covers</w:t>
      </w:r>
      <w:r w:rsidR="008B7287">
        <w:t xml:space="preserve"> at least 8</w:t>
      </w:r>
      <w:r w:rsidR="0074513C">
        <w:t xml:space="preserve"> </w:t>
      </w:r>
      <w:r w:rsidR="00916F76">
        <w:t xml:space="preserve">studies </w:t>
      </w:r>
      <w:r w:rsidR="00053C1B">
        <w:t>that discuss</w:t>
      </w:r>
      <w:r w:rsidR="00916F76">
        <w:t xml:space="preserve"> </w:t>
      </w:r>
      <w:r w:rsidR="0074513C">
        <w:t>a n</w:t>
      </w:r>
      <w:r w:rsidR="0074769B">
        <w:t xml:space="preserve">umber of these </w:t>
      </w:r>
      <w:r w:rsidR="00916F76">
        <w:t>issues</w:t>
      </w:r>
      <w:r w:rsidR="00DB3641">
        <w:fldChar w:fldCharType="begin"/>
      </w:r>
      <w:r w:rsidR="00EB7061">
        <w:instrText xml:space="preserve"> ADDIN ZOTERO_ITEM CSL_CITATION {"citationID":"Kb25awV8","properties":{"formattedCitation":"\\super 106\\nosupersub{}","plainCitation":"106","noteIndex":0},"citationItems":[{"id":5563,"uris":["http://zotero.org/groups/5301163/items/947886AR"],"itemData":{"id":5563,"type":"article-journal","container-title":"Indoor Air","DOI":"10.1111/ina.12965","ISSN":"0905-6947, 1600-0668","issue":"1","journalAbbreviation":"Indoor Air","language":"en","source":"DOI.org (Crossref)","title":"Control of airborne infectious disease in buildings: Evidence and research priorities","title-short":"Control of airborne infectious disease in buildings","URL":"https://onlinelibrary.wiley.com/doi/10.1111/ina.12965","volume":"32","author":[{"family":"Bueno De Mesquita","given":"P. Jacob"},{"family":"Delp","given":"William W."},{"family":"Chan","given":"Wanyu R."},{"family":"Bahnfleth","given":"William P."},{"family":"Singer","given":"Brett C."}],"accessed":{"date-parts":[["2024",2,28]]},"issued":{"date-parts":[["2022",1]]}}}],"schema":"https://github.com/citation-style-language/schema/raw/master/csl-citation.json"} </w:instrText>
      </w:r>
      <w:r w:rsidR="00DB3641">
        <w:fldChar w:fldCharType="separate"/>
      </w:r>
      <w:r w:rsidR="00EB7061" w:rsidRPr="00EB7061">
        <w:rPr>
          <w:szCs w:val="24"/>
          <w:vertAlign w:val="superscript"/>
        </w:rPr>
        <w:t>106</w:t>
      </w:r>
      <w:r w:rsidR="00DB3641">
        <w:fldChar w:fldCharType="end"/>
      </w:r>
      <w:r w:rsidR="00DB3641">
        <w:t xml:space="preserve">. </w:t>
      </w:r>
    </w:p>
    <w:p w14:paraId="2DAEDA02" w14:textId="77777777" w:rsidR="005154C5" w:rsidRDefault="005154C5" w:rsidP="00066BBC"/>
    <w:p w14:paraId="21BFAAB5" w14:textId="009D4453" w:rsidR="00A86594" w:rsidRDefault="007C770D" w:rsidP="007C74C1">
      <w:pPr>
        <w:pStyle w:val="Heading2"/>
      </w:pPr>
      <w:bookmarkStart w:id="35" w:name="_Toc166844628"/>
      <w:r>
        <w:lastRenderedPageBreak/>
        <w:t>Influence of Human Factors and Practices</w:t>
      </w:r>
      <w:bookmarkEnd w:id="35"/>
    </w:p>
    <w:p w14:paraId="12644826" w14:textId="668067F7" w:rsidR="007C770D" w:rsidRDefault="007C0B34" w:rsidP="00066BBC">
      <w:r>
        <w:t xml:space="preserve">Many of the potential IAQ strategies </w:t>
      </w:r>
      <w:r w:rsidR="00B35C04">
        <w:t>for reduction in airborne disease transmission r</w:t>
      </w:r>
      <w:r w:rsidR="001F1518">
        <w:t>isk will be influe</w:t>
      </w:r>
      <w:r w:rsidR="008F6724">
        <w:t xml:space="preserve">nced by </w:t>
      </w:r>
      <w:r w:rsidR="00F1043B">
        <w:t xml:space="preserve">human factors and the day-to-day practices of people </w:t>
      </w:r>
      <w:r w:rsidR="00200260">
        <w:t>operating o</w:t>
      </w:r>
      <w:r w:rsidR="00446B3A">
        <w:t xml:space="preserve">r occupying public buildings. </w:t>
      </w:r>
      <w:r w:rsidR="003C553C">
        <w:t xml:space="preserve">It </w:t>
      </w:r>
      <w:r w:rsidR="001A0D64">
        <w:t>is</w:t>
      </w:r>
      <w:r w:rsidR="00C8784B">
        <w:t xml:space="preserve"> also</w:t>
      </w:r>
      <w:r w:rsidR="001A0D64">
        <w:t xml:space="preserve"> </w:t>
      </w:r>
      <w:r w:rsidR="00E449D2">
        <w:t xml:space="preserve">important to recognise that </w:t>
      </w:r>
      <w:r w:rsidR="00BF051F">
        <w:t xml:space="preserve">different classes of </w:t>
      </w:r>
      <w:r w:rsidR="004F36E9">
        <w:t xml:space="preserve">operators or </w:t>
      </w:r>
      <w:r w:rsidR="00C62941">
        <w:t xml:space="preserve">occupants of </w:t>
      </w:r>
      <w:r w:rsidR="002E1A24">
        <w:t xml:space="preserve">public buildings will have greater or lesser agency in terms of controlling </w:t>
      </w:r>
      <w:r w:rsidR="00F637CF">
        <w:t>IAQ and airborne disease transmission</w:t>
      </w:r>
      <w:r w:rsidR="00C62941">
        <w:t xml:space="preserve"> </w:t>
      </w:r>
      <w:r w:rsidR="004F36E9">
        <w:t>in their location</w:t>
      </w:r>
      <w:r w:rsidR="00C8784B">
        <w:t xml:space="preserve"> – a teacher</w:t>
      </w:r>
      <w:r w:rsidR="00936E57">
        <w:t xml:space="preserve"> has </w:t>
      </w:r>
      <w:r w:rsidR="00CA514B">
        <w:t xml:space="preserve">much greater agency than </w:t>
      </w:r>
      <w:r w:rsidR="00C8784B">
        <w:t>a student in a classroom</w:t>
      </w:r>
      <w:r w:rsidR="004F36E9">
        <w:t>,</w:t>
      </w:r>
      <w:r w:rsidR="00C8784B">
        <w:t xml:space="preserve"> for example.</w:t>
      </w:r>
      <w:r w:rsidR="00C62941">
        <w:t xml:space="preserve"> </w:t>
      </w:r>
      <w:r w:rsidR="00F47C5B">
        <w:t xml:space="preserve">While </w:t>
      </w:r>
      <w:r w:rsidR="006776DF">
        <w:t xml:space="preserve">this review </w:t>
      </w:r>
      <w:r w:rsidR="00902C52">
        <w:t xml:space="preserve">has found relatively little </w:t>
      </w:r>
      <w:r w:rsidR="00C762B4">
        <w:t xml:space="preserve">evidence </w:t>
      </w:r>
      <w:r w:rsidR="00902C52">
        <w:t>direct</w:t>
      </w:r>
      <w:r w:rsidR="004F36E9">
        <w:t>ly rele</w:t>
      </w:r>
      <w:r w:rsidR="00BB5F97">
        <w:t>vant</w:t>
      </w:r>
      <w:r w:rsidR="00902C52">
        <w:t xml:space="preserve"> </w:t>
      </w:r>
      <w:r w:rsidR="00C762B4">
        <w:t xml:space="preserve">to </w:t>
      </w:r>
      <w:r w:rsidR="00902C52">
        <w:t>this topic in</w:t>
      </w:r>
      <w:r w:rsidR="00C762B4">
        <w:t xml:space="preserve"> the</w:t>
      </w:r>
      <w:r w:rsidR="00902C52">
        <w:t xml:space="preserve"> literature</w:t>
      </w:r>
      <w:r w:rsidR="001B0596">
        <w:t>,</w:t>
      </w:r>
      <w:r w:rsidR="00FD42DA">
        <w:t xml:space="preserve"> </w:t>
      </w:r>
      <w:proofErr w:type="gramStart"/>
      <w:r w:rsidR="00FD42DA">
        <w:t>a number of</w:t>
      </w:r>
      <w:proofErr w:type="gramEnd"/>
      <w:r w:rsidR="00FD42DA">
        <w:t xml:space="preserve"> </w:t>
      </w:r>
      <w:r w:rsidR="003F4DA5">
        <w:t xml:space="preserve">potentially important </w:t>
      </w:r>
      <w:r w:rsidR="000E206B">
        <w:t xml:space="preserve">opportunities </w:t>
      </w:r>
      <w:r w:rsidR="00DB3E50">
        <w:t>for</w:t>
      </w:r>
      <w:r w:rsidR="001B0596">
        <w:t>,</w:t>
      </w:r>
      <w:r w:rsidR="00DB3E50">
        <w:t xml:space="preserve"> </w:t>
      </w:r>
      <w:r w:rsidR="000E206B">
        <w:t>and barriers to</w:t>
      </w:r>
      <w:r w:rsidR="001B0596">
        <w:t>,</w:t>
      </w:r>
      <w:r w:rsidR="000E206B">
        <w:t xml:space="preserve"> </w:t>
      </w:r>
      <w:r w:rsidR="00DB3E50">
        <w:t xml:space="preserve">successful </w:t>
      </w:r>
      <w:r w:rsidR="00B748C4">
        <w:t xml:space="preserve">and effective </w:t>
      </w:r>
      <w:r w:rsidR="00DB3E50">
        <w:t>implem</w:t>
      </w:r>
      <w:r w:rsidR="00B748C4">
        <w:t>entation of strategies have been identified,</w:t>
      </w:r>
      <w:r w:rsidR="00C762B4">
        <w:t xml:space="preserve"> a few of which are</w:t>
      </w:r>
      <w:r w:rsidR="00B748C4">
        <w:t xml:space="preserve"> summarised below.</w:t>
      </w:r>
    </w:p>
    <w:p w14:paraId="1F6804A5" w14:textId="1C32030E" w:rsidR="00804749" w:rsidRDefault="00124811" w:rsidP="00066BBC">
      <w:r>
        <w:t xml:space="preserve">In both </w:t>
      </w:r>
      <w:r w:rsidR="00E22792">
        <w:t xml:space="preserve">naturally and mechanically </w:t>
      </w:r>
      <w:r w:rsidR="004872AD">
        <w:t>ventilated buildings</w:t>
      </w:r>
      <w:r w:rsidR="006B03D1">
        <w:t>, where operable windows are present</w:t>
      </w:r>
      <w:r w:rsidR="00BC05B6">
        <w:t xml:space="preserve"> their appropriate use can contribute to</w:t>
      </w:r>
      <w:r w:rsidR="004872AD">
        <w:t xml:space="preserve"> </w:t>
      </w:r>
      <w:r w:rsidR="0093624A">
        <w:t>dilution of indoor air</w:t>
      </w:r>
      <w:r w:rsidR="001332A4">
        <w:t xml:space="preserve">. </w:t>
      </w:r>
      <w:r w:rsidR="00323329">
        <w:t>A high proportion of school classrooms are naturally ventilated</w:t>
      </w:r>
      <w:r w:rsidR="00DB141A">
        <w:t>.</w:t>
      </w:r>
      <w:r w:rsidR="00323329">
        <w:t xml:space="preserve"> for example, and generally it will be teachers who operate the windows.</w:t>
      </w:r>
      <w:r w:rsidR="00091BD2">
        <w:t xml:space="preserve"> </w:t>
      </w:r>
      <w:r w:rsidR="002568D3">
        <w:t>Window opening d</w:t>
      </w:r>
      <w:r w:rsidR="00197585">
        <w:t>eci</w:t>
      </w:r>
      <w:r w:rsidR="005B5A0A">
        <w:t xml:space="preserve">sion making </w:t>
      </w:r>
      <w:r w:rsidR="002568D3">
        <w:t>by</w:t>
      </w:r>
      <w:r w:rsidR="00894166">
        <w:t xml:space="preserve"> the teacher, as </w:t>
      </w:r>
      <w:r w:rsidR="00861C2D">
        <w:t xml:space="preserve">with </w:t>
      </w:r>
      <w:r w:rsidR="00894166">
        <w:t>other similar public</w:t>
      </w:r>
      <w:r w:rsidR="00861C2D">
        <w:t xml:space="preserve"> educational</w:t>
      </w:r>
      <w:r w:rsidR="00894166">
        <w:t xml:space="preserve"> building scenarios</w:t>
      </w:r>
      <w:r w:rsidR="002568D3">
        <w:t>,</w:t>
      </w:r>
      <w:r w:rsidR="00894166">
        <w:t xml:space="preserve"> will </w:t>
      </w:r>
      <w:r w:rsidR="002568D3">
        <w:t>involve a complex balance of priorities</w:t>
      </w:r>
      <w:r w:rsidR="00860C4B">
        <w:t xml:space="preserve"> </w:t>
      </w:r>
      <w:proofErr w:type="gramStart"/>
      <w:r w:rsidR="00860C4B">
        <w:t>including:</w:t>
      </w:r>
      <w:proofErr w:type="gramEnd"/>
      <w:r w:rsidR="00860C4B">
        <w:t xml:space="preserve"> thermal comfort considerations, perceived air quality in the room</w:t>
      </w:r>
      <w:r w:rsidR="00224B6C">
        <w:t xml:space="preserve"> (e.g. stuffiness</w:t>
      </w:r>
      <w:r w:rsidR="00C472F1">
        <w:t>, odours, etc),</w:t>
      </w:r>
      <w:r w:rsidR="00CC4EAD">
        <w:t xml:space="preserve"> noise</w:t>
      </w:r>
      <w:r w:rsidR="001623AB">
        <w:t>, rain</w:t>
      </w:r>
      <w:r w:rsidR="00CC4EAD">
        <w:t xml:space="preserve"> </w:t>
      </w:r>
      <w:r w:rsidR="00055471">
        <w:t xml:space="preserve">and pollutant </w:t>
      </w:r>
      <w:r w:rsidR="00CC4EAD">
        <w:t xml:space="preserve">ingress from </w:t>
      </w:r>
      <w:r w:rsidR="004610F4">
        <w:t xml:space="preserve">the </w:t>
      </w:r>
      <w:r w:rsidR="00CC4EAD">
        <w:t>outside</w:t>
      </w:r>
      <w:r w:rsidR="004610F4">
        <w:t xml:space="preserve"> ambient</w:t>
      </w:r>
      <w:r w:rsidR="00CC4EAD">
        <w:t>,</w:t>
      </w:r>
      <w:r w:rsidR="00C472F1">
        <w:t xml:space="preserve"> and potentially energy efficiency and infection risk.</w:t>
      </w:r>
      <w:r w:rsidR="00145D93">
        <w:t xml:space="preserve"> Notably</w:t>
      </w:r>
      <w:r w:rsidR="00270303">
        <w:t>,</w:t>
      </w:r>
      <w:r w:rsidR="00145D93">
        <w:t xml:space="preserve"> opening </w:t>
      </w:r>
      <w:r w:rsidR="00270303">
        <w:t>windows</w:t>
      </w:r>
      <w:r w:rsidR="00800715">
        <w:t xml:space="preserve"> </w:t>
      </w:r>
      <w:r w:rsidR="00076BD0">
        <w:t>will</w:t>
      </w:r>
      <w:r w:rsidR="002455DD">
        <w:t xml:space="preserve"> </w:t>
      </w:r>
      <w:r w:rsidR="00800715">
        <w:t xml:space="preserve">generally </w:t>
      </w:r>
      <w:r w:rsidR="002455DD">
        <w:t>improve IAQ</w:t>
      </w:r>
      <w:r w:rsidR="00270303">
        <w:t xml:space="preserve"> </w:t>
      </w:r>
      <w:r w:rsidR="00532516">
        <w:t xml:space="preserve">in naturally ventilated rooms </w:t>
      </w:r>
      <w:r w:rsidR="00260AC7">
        <w:t>whe</w:t>
      </w:r>
      <w:r w:rsidR="00076BD0">
        <w:t>re</w:t>
      </w:r>
      <w:r w:rsidR="00260AC7">
        <w:t xml:space="preserve"> outside </w:t>
      </w:r>
      <w:r w:rsidR="00BB537E">
        <w:t>ambient air has low</w:t>
      </w:r>
      <w:r w:rsidR="00E32774">
        <w:t xml:space="preserve">er levels of </w:t>
      </w:r>
      <w:r w:rsidR="00532516" w:rsidRPr="00532516">
        <w:t>CO</w:t>
      </w:r>
      <w:r w:rsidR="00532516" w:rsidRPr="00532516">
        <w:rPr>
          <w:vertAlign w:val="subscript"/>
        </w:rPr>
        <w:t>2</w:t>
      </w:r>
      <w:r w:rsidR="00532516">
        <w:t xml:space="preserve"> and pollutants</w:t>
      </w:r>
      <w:r w:rsidR="00076BD0">
        <w:t xml:space="preserve"> -</w:t>
      </w:r>
      <w:r w:rsidR="00532516">
        <w:t xml:space="preserve"> but </w:t>
      </w:r>
      <w:r w:rsidR="00173E83">
        <w:t>t</w:t>
      </w:r>
      <w:r w:rsidR="00532516">
        <w:t xml:space="preserve">his will be </w:t>
      </w:r>
      <w:r w:rsidR="00E02537">
        <w:t xml:space="preserve">to the detriment to occupant thermal comfort when </w:t>
      </w:r>
      <w:r w:rsidR="00E557CC">
        <w:t xml:space="preserve">the </w:t>
      </w:r>
      <w:r w:rsidR="00E02537">
        <w:t xml:space="preserve">outdoor </w:t>
      </w:r>
      <w:r w:rsidR="00D10141">
        <w:t>air has</w:t>
      </w:r>
      <w:r w:rsidR="00076BD0">
        <w:t xml:space="preserve"> a</w:t>
      </w:r>
      <w:r w:rsidR="00D10141">
        <w:t xml:space="preserve"> </w:t>
      </w:r>
      <w:r w:rsidR="00076BD0">
        <w:t xml:space="preserve">significantly </w:t>
      </w:r>
      <w:r w:rsidR="00EE18C7">
        <w:t>low</w:t>
      </w:r>
      <w:r w:rsidR="00076BD0">
        <w:t xml:space="preserve">er, or </w:t>
      </w:r>
      <w:r w:rsidR="002455DD">
        <w:t>high</w:t>
      </w:r>
      <w:r w:rsidR="00076BD0">
        <w:t>er,</w:t>
      </w:r>
      <w:r w:rsidR="002455DD">
        <w:t xml:space="preserve"> temperature</w:t>
      </w:r>
      <w:r w:rsidR="00076BD0">
        <w:t xml:space="preserve"> than indoors, for example.</w:t>
      </w:r>
    </w:p>
    <w:p w14:paraId="5583E590" w14:textId="2CEDDDA6" w:rsidR="006E5597" w:rsidRDefault="00C20856" w:rsidP="00066BBC">
      <w:r>
        <w:t xml:space="preserve">A </w:t>
      </w:r>
      <w:r w:rsidR="00850C15">
        <w:t xml:space="preserve">modest </w:t>
      </w:r>
      <w:r w:rsidR="00A24A2E">
        <w:t xml:space="preserve">body of </w:t>
      </w:r>
      <w:r w:rsidR="00DA1E06">
        <w:t>good</w:t>
      </w:r>
      <w:r w:rsidR="00DB272B">
        <w:t xml:space="preserve"> quality </w:t>
      </w:r>
      <w:r w:rsidR="00A24A2E">
        <w:t>research</w:t>
      </w:r>
      <w:r w:rsidR="006C6245">
        <w:t xml:space="preserve"> literature </w:t>
      </w:r>
      <w:r w:rsidR="009730D2">
        <w:t>exists regarding</w:t>
      </w:r>
      <w:r w:rsidR="00A33D60">
        <w:t xml:space="preserve"> </w:t>
      </w:r>
      <w:r w:rsidR="00E85F6D">
        <w:t xml:space="preserve">window opening practices </w:t>
      </w:r>
      <w:r w:rsidR="000927DC">
        <w:t xml:space="preserve">in </w:t>
      </w:r>
      <w:r w:rsidR="00AB5723">
        <w:t xml:space="preserve">naturally ventilated </w:t>
      </w:r>
      <w:r w:rsidR="000927DC">
        <w:t>buildings</w:t>
      </w:r>
      <w:r w:rsidR="00600B1E">
        <w:t>. However,</w:t>
      </w:r>
      <w:r w:rsidR="004722D4">
        <w:t xml:space="preserve"> </w:t>
      </w:r>
      <w:r w:rsidR="00FA7761">
        <w:t>most</w:t>
      </w:r>
      <w:r w:rsidR="00A33D60">
        <w:t xml:space="preserve"> studies have focussed on</w:t>
      </w:r>
      <w:r w:rsidR="00FA7761">
        <w:t xml:space="preserve"> </w:t>
      </w:r>
      <w:r w:rsidR="00A33D60">
        <w:t xml:space="preserve">issues </w:t>
      </w:r>
      <w:r w:rsidR="00FA7761">
        <w:t xml:space="preserve">of </w:t>
      </w:r>
      <w:r w:rsidR="00725398">
        <w:t>thermal comfort</w:t>
      </w:r>
      <w:r w:rsidR="00F52F9A">
        <w:t xml:space="preserve"> and </w:t>
      </w:r>
      <w:r w:rsidR="00FA7761">
        <w:t xml:space="preserve">general </w:t>
      </w:r>
      <w:r w:rsidR="00F52F9A">
        <w:t>IAQ</w:t>
      </w:r>
      <w:r w:rsidR="00B44D2A">
        <w:t xml:space="preserve"> </w:t>
      </w:r>
      <w:r w:rsidR="00FA7761">
        <w:t>considerations</w:t>
      </w:r>
      <w:r w:rsidR="00600B1E">
        <w:t>, particularly in residential buildings</w:t>
      </w:r>
      <w:r w:rsidR="00EC5908">
        <w:t xml:space="preserve">. An exception is the work of </w:t>
      </w:r>
      <w:proofErr w:type="spellStart"/>
      <w:r w:rsidR="00EC5908">
        <w:t>Brager</w:t>
      </w:r>
      <w:proofErr w:type="spellEnd"/>
      <w:r w:rsidR="00EC5908">
        <w:t xml:space="preserve"> et al.</w:t>
      </w:r>
      <w:r w:rsidR="000E220E">
        <w:fldChar w:fldCharType="begin"/>
      </w:r>
      <w:r w:rsidR="00EB7061">
        <w:instrText xml:space="preserve"> ADDIN ZOTERO_ITEM CSL_CITATION {"citationID":"7B0n8Oda","properties":{"formattedCitation":"\\super 128\\nosupersub{}","plainCitation":"128","noteIndex":0},"citationItems":[{"id":6656,"uris":["http://zotero.org/groups/5301163/items/2GBHQMVS"],"itemData":{"id":6656,"type":"article-journal","container-title":"ASHRAE Transactions","issue":"Part 2","page":"17-35","title":"Operable Windows, Personal Control, and Occupant Comfort","volume":"110","author":[{"literal":"Brager, Gail"},{"literal":"Paliaga"},{"literal":"De Dear"}],"issued":{"date-parts":[["2004"]]}}}],"schema":"https://github.com/citation-style-language/schema/raw/master/csl-citation.json"} </w:instrText>
      </w:r>
      <w:r w:rsidR="000E220E">
        <w:fldChar w:fldCharType="separate"/>
      </w:r>
      <w:r w:rsidR="00EB7061" w:rsidRPr="00EB7061">
        <w:rPr>
          <w:szCs w:val="24"/>
          <w:vertAlign w:val="superscript"/>
        </w:rPr>
        <w:t>128</w:t>
      </w:r>
      <w:r w:rsidR="000E220E">
        <w:fldChar w:fldCharType="end"/>
      </w:r>
      <w:r w:rsidR="00EC5908">
        <w:t xml:space="preserve"> who studied </w:t>
      </w:r>
      <w:r w:rsidR="005B589E">
        <w:t xml:space="preserve">the thermal </w:t>
      </w:r>
      <w:r w:rsidR="00912B2B">
        <w:t>comfort</w:t>
      </w:r>
      <w:r w:rsidR="00B20B17">
        <w:t xml:space="preserve"> perceptions</w:t>
      </w:r>
      <w:r w:rsidR="005B589E">
        <w:t xml:space="preserve"> of occupants in a single large office building</w:t>
      </w:r>
      <w:r w:rsidR="00FA7761">
        <w:t>.</w:t>
      </w:r>
      <w:r w:rsidR="00F82BFB">
        <w:t xml:space="preserve"> </w:t>
      </w:r>
      <w:r w:rsidR="00ED1C35">
        <w:t>However, t</w:t>
      </w:r>
      <w:r w:rsidR="002F3C70">
        <w:t>here appears to have been very little research on the</w:t>
      </w:r>
      <w:r w:rsidR="006F09A0">
        <w:t xml:space="preserve"> direct</w:t>
      </w:r>
      <w:r w:rsidR="002F3C70">
        <w:t xml:space="preserve"> impact</w:t>
      </w:r>
      <w:r w:rsidR="006F09A0">
        <w:t>s</w:t>
      </w:r>
      <w:r w:rsidR="002F3C70">
        <w:t xml:space="preserve"> of window opening decision making </w:t>
      </w:r>
      <w:r w:rsidR="0095345E">
        <w:t>to reduce</w:t>
      </w:r>
      <w:r w:rsidR="00C9559C">
        <w:t xml:space="preserve"> indoor airborne disease transmission</w:t>
      </w:r>
      <w:r w:rsidR="00F05DCA">
        <w:t xml:space="preserve"> risk</w:t>
      </w:r>
      <w:r w:rsidR="0026041D">
        <w:t>.</w:t>
      </w:r>
      <w:r w:rsidR="006E5597">
        <w:t xml:space="preserve"> </w:t>
      </w:r>
    </w:p>
    <w:p w14:paraId="1E28F5CB" w14:textId="4E7FEDBA" w:rsidR="0025137D" w:rsidRDefault="006E5597" w:rsidP="00066BBC">
      <w:r>
        <w:t>Nevertheless, a study by Stabile et al.</w:t>
      </w:r>
      <w:r>
        <w:fldChar w:fldCharType="begin"/>
      </w:r>
      <w:r w:rsidR="00EB7061">
        <w:instrText xml:space="preserve"> ADDIN ZOTERO_ITEM CSL_CITATION {"citationID":"1P8pLHbx","properties":{"formattedCitation":"\\super 129\\nosupersub{}","plainCitation":"129","noteIndex":0},"citationItems":[{"id":5744,"uris":["http://zotero.org/groups/5301163/items/NAZU49NU"],"itemData":{"id":5744,"type":"article-journal","container-title":"Building and Environment","DOI":"10.1016/j.buildenv.2016.01.009","ISSN":"03601323","journalAbbreviation":"Building and Environment","language":"en","page":"180-189","source":"DOI.org (Crossref)","title":"Effect of natural ventilation and manual airing on indoor air quality in naturally ventilated Italian classrooms","volume":"98","author":[{"family":"Stabile","given":"Luca"},{"family":"Dell’Isola","given":"Marco"},{"family":"Frattolillo","given":"Andrea"},{"family":"Massimo","given":"Angelamaria"},{"family":"Russi","given":"Aldo"}],"issued":{"date-parts":[["2016",3]]}}}],"schema":"https://github.com/citation-style-language/schema/raw/master/csl-citation.json"} </w:instrText>
      </w:r>
      <w:r>
        <w:fldChar w:fldCharType="separate"/>
      </w:r>
      <w:r w:rsidR="00EB7061" w:rsidRPr="00EB7061">
        <w:rPr>
          <w:szCs w:val="24"/>
          <w:vertAlign w:val="superscript"/>
        </w:rPr>
        <w:t>129</w:t>
      </w:r>
      <w:r>
        <w:fldChar w:fldCharType="end"/>
      </w:r>
      <w:r>
        <w:t xml:space="preserve"> has provide</w:t>
      </w:r>
      <w:r w:rsidR="00B64B03">
        <w:t>d</w:t>
      </w:r>
      <w:r>
        <w:t xml:space="preserve"> useful evidence and insights on this topic with respect to window opening and ventilation in schools. 16 Italian school classrooms were monitored for CO</w:t>
      </w:r>
      <w:r w:rsidRPr="005E1753">
        <w:rPr>
          <w:vertAlign w:val="subscript"/>
        </w:rPr>
        <w:t>2</w:t>
      </w:r>
      <w:r>
        <w:t xml:space="preserve"> and particulate concentrations during both heating and non-heating seasons and the impact of documented window opening by teachers on these concentrations examined. </w:t>
      </w:r>
      <w:r w:rsidR="00F57B80">
        <w:t>Other</w:t>
      </w:r>
      <w:r w:rsidR="001E3F9D">
        <w:t xml:space="preserve"> </w:t>
      </w:r>
      <w:r w:rsidR="001156C9">
        <w:t xml:space="preserve">studies have highlighted the importance of educating teachers </w:t>
      </w:r>
      <w:r w:rsidR="002F1D54">
        <w:t xml:space="preserve">on </w:t>
      </w:r>
      <w:r w:rsidR="00033C40">
        <w:t>good classroom ventilation practices</w:t>
      </w:r>
      <w:r w:rsidR="00E605AC">
        <w:t xml:space="preserve"> </w:t>
      </w:r>
      <w:r w:rsidR="008C773A">
        <w:t xml:space="preserve">and </w:t>
      </w:r>
      <w:r w:rsidR="00907A50">
        <w:t xml:space="preserve">barriers that prevent </w:t>
      </w:r>
      <w:r w:rsidR="00057550">
        <w:t xml:space="preserve">optimal operation of windows </w:t>
      </w:r>
      <w:r w:rsidR="00AC4AAC">
        <w:t>and ventilation systems</w:t>
      </w:r>
      <w:r w:rsidR="003A51DB">
        <w:fldChar w:fldCharType="begin"/>
      </w:r>
      <w:r w:rsidR="003A51DB">
        <w:instrText xml:space="preserve"> ADDIN ZOTERO_ITEM CSL_CITATION {"citationID":"fowKwG3S","properties":{"formattedCitation":"\\super 130\\nosupersub{}","plainCitation":"130","noteIndex":0},"citationItems":[{"id":2052,"uris":["http://zotero.org/groups/5301163/items/MC8RDCKD"],"itemData":{"id":2052,"type":"article-journal","archive":"Scopus","container-title":"Indoor Air","DOI":"10.1111/ina.12998","issue":"2","title":"Understanding teachers' experiences of ventilation in California K-12 classrooms and implications for supporting safe operation of schools in the wake of the COVID-19 pandemic","URL":"https://www.scopus.com/inward/record.uri?eid=2-s2.0-85124614797&amp;doi=10.1111%2fina.12998&amp;partnerID=40&amp;md5=f2b1820d41e6bba655d2b0ceccdb25b3","volume":"32","author":[{"family":"Sanguinetti","given":"A."},{"family":"Outcault","given":"S."},{"family":"Pistochini","given":"T."},{"family":"Hoffacker","given":"M."}],"issued":{"date-parts":[["2022"]]}}}],"schema":"https://github.com/citation-style-language/schema/raw/master/csl-citation.json"} </w:instrText>
      </w:r>
      <w:r w:rsidR="003A51DB">
        <w:fldChar w:fldCharType="separate"/>
      </w:r>
      <w:r w:rsidR="003A51DB" w:rsidRPr="00EB7061">
        <w:rPr>
          <w:szCs w:val="24"/>
          <w:vertAlign w:val="superscript"/>
        </w:rPr>
        <w:t>130</w:t>
      </w:r>
      <w:r w:rsidR="003A51DB">
        <w:fldChar w:fldCharType="end"/>
      </w:r>
      <w:r w:rsidR="00EC55F8">
        <w:t xml:space="preserve">. </w:t>
      </w:r>
      <w:r w:rsidR="005E244B">
        <w:t>A</w:t>
      </w:r>
      <w:r w:rsidR="00BC03EE">
        <w:t xml:space="preserve"> Swiss study evaluated a </w:t>
      </w:r>
      <w:r w:rsidR="00143D35">
        <w:t xml:space="preserve">human factor intervention </w:t>
      </w:r>
      <w:r w:rsidR="006C5980">
        <w:t xml:space="preserve">whereby </w:t>
      </w:r>
      <w:r w:rsidR="00A977E3">
        <w:t>opening classroom windows during breaks</w:t>
      </w:r>
      <w:r w:rsidR="006C5980">
        <w:t xml:space="preserve"> were found to</w:t>
      </w:r>
      <w:r w:rsidR="00A94E83">
        <w:t xml:space="preserve"> </w:t>
      </w:r>
      <w:r w:rsidR="00A94E83">
        <w:lastRenderedPageBreak/>
        <w:t xml:space="preserve">significantly mitigate </w:t>
      </w:r>
      <w:r w:rsidR="00E913F4">
        <w:t xml:space="preserve">previously </w:t>
      </w:r>
      <w:r w:rsidR="00A94E83">
        <w:t>high CO</w:t>
      </w:r>
      <w:r w:rsidR="00A94E83" w:rsidRPr="007C74C1">
        <w:rPr>
          <w:vertAlign w:val="subscript"/>
        </w:rPr>
        <w:t>2</w:t>
      </w:r>
      <w:r w:rsidR="00A94E83">
        <w:t xml:space="preserve"> concentrations</w:t>
      </w:r>
      <w:r w:rsidR="00E913F4">
        <w:t xml:space="preserve"> in </w:t>
      </w:r>
      <w:r w:rsidR="007A2AED">
        <w:t xml:space="preserve">23 </w:t>
      </w:r>
      <w:r w:rsidR="00E913F4">
        <w:t>classrooms</w:t>
      </w:r>
      <w:r w:rsidR="00E913F4">
        <w:fldChar w:fldCharType="begin"/>
      </w:r>
      <w:r w:rsidR="00D83F60">
        <w:instrText xml:space="preserve"> ADDIN ZOTERO_ITEM CSL_CITATION {"citationID":"BceDt0rh","properties":{"formattedCitation":"\\super 131\\nosupersub{}","plainCitation":"131","noteIndex":0},"citationItems":[{"id":4243,"uris":["http://zotero.org/groups/5301163/items/95TWVRZV"],"itemData":{"id":4243,"type":"article-journal","container-title":"International Journal of Hygiene and Environmental Health","DOI":"10.1016/j.ijheh.2021.113746","ISSN":"14384639","journalAbbreviation":"International Journal of Hygiene and Environmental Health","language":"en","page":"113746","source":"DOI.org (Crossref)","title":"From spontaneous to strategic natural window ventilation: Improving indoor air quality in Swiss schools","title-short":"From spontaneous to strategic natural window ventilation","volume":"234","author":[{"family":"Vassella","given":"Claudia C."},{"family":"Koch","given":"Jeremy"},{"family":"Henzi","given":"Alexander"},{"family":"Jordan","given":"Alexander"},{"family":"Waeber","given":"Roger"},{"family":"Iannaccone","given":"Reto"},{"family":"Charrière","given":"Roland"}],"issued":{"date-parts":[["2021",5]]}}}],"schema":"https://github.com/citation-style-language/schema/raw/master/csl-citation.json"} </w:instrText>
      </w:r>
      <w:r w:rsidR="00E913F4">
        <w:fldChar w:fldCharType="separate"/>
      </w:r>
      <w:r w:rsidR="00D83F60" w:rsidRPr="00D83F60">
        <w:rPr>
          <w:szCs w:val="24"/>
          <w:vertAlign w:val="superscript"/>
        </w:rPr>
        <w:t>131</w:t>
      </w:r>
      <w:r w:rsidR="00E913F4">
        <w:fldChar w:fldCharType="end"/>
      </w:r>
      <w:r w:rsidR="00E913F4">
        <w:t>.</w:t>
      </w:r>
      <w:r w:rsidR="005E244B">
        <w:t xml:space="preserve"> </w:t>
      </w:r>
      <w:r w:rsidR="00F75E4A">
        <w:t>However,</w:t>
      </w:r>
      <w:r w:rsidR="005E244B">
        <w:t xml:space="preserve"> there is </w:t>
      </w:r>
      <w:r w:rsidR="00921A56">
        <w:t xml:space="preserve">generally a </w:t>
      </w:r>
      <w:r w:rsidR="005E244B">
        <w:t xml:space="preserve">lack of </w:t>
      </w:r>
      <w:proofErr w:type="gramStart"/>
      <w:r w:rsidR="005E244B">
        <w:t>high quality</w:t>
      </w:r>
      <w:proofErr w:type="gramEnd"/>
      <w:r w:rsidR="005E244B">
        <w:t xml:space="preserve"> studies on human factors that influence ventilation strategy effectiveness in reducing airborne disease transmission risk.</w:t>
      </w:r>
    </w:p>
    <w:p w14:paraId="0C368EAB" w14:textId="6E700A14" w:rsidR="00AD0BFC" w:rsidRPr="009E2214" w:rsidRDefault="006224FC" w:rsidP="00066BBC">
      <w:r>
        <w:t xml:space="preserve">It should also be noted that </w:t>
      </w:r>
      <w:r w:rsidR="002F5AFA">
        <w:t xml:space="preserve">a high proportion </w:t>
      </w:r>
      <w:r w:rsidR="006A21B1">
        <w:t xml:space="preserve">of </w:t>
      </w:r>
      <w:r w:rsidR="002F5AFA">
        <w:t>public building</w:t>
      </w:r>
      <w:r w:rsidR="00876D83">
        <w:t>s,</w:t>
      </w:r>
      <w:r w:rsidR="002F5AFA">
        <w:t xml:space="preserve"> such as </w:t>
      </w:r>
      <w:r w:rsidR="002D0379">
        <w:t>multi-storey offices, hospitals</w:t>
      </w:r>
      <w:r w:rsidR="00284BB0">
        <w:t xml:space="preserve"> and</w:t>
      </w:r>
      <w:r w:rsidR="006F6EE0">
        <w:t xml:space="preserve"> hotels</w:t>
      </w:r>
      <w:r w:rsidR="00284BB0">
        <w:t xml:space="preserve"> do not allow occupants control over </w:t>
      </w:r>
      <w:r w:rsidR="0025137D">
        <w:t xml:space="preserve">window opening or other measures to control supply of outside air. </w:t>
      </w:r>
      <w:r w:rsidR="0093461C">
        <w:t>By contrast, k</w:t>
      </w:r>
      <w:r w:rsidR="0025137D">
        <w:t>ey</w:t>
      </w:r>
      <w:r w:rsidR="006A31D7">
        <w:t xml:space="preserve"> stakeholders that </w:t>
      </w:r>
      <w:r w:rsidR="006A21B1">
        <w:t>do have influence on I</w:t>
      </w:r>
      <w:r w:rsidR="0093461C">
        <w:t xml:space="preserve">AQ and airborne disease transmission risk in such buildings </w:t>
      </w:r>
      <w:r w:rsidR="00E81081">
        <w:t>include</w:t>
      </w:r>
      <w:r w:rsidR="0093461C">
        <w:t xml:space="preserve"> </w:t>
      </w:r>
      <w:r w:rsidR="00047F5D">
        <w:t xml:space="preserve">architects, ventilation system </w:t>
      </w:r>
      <w:r w:rsidR="0093461C">
        <w:t>designers</w:t>
      </w:r>
      <w:r w:rsidR="00047F5D">
        <w:t xml:space="preserve">, </w:t>
      </w:r>
      <w:r w:rsidR="000409F8">
        <w:t>building facility management (FM) and maintenance staff.</w:t>
      </w:r>
    </w:p>
    <w:p w14:paraId="510C57B1" w14:textId="77777777" w:rsidR="00103466" w:rsidRDefault="00103466" w:rsidP="00066BBC"/>
    <w:p w14:paraId="17E2B8DC" w14:textId="77777777" w:rsidR="00C66D5E" w:rsidRDefault="00C66D5E" w:rsidP="00C66D5E">
      <w:pPr>
        <w:pStyle w:val="Heading2"/>
      </w:pPr>
      <w:bookmarkStart w:id="36" w:name="_Toc166844629"/>
      <w:r>
        <w:t>Limitations of evaluation Methods</w:t>
      </w:r>
      <w:bookmarkEnd w:id="36"/>
      <w:r>
        <w:t xml:space="preserve"> </w:t>
      </w:r>
    </w:p>
    <w:p w14:paraId="4E10CA2E" w14:textId="44EE30CA" w:rsidR="00B06269" w:rsidRDefault="00004D70" w:rsidP="00480F90">
      <w:proofErr w:type="gramStart"/>
      <w:r>
        <w:t>A number of</w:t>
      </w:r>
      <w:proofErr w:type="gramEnd"/>
      <w:r>
        <w:t xml:space="preserve"> </w:t>
      </w:r>
      <w:r w:rsidR="00C11B44">
        <w:t xml:space="preserve">limitations </w:t>
      </w:r>
      <w:r w:rsidR="003F30F6">
        <w:t>in</w:t>
      </w:r>
      <w:r w:rsidR="00CB2359">
        <w:t xml:space="preserve"> the evaluation </w:t>
      </w:r>
      <w:r w:rsidR="006806F7">
        <w:t xml:space="preserve">methodologies </w:t>
      </w:r>
      <w:r w:rsidR="00D64611">
        <w:t>used to assess</w:t>
      </w:r>
      <w:r w:rsidR="00CB2359">
        <w:t xml:space="preserve"> the effectiveness of </w:t>
      </w:r>
      <w:r w:rsidR="00E91411">
        <w:t xml:space="preserve">the indoor air quality strategies discussed </w:t>
      </w:r>
      <w:r w:rsidR="004532B9">
        <w:t>in</w:t>
      </w:r>
      <w:r w:rsidR="00E91411">
        <w:t xml:space="preserve"> this review question</w:t>
      </w:r>
      <w:r w:rsidR="00002DDA">
        <w:t xml:space="preserve"> have been identified</w:t>
      </w:r>
      <w:r w:rsidR="00DB7E21">
        <w:t>, some of which include</w:t>
      </w:r>
      <w:r w:rsidR="00B6517B">
        <w:t>:</w:t>
      </w:r>
    </w:p>
    <w:p w14:paraId="6FDA924E" w14:textId="32E22E5E" w:rsidR="00C66D5E" w:rsidRPr="001A3081" w:rsidRDefault="0044524F" w:rsidP="00480F90">
      <w:pPr>
        <w:pStyle w:val="ListParagraph"/>
        <w:numPr>
          <w:ilvl w:val="0"/>
          <w:numId w:val="39"/>
        </w:numPr>
      </w:pPr>
      <w:r>
        <w:t xml:space="preserve">The </w:t>
      </w:r>
      <w:r w:rsidR="00C66D5E" w:rsidRPr="001A3081">
        <w:t xml:space="preserve">source of </w:t>
      </w:r>
      <w:r>
        <w:t xml:space="preserve">infectious </w:t>
      </w:r>
      <w:r w:rsidR="00C5646B">
        <w:t>particles</w:t>
      </w:r>
      <w:r w:rsidR="00C5646B" w:rsidRPr="001A3081">
        <w:t xml:space="preserve"> </w:t>
      </w:r>
      <w:r w:rsidR="007528E8">
        <w:t xml:space="preserve">was </w:t>
      </w:r>
      <w:r w:rsidR="007709AA">
        <w:t xml:space="preserve">often </w:t>
      </w:r>
      <w:r w:rsidR="007528E8">
        <w:t>assumed to be</w:t>
      </w:r>
      <w:r w:rsidR="00C66D5E" w:rsidRPr="001A3081">
        <w:t xml:space="preserve"> in one location and </w:t>
      </w:r>
      <w:r w:rsidR="007709AA">
        <w:t>the</w:t>
      </w:r>
      <w:r w:rsidR="00C66D5E" w:rsidRPr="001A3081">
        <w:t xml:space="preserve"> indoor environment </w:t>
      </w:r>
      <w:r w:rsidR="00F22453">
        <w:t>effectively</w:t>
      </w:r>
      <w:r w:rsidR="00F22453" w:rsidRPr="001A3081">
        <w:t xml:space="preserve"> </w:t>
      </w:r>
      <w:r w:rsidR="00C66D5E" w:rsidRPr="001A3081">
        <w:t>assumed as static</w:t>
      </w:r>
      <w:r w:rsidR="007528E8">
        <w:t xml:space="preserve">. In other words, </w:t>
      </w:r>
      <w:r w:rsidR="003D22F6">
        <w:t xml:space="preserve">most studies assumed </w:t>
      </w:r>
      <w:r w:rsidR="00C66D5E" w:rsidRPr="001A3081">
        <w:t>no movement of infected or susceptible occupants</w:t>
      </w:r>
      <w:r w:rsidR="00004D70">
        <w:t>.</w:t>
      </w:r>
    </w:p>
    <w:p w14:paraId="2F2BB7FE" w14:textId="31E85047" w:rsidR="00C66D5E" w:rsidRPr="001A3081" w:rsidRDefault="00CF3276" w:rsidP="00480F90">
      <w:pPr>
        <w:pStyle w:val="ListParagraph"/>
        <w:numPr>
          <w:ilvl w:val="0"/>
          <w:numId w:val="39"/>
        </w:numPr>
      </w:pPr>
      <w:r>
        <w:t>M</w:t>
      </w:r>
      <w:r w:rsidR="00C66D5E" w:rsidRPr="001A3081">
        <w:t xml:space="preserve">ost studies assumed one source </w:t>
      </w:r>
      <w:r w:rsidR="00872920">
        <w:t xml:space="preserve">and type </w:t>
      </w:r>
      <w:r w:rsidR="00C66D5E" w:rsidRPr="001A3081">
        <w:t xml:space="preserve">of </w:t>
      </w:r>
      <w:r w:rsidR="00BC4194">
        <w:t>particle</w:t>
      </w:r>
      <w:r w:rsidR="00BC4194" w:rsidRPr="001A3081">
        <w:t xml:space="preserve"> </w:t>
      </w:r>
      <w:r w:rsidR="00C66D5E" w:rsidRPr="001A3081">
        <w:t>emission</w:t>
      </w:r>
      <w:r w:rsidR="00684009">
        <w:t xml:space="preserve"> and exposure to </w:t>
      </w:r>
      <w:proofErr w:type="gramStart"/>
      <w:r w:rsidR="00684009">
        <w:t>a number of</w:t>
      </w:r>
      <w:proofErr w:type="gramEnd"/>
      <w:r w:rsidR="00E1389D">
        <w:t xml:space="preserve"> different</w:t>
      </w:r>
      <w:r w:rsidR="00684009">
        <w:t xml:space="preserve"> </w:t>
      </w:r>
      <w:r w:rsidR="002D1EAE">
        <w:t xml:space="preserve">particles </w:t>
      </w:r>
      <w:r w:rsidR="00684009">
        <w:t>and their interactions was not discussed.</w:t>
      </w:r>
    </w:p>
    <w:p w14:paraId="3B3E5647" w14:textId="385C7FB2" w:rsidR="00C66D5E" w:rsidRDefault="00452A88" w:rsidP="00480F90">
      <w:pPr>
        <w:pStyle w:val="ListParagraph"/>
        <w:numPr>
          <w:ilvl w:val="0"/>
          <w:numId w:val="39"/>
        </w:numPr>
      </w:pPr>
      <w:proofErr w:type="gramStart"/>
      <w:r>
        <w:t>The majority of</w:t>
      </w:r>
      <w:proofErr w:type="gramEnd"/>
      <w:r>
        <w:t xml:space="preserve"> the</w:t>
      </w:r>
      <w:r w:rsidR="00AE271C">
        <w:t xml:space="preserve"> </w:t>
      </w:r>
      <w:r w:rsidR="00ED2C52">
        <w:t xml:space="preserve">reviewed </w:t>
      </w:r>
      <w:r w:rsidR="00AE271C">
        <w:t>studies</w:t>
      </w:r>
      <w:r w:rsidR="00ED2C52">
        <w:t xml:space="preserve"> </w:t>
      </w:r>
      <w:r w:rsidR="00C66D5E" w:rsidRPr="001A3081">
        <w:t xml:space="preserve">examined </w:t>
      </w:r>
      <w:r w:rsidR="0008730F">
        <w:t>particle</w:t>
      </w:r>
      <w:r w:rsidR="002D1EAE" w:rsidRPr="001A3081">
        <w:t xml:space="preserve"> </w:t>
      </w:r>
      <w:r w:rsidR="00C66D5E" w:rsidRPr="001A3081">
        <w:t>exposure but not necessar</w:t>
      </w:r>
      <w:r w:rsidR="00363BB1">
        <w:t>il</w:t>
      </w:r>
      <w:r w:rsidR="00C66D5E" w:rsidRPr="001A3081">
        <w:t>y disease transmission</w:t>
      </w:r>
      <w:r w:rsidR="00172C99">
        <w:t xml:space="preserve">. </w:t>
      </w:r>
    </w:p>
    <w:p w14:paraId="6344D504" w14:textId="4F9BA994" w:rsidR="00C66D5E" w:rsidRDefault="007E3246" w:rsidP="008C596B">
      <w:pPr>
        <w:pStyle w:val="ListParagraph"/>
        <w:numPr>
          <w:ilvl w:val="0"/>
          <w:numId w:val="39"/>
        </w:numPr>
      </w:pPr>
      <w:r>
        <w:t>N</w:t>
      </w:r>
      <w:r w:rsidR="00C66D5E">
        <w:t>ebuli</w:t>
      </w:r>
      <w:r w:rsidR="00B64522">
        <w:t>z</w:t>
      </w:r>
      <w:r w:rsidR="00C66D5E">
        <w:t xml:space="preserve">ers </w:t>
      </w:r>
      <w:r>
        <w:t>in lab</w:t>
      </w:r>
      <w:r w:rsidR="00BB1B42">
        <w:t>oratory</w:t>
      </w:r>
      <w:r>
        <w:t xml:space="preserve"> studies have been found not to </w:t>
      </w:r>
      <w:r w:rsidR="007C0AAB">
        <w:t xml:space="preserve">provide </w:t>
      </w:r>
      <w:r w:rsidR="00655BE5">
        <w:t xml:space="preserve">good representations of </w:t>
      </w:r>
      <w:r w:rsidR="0008730F">
        <w:t xml:space="preserve">particles </w:t>
      </w:r>
      <w:r>
        <w:t>exhaled</w:t>
      </w:r>
      <w:r w:rsidR="00320CF9">
        <w:t xml:space="preserve"> by humans</w:t>
      </w:r>
      <w:r>
        <w:t xml:space="preserve">. </w:t>
      </w:r>
    </w:p>
    <w:p w14:paraId="08A59D52" w14:textId="0B7409F6" w:rsidR="00E3211C" w:rsidRDefault="00E80E43" w:rsidP="008C596B">
      <w:pPr>
        <w:pStyle w:val="ListParagraph"/>
        <w:numPr>
          <w:ilvl w:val="0"/>
          <w:numId w:val="39"/>
        </w:numPr>
      </w:pPr>
      <w:r>
        <w:t xml:space="preserve">Due </w:t>
      </w:r>
      <w:r w:rsidR="002C510F">
        <w:t xml:space="preserve">to </w:t>
      </w:r>
      <w:r w:rsidR="00C908E2">
        <w:t xml:space="preserve">resource limitations, </w:t>
      </w:r>
      <w:r w:rsidR="00CF350D">
        <w:t xml:space="preserve">some </w:t>
      </w:r>
      <w:r w:rsidR="00C908E2">
        <w:t>in</w:t>
      </w:r>
      <w:r w:rsidR="00F519DD">
        <w:t>-</w:t>
      </w:r>
      <w:r w:rsidR="00C908E2">
        <w:t>situ f</w:t>
      </w:r>
      <w:r w:rsidR="00C30B23">
        <w:t xml:space="preserve">ield studies generally </w:t>
      </w:r>
      <w:r w:rsidR="00DF507C">
        <w:t>are</w:t>
      </w:r>
      <w:r w:rsidR="002E0BA0">
        <w:t xml:space="preserve"> not </w:t>
      </w:r>
      <w:r w:rsidR="00DF507C">
        <w:t>able</w:t>
      </w:r>
      <w:r w:rsidR="00EC1C92">
        <w:t xml:space="preserve"> to </w:t>
      </w:r>
      <w:r w:rsidR="00D424F7">
        <w:t>control, measure and</w:t>
      </w:r>
      <w:r w:rsidR="00EC1C92">
        <w:t xml:space="preserve"> </w:t>
      </w:r>
      <w:r>
        <w:t xml:space="preserve">report </w:t>
      </w:r>
      <w:r w:rsidR="00EC1C92">
        <w:t>on</w:t>
      </w:r>
      <w:r>
        <w:t xml:space="preserve"> </w:t>
      </w:r>
      <w:r w:rsidR="00D424F7">
        <w:t xml:space="preserve">all </w:t>
      </w:r>
      <w:r>
        <w:t xml:space="preserve">the </w:t>
      </w:r>
      <w:r w:rsidR="00EC1C92">
        <w:t xml:space="preserve">key </w:t>
      </w:r>
      <w:r>
        <w:t xml:space="preserve">details </w:t>
      </w:r>
      <w:r w:rsidR="00D424F7">
        <w:t xml:space="preserve">that determine the effectiveness </w:t>
      </w:r>
      <w:r w:rsidR="00436229">
        <w:t xml:space="preserve">of a strategy </w:t>
      </w:r>
      <w:r w:rsidR="00BC7E69">
        <w:t>or intervention</w:t>
      </w:r>
      <w:r w:rsidR="00436229">
        <w:t xml:space="preserve"> as compared to the efficacy </w:t>
      </w:r>
      <w:r w:rsidR="00BC7E69">
        <w:t>determined by modelling or experiment.</w:t>
      </w:r>
    </w:p>
    <w:p w14:paraId="5862442B" w14:textId="0D9851A7" w:rsidR="007D23BB" w:rsidRDefault="00E034C7" w:rsidP="007D23BB">
      <w:pPr>
        <w:ind w:left="360"/>
      </w:pPr>
      <w:r>
        <w:t xml:space="preserve">Nevertheless, the limitations </w:t>
      </w:r>
      <w:r w:rsidR="00DB7E21">
        <w:t xml:space="preserve">above </w:t>
      </w:r>
      <w:r w:rsidR="00DE7C7F">
        <w:t>should</w:t>
      </w:r>
      <w:r>
        <w:t xml:space="preserve"> not</w:t>
      </w:r>
      <w:r w:rsidR="00DE7C7F">
        <w:t xml:space="preserve"> be seen as </w:t>
      </w:r>
      <w:r w:rsidR="008E2908">
        <w:t xml:space="preserve">a reason for </w:t>
      </w:r>
      <w:r w:rsidR="00413E3D">
        <w:t xml:space="preserve">considering the strategies presented in this report as ineffective. </w:t>
      </w:r>
      <w:r w:rsidR="00E23E5D">
        <w:t>Th</w:t>
      </w:r>
      <w:r w:rsidR="00A85564">
        <w:t>is is because th</w:t>
      </w:r>
      <w:r w:rsidR="00E23E5D">
        <w:t>e</w:t>
      </w:r>
      <w:r w:rsidR="0065385F">
        <w:t xml:space="preserve"> strategies were often evaluated in terms of </w:t>
      </w:r>
      <w:r w:rsidR="00AF53E2">
        <w:t>reduc</w:t>
      </w:r>
      <w:r w:rsidR="0065385F">
        <w:t>tions of</w:t>
      </w:r>
      <w:r w:rsidR="00AF53E2">
        <w:t xml:space="preserve"> </w:t>
      </w:r>
      <w:r w:rsidR="00AF53E2" w:rsidRPr="00FD43E2">
        <w:rPr>
          <w:i/>
          <w:iCs/>
        </w:rPr>
        <w:t>relative</w:t>
      </w:r>
      <w:r w:rsidR="00AF53E2">
        <w:t xml:space="preserve"> risk of airborne </w:t>
      </w:r>
      <w:r w:rsidR="00AE6170">
        <w:t>disease transmission</w:t>
      </w:r>
      <w:r w:rsidR="005976C4">
        <w:t>, i.e.</w:t>
      </w:r>
      <w:r w:rsidR="00AE6170">
        <w:t xml:space="preserve"> </w:t>
      </w:r>
      <w:r w:rsidR="0065385F">
        <w:t>when compared to a business-as-usual situation</w:t>
      </w:r>
      <w:r w:rsidR="00AE66B8">
        <w:t xml:space="preserve">. </w:t>
      </w:r>
      <w:r w:rsidR="0092211A">
        <w:t>A</w:t>
      </w:r>
      <w:r w:rsidR="002F392B">
        <w:t xml:space="preserve">n </w:t>
      </w:r>
      <w:r w:rsidR="0016212B">
        <w:t xml:space="preserve">ideal evaluation scenario </w:t>
      </w:r>
      <w:r w:rsidR="000137BA">
        <w:t>for these strategies</w:t>
      </w:r>
      <w:r w:rsidR="0092211A">
        <w:t xml:space="preserve"> would </w:t>
      </w:r>
      <w:r w:rsidR="007F3823">
        <w:t xml:space="preserve">require </w:t>
      </w:r>
      <w:r w:rsidR="00F158A7">
        <w:t>randomised clinical</w:t>
      </w:r>
      <w:r w:rsidR="009E4E3E">
        <w:t>/</w:t>
      </w:r>
      <w:r w:rsidR="008C633C">
        <w:t>epidemiological</w:t>
      </w:r>
      <w:r w:rsidR="00F158A7">
        <w:t xml:space="preserve"> trial</w:t>
      </w:r>
      <w:r w:rsidR="007F3823">
        <w:t>s</w:t>
      </w:r>
      <w:r w:rsidR="00B76CFA">
        <w:t>. However,</w:t>
      </w:r>
      <w:r w:rsidR="007F3823">
        <w:t xml:space="preserve"> such trials involving</w:t>
      </w:r>
      <w:r w:rsidR="00B76CFA">
        <w:t xml:space="preserve"> humans</w:t>
      </w:r>
      <w:r w:rsidR="00F95BAB">
        <w:t xml:space="preserve"> where their activities and health condition</w:t>
      </w:r>
      <w:r w:rsidR="00E61D5D">
        <w:t>s</w:t>
      </w:r>
      <w:r w:rsidR="00F95BAB">
        <w:t xml:space="preserve"> are documented over </w:t>
      </w:r>
      <w:r w:rsidR="00151D64">
        <w:t>long periods of time</w:t>
      </w:r>
      <w:r w:rsidR="00DE4DAC">
        <w:t xml:space="preserve"> </w:t>
      </w:r>
      <w:r w:rsidR="003E1C79">
        <w:t>are financially prohibitive</w:t>
      </w:r>
      <w:r w:rsidR="00151D64">
        <w:t xml:space="preserve"> and they require </w:t>
      </w:r>
      <w:r w:rsidR="003E1C79" w:rsidRPr="003E1C79">
        <w:t xml:space="preserve">careful design, execution, and </w:t>
      </w:r>
      <w:r w:rsidR="00194C08">
        <w:t xml:space="preserve">strict </w:t>
      </w:r>
      <w:r w:rsidR="004613CA">
        <w:t>compliance with</w:t>
      </w:r>
      <w:r w:rsidR="003E1C79" w:rsidRPr="003E1C79">
        <w:t xml:space="preserve"> ethical </w:t>
      </w:r>
      <w:r w:rsidR="004E3022">
        <w:t>rules</w:t>
      </w:r>
      <w:r w:rsidR="006E63D7">
        <w:fldChar w:fldCharType="begin"/>
      </w:r>
      <w:r w:rsidR="00EB7061">
        <w:instrText xml:space="preserve"> ADDIN ZOTERO_ITEM CSL_CITATION {"citationID":"3b9bre7m","properties":{"formattedCitation":"\\super 106\\nosupersub{}","plainCitation":"106","noteIndex":0},"citationItems":[{"id":5563,"uris":["http://zotero.org/groups/5301163/items/947886AR"],"itemData":{"id":5563,"type":"article-journal","container-title":"Indoor Air","DOI":"10.1111/ina.12965","ISSN":"0905-6947, 1600-0668","issue":"1","journalAbbreviation":"Indoor Air","language":"en","source":"DOI.org (Crossref)","title":"Control of airborne infectious disease in buildings: Evidence and research priorities","title-short":"Control of airborne infectious disease in buildings","URL":"https://onlinelibrary.wiley.com/doi/10.1111/ina.12965","volume":"32","author":[{"family":"Bueno De Mesquita","given":"P. Jacob"},{"family":"Delp","given":"William W."},{"family":"Chan","given":"Wanyu R."},{"family":"Bahnfleth","given":"William P."},{"family":"Singer","given":"Brett C."}],"accessed":{"date-parts":[["2024",2,28]]},"issued":{"date-parts":[["2022",1]]}}}],"schema":"https://github.com/citation-style-language/schema/raw/master/csl-citation.json"} </w:instrText>
      </w:r>
      <w:r w:rsidR="006E63D7">
        <w:fldChar w:fldCharType="separate"/>
      </w:r>
      <w:r w:rsidR="00EB7061" w:rsidRPr="00EB7061">
        <w:rPr>
          <w:szCs w:val="24"/>
          <w:vertAlign w:val="superscript"/>
        </w:rPr>
        <w:t>106</w:t>
      </w:r>
      <w:r w:rsidR="006E63D7">
        <w:fldChar w:fldCharType="end"/>
      </w:r>
      <w:r w:rsidR="004E3022">
        <w:t>.</w:t>
      </w:r>
    </w:p>
    <w:p w14:paraId="0231015F" w14:textId="77777777" w:rsidR="008820E2" w:rsidRDefault="008820E2" w:rsidP="00480F90">
      <w:pPr>
        <w:ind w:left="360"/>
      </w:pPr>
    </w:p>
    <w:p w14:paraId="62ACF350" w14:textId="77777777" w:rsidR="00C66D5E" w:rsidRDefault="00C66D5E" w:rsidP="00C66D5E">
      <w:pPr>
        <w:pStyle w:val="Heading2"/>
      </w:pPr>
      <w:bookmarkStart w:id="37" w:name="_Toc166844630"/>
      <w:r>
        <w:t xml:space="preserve">Cases </w:t>
      </w:r>
      <w:r w:rsidRPr="0065706D">
        <w:t>where improved indoor air quality is unlikely to have significant impact</w:t>
      </w:r>
      <w:bookmarkEnd w:id="37"/>
      <w:r w:rsidRPr="0065706D">
        <w:t xml:space="preserve"> </w:t>
      </w:r>
    </w:p>
    <w:p w14:paraId="309E44EA" w14:textId="1F0A83E5" w:rsidR="002226E7" w:rsidRDefault="002226E7" w:rsidP="00480F90">
      <w:r>
        <w:t xml:space="preserve">The strategies described </w:t>
      </w:r>
      <w:r w:rsidR="00AC2617">
        <w:t xml:space="preserve">in this report to </w:t>
      </w:r>
      <w:r w:rsidR="009E4E3E">
        <w:t>mitigate airborne infectious disease transmission risk</w:t>
      </w:r>
      <w:r w:rsidR="00A820ED">
        <w:t xml:space="preserve"> can </w:t>
      </w:r>
      <w:r w:rsidR="00153884">
        <w:t xml:space="preserve">be </w:t>
      </w:r>
      <w:r w:rsidR="00ED5C40">
        <w:t>ineffective</w:t>
      </w:r>
      <w:r w:rsidR="00153884">
        <w:t xml:space="preserve"> under </w:t>
      </w:r>
      <w:r w:rsidR="009E4E3E">
        <w:t xml:space="preserve">some </w:t>
      </w:r>
      <w:r w:rsidR="00153884">
        <w:t xml:space="preserve">specific circumstances. </w:t>
      </w:r>
      <w:r w:rsidR="006224CC">
        <w:t>Such circumstances</w:t>
      </w:r>
      <w:r w:rsidR="00431262">
        <w:t xml:space="preserve"> </w:t>
      </w:r>
      <w:r w:rsidR="009E4E3E">
        <w:t>include</w:t>
      </w:r>
      <w:r w:rsidR="00431262">
        <w:t>:</w:t>
      </w:r>
    </w:p>
    <w:p w14:paraId="03552685" w14:textId="3ADCB776" w:rsidR="00431262" w:rsidRPr="00066BBC" w:rsidRDefault="00D33B46" w:rsidP="00431262">
      <w:pPr>
        <w:pStyle w:val="ListParagraph"/>
        <w:numPr>
          <w:ilvl w:val="0"/>
          <w:numId w:val="39"/>
        </w:numPr>
      </w:pPr>
      <w:r>
        <w:t>H</w:t>
      </w:r>
      <w:r w:rsidR="00431262">
        <w:t>igh number</w:t>
      </w:r>
      <w:r w:rsidR="009E4E3E">
        <w:t>s</w:t>
      </w:r>
      <w:r w:rsidR="00431262">
        <w:t xml:space="preserve"> of </w:t>
      </w:r>
      <w:r w:rsidR="00851116">
        <w:t xml:space="preserve">pre-symptomatic </w:t>
      </w:r>
      <w:r w:rsidR="00431262">
        <w:t xml:space="preserve">infectious </w:t>
      </w:r>
      <w:r w:rsidR="005A5B89">
        <w:t>(</w:t>
      </w:r>
      <w:r w:rsidR="00431262">
        <w:t>index</w:t>
      </w:r>
      <w:r w:rsidR="005A5B89">
        <w:t>)</w:t>
      </w:r>
      <w:r w:rsidR="00431262">
        <w:t xml:space="preserve"> </w:t>
      </w:r>
      <w:r w:rsidR="0099767C">
        <w:t>people</w:t>
      </w:r>
      <w:r w:rsidR="00431262">
        <w:t xml:space="preserve"> in densely occupied spaces</w:t>
      </w:r>
      <w:r w:rsidR="00600114">
        <w:t>.</w:t>
      </w:r>
    </w:p>
    <w:p w14:paraId="0B396E2C" w14:textId="1F755DDC" w:rsidR="00C66D5E" w:rsidRDefault="00E42694" w:rsidP="00B23A56">
      <w:pPr>
        <w:pStyle w:val="ListParagraph"/>
        <w:numPr>
          <w:ilvl w:val="0"/>
          <w:numId w:val="39"/>
        </w:numPr>
      </w:pPr>
      <w:r>
        <w:t xml:space="preserve">Imperfect </w:t>
      </w:r>
      <w:r w:rsidR="004050A5">
        <w:t>design</w:t>
      </w:r>
      <w:r>
        <w:t>/implementation</w:t>
      </w:r>
      <w:r w:rsidR="0099767C">
        <w:t xml:space="preserve"> of the intervention </w:t>
      </w:r>
      <w:r w:rsidR="0090446F">
        <w:t xml:space="preserve">strategy </w:t>
      </w:r>
      <w:r w:rsidR="0099767C">
        <w:t>(under</w:t>
      </w:r>
      <w:r w:rsidR="00312B59">
        <w:t>-</w:t>
      </w:r>
      <w:r w:rsidR="0099767C">
        <w:t>sizing</w:t>
      </w:r>
      <w:r w:rsidR="008B01BC">
        <w:t>, poor positioning</w:t>
      </w:r>
      <w:r w:rsidR="00685B7B">
        <w:t xml:space="preserve"> of an air disinfection device, etc</w:t>
      </w:r>
      <w:r w:rsidR="0099767C">
        <w:t>)</w:t>
      </w:r>
      <w:r w:rsidR="000731A7">
        <w:t xml:space="preserve"> that does not </w:t>
      </w:r>
      <w:proofErr w:type="gramStart"/>
      <w:r w:rsidR="000731A7">
        <w:t>take into account</w:t>
      </w:r>
      <w:proofErr w:type="gramEnd"/>
      <w:r w:rsidR="000731A7">
        <w:t xml:space="preserve"> the specific </w:t>
      </w:r>
      <w:r w:rsidR="00D96DDE">
        <w:t xml:space="preserve">geometric </w:t>
      </w:r>
      <w:r w:rsidR="000731A7">
        <w:t>characteristics of the space</w:t>
      </w:r>
      <w:r w:rsidR="0099767C">
        <w:t>, the HVAC system characteristics</w:t>
      </w:r>
      <w:r w:rsidR="0064650B">
        <w:t xml:space="preserve"> and the expected activities of people with</w:t>
      </w:r>
      <w:r w:rsidR="008B01BC">
        <w:t>in</w:t>
      </w:r>
      <w:r w:rsidR="0064650B">
        <w:t xml:space="preserve"> the indoor space</w:t>
      </w:r>
      <w:r w:rsidR="00600114">
        <w:t>.</w:t>
      </w:r>
    </w:p>
    <w:p w14:paraId="0F6FA344" w14:textId="21C56B68" w:rsidR="00F15260" w:rsidRPr="00480F90" w:rsidRDefault="00EA3B88" w:rsidP="00B23A56">
      <w:pPr>
        <w:pStyle w:val="ListParagraph"/>
        <w:numPr>
          <w:ilvl w:val="0"/>
          <w:numId w:val="39"/>
        </w:numPr>
      </w:pPr>
      <w:r w:rsidRPr="00480F90">
        <w:t>Poor maintenance</w:t>
      </w:r>
      <w:r w:rsidR="001D4CF0" w:rsidRPr="00480F90">
        <w:t xml:space="preserve"> practices</w:t>
      </w:r>
      <w:r w:rsidRPr="00480F90">
        <w:t xml:space="preserve">. Although </w:t>
      </w:r>
      <w:r w:rsidR="00F9665E" w:rsidRPr="00480F90">
        <w:t xml:space="preserve">more research is needed </w:t>
      </w:r>
      <w:r w:rsidR="001D4CF0" w:rsidRPr="00480F90">
        <w:t>to evaluate the effectiveness of v</w:t>
      </w:r>
      <w:r w:rsidR="009B24C3" w:rsidRPr="002C7D18">
        <w:t xml:space="preserve">entilation equipment </w:t>
      </w:r>
      <w:r w:rsidR="00F22E52" w:rsidRPr="00480F90">
        <w:t>(e.g. filters) in terms of filtering i</w:t>
      </w:r>
      <w:r w:rsidR="006E2797" w:rsidRPr="00480F90">
        <w:t xml:space="preserve">nfectious </w:t>
      </w:r>
      <w:r w:rsidR="002314AD">
        <w:t>particles</w:t>
      </w:r>
      <w:r w:rsidR="002314AD" w:rsidRPr="00480F90">
        <w:t xml:space="preserve"> </w:t>
      </w:r>
      <w:r w:rsidR="001D4CF0" w:rsidRPr="00480F90">
        <w:t xml:space="preserve">over </w:t>
      </w:r>
      <w:r w:rsidR="006E2797" w:rsidRPr="00480F90">
        <w:t xml:space="preserve">long periods of </w:t>
      </w:r>
      <w:r w:rsidR="001D4CF0" w:rsidRPr="00480F90">
        <w:t>time</w:t>
      </w:r>
      <w:r w:rsidR="00F22E52" w:rsidRPr="00480F90">
        <w:t xml:space="preserve">, </w:t>
      </w:r>
      <w:r w:rsidR="00C878AD" w:rsidRPr="00480F90">
        <w:t xml:space="preserve">it is </w:t>
      </w:r>
      <w:r w:rsidR="00DC43E4" w:rsidRPr="00480F90">
        <w:t xml:space="preserve">expected that equipment will need </w:t>
      </w:r>
      <w:r w:rsidR="007C72E4" w:rsidRPr="00480F90">
        <w:t>periodic maintenance</w:t>
      </w:r>
      <w:r w:rsidR="000A6206" w:rsidRPr="00480F90">
        <w:t xml:space="preserve"> or replacement</w:t>
      </w:r>
      <w:r w:rsidR="00600114">
        <w:t>.</w:t>
      </w:r>
    </w:p>
    <w:p w14:paraId="2A769E52" w14:textId="08AA3274" w:rsidR="002A0199" w:rsidRPr="00A468D1" w:rsidRDefault="00A85B58" w:rsidP="00B23A56">
      <w:pPr>
        <w:pStyle w:val="ListParagraph"/>
        <w:numPr>
          <w:ilvl w:val="0"/>
          <w:numId w:val="39"/>
        </w:numPr>
      </w:pPr>
      <w:r w:rsidRPr="00480F90">
        <w:t>In the case of n</w:t>
      </w:r>
      <w:r w:rsidR="002A0199" w:rsidRPr="00480F90">
        <w:t>atural ventilation</w:t>
      </w:r>
      <w:r w:rsidR="005A59FC" w:rsidRPr="00480F90">
        <w:t xml:space="preserve">, potential limitations in terms of reliability </w:t>
      </w:r>
      <w:r w:rsidR="0018466C" w:rsidRPr="00480F90">
        <w:t xml:space="preserve">have been discussed in </w:t>
      </w:r>
      <w:r w:rsidR="001F21B6" w:rsidRPr="00480F90">
        <w:fldChar w:fldCharType="begin"/>
      </w:r>
      <w:r w:rsidR="001F21B6" w:rsidRPr="00480F90">
        <w:instrText xml:space="preserve"> REF _Ref160111546 \r \h </w:instrText>
      </w:r>
      <w:r w:rsidR="00A468D1">
        <w:instrText xml:space="preserve"> \* MERGEFORMAT </w:instrText>
      </w:r>
      <w:r w:rsidR="001F21B6" w:rsidRPr="00480F90">
        <w:fldChar w:fldCharType="separate"/>
      </w:r>
      <w:r w:rsidR="00204516">
        <w:t>2.2.3</w:t>
      </w:r>
      <w:r w:rsidR="001F21B6" w:rsidRPr="00480F90">
        <w:fldChar w:fldCharType="end"/>
      </w:r>
      <w:r w:rsidR="00600114">
        <w:t>.</w:t>
      </w:r>
    </w:p>
    <w:p w14:paraId="3657F6E2" w14:textId="08B963A5" w:rsidR="00F15260" w:rsidRDefault="00932372" w:rsidP="00B23A56">
      <w:pPr>
        <w:pStyle w:val="ListParagraph"/>
        <w:numPr>
          <w:ilvl w:val="0"/>
          <w:numId w:val="39"/>
        </w:numPr>
      </w:pPr>
      <w:r>
        <w:t xml:space="preserve">Specific air cleaning equipment </w:t>
      </w:r>
      <w:r w:rsidR="000C14D0">
        <w:t xml:space="preserve">and ventilation infrastructure </w:t>
      </w:r>
      <w:r>
        <w:t>may require o</w:t>
      </w:r>
      <w:r w:rsidR="00F15260">
        <w:t xml:space="preserve">ccupant </w:t>
      </w:r>
      <w:r>
        <w:t xml:space="preserve">training to </w:t>
      </w:r>
      <w:r w:rsidR="000C14D0">
        <w:t>ensure</w:t>
      </w:r>
      <w:r>
        <w:t xml:space="preserve"> </w:t>
      </w:r>
      <w:r w:rsidR="00AF6DC1">
        <w:t xml:space="preserve">effective </w:t>
      </w:r>
      <w:r w:rsidR="002A0228">
        <w:t>prevent</w:t>
      </w:r>
      <w:r w:rsidR="00BF389D">
        <w:t>ion of</w:t>
      </w:r>
      <w:r w:rsidR="002A0228">
        <w:t xml:space="preserve"> </w:t>
      </w:r>
      <w:r w:rsidR="00AF6DC1">
        <w:t>airborne transmission</w:t>
      </w:r>
      <w:r w:rsidR="00F15260">
        <w:t xml:space="preserve"> (</w:t>
      </w:r>
      <w:r w:rsidR="002A0228">
        <w:t xml:space="preserve">e.g. operation of </w:t>
      </w:r>
      <w:r w:rsidR="00F15260">
        <w:t>HEPA</w:t>
      </w:r>
      <w:r w:rsidR="002A0228">
        <w:t xml:space="preserve"> air cleaners,</w:t>
      </w:r>
      <w:r w:rsidR="0019667C">
        <w:t xml:space="preserve"> windows, fans, etc</w:t>
      </w:r>
      <w:r w:rsidR="00F15260">
        <w:t>)</w:t>
      </w:r>
      <w:r w:rsidR="00D04A30">
        <w:t>.</w:t>
      </w:r>
    </w:p>
    <w:p w14:paraId="0D9B402F" w14:textId="71CF1A67" w:rsidR="006072BD" w:rsidRDefault="006072BD" w:rsidP="00B23A56">
      <w:pPr>
        <w:pStyle w:val="ListParagraph"/>
        <w:numPr>
          <w:ilvl w:val="0"/>
          <w:numId w:val="39"/>
        </w:numPr>
      </w:pPr>
      <w:r>
        <w:t xml:space="preserve">Some </w:t>
      </w:r>
      <w:r w:rsidR="00090BE9">
        <w:t xml:space="preserve">air disinfection equipment </w:t>
      </w:r>
      <w:r w:rsidR="00F363B8">
        <w:t>technologies</w:t>
      </w:r>
      <w:r w:rsidR="00090BE9">
        <w:t xml:space="preserve"> may have negative impacts on the </w:t>
      </w:r>
      <w:r w:rsidR="00443E28">
        <w:t xml:space="preserve">quality and </w:t>
      </w:r>
      <w:r w:rsidR="00090BE9">
        <w:t>safety</w:t>
      </w:r>
      <w:r w:rsidR="00443E28">
        <w:t xml:space="preserve"> of </w:t>
      </w:r>
      <w:r w:rsidR="00B2301A">
        <w:t>indoor air.</w:t>
      </w:r>
    </w:p>
    <w:p w14:paraId="790223D8" w14:textId="7BA0D6DB" w:rsidR="007568DB" w:rsidRDefault="00991B2E" w:rsidP="00D6596D">
      <w:pPr>
        <w:pStyle w:val="Heading1sbrcsmaller"/>
        <w:spacing w:line="240" w:lineRule="auto"/>
        <w:ind w:left="431" w:hanging="431"/>
      </w:pPr>
      <w:bookmarkStart w:id="38" w:name="_Toc166844631"/>
      <w:bookmarkStart w:id="39" w:name="_Ref128035957"/>
      <w:r>
        <w:lastRenderedPageBreak/>
        <w:t xml:space="preserve">Can </w:t>
      </w:r>
      <w:r w:rsidRPr="008F5D11">
        <w:t>indoor air quality monitoring be used to support reduction in airborne disease transmission</w:t>
      </w:r>
      <w:r>
        <w:t>?</w:t>
      </w:r>
      <w:bookmarkEnd w:id="38"/>
    </w:p>
    <w:p w14:paraId="69DC8D46" w14:textId="77777777" w:rsidR="0033433E" w:rsidRDefault="0033433E" w:rsidP="007C74C1"/>
    <w:p w14:paraId="647090F7" w14:textId="0C9616BE" w:rsidR="00FC33FE" w:rsidRDefault="00FC33FE" w:rsidP="00513746">
      <w:pPr>
        <w:pStyle w:val="Heading2"/>
      </w:pPr>
      <w:bookmarkStart w:id="40" w:name="_Toc166844632"/>
      <w:r>
        <w:t>Background</w:t>
      </w:r>
      <w:bookmarkEnd w:id="40"/>
      <w:r>
        <w:t xml:space="preserve"> </w:t>
      </w:r>
    </w:p>
    <w:p w14:paraId="774053C3" w14:textId="1CCFCA18" w:rsidR="0080665C" w:rsidRDefault="0080665C" w:rsidP="0080665C">
      <w:r>
        <w:t xml:space="preserve">Whilst indoor air quality monitoring has been widely used to monitor thermal comfort and minimise exposure to toxic or harmful environments, </w:t>
      </w:r>
      <w:r w:rsidR="009A4C2D">
        <w:t xml:space="preserve">its </w:t>
      </w:r>
      <w:r w:rsidR="00A73458">
        <w:t>role in</w:t>
      </w:r>
      <w:r>
        <w:t xml:space="preserve"> supporting airborne disease transmission reduction has not yet been well established.</w:t>
      </w:r>
    </w:p>
    <w:p w14:paraId="79DA57DF" w14:textId="7433D7C6" w:rsidR="0080665C" w:rsidRDefault="0080665C" w:rsidP="0080665C">
      <w:r>
        <w:t xml:space="preserve">The aim of this </w:t>
      </w:r>
      <w:r w:rsidR="00163CF2">
        <w:t>review</w:t>
      </w:r>
      <w:r>
        <w:t xml:space="preserve"> question was to investigate if indoor air quality monitoring methods could be used to support a reduction in airborne disease transmission. Within this question, the following sub-points were considered: </w:t>
      </w:r>
    </w:p>
    <w:p w14:paraId="486A05EA" w14:textId="6DE1AF56" w:rsidR="0080665C" w:rsidRDefault="0080665C" w:rsidP="0080665C">
      <w:pPr>
        <w:pStyle w:val="ListParagraph"/>
        <w:numPr>
          <w:ilvl w:val="0"/>
          <w:numId w:val="52"/>
        </w:numPr>
      </w:pPr>
      <w:r w:rsidRPr="008D5A17">
        <w:t>What measures or proxies can be used as indicators for the likelihood of transmission of</w:t>
      </w:r>
      <w:r>
        <w:t xml:space="preserve"> </w:t>
      </w:r>
      <w:r w:rsidRPr="008D5A17">
        <w:t>airborne diseases in public settings</w:t>
      </w:r>
      <w:r w:rsidR="0033433E">
        <w:t xml:space="preserve"> or triggers to initiate action to reduce the transmission risk</w:t>
      </w:r>
      <w:r w:rsidRPr="008D5A17">
        <w:t>?</w:t>
      </w:r>
    </w:p>
    <w:p w14:paraId="2671BE3F" w14:textId="77777777" w:rsidR="0080665C" w:rsidRPr="00AC15C0" w:rsidRDefault="0080665C" w:rsidP="0080665C">
      <w:pPr>
        <w:pStyle w:val="ListParagraph"/>
        <w:numPr>
          <w:ilvl w:val="0"/>
          <w:numId w:val="52"/>
        </w:numPr>
        <w:autoSpaceDE w:val="0"/>
        <w:autoSpaceDN w:val="0"/>
        <w:adjustRightInd w:val="0"/>
        <w:spacing w:before="0"/>
        <w:jc w:val="left"/>
      </w:pPr>
      <w:r w:rsidRPr="00AC15C0">
        <w:t>How might the reliability of these factors vary by disease type?</w:t>
      </w:r>
    </w:p>
    <w:p w14:paraId="749C415D" w14:textId="3782F519" w:rsidR="0080665C" w:rsidRDefault="0080665C" w:rsidP="0080665C">
      <w:pPr>
        <w:pStyle w:val="ListParagraph"/>
        <w:numPr>
          <w:ilvl w:val="0"/>
          <w:numId w:val="52"/>
        </w:numPr>
        <w:autoSpaceDE w:val="0"/>
        <w:autoSpaceDN w:val="0"/>
        <w:adjustRightInd w:val="0"/>
        <w:spacing w:before="0"/>
        <w:jc w:val="left"/>
      </w:pPr>
      <w:r w:rsidRPr="00AC15C0">
        <w:t>What are the practical considerations around the feasibility, costs, reliability, frequency,</w:t>
      </w:r>
      <w:r>
        <w:t xml:space="preserve"> </w:t>
      </w:r>
      <w:r w:rsidRPr="00AC15C0">
        <w:t>and accuracy of these potential measures or proxies?</w:t>
      </w:r>
      <w:r w:rsidR="0065036F">
        <w:t xml:space="preserve"> </w:t>
      </w:r>
    </w:p>
    <w:p w14:paraId="5A98F760" w14:textId="5B6021FA" w:rsidR="0036295B" w:rsidRDefault="002123BD" w:rsidP="00050FA3">
      <w:r>
        <w:t>The review covers f</w:t>
      </w:r>
      <w:r w:rsidR="00BC75E6">
        <w:t>o</w:t>
      </w:r>
      <w:r w:rsidR="00D304FE">
        <w:t xml:space="preserve">ur </w:t>
      </w:r>
      <w:r w:rsidR="00382D22">
        <w:t xml:space="preserve">relevant </w:t>
      </w:r>
      <w:r w:rsidR="00D304FE">
        <w:t>monitoring methods: direct air sampling for pathogens, background ventilation rate</w:t>
      </w:r>
      <w:r w:rsidR="00382D22">
        <w:t xml:space="preserve"> measu</w:t>
      </w:r>
      <w:r w:rsidR="00D6746A">
        <w:t>r</w:t>
      </w:r>
      <w:r w:rsidR="00382D22">
        <w:t>ement</w:t>
      </w:r>
      <w:r w:rsidR="00D304FE">
        <w:t xml:space="preserve">s, </w:t>
      </w:r>
      <w:r w:rsidR="003F08C1">
        <w:t>carbon dioxide</w:t>
      </w:r>
      <w:r w:rsidR="00D304FE" w:rsidRPr="007417DA">
        <w:t xml:space="preserve"> </w:t>
      </w:r>
      <w:r w:rsidR="00D304FE">
        <w:t>(</w:t>
      </w:r>
      <w:r w:rsidR="00D304FE" w:rsidRPr="007417DA">
        <w:t>CO</w:t>
      </w:r>
      <w:r w:rsidR="00D304FE" w:rsidRPr="007417DA">
        <w:rPr>
          <w:vertAlign w:val="subscript"/>
        </w:rPr>
        <w:t>2</w:t>
      </w:r>
      <w:r w:rsidR="00D304FE">
        <w:t xml:space="preserve">) </w:t>
      </w:r>
      <w:r w:rsidR="0036295B">
        <w:t>concentrations</w:t>
      </w:r>
      <w:r w:rsidR="00D304FE">
        <w:t xml:space="preserve"> and particulate matter</w:t>
      </w:r>
      <w:r w:rsidR="0036295B">
        <w:t>.</w:t>
      </w:r>
    </w:p>
    <w:p w14:paraId="57583F5E" w14:textId="77777777" w:rsidR="00097073" w:rsidRDefault="00097073" w:rsidP="0080665C"/>
    <w:p w14:paraId="422D5677" w14:textId="77777777" w:rsidR="00F51079" w:rsidRDefault="00F51079" w:rsidP="00F51079">
      <w:pPr>
        <w:pStyle w:val="Heading2"/>
      </w:pPr>
      <w:bookmarkStart w:id="41" w:name="_Toc166844633"/>
      <w:r>
        <w:t>Monitoring methods</w:t>
      </w:r>
      <w:bookmarkEnd w:id="41"/>
    </w:p>
    <w:p w14:paraId="0FD29321" w14:textId="77777777" w:rsidR="00B22542" w:rsidRDefault="00B22542" w:rsidP="00B22542">
      <w:pPr>
        <w:pStyle w:val="Heading3"/>
      </w:pPr>
      <w:bookmarkStart w:id="42" w:name="_Toc166844634"/>
      <w:r>
        <w:t>Air Sampling</w:t>
      </w:r>
      <w:bookmarkEnd w:id="42"/>
    </w:p>
    <w:p w14:paraId="1C631F59" w14:textId="1C275C74" w:rsidR="00B22542" w:rsidRPr="00B54FF9" w:rsidRDefault="00B22542" w:rsidP="00B22542">
      <w:r>
        <w:t xml:space="preserve">Sampling air for the presence of airborne pathogens has been </w:t>
      </w:r>
      <w:r w:rsidR="0082414E">
        <w:t xml:space="preserve">previously </w:t>
      </w:r>
      <w:r>
        <w:t>used to monitor for the presence of various diseases</w:t>
      </w:r>
      <w:r>
        <w:fldChar w:fldCharType="begin"/>
      </w:r>
      <w:r w:rsidR="00D83F60">
        <w:instrText xml:space="preserve"> ADDIN ZOTERO_ITEM CSL_CITATION {"citationID":"6oejmB5C","properties":{"formattedCitation":"\\super 132\\nosupersub{}","plainCitation":"132","noteIndex":0},"citationItems":[{"id":5647,"uris":["http://zotero.org/groups/5301163/items/J2Z3JKIC"],"itemData":{"id":5647,"type":"article-journal","abstract":"SUMMARY\nTo better understand the underlying mechanisms of aerovirology, accurate sampling of airborne viruses is fundamental. The sampling instruments commonly used in aerobiology have also been used to recover viruses suspended in the air. We reviewed over 100 papers to evaluate the methods currently used for viral aerosol sampling. Differentiating infections caused by direct contact from those caused by airborne dissemination can be a very demanding task given the wide variety of sources of viral aerosols. While epidemiological data can help to determine the source of the contamination, direct data obtained from air samples can provide very useful information for risk assessment purposes. Many types of samplers have been used over the years, including liquid impingers, solid impactors, filters, electrostatic precipitators, and many others. The efficiencies of these samplers depend on a variety of environmental and methodological factors that can affect the integrity of the virus structure. The aerodynamic size distribution of the aerosol also has a direct effect on sampler efficiency. Viral aerosols can be studied under controlled laboratory conditions, using biological or nonbiological tracers and surrogate viruses, which are also discussed in this review. Lastly, general recommendations are made regarding future studies on the sampling of airborne viruses.","container-title":"Microbiology and Molecular Biology Reviews","DOI":"10.1128/mmbr.00002-08","issue":"3","note":"publisher: American Society for Microbiology","page":"413-444","source":"journals.asm.org (Atypon)","title":"Methods for Sampling of Airborne Viruses","volume":"72","author":[{"family":"Verreault","given":"Daniel"},{"family":"Moineau","given":"Sylvain"},{"family":"Duchaine","given":"Caroline"}],"issued":{"date-parts":[["2008",9]]}}}],"schema":"https://github.com/citation-style-language/schema/raw/master/csl-citation.json"} </w:instrText>
      </w:r>
      <w:r>
        <w:fldChar w:fldCharType="separate"/>
      </w:r>
      <w:r w:rsidR="00D83F60" w:rsidRPr="00D83F60">
        <w:rPr>
          <w:szCs w:val="24"/>
          <w:vertAlign w:val="superscript"/>
        </w:rPr>
        <w:t>132</w:t>
      </w:r>
      <w:r>
        <w:fldChar w:fldCharType="end"/>
      </w:r>
      <w:r>
        <w:t>. However, there is a lack within legislation of formal standardised air sampling methods and strategies for any biological agents</w:t>
      </w:r>
      <w:r>
        <w:fldChar w:fldCharType="begin"/>
      </w:r>
      <w:r w:rsidR="00D83F60">
        <w:instrText xml:space="preserve"> ADDIN ZOTERO_ITEM CSL_CITATION {"citationID":"ZusAPBK6","properties":{"formattedCitation":"\\super 132,133\\nosupersub{}","plainCitation":"132,133","noteIndex":0},"citationItems":[{"id":2612,"uris":["http://zotero.org/groups/5301163/items/MNF76F3R"],"itemData":{"id":2612,"type":"article-journal","archive":"Scopus","container-title":"International Journal of Environmental Research and Public Health","DOI":"10.3390/ijerph19127406","issue":"12","title":"Definition of an Indoor Air Sampling Strategy for SARS-CoV-2 Detection and Risk Management: Case Study in Kindergartens","URL":"https://www.scopus.com/inward/record.uri?eid=2-s2.0-85132011806&amp;doi=10.3390%2fijerph19127406&amp;partnerID=40&amp;md5=35542dff12194eeb8a64c2ce9f2f1fe7","volume":"19","author":[{"family":"Borgese","given":"L."},{"family":"Tomasoni","given":"G."},{"family":"Marciano","given":"F."},{"family":"Zacco","given":"A."},{"family":"Bilo","given":"F."},{"family":"Stefana","given":"E."},{"family":"Cocca","given":"P."},{"family":"Rossi","given":"D."},{"family":"Cirelli","given":"P."},{"family":"Ciribini","given":"A.L.C."},{"family":"Comai","given":"S."},{"family":"Ventura","given":"S.M."},{"family":"Boles","given":"M.S."},{"family":"Micheletti","given":"D."},{"family":"Cattivelli","given":"D."},{"family":"Galletti","given":"S."},{"family":"Dubacq","given":"S."},{"family":"Perrone","given":"M.G."},{"family":"Depero","given":"L.E."}],"issued":{"date-parts":[["2022"]]}}},{"id":5647,"uris":["http://zotero.org/groups/5301163/items/J2Z3JKIC"],"itemData":{"id":5647,"type":"article-journal","abstract":"SUMMARY\nTo better understand the underlying mechanisms of aerovirology, accurate sampling of airborne viruses is fundamental. The sampling instruments commonly used in aerobiology have also been used to recover viruses suspended in the air. We reviewed over 100 papers to evaluate the methods currently used for viral aerosol sampling. Differentiating infections caused by direct contact from those caused by airborne dissemination can be a very demanding task given the wide variety of sources of viral aerosols. While epidemiological data can help to determine the source of the contamination, direct data obtained from air samples can provide very useful information for risk assessment purposes. Many types of samplers have been used over the years, including liquid impingers, solid impactors, filters, electrostatic precipitators, and many others. The efficiencies of these samplers depend on a variety of environmental and methodological factors that can affect the integrity of the virus structure. The aerodynamic size distribution of the aerosol also has a direct effect on sampler efficiency. Viral aerosols can be studied under controlled laboratory conditions, using biological or nonbiological tracers and surrogate viruses, which are also discussed in this review. Lastly, general recommendations are made regarding future studies on the sampling of airborne viruses.","container-title":"Microbiology and Molecular Biology Reviews","DOI":"10.1128/mmbr.00002-08","issue":"3","note":"publisher: American Society for Microbiology","page":"413-444","source":"journals.asm.org (Atypon)","title":"Methods for Sampling of Airborne Viruses","volume":"72","author":[{"family":"Verreault","given":"Daniel"},{"family":"Moineau","given":"Sylvain"},{"family":"Duchaine","given":"Caroline"}],"issued":{"date-parts":[["2008",9]]}}}],"schema":"https://github.com/citation-style-language/schema/raw/master/csl-citation.json"} </w:instrText>
      </w:r>
      <w:r>
        <w:fldChar w:fldCharType="separate"/>
      </w:r>
      <w:r w:rsidR="00D83F60" w:rsidRPr="00D83F60">
        <w:rPr>
          <w:szCs w:val="24"/>
          <w:vertAlign w:val="superscript"/>
        </w:rPr>
        <w:t>132,133</w:t>
      </w:r>
      <w:r>
        <w:fldChar w:fldCharType="end"/>
      </w:r>
      <w:r>
        <w:t>. Air sampling is hampered by the fact that pathogens are present in very small amounts, requiring sampling of relatively large air volumes</w:t>
      </w:r>
      <w:r>
        <w:fldChar w:fldCharType="begin"/>
      </w:r>
      <w:r w:rsidR="00D83F60">
        <w:instrText xml:space="preserve"> ADDIN ZOTERO_ITEM CSL_CITATION {"citationID":"yyuFZ9Q8","properties":{"formattedCitation":"\\super 134\\nosupersub{}","plainCitation":"134","noteIndex":0},"citationItems":[{"id":4545,"uris":["http://zotero.org/groups/5301163/items/MU7PJCZW"],"itemData":{"id":4545,"type":"article-journal","container-title":"Environmental Science and Pollution Research","DOI":"10.1007/s11356-021-13001-w","ISSN":"0944-1344, 1614-7499","issue":"30","journalAbbreviation":"Environ Sci Pollut Res","language":"en","page":"40460-40473","source":"DOI.org (Crossref)","title":"SARS-CoV-2: a systematic review of indoor air sampling for virus detection","title-short":"SARS-CoV-2","volume":"28","author":[{"family":"Borges","given":"João Tito"},{"family":"Nakada","given":"Liane Yuri Kondo"},{"family":"Maniero","given":"Milena Guedes"},{"family":"Guimarães","given":"José Roberto"}],"issued":{"date-parts":[["2021",8]]}}}],"schema":"https://github.com/citation-style-language/schema/raw/master/csl-citation.json"} </w:instrText>
      </w:r>
      <w:r>
        <w:fldChar w:fldCharType="separate"/>
      </w:r>
      <w:r w:rsidR="00D83F60" w:rsidRPr="00D83F60">
        <w:rPr>
          <w:szCs w:val="24"/>
          <w:vertAlign w:val="superscript"/>
        </w:rPr>
        <w:t>134</w:t>
      </w:r>
      <w:r>
        <w:fldChar w:fldCharType="end"/>
      </w:r>
      <w:r w:rsidR="00C76054">
        <w:t xml:space="preserve">. </w:t>
      </w:r>
      <w:r w:rsidR="000F6FC7">
        <w:t xml:space="preserve">Additionally, </w:t>
      </w:r>
      <w:r w:rsidR="00EA5004">
        <w:t xml:space="preserve">there is a time-lag between </w:t>
      </w:r>
      <w:r w:rsidR="00DF1EBC">
        <w:t xml:space="preserve">the </w:t>
      </w:r>
      <w:r w:rsidR="00EA5004">
        <w:t xml:space="preserve">sampling </w:t>
      </w:r>
      <w:r w:rsidR="00DF1EBC">
        <w:t xml:space="preserve">process </w:t>
      </w:r>
      <w:r w:rsidR="00EA5004">
        <w:t xml:space="preserve">and </w:t>
      </w:r>
      <w:r w:rsidR="00DF1EBC">
        <w:t xml:space="preserve">the production of </w:t>
      </w:r>
      <w:r w:rsidR="00FE76F0">
        <w:t>the test results</w:t>
      </w:r>
      <w:r w:rsidR="000F6FC7">
        <w:t xml:space="preserve">, thus </w:t>
      </w:r>
      <w:r w:rsidR="00B4643C">
        <w:t xml:space="preserve">there </w:t>
      </w:r>
      <w:r w:rsidR="00FB0CDB">
        <w:t>are</w:t>
      </w:r>
      <w:r w:rsidR="00B4643C">
        <w:t xml:space="preserve"> no current </w:t>
      </w:r>
      <w:r w:rsidR="0052479B">
        <w:t xml:space="preserve">methods that will capture </w:t>
      </w:r>
      <w:r w:rsidR="00416163">
        <w:t xml:space="preserve">and detect </w:t>
      </w:r>
      <w:r w:rsidR="00E661C0">
        <w:t xml:space="preserve">in real-time </w:t>
      </w:r>
      <w:r w:rsidR="002175B1">
        <w:t xml:space="preserve">the presence of </w:t>
      </w:r>
      <w:r w:rsidR="002175B1">
        <w:lastRenderedPageBreak/>
        <w:t>infectious particles</w:t>
      </w:r>
      <w:r w:rsidR="00805E01">
        <w:t xml:space="preserve">. </w:t>
      </w:r>
      <w:r w:rsidR="00C839B8">
        <w:t>H</w:t>
      </w:r>
      <w:r w:rsidR="003B2D7B">
        <w:t>owever, f</w:t>
      </w:r>
      <w:r w:rsidR="00416163">
        <w:t xml:space="preserve">urther research for the development of such </w:t>
      </w:r>
      <w:r w:rsidR="00D4466B">
        <w:t>real-time detection methods</w:t>
      </w:r>
      <w:r w:rsidR="00032B01">
        <w:t xml:space="preserve"> has been recommended by a recent </w:t>
      </w:r>
      <w:r w:rsidR="009964DD">
        <w:t xml:space="preserve">technology foresight study </w:t>
      </w:r>
      <w:r w:rsidR="005671C8">
        <w:t xml:space="preserve">published </w:t>
      </w:r>
      <w:r w:rsidR="0085126F">
        <w:t>as part of</w:t>
      </w:r>
      <w:r w:rsidR="005671C8">
        <w:t xml:space="preserve"> the European</w:t>
      </w:r>
      <w:r w:rsidR="0085126F">
        <w:t xml:space="preserve"> </w:t>
      </w:r>
      <w:r w:rsidR="0085126F" w:rsidRPr="0085126F">
        <w:t>HERA program</w:t>
      </w:r>
      <w:r w:rsidR="009964DD">
        <w:fldChar w:fldCharType="begin"/>
      </w:r>
      <w:r w:rsidR="00D83F60">
        <w:instrText xml:space="preserve"> ADDIN ZOTERO_ITEM CSL_CITATION {"citationID":"L2UG273s","properties":{"formattedCitation":"\\super 135\\nosupersub{}","plainCitation":"135","noteIndex":0},"citationItems":[{"id":7042,"uris":["http://zotero.org/groups/5301163/items/ZHQTXUKY"],"itemData":{"id":7042,"type":"book","event-place":"LU","language":"eng","publisher":"Publications Office","publisher-place":"LU","source":"DOI.org (CSL JSON)","title":"Suppressing indoor pathogen transmission: a technology foresight study.","title-short":"Suppressing indoor pathogen transmission","URL":"https://data.europa.eu/doi/10.2760/745765","author":[{"literal":"Ruiz Moreno, A., Fumagalli, F.S., Valsesia, A., Desmet, C., Roncari, F., Colpo, P., Ashour, D., Prenner, A., De Maleville, A., Farinha, J. and Mochan, A."}],"accessed":{"date-parts":[["2024",5,16]]},"issued":{"date-parts":[["2024"]]}}}],"schema":"https://github.com/citation-style-language/schema/raw/master/csl-citation.json"} </w:instrText>
      </w:r>
      <w:r w:rsidR="009964DD">
        <w:fldChar w:fldCharType="separate"/>
      </w:r>
      <w:r w:rsidR="00D83F60" w:rsidRPr="00D83F60">
        <w:rPr>
          <w:szCs w:val="24"/>
          <w:vertAlign w:val="superscript"/>
        </w:rPr>
        <w:t>135</w:t>
      </w:r>
      <w:r w:rsidR="009964DD">
        <w:fldChar w:fldCharType="end"/>
      </w:r>
      <w:r w:rsidR="00F25845">
        <w:t xml:space="preserve"> and funding mechanisms that </w:t>
      </w:r>
      <w:r w:rsidR="00F55E37">
        <w:t>aim to develop such detection technologies</w:t>
      </w:r>
      <w:r w:rsidR="0012142D">
        <w:t xml:space="preserve"> have been </w:t>
      </w:r>
      <w:r w:rsidR="00F55E37">
        <w:t>recently</w:t>
      </w:r>
      <w:r w:rsidR="005A10A0">
        <w:t xml:space="preserve"> commissioned</w:t>
      </w:r>
      <w:r w:rsidR="00D53BC7">
        <w:t xml:space="preserve"> in the U.S. under </w:t>
      </w:r>
      <w:r w:rsidR="005859E9">
        <w:t xml:space="preserve">the </w:t>
      </w:r>
      <w:r w:rsidR="00B42CAE">
        <w:t>BREATHE program</w:t>
      </w:r>
      <w:r w:rsidR="00993BBA">
        <w:fldChar w:fldCharType="begin"/>
      </w:r>
      <w:r w:rsidR="00D83F60">
        <w:instrText xml:space="preserve"> ADDIN ZOTERO_ITEM CSL_CITATION {"citationID":"pLWWR3A6","properties":{"formattedCitation":"\\super 136\\nosupersub{}","plainCitation":"136","noteIndex":0},"citationItems":[{"id":7047,"uris":["http://zotero.org/groups/5301163/items/AGYAT29H"],"itemData":{"id":7047,"type":"webpage","container-title":"BREATHE","title":"BREATHE: Building Resilient Environments for Air and Total Health","URL":"https://arpa-h.gov/research-and-funding/programs/breathe"}}],"schema":"https://github.com/citation-style-language/schema/raw/master/csl-citation.json"} </w:instrText>
      </w:r>
      <w:r w:rsidR="00993BBA">
        <w:fldChar w:fldCharType="separate"/>
      </w:r>
      <w:r w:rsidR="00D83F60" w:rsidRPr="00D83F60">
        <w:rPr>
          <w:szCs w:val="24"/>
          <w:vertAlign w:val="superscript"/>
        </w:rPr>
        <w:t>136</w:t>
      </w:r>
      <w:r w:rsidR="00993BBA">
        <w:fldChar w:fldCharType="end"/>
      </w:r>
      <w:r w:rsidR="00B86C1C">
        <w:t>.</w:t>
      </w:r>
    </w:p>
    <w:p w14:paraId="21B66250" w14:textId="40D2BAC6" w:rsidR="00B22542" w:rsidRDefault="00B22542" w:rsidP="00B22542">
      <w:r>
        <w:t xml:space="preserve">A comprehensive summary of the methods used for recovering and testing for airborne viruses has been provided </w:t>
      </w:r>
      <w:r w:rsidR="00B14AF7">
        <w:t>in the literature</w:t>
      </w:r>
      <w:r>
        <w:fldChar w:fldCharType="begin"/>
      </w:r>
      <w:r w:rsidR="00D83F60">
        <w:instrText xml:space="preserve"> ADDIN ZOTERO_ITEM CSL_CITATION {"citationID":"wC6jQDpA","properties":{"formattedCitation":"\\super 132\\nosupersub{}","plainCitation":"132","noteIndex":0},"citationItems":[{"id":5647,"uris":["http://zotero.org/groups/5301163/items/J2Z3JKIC"],"itemData":{"id":5647,"type":"article-journal","abstract":"SUMMARY\nTo better understand the underlying mechanisms of aerovirology, accurate sampling of airborne viruses is fundamental. The sampling instruments commonly used in aerobiology have also been used to recover viruses suspended in the air. We reviewed over 100 papers to evaluate the methods currently used for viral aerosol sampling. Differentiating infections caused by direct contact from those caused by airborne dissemination can be a very demanding task given the wide variety of sources of viral aerosols. While epidemiological data can help to determine the source of the contamination, direct data obtained from air samples can provide very useful information for risk assessment purposes. Many types of samplers have been used over the years, including liquid impingers, solid impactors, filters, electrostatic precipitators, and many others. The efficiencies of these samplers depend on a variety of environmental and methodological factors that can affect the integrity of the virus structure. The aerodynamic size distribution of the aerosol also has a direct effect on sampler efficiency. Viral aerosols can be studied under controlled laboratory conditions, using biological or nonbiological tracers and surrogate viruses, which are also discussed in this review. Lastly, general recommendations are made regarding future studies on the sampling of airborne viruses.","container-title":"Microbiology and Molecular Biology Reviews","DOI":"10.1128/mmbr.00002-08","issue":"3","note":"publisher: American Society for Microbiology","page":"413-444","source":"journals.asm.org (Atypon)","title":"Methods for Sampling of Airborne Viruses","volume":"72","author":[{"family":"Verreault","given":"Daniel"},{"family":"Moineau","given":"Sylvain"},{"family":"Duchaine","given":"Caroline"}],"issued":{"date-parts":[["2008",9]]}}}],"schema":"https://github.com/citation-style-language/schema/raw/master/csl-citation.json"} </w:instrText>
      </w:r>
      <w:r>
        <w:fldChar w:fldCharType="separate"/>
      </w:r>
      <w:r w:rsidR="00D83F60" w:rsidRPr="00D83F60">
        <w:rPr>
          <w:szCs w:val="24"/>
          <w:vertAlign w:val="superscript"/>
        </w:rPr>
        <w:t>132</w:t>
      </w:r>
      <w:r>
        <w:fldChar w:fldCharType="end"/>
      </w:r>
      <w:r>
        <w:t>. The authors reviewed over 100 articles from as early as 1960, categorising the sampling devices used, considerations impacting the</w:t>
      </w:r>
      <w:r w:rsidR="00E63B2F">
        <w:t>ir</w:t>
      </w:r>
      <w:r>
        <w:t xml:space="preserve"> effectiveness and how they have been used for various airborne diseases. </w:t>
      </w:r>
      <w:r w:rsidR="00ED422B">
        <w:t>They identified that</w:t>
      </w:r>
      <w:r>
        <w:t xml:space="preserve"> the most appropriate detection method may depend on the type of </w:t>
      </w:r>
      <w:r w:rsidR="00322C89">
        <w:t xml:space="preserve">particle </w:t>
      </w:r>
      <w:r w:rsidR="00711F36">
        <w:t>generated</w:t>
      </w:r>
      <w:r>
        <w:t xml:space="preserve">, and consideration of the particle size – from nanoparticle size to larger airborne particles. Challenges also exist in quantitative analysis, with sampling methods affecting the </w:t>
      </w:r>
      <w:r w:rsidR="00A40F28">
        <w:t>infectivity</w:t>
      </w:r>
      <w:r>
        <w:t xml:space="preserve"> of the virus or causing damage to the virus. More recently, systematic literature review</w:t>
      </w:r>
      <w:r w:rsidR="007E1EE3">
        <w:t>s</w:t>
      </w:r>
      <w:r>
        <w:t xml:space="preserve"> of air sampling methods used for SARS</w:t>
      </w:r>
      <w:r w:rsidR="006F66AB">
        <w:t>-</w:t>
      </w:r>
      <w:r>
        <w:t>C</w:t>
      </w:r>
      <w:r w:rsidR="00E76D1E">
        <w:t>o</w:t>
      </w:r>
      <w:r>
        <w:t xml:space="preserve">V-2 detection </w:t>
      </w:r>
      <w:r w:rsidR="005E48A0">
        <w:t xml:space="preserve">were </w:t>
      </w:r>
      <w:r>
        <w:t>conducted by Borges et al.</w:t>
      </w:r>
      <w:r>
        <w:fldChar w:fldCharType="begin"/>
      </w:r>
      <w:r w:rsidR="00D83F60">
        <w:instrText xml:space="preserve"> ADDIN ZOTERO_ITEM CSL_CITATION {"citationID":"vILIWdqk","properties":{"formattedCitation":"\\super 134\\nosupersub{}","plainCitation":"134","noteIndex":0},"citationItems":[{"id":4545,"uris":["http://zotero.org/groups/5301163/items/MU7PJCZW"],"itemData":{"id":4545,"type":"article-journal","container-title":"Environmental Science and Pollution Research","DOI":"10.1007/s11356-021-13001-w","ISSN":"0944-1344, 1614-7499","issue":"30","journalAbbreviation":"Environ Sci Pollut Res","language":"en","page":"40460-40473","source":"DOI.org (Crossref)","title":"SARS-CoV-2: a systematic review of indoor air sampling for virus detection","title-short":"SARS-CoV-2","volume":"28","author":[{"family":"Borges","given":"João Tito"},{"family":"Nakada","given":"Liane Yuri Kondo"},{"family":"Maniero","given":"Milena Guedes"},{"family":"Guimarães","given":"José Roberto"}],"issued":{"date-parts":[["2021",8]]}}}],"schema":"https://github.com/citation-style-language/schema/raw/master/csl-citation.json"} </w:instrText>
      </w:r>
      <w:r>
        <w:fldChar w:fldCharType="separate"/>
      </w:r>
      <w:r w:rsidR="00D83F60" w:rsidRPr="00D83F60">
        <w:rPr>
          <w:szCs w:val="24"/>
          <w:vertAlign w:val="superscript"/>
        </w:rPr>
        <w:t>134</w:t>
      </w:r>
      <w:r>
        <w:fldChar w:fldCharType="end"/>
      </w:r>
      <w:r w:rsidR="005E48A0">
        <w:t xml:space="preserve"> and Silva et al.</w:t>
      </w:r>
      <w:r w:rsidR="00C00137">
        <w:fldChar w:fldCharType="begin"/>
      </w:r>
      <w:r w:rsidR="00D83F60">
        <w:instrText xml:space="preserve"> ADDIN ZOTERO_ITEM CSL_CITATION {"citationID":"lFYqsr4M","properties":{"formattedCitation":"\\super 137\\nosupersub{}","plainCitation":"137","noteIndex":0},"citationItems":[{"id":6938,"uris":["http://zotero.org/groups/5301163/items/JEP34W7B"],"itemData":{"id":6938,"type":"article-journal","abstract":"This systematic review aims to present an overview of the current aerosol sampling methods (and equipment) being used to investigate the presence of SARS-CoV-2 in the air, along with the main parameters reported in the studies that are essential to analyze the advantages and disadvantages of each method and perspectives for future research regarding this mode of transmission. A systematic literature review was performed on PubMed/MEDLINE, Web of Science, and Scopus to assess the current air sampling methodologies being applied to SARS-CoV-2. Most of the studies took place in indoor environments and healthcare settings and included air and environmental sampling. The collection mechanisms used were impinger, cyclone, impactor, filters, water-based condensation, and passive sampling. Most of the reviewed studies used RT-PCR to test the presence of SARS-CoV-2 RNA in the collected samples. SARS-CoV-2 RNA was detected with all collection mechanisms. From the studies detecting the presence of SARS-CoV-2 RNA, fourteen assessed infectivity. Five studies detected viable viruses using impactor, water-based condensation, and cyclone collection mechanisms. There is a need for a standardized protocol for sampling SARS-CoV-2 in air, which should also account for other influencing parameters, including air exchange ratio in the room sampled, relative humidity, temperature, and lighting conditions.","container-title":"Indoor Air","DOI":"10.1111/ina.13083","ISSN":"1600-0668","issue":"8","language":"en","license":"© 2022 John Wiley &amp; Sons A/S. Published by John Wiley &amp; Sons Ltd","note":"_eprint: https://onlinelibrary.wiley.com/doi/pdf/10.1111/ina.13083","page":"e13083","source":"Wiley Online Library","title":"SARS-CoV-2 air sampling: A systematic review on the methodologies for detection and infectivity","title-short":"SARS-CoV-2 air sampling","volume":"32","author":[{"family":"Silva","given":"Priscilla G."},{"family":"Branco","given":"Pedro T. B. S."},{"family":"Soares","given":"Ruben R. G."},{"family":"Mesquita","given":"João R."},{"family":"Sousa","given":"Sofia I. V."}],"issued":{"date-parts":[["2022"]]}}}],"schema":"https://github.com/citation-style-language/schema/raw/master/csl-citation.json"} </w:instrText>
      </w:r>
      <w:r w:rsidR="00C00137">
        <w:fldChar w:fldCharType="separate"/>
      </w:r>
      <w:r w:rsidR="00D83F60" w:rsidRPr="00D83F60">
        <w:rPr>
          <w:szCs w:val="24"/>
          <w:vertAlign w:val="superscript"/>
        </w:rPr>
        <w:t>137</w:t>
      </w:r>
      <w:r w:rsidR="00C00137">
        <w:fldChar w:fldCharType="end"/>
      </w:r>
      <w:r>
        <w:t>, analysing 25</w:t>
      </w:r>
      <w:r w:rsidR="00C00137">
        <w:t xml:space="preserve"> </w:t>
      </w:r>
      <w:r w:rsidR="004914DD">
        <w:t>and 76</w:t>
      </w:r>
      <w:r>
        <w:t xml:space="preserve"> papers with qualitative results</w:t>
      </w:r>
      <w:r w:rsidR="00015C34">
        <w:t>, respectively</w:t>
      </w:r>
      <w:r>
        <w:t>. Of these 25 studies</w:t>
      </w:r>
      <w:r w:rsidR="00015C34">
        <w:t xml:space="preserve"> in Borges et al.</w:t>
      </w:r>
      <w:r w:rsidR="00015C34">
        <w:fldChar w:fldCharType="begin"/>
      </w:r>
      <w:r w:rsidR="00D83F60">
        <w:instrText xml:space="preserve"> ADDIN ZOTERO_ITEM CSL_CITATION {"citationID":"XFGNRV27","properties":{"formattedCitation":"\\super 134\\nosupersub{}","plainCitation":"134","noteIndex":0},"citationItems":[{"id":4545,"uris":["http://zotero.org/groups/5301163/items/MU7PJCZW"],"itemData":{"id":4545,"type":"article-journal","container-title":"Environmental Science and Pollution Research","DOI":"10.1007/s11356-021-13001-w","ISSN":"0944-1344, 1614-7499","issue":"30","journalAbbreviation":"Environ Sci Pollut Res","language":"en","page":"40460-40473","source":"DOI.org (Crossref)","title":"SARS-CoV-2: a systematic review of indoor air sampling for virus detection","title-short":"SARS-CoV-2","volume":"28","author":[{"family":"Borges","given":"João Tito"},{"family":"Nakada","given":"Liane Yuri Kondo"},{"family":"Maniero","given":"Milena Guedes"},{"family":"Guimarães","given":"José Roberto"}],"issued":{"date-parts":[["2021",8]]}}}],"schema":"https://github.com/citation-style-language/schema/raw/master/csl-citation.json"} </w:instrText>
      </w:r>
      <w:r w:rsidR="00015C34">
        <w:fldChar w:fldCharType="separate"/>
      </w:r>
      <w:r w:rsidR="00D83F60" w:rsidRPr="00D83F60">
        <w:rPr>
          <w:szCs w:val="24"/>
          <w:vertAlign w:val="superscript"/>
        </w:rPr>
        <w:t>134</w:t>
      </w:r>
      <w:r w:rsidR="00015C34">
        <w:fldChar w:fldCharType="end"/>
      </w:r>
      <w:r>
        <w:t>, only 15 produced results with positive readings for SARS-C</w:t>
      </w:r>
      <w:r w:rsidR="00E76D1E">
        <w:t>o</w:t>
      </w:r>
      <w:r>
        <w:t xml:space="preserve">V-2. It was noted by the authors that results from different methods will </w:t>
      </w:r>
      <w:r w:rsidR="000519C4">
        <w:t>depend</w:t>
      </w:r>
      <w:r>
        <w:t xml:space="preserve"> on the sampling process used, the bioaerosol being tested for, and environmental conditions</w:t>
      </w:r>
      <w:r>
        <w:fldChar w:fldCharType="begin"/>
      </w:r>
      <w:r w:rsidR="00D83F60">
        <w:instrText xml:space="preserve"> ADDIN ZOTERO_ITEM CSL_CITATION {"citationID":"TUJP9eFC","properties":{"formattedCitation":"\\super 134\\nosupersub{}","plainCitation":"134","noteIndex":0},"citationItems":[{"id":4545,"uris":["http://zotero.org/groups/5301163/items/MU7PJCZW"],"itemData":{"id":4545,"type":"article-journal","container-title":"Environmental Science and Pollution Research","DOI":"10.1007/s11356-021-13001-w","ISSN":"0944-1344, 1614-7499","issue":"30","journalAbbreviation":"Environ Sci Pollut Res","language":"en","page":"40460-40473","source":"DOI.org (Crossref)","title":"SARS-CoV-2: a systematic review of indoor air sampling for virus detection","title-short":"SARS-CoV-2","volume":"28","author":[{"family":"Borges","given":"João Tito"},{"family":"Nakada","given":"Liane Yuri Kondo"},{"family":"Maniero","given":"Milena Guedes"},{"family":"Guimarães","given":"José Roberto"}],"issued":{"date-parts":[["2021",8]]}}}],"schema":"https://github.com/citation-style-language/schema/raw/master/csl-citation.json"} </w:instrText>
      </w:r>
      <w:r>
        <w:fldChar w:fldCharType="separate"/>
      </w:r>
      <w:r w:rsidR="00D83F60" w:rsidRPr="00D83F60">
        <w:rPr>
          <w:szCs w:val="24"/>
          <w:vertAlign w:val="superscript"/>
        </w:rPr>
        <w:t>134</w:t>
      </w:r>
      <w:r>
        <w:fldChar w:fldCharType="end"/>
      </w:r>
      <w:r>
        <w:t xml:space="preserve">. </w:t>
      </w:r>
      <w:r w:rsidR="000F2B60">
        <w:t>In the review of Silva et al.</w:t>
      </w:r>
      <w:r w:rsidR="000F2B60" w:rsidRPr="00C00137">
        <w:t xml:space="preserve"> </w:t>
      </w:r>
      <w:r w:rsidR="000F2B60">
        <w:fldChar w:fldCharType="begin"/>
      </w:r>
      <w:r w:rsidR="00D83F60">
        <w:instrText xml:space="preserve"> ADDIN ZOTERO_ITEM CSL_CITATION {"citationID":"U2Ikcbhs","properties":{"formattedCitation":"\\super 137\\nosupersub{}","plainCitation":"137","noteIndex":0},"citationItems":[{"id":6938,"uris":["http://zotero.org/groups/5301163/items/JEP34W7B"],"itemData":{"id":6938,"type":"article-journal","abstract":"This systematic review aims to present an overview of the current aerosol sampling methods (and equipment) being used to investigate the presence of SARS-CoV-2 in the air, along with the main parameters reported in the studies that are essential to analyze the advantages and disadvantages of each method and perspectives for future research regarding this mode of transmission. A systematic literature review was performed on PubMed/MEDLINE, Web of Science, and Scopus to assess the current air sampling methodologies being applied to SARS-CoV-2. Most of the studies took place in indoor environments and healthcare settings and included air and environmental sampling. The collection mechanisms used were impinger, cyclone, impactor, filters, water-based condensation, and passive sampling. Most of the reviewed studies used RT-PCR to test the presence of SARS-CoV-2 RNA in the collected samples. SARS-CoV-2 RNA was detected with all collection mechanisms. From the studies detecting the presence of SARS-CoV-2 RNA, fourteen assessed infectivity. Five studies detected viable viruses using impactor, water-based condensation, and cyclone collection mechanisms. There is a need for a standardized protocol for sampling SARS-CoV-2 in air, which should also account for other influencing parameters, including air exchange ratio in the room sampled, relative humidity, temperature, and lighting conditions.","container-title":"Indoor Air","DOI":"10.1111/ina.13083","ISSN":"1600-0668","issue":"8","language":"en","license":"© 2022 John Wiley &amp; Sons A/S. Published by John Wiley &amp; Sons Ltd","note":"_eprint: https://onlinelibrary.wiley.com/doi/pdf/10.1111/ina.13083","page":"e13083","source":"Wiley Online Library","title":"SARS-CoV-2 air sampling: A systematic review on the methodologies for detection and infectivity","title-short":"SARS-CoV-2 air sampling","volume":"32","author":[{"family":"Silva","given":"Priscilla G."},{"family":"Branco","given":"Pedro T. B. S."},{"family":"Soares","given":"Ruben R. G."},{"family":"Mesquita","given":"João R."},{"family":"Sousa","given":"Sofia I. V."}],"issued":{"date-parts":[["2022"]]}}}],"schema":"https://github.com/citation-style-language/schema/raw/master/csl-citation.json"} </w:instrText>
      </w:r>
      <w:r w:rsidR="000F2B60">
        <w:fldChar w:fldCharType="separate"/>
      </w:r>
      <w:r w:rsidR="00D83F60" w:rsidRPr="00D83F60">
        <w:rPr>
          <w:szCs w:val="24"/>
          <w:vertAlign w:val="superscript"/>
        </w:rPr>
        <w:t>137</w:t>
      </w:r>
      <w:r w:rsidR="000F2B60">
        <w:fldChar w:fldCharType="end"/>
      </w:r>
      <w:r w:rsidR="000F2B60">
        <w:t xml:space="preserve">, positive results were found across all sampling methods </w:t>
      </w:r>
      <w:r w:rsidR="008A3676">
        <w:t xml:space="preserve">and in a majority of studies. However, only thirteen of </w:t>
      </w:r>
      <w:r w:rsidR="00624BD9">
        <w:t>the 76 studies assessed viral infectivity and only four detected viable viruses</w:t>
      </w:r>
      <w:r w:rsidR="00B06279">
        <w:t xml:space="preserve"> (i.e. by </w:t>
      </w:r>
      <w:proofErr w:type="spellStart"/>
      <w:r w:rsidR="00B06279">
        <w:t>Lednicky</w:t>
      </w:r>
      <w:proofErr w:type="spellEnd"/>
      <w:r w:rsidR="00B06279">
        <w:t xml:space="preserve"> et</w:t>
      </w:r>
      <w:r w:rsidR="00B902BB">
        <w:t xml:space="preserve"> al</w:t>
      </w:r>
      <w:r w:rsidR="00260193">
        <w:t>.</w:t>
      </w:r>
      <w:r w:rsidR="00260193">
        <w:fldChar w:fldCharType="begin"/>
      </w:r>
      <w:r w:rsidR="00D83F60">
        <w:instrText xml:space="preserve"> ADDIN ZOTERO_ITEM CSL_CITATION {"citationID":"x6QTUllw","properties":{"formattedCitation":"\\super 44,138,139\\nosupersub{}","plainCitation":"44,138,139","noteIndex":0},"citationItems":[{"id":6400,"uris":["http://zotero.org/groups/5301163/items/SG6Y5JHG"],"itemData":{"id":6400,"type":"article-journal","container-title":"International Journal of Infectious Diseases","DOI":"10.1016/j.ijid.2020.09.025","ISSN":"12019712","journalAbbreviation":"International Journal of Infectious Diseases","language":"en","page":"476-482","source":"DOI.org (Crossref)","title":"Viable SARS-CoV-2 in the air of a hospital room with COVID-19 patients","volume":"100","author":[{"family":"Lednicky","given":"John A."},{"family":"Lauzardo","given":"Michael"},{"family":"Fan","given":"Z. Hugh"},{"family":"Jutla","given":"Antarpreet"},{"family":"Tilly","given":"Trevor B."},{"family":"Gangwar","given":"Mayank"},{"family":"Usmani","given":"Moiz"},{"family":"Shankar","given":"Sripriya Nannu"},{"family":"Mohamed","given":"Karim"},{"family":"Eiguren-Fernandez","given":"Arantza"},{"family":"Stephenson","given":"Caroline J."},{"family":"Alam","given":"Md. Mahbubul"},{"family":"Elbadry","given":"Maha A."},{"family":"Loeb","given":"Julia C."},{"family":"Subramaniam","given":"Kuttichantran"},{"family":"Waltzek","given":"Thomas B."},{"family":"Cherabuddi","given":"Kartikeya"},{"family":"Morris","given":"J. Glenn"},{"family":"Wu","given":"Chang-Yu"}],"issued":{"date-parts":[["2020",11]]}}},{"id":6717,"uris":["http://zotero.org/groups/5301163/items/X759QN23"],"itemData":{"id":6717,"type":"article-journal","container-title":"Aerosol and Air Quality Research","DOI":"10.4209/aaqr.2020.05.0202","ISSN":"16808584, 20711409","issue":"6","journalAbbreviation":"Aerosol Air Qual. Res.","language":"en","page":"1167-1171","source":"DOI.org (Crossref)","title":"Collection of SARS-CoV-2 Virus from the Air of a Clinic within a University Student Health Care Center and Analyses of the Viral Genomic Sequence","volume":"20","author":[{"family":"Lednicky","given":"John A."},{"family":"Shankar","given":"Sripriya N."},{"family":"Elbadry","given":"Maha A."},{"family":"Gibson","given":"Julia C."},{"family":"Alam","given":"Md. Mahbubul"},{"family":"Stephenson","given":"Caroline J."},{"family":"Eiguren-Fernandez","given":"Arantzazu"},{"family":"Morris","given":"J. Glenn"},{"family":"Mavian","given":"Carla N."},{"family":"Salemi","given":"Marco"},{"family":"Clugston","given":"James R."},{"family":"Wu","given":"Chang-Yu"}],"issued":{"date-parts":[["2020"]]}}},{"id":6948,"uris":["http://zotero.org/groups/5301163/items/5P4QT4FL"],"itemData":{"id":6948,"type":"article-journal","container-title":"International Journal of Infectious Diseases","DOI":"10.1016/j.ijid.2021.04.063","ISSN":"12019712","journalAbbreviation":"International Journal of Infectious Diseases","language":"en","page":"212-216","source":"DOI.org (Crossref)","title":"Isolation of SARS-CoV-2 from the air in a car driven by a COVID patient with mild illness","volume":"108","author":[{"family":"Lednicky","given":"John A."},{"family":"Lauzardo","given":"Michael"},{"family":"Alam","given":"Md. M."},{"family":"Elbadry","given":"Maha A."},{"family":"Stephenson","given":"Caroline J."},{"family":"Gibson","given":"Julia C."},{"family":"Morris","given":"J. Glenn"}],"issued":{"date-parts":[["2021",7]]}}}],"schema":"https://github.com/citation-style-language/schema/raw/master/csl-citation.json"} </w:instrText>
      </w:r>
      <w:r w:rsidR="00260193">
        <w:fldChar w:fldCharType="separate"/>
      </w:r>
      <w:r w:rsidR="00D83F60" w:rsidRPr="00D83F60">
        <w:rPr>
          <w:szCs w:val="24"/>
          <w:vertAlign w:val="superscript"/>
        </w:rPr>
        <w:t>44,138,139</w:t>
      </w:r>
      <w:r w:rsidR="00260193">
        <w:fldChar w:fldCharType="end"/>
      </w:r>
      <w:r w:rsidR="00B902BB">
        <w:t xml:space="preserve"> and by </w:t>
      </w:r>
      <w:proofErr w:type="spellStart"/>
      <w:r w:rsidR="00B902BB">
        <w:t>Santarpia</w:t>
      </w:r>
      <w:proofErr w:type="spellEnd"/>
      <w:r w:rsidR="00B902BB">
        <w:t xml:space="preserve"> et al</w:t>
      </w:r>
      <w:r w:rsidR="00524A54">
        <w:t>.</w:t>
      </w:r>
      <w:r w:rsidR="00524A54">
        <w:fldChar w:fldCharType="begin"/>
      </w:r>
      <w:r w:rsidR="00EB7061">
        <w:instrText xml:space="preserve"> ADDIN ZOTERO_ITEM CSL_CITATION {"citationID":"qxDM5yjg","properties":{"formattedCitation":"\\super 43\\nosupersub{}","plainCitation":"43","noteIndex":0},"citationItems":[{"id":6449,"uris":["http://zotero.org/groups/5301163/items/39UUSSS4"],"itemData":{"id":6449,"type":"article-journal","abstract":"Abstract\n            \n              Background\n              Aerosol transmission of COVID-19 is the subject of ongoing policy debate. Characterizing aerosol produced by people with COVID-19 is critical to understanding the role of aerosols in transmission.\n            \n            \n              Objective\n              We investigated the presence of virus in size-fractioned aerosols from six COVID-19 patients admitted into mixed acuity wards in April of 2020.\n            \n            \n              Methods\n              Size-fractionated aerosol samples and aerosol size distributions were collected from COVID-19 positive patients. Aerosol samples were analyzed for viral RNA, positive samples were cultured in Vero E6 cells. Serial RT-PCR of cells indicated samples where viral replication was likely occurring. Viral presence was also investigated by western blot and transmission electron microscopy (TEM).\n            \n            \n              Results\n              SARS-CoV-2 RNA was detected by rRT-PCR in all samples. Three samples confidently indicated the presence of viral replication, all of which were from collected sub-micron aerosol. Western blot indicated the presence of viral proteins in all but one of these samples, and intact virions were observed by TEM in one sample.\n            \n            \n              Significance\n              Observations of viral replication in the culture of submicron aerosol samples provides additional evidence that airborne transmission of COVID-19 is possible. These results support the use of efficient respiratory protection in both healthcare and by the public to limit transmission.","container-title":"Journal of Exposure Science &amp; Environmental Epidemiology","DOI":"10.1038/s41370-021-00376-8","ISSN":"1559-0631, 1559-064X","issue":"5","journalAbbreviation":"J Expo Sci Environ Epidemiol","language":"en","page":"706-711","source":"DOI.org (Crossref)","title":"The size and culturability of patient-generated SARS-CoV-2 aerosol","volume":"32","author":[{"family":"Santarpia","given":"Joshua L."},{"family":"Herrera","given":"Vicki L."},{"family":"Rivera","given":"Danielle N."},{"family":"Ratnesar-Shumate","given":"Shanna"},{"family":"Reid","given":"St. Patrick"},{"family":"Ackerman","given":"Daniel N."},{"family":"Denton","given":"Paul W."},{"family":"Martens","given":"Jacob W. S."},{"family":"Fang","given":"Ying"},{"family":"Conoan","given":"Nicholas"},{"family":"Callahan","given":"Michael V."},{"family":"Lawler","given":"James V."},{"family":"Brett-Major","given":"David M."},{"family":"Lowe","given":"John J."}],"issued":{"date-parts":[["2022",9]]}}}],"schema":"https://github.com/citation-style-language/schema/raw/master/csl-citation.json"} </w:instrText>
      </w:r>
      <w:r w:rsidR="00524A54">
        <w:fldChar w:fldCharType="separate"/>
      </w:r>
      <w:r w:rsidR="00EB7061" w:rsidRPr="00EB7061">
        <w:rPr>
          <w:szCs w:val="24"/>
          <w:vertAlign w:val="superscript"/>
        </w:rPr>
        <w:t>43</w:t>
      </w:r>
      <w:r w:rsidR="00524A54">
        <w:fldChar w:fldCharType="end"/>
      </w:r>
      <w:r w:rsidR="00524A54">
        <w:t>)</w:t>
      </w:r>
      <w:r w:rsidR="00624BD9">
        <w:t>. The variance across all variables for the sampling methods including media type, air flow, duration etc. highlighted the need for a standardised protocol</w:t>
      </w:r>
      <w:r w:rsidR="00A26CC0">
        <w:t xml:space="preserve"> for air-sampling for SARS-CoV-2</w:t>
      </w:r>
      <w:r w:rsidR="00007474">
        <w:t xml:space="preserve">. </w:t>
      </w:r>
    </w:p>
    <w:p w14:paraId="079C5AAA" w14:textId="35B483BC" w:rsidR="00B22542" w:rsidRDefault="00B22542" w:rsidP="00B22542">
      <w:r>
        <w:t xml:space="preserve">An overview of the types of air sampling methods employed is provided </w:t>
      </w:r>
      <w:r w:rsidR="00D7775F">
        <w:t xml:space="preserve">in </w:t>
      </w:r>
      <w:r w:rsidR="004A225B">
        <w:fldChar w:fldCharType="begin"/>
      </w:r>
      <w:r w:rsidR="004A225B">
        <w:instrText xml:space="preserve"> REF _Ref160197556 \h </w:instrText>
      </w:r>
      <w:r w:rsidR="004A225B">
        <w:fldChar w:fldCharType="separate"/>
      </w:r>
      <w:r w:rsidR="00204516">
        <w:t>Appendix 2</w:t>
      </w:r>
      <w:r w:rsidR="004A225B">
        <w:fldChar w:fldCharType="end"/>
      </w:r>
      <w:r w:rsidR="00080809">
        <w:t xml:space="preserve"> </w:t>
      </w:r>
      <w:r w:rsidR="00B54FC2">
        <w:t xml:space="preserve">together with </w:t>
      </w:r>
      <w:r w:rsidR="009B3DBA">
        <w:t xml:space="preserve">a </w:t>
      </w:r>
      <w:r w:rsidR="008772CD">
        <w:t xml:space="preserve">generalised </w:t>
      </w:r>
      <w:r w:rsidR="00E14949">
        <w:t>categorisation</w:t>
      </w:r>
      <w:r w:rsidR="009B3DBA">
        <w:t xml:space="preserve"> </w:t>
      </w:r>
      <w:r w:rsidR="008772CD">
        <w:t>of these methods.</w:t>
      </w:r>
      <w:r w:rsidR="00EC5FEA">
        <w:t xml:space="preserve"> </w:t>
      </w:r>
      <w:r>
        <w:t>This review</w:t>
      </w:r>
      <w:r w:rsidR="00DB15F1">
        <w:t xml:space="preserve"> </w:t>
      </w:r>
      <w:r>
        <w:t>has been restricted to studies that were connected with ventilation or indoor air quality</w:t>
      </w:r>
      <w:r w:rsidR="00DB15F1">
        <w:t xml:space="preserve"> monitoring</w:t>
      </w:r>
      <w:r>
        <w:t xml:space="preserve">, with a summary of the studies investigated included in </w:t>
      </w:r>
      <w:r w:rsidR="00D7775F">
        <w:fldChar w:fldCharType="begin"/>
      </w:r>
      <w:r w:rsidR="00D7775F">
        <w:instrText xml:space="preserve"> REF _Ref160224235 \h </w:instrText>
      </w:r>
      <w:r w:rsidR="00D7775F">
        <w:fldChar w:fldCharType="separate"/>
      </w:r>
      <w:r w:rsidR="00204516">
        <w:t xml:space="preserve">Table </w:t>
      </w:r>
      <w:r w:rsidR="00204516">
        <w:rPr>
          <w:noProof/>
        </w:rPr>
        <w:t>5</w:t>
      </w:r>
      <w:r w:rsidR="00D7775F">
        <w:fldChar w:fldCharType="end"/>
      </w:r>
      <w:r w:rsidR="00D7775F">
        <w:t xml:space="preserve"> </w:t>
      </w:r>
      <w:r w:rsidR="00831FF1" w:rsidRPr="004001A7">
        <w:t xml:space="preserve">in </w:t>
      </w:r>
      <w:r w:rsidR="004001A7" w:rsidRPr="00FD43E2">
        <w:fldChar w:fldCharType="begin"/>
      </w:r>
      <w:r w:rsidR="004001A7" w:rsidRPr="00FD43E2">
        <w:instrText xml:space="preserve"> REF _Ref160197556 \h </w:instrText>
      </w:r>
      <w:r w:rsidR="004001A7" w:rsidRPr="00A8589D">
        <w:instrText xml:space="preserve"> </w:instrText>
      </w:r>
      <w:r w:rsidR="004001A7">
        <w:instrText xml:space="preserve">\* MERGEFORMAT </w:instrText>
      </w:r>
      <w:r w:rsidR="004001A7" w:rsidRPr="00FD43E2">
        <w:fldChar w:fldCharType="separate"/>
      </w:r>
      <w:r w:rsidR="00204516">
        <w:t>Appendix 2</w:t>
      </w:r>
      <w:r w:rsidR="004001A7" w:rsidRPr="00FD43E2">
        <w:fldChar w:fldCharType="end"/>
      </w:r>
      <w:r w:rsidRPr="004001A7">
        <w:t>. Most of</w:t>
      </w:r>
      <w:r>
        <w:t xml:space="preserve"> these studies </w:t>
      </w:r>
      <w:r w:rsidR="00075622">
        <w:t xml:space="preserve">relate to </w:t>
      </w:r>
      <w:r>
        <w:t>hospital settings</w:t>
      </w:r>
      <w:r>
        <w:fldChar w:fldCharType="begin"/>
      </w:r>
      <w:r w:rsidR="00D83F60">
        <w:instrText xml:space="preserve"> ADDIN ZOTERO_ITEM CSL_CITATION {"citationID":"4CYNdIjO","properties":{"formattedCitation":"\\super 140\\uc0\\u8211{}142\\nosupersub{}","plainCitation":"140–142","noteIndex":0},"citationItems":[{"id":2590,"uris":["http://zotero.org/groups/5301163/items/CJHLNIZ4"],"itemData":{"id":2590,"type":"article-journal","archive":"Scopus","container-title":"Environmental Research","DOI":"10.1016/j.envres.2021.112074","title":"Spread of SARS-CoV-2 in hospital areas","URL":"https://www.scopus.com/inward/record.uri?eid=2-s2.0-85115162416&amp;doi=10.1016%2fj.envres.2021.112074&amp;partnerID=40&amp;md5=54534ca9601df94595b6de91edfcf777","volume":"204","author":[{"family":"Grimalt","given":"J.O."},{"family":"Vílchez","given":"H."},{"family":"Fraile-Ribot","given":"P.A."},{"family":"Marco","given":"E."},{"family":"Campins","given":"A."},{"family":"Orfila","given":"J."},{"family":"Drooge","given":"B.L.","non-dropping-particle":"van"},{"family":"Fanjul","given":"F."}],"issued":{"date-parts":[["2022"]]}}},{"id":2238,"uris":["http://zotero.org/groups/5301163/items/QFF9SQGT"],"itemData":{"id":2238,"type":"article-journal","archive":"Scopus","container-title":"Environmental Monitoring and Assessment","DOI":"10.1007/s10661-021-09580-3","issue":"12","title":"Cold traps as reliable devices for quantitative determination of SARS-CoV-2 load in aerosols","URL":"https://www.scopus.com/inward/record.uri?eid=2-s2.0-85118748546&amp;doi=10.1007%2fs10661-021-09580-3&amp;partnerID=40&amp;md5=b5dd73e30addf0d242f107d58cb1ac70","volume":"193","author":[{"family":"Gehrke","given":"S.G."},{"family":"Förderer","given":"C."},{"family":"Weiskirchen","given":"R."},{"family":"Stremmel","given":"W."}],"issued":{"date-parts":[["2021"]]}}},{"id":4120,"uris":["http://zotero.org/groups/5301163/items/XTXMKQEK"],"itemData":{"id":4120,"type":"article-journal","container-title":"Food and Environmental Virology","DOI":"10.1007/s12560-022-09524-1","ISSN":"1867-0334, 1867-0342","issue":"4","journalAbbreviation":"Food Environ Virol","language":"en","page":"374-383","source":"DOI.org (Crossref)","title":"Air Surveillance for Viral Contamination with SARS-CoV-2 RNA at a Healthcare Facility","volume":"14","author":[{"family":"Zahedi","given":"Amir"},{"family":"Seif","given":"Faezeh"},{"family":"Golshan","given":"Masoumeh"},{"family":"Khammar","given":"Alireza"},{"family":"Rezaei Kahkha","given":"Mohammad Reza"}],"issued":{"date-parts":[["2022",12]]}}}],"schema":"https://github.com/citation-style-language/schema/raw/master/csl-citation.json"} </w:instrText>
      </w:r>
      <w:r>
        <w:fldChar w:fldCharType="separate"/>
      </w:r>
      <w:r w:rsidR="00D83F60" w:rsidRPr="00D83F60">
        <w:rPr>
          <w:szCs w:val="24"/>
          <w:vertAlign w:val="superscript"/>
        </w:rPr>
        <w:t>140–142</w:t>
      </w:r>
      <w:r>
        <w:fldChar w:fldCharType="end"/>
      </w:r>
      <w:r>
        <w:t xml:space="preserve"> with outcomes from one study</w:t>
      </w:r>
      <w:r>
        <w:fldChar w:fldCharType="begin"/>
      </w:r>
      <w:r w:rsidR="00D83F60">
        <w:instrText xml:space="preserve"> ADDIN ZOTERO_ITEM CSL_CITATION {"citationID":"AJSwwqvx","properties":{"formattedCitation":"\\super 140\\nosupersub{}","plainCitation":"140","noteIndex":0},"citationItems":[{"id":2590,"uris":["http://zotero.org/groups/5301163/items/CJHLNIZ4"],"itemData":{"id":2590,"type":"article-journal","archive":"Scopus","container-title":"Environmental Research","DOI":"10.1016/j.envres.2021.112074","title":"Spread of SARS-CoV-2 in hospital areas","URL":"https://www.scopus.com/inward/record.uri?eid=2-s2.0-85115162416&amp;doi=10.1016%2fj.envres.2021.112074&amp;partnerID=40&amp;md5=54534ca9601df94595b6de91edfcf777","volume":"204","author":[{"family":"Grimalt","given":"J.O."},{"family":"Vílchez","given":"H."},{"family":"Fraile-Ribot","given":"P.A."},{"family":"Marco","given":"E."},{"family":"Campins","given":"A."},{"family":"Orfila","given":"J."},{"family":"Drooge","given":"B.L.","non-dropping-particle":"van"},{"family":"Fanjul","given":"F."}],"issued":{"date-parts":[["2022"]]}}}],"schema":"https://github.com/citation-style-language/schema/raw/master/csl-citation.json"} </w:instrText>
      </w:r>
      <w:r>
        <w:fldChar w:fldCharType="separate"/>
      </w:r>
      <w:r w:rsidR="00D83F60" w:rsidRPr="00D83F60">
        <w:rPr>
          <w:szCs w:val="24"/>
          <w:vertAlign w:val="superscript"/>
        </w:rPr>
        <w:t>140</w:t>
      </w:r>
      <w:r>
        <w:fldChar w:fldCharType="end"/>
      </w:r>
      <w:r>
        <w:t xml:space="preserve"> indicating higher concentrations in corridors outside patient rooms, where there is </w:t>
      </w:r>
      <w:r w:rsidR="001D06C4">
        <w:t xml:space="preserve">often </w:t>
      </w:r>
      <w:r>
        <w:t xml:space="preserve">lower ventilation and airflow. One of the challenges faced by studies investigating actual </w:t>
      </w:r>
      <w:r w:rsidR="001D06C4">
        <w:t xml:space="preserve">field </w:t>
      </w:r>
      <w:r>
        <w:t>measurements is that the presence of pathogens cannot be assured, with many studies hav</w:t>
      </w:r>
      <w:r w:rsidR="001D06C4">
        <w:t>ing few</w:t>
      </w:r>
      <w:r>
        <w:t xml:space="preserve"> positive results</w:t>
      </w:r>
      <w:r w:rsidRPr="00E802FB">
        <w:rPr>
          <w:vertAlign w:val="superscript"/>
        </w:rPr>
        <w:fldChar w:fldCharType="begin"/>
      </w:r>
      <w:r w:rsidR="00D83F60">
        <w:rPr>
          <w:vertAlign w:val="superscript"/>
        </w:rPr>
        <w:instrText xml:space="preserve"> ADDIN ZOTERO_ITEM CSL_CITATION {"citationID":"EtWFRmml","properties":{"formattedCitation":"\\super 133,142\\uc0\\u8211{}144\\nosupersub{}","plainCitation":"133,142–144","noteIndex":0},"citationItems":[{"id":2612,"uris":["http://zotero.org/groups/5301163/items/MNF76F3R"],"itemData":{"id":2612,"type":"article-journal","archive":"Scopus","container-title":"International Journal of Environmental Research and Public Health","DOI":"10.3390/ijerph19127406","issue":"12","title":"Definition of an Indoor Air Sampling Strategy for SARS-CoV-2 Detection and Risk Management: Case Study in Kindergartens","URL":"https://www.scopus.com/inward/record.uri?eid=2-s2.0-85132011806&amp;doi=10.3390%2fijerph19127406&amp;partnerID=40&amp;md5=35542dff12194eeb8a64c2ce9f2f1fe7","volume":"19","author":[{"family":"Borgese","given":"L."},{"family":"Tomasoni","given":"G."},{"family":"Marciano","given":"F."},{"family":"Zacco","given":"A."},{"family":"Bilo","given":"F."},{"family":"Stefana","given":"E."},{"family":"Cocca","given":"P."},{"family":"Rossi","given":"D."},{"family":"Cirelli","given":"P."},{"family":"Ciribini","given":"A.L.C."},{"family":"Comai","given":"S."},{"family":"Ventura","given":"S.M."},{"family":"Boles","given":"M.S."},{"family":"Micheletti","given":"D."},{"family":"Cattivelli","given":"D."},{"family":"Galletti","given":"S."},{"family":"Dubacq","given":"S."},{"family":"Perrone","given":"M.G."},{"family":"Depero","given":"L.E."}],"issued":{"date-parts":[["2022"]]}}},{"id":4120,"uris":["http://zotero.org/groups/5301163/items/XTXMKQEK"],"itemData":{"id":4120,"type":"article-journal","container-title":"Food and Environmental Virology","DOI":"10.1007/s12560-022-09524-1","ISSN":"1867-0334, 1867-0342","issue":"4","journalAbbreviation":"Food Environ Virol","language":"en","page":"374-383","source":"DOI.org (Crossref)","title":"Air Surveillance for Viral Contamination with SARS-CoV-2 RNA at a Healthcare Facility","volume":"14","author":[{"family":"Zahedi","given":"Amir"},{"family":"Seif","given":"Faezeh"},{"family":"Golshan","given":"Masoumeh"},{"family":"Khammar","given":"Alireza"},{"family":"Rezaei Kahkha","given":"Mohammad Reza"}],"issued":{"date-parts":[["2022",12]]}}},{"id":4990,"uris":["http://zotero.org/groups/5301163/items/Q46SE4F5"],"itemData":{"id":4990,"type":"article-journal","abstract":"Millions of passengers around the world are concerned with the possibility of SARS-CoV-2 contamination on public transportation. Therefore, this study aimed to investigate the presence of SARS-CoV-2 virus in indoor air and subway surfaces in Mashhad.","container-title":"Brazilian Journal of Microbiology","DOI":"10.1007/s42770-023-01089-w","ISSN":"1678-4405","issue":"3","journalAbbreviation":"Braz J Microbiol","language":"en","page":"1865-1873","source":"Springer Link","title":"Detection of SARS-CoV-2 in the indoor air and surfaces of subway trains in Mashhad, Iran","volume":"54","author":[{"family":"Mortazavi","given":"Hanieh"},{"family":"Sarkhosh","given":"Maryam"},{"family":"Najafpoor","given":"Ali Asghar"},{"family":"Azizi","given":"Shohreh"},{"family":"Tabatabaee","given":"Seyed Saeed"},{"family":"Davoudi","given":"Mojtaba"},{"family":"Miri","given":"Hamid Heidarian"},{"family":"Kamika","given":"Ilunga"}],"issued":{"date-parts":[["2023",9,1]]}}},{"id":4985,"uris":["http://zotero.org/groups/5301163/items/AY5F6ME9"],"itemData":{"id":4985,"type":"article-journal","abstract":"This study aims to investigate the presence of SARS-CoV-2 in public spaces and assess the utility of inexpensive air purifiers equipped with high-efficiency particulate air (HEPA) filters for viral detection. Samples were collected from six community-based organizations in underserved minority neighborhoods in Northwest Miami, Florida, from February to May 2022. Reverse transcription–quantitative polymerase chain reaction (RT-qPCR) was used to detect SARS-CoV-2 in air purifier filters and surface swabs. Among 32 filters tested, three yielded positive results, while no positive surface swabs were found. Notably, positive samples were obtained exclusively from child daycare centers. These findings highlight the potential for airborne transmission of SARS-CoV-2 in indoor air, particularly in child daycare centers. Moreover, the study demonstrates the effectiveness of readily available HEPA filters in detecting the virus. Improving indoor ventilation and implementing air filtration systems are crucial in reducing COVID-19 transmission where people gather. Air filtration systems incorporating HEPA filters offer a valuable approach to virus detection and reducing transmission risks. Future research should explore the applicability of this technology for early identification and mitigation of viral outbreaks. © 2023, The Author(s).","archive":"Scopus","container-title":"Environmental Monitoring and Assessment","DOI":"10.1007/s10661-023-11950-y","ISSN":"0167-6369","issue":"11","language":"English","source":"Scopus","title":"Detection of SARS-CoV-2 in high-efficiency particulate air (HEPA) filters of low-cost air purifiers in community-based organizations","volume":"195","author":[{"family":"Clarke","given":"R.D."},{"family":"Garba","given":"N.A."},{"family":"Barbieri","given":"M.A."},{"family":"Acuna","given":"L."},{"family":"Baum","given":"M."},{"family":"Rodriguez","given":"M.S."},{"family":"Frias","given":"H."},{"family":"Saldarriaga","given":"P."},{"family":"Stefano","given":"T."},{"family":"Mathee","given":"K."},{"family":"Narasimhan","given":"G."},{"family":"R. Brown","given":"D."}],"issued":{"date-parts":[["2023"]]}}}],"schema":"https://github.com/citation-style-language/schema/raw/master/csl-citation.json"} </w:instrText>
      </w:r>
      <w:r w:rsidRPr="00E802FB">
        <w:rPr>
          <w:vertAlign w:val="superscript"/>
        </w:rPr>
        <w:fldChar w:fldCharType="separate"/>
      </w:r>
      <w:r w:rsidR="00D83F60" w:rsidRPr="00D83F60">
        <w:rPr>
          <w:szCs w:val="24"/>
          <w:vertAlign w:val="superscript"/>
        </w:rPr>
        <w:t>133,142–144</w:t>
      </w:r>
      <w:r w:rsidRPr="00E802FB">
        <w:rPr>
          <w:vertAlign w:val="superscript"/>
        </w:rPr>
        <w:fldChar w:fldCharType="end"/>
      </w:r>
      <w:r>
        <w:t xml:space="preserve">. This limits the correlations that can be drawn between other measurement methods and pathogen sampling. </w:t>
      </w:r>
      <w:r w:rsidR="004B76BB">
        <w:t xml:space="preserve">We </w:t>
      </w:r>
      <w:r>
        <w:t xml:space="preserve">have not </w:t>
      </w:r>
      <w:r w:rsidR="004B76BB">
        <w:t xml:space="preserve">found </w:t>
      </w:r>
      <w:r>
        <w:t>any studies comparing the results of different sampling methods in the same environment to determine their accuracy.</w:t>
      </w:r>
    </w:p>
    <w:p w14:paraId="42F27664" w14:textId="77777777" w:rsidR="00691942" w:rsidRDefault="00691942" w:rsidP="00B22542"/>
    <w:p w14:paraId="1CE10287" w14:textId="77777777" w:rsidR="00790913" w:rsidRDefault="00790913" w:rsidP="00B22542"/>
    <w:p w14:paraId="34792B86" w14:textId="62CBDFDF" w:rsidR="007973E1" w:rsidRDefault="007973E1" w:rsidP="007973E1">
      <w:pPr>
        <w:pStyle w:val="Heading3"/>
        <w:rPr>
          <w:lang w:eastAsia="zh-CN"/>
        </w:rPr>
      </w:pPr>
      <w:bookmarkStart w:id="43" w:name="_Toc166844635"/>
      <w:r>
        <w:rPr>
          <w:lang w:eastAsia="zh-CN"/>
        </w:rPr>
        <w:t xml:space="preserve">Air </w:t>
      </w:r>
      <w:r w:rsidR="004B76BB">
        <w:rPr>
          <w:lang w:eastAsia="zh-CN"/>
        </w:rPr>
        <w:t xml:space="preserve">exchange </w:t>
      </w:r>
      <w:r w:rsidR="00251BE7">
        <w:rPr>
          <w:lang w:eastAsia="zh-CN"/>
        </w:rPr>
        <w:t>rate</w:t>
      </w:r>
      <w:r>
        <w:rPr>
          <w:lang w:eastAsia="zh-CN"/>
        </w:rPr>
        <w:t>/</w:t>
      </w:r>
      <w:r w:rsidR="004B76BB">
        <w:rPr>
          <w:lang w:eastAsia="zh-CN"/>
        </w:rPr>
        <w:t xml:space="preserve">ventilation </w:t>
      </w:r>
      <w:r>
        <w:rPr>
          <w:lang w:eastAsia="zh-CN"/>
        </w:rPr>
        <w:t>potential</w:t>
      </w:r>
      <w:bookmarkEnd w:id="43"/>
      <w:r w:rsidR="008321D6">
        <w:rPr>
          <w:lang w:eastAsia="zh-CN"/>
        </w:rPr>
        <w:t xml:space="preserve"> </w:t>
      </w:r>
    </w:p>
    <w:p w14:paraId="2787946A" w14:textId="0FE07A0B" w:rsidR="007973E1" w:rsidRDefault="007973E1" w:rsidP="007973E1">
      <w:r>
        <w:rPr>
          <w:lang w:eastAsia="zh-CN"/>
        </w:rPr>
        <w:t>Monitoring air exchange/ventilation potential is a passive sampling method to assess the background ventilation potential of a room or building</w:t>
      </w:r>
      <w:r w:rsidRPr="003D70C6">
        <w:rPr>
          <w:vertAlign w:val="superscript"/>
        </w:rPr>
        <w:fldChar w:fldCharType="begin"/>
      </w:r>
      <w:r w:rsidR="00D83F60">
        <w:rPr>
          <w:vertAlign w:val="superscript"/>
          <w:lang w:eastAsia="zh-CN"/>
        </w:rPr>
        <w:instrText xml:space="preserve"> ADDIN ZOTERO_ITEM CSL_CITATION {"citationID":"Z1SvQeGY","properties":{"formattedCitation":"\\super 112,145\\nosupersub{}","plainCitation":"112,145","noteIndex":0},"citationItems":[{"id":4104,"uris":["http://zotero.org/groups/5301163/items/4XS5AZNW"],"itemData":{"id":4104,"type":"article-journal","container-title":"HVAC&amp;R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Wai"}],"issued":{"date-parts":[["2013",11,17]]}}},{"id":2564,"uris":["http://zotero.org/groups/5301163/items/ERSJQJR5"],"itemData":{"id":2564,"type":"article-journal","archive":"Scopus","container-title":"Environmental Science: Processes and Impacts","DOI":"10.1039/d1em00434d","issue":"4","page":"557-566","title":"Effects of location, classroom orientation, and air change rate on potential aerosol exposure: an experimental and computational study","volume":"24","author":[{"family":"Dacunto","given":"P."},{"family":"Ng","given":"A."},{"family":"Moser","given":"D."},{"family":"Tovkach","given":"A."},{"family":"Scanlon","given":"S."},{"family":"Benson","given":"M."}],"issued":{"date-parts":[["2022"]]}}}],"schema":"https://github.com/citation-style-language/schema/raw/master/csl-citation.json"} </w:instrText>
      </w:r>
      <w:r w:rsidRPr="003D70C6">
        <w:rPr>
          <w:vertAlign w:val="superscript"/>
        </w:rPr>
        <w:fldChar w:fldCharType="separate"/>
      </w:r>
      <w:r w:rsidR="00D83F60" w:rsidRPr="00D83F60">
        <w:rPr>
          <w:szCs w:val="24"/>
          <w:vertAlign w:val="superscript"/>
        </w:rPr>
        <w:t>112,145</w:t>
      </w:r>
      <w:r w:rsidRPr="003D70C6">
        <w:rPr>
          <w:vertAlign w:val="superscript"/>
        </w:rPr>
        <w:fldChar w:fldCharType="end"/>
      </w:r>
      <w:r>
        <w:t xml:space="preserve">. This monitoring method </w:t>
      </w:r>
      <w:r w:rsidRPr="003D70C6">
        <w:t>typically uses a tracer</w:t>
      </w:r>
      <w:r>
        <w:t xml:space="preserve"> gas such as CO</w:t>
      </w:r>
      <w:r w:rsidRPr="003D70C6">
        <w:rPr>
          <w:vertAlign w:val="subscript"/>
        </w:rPr>
        <w:t>2</w:t>
      </w:r>
      <w:r>
        <w:fldChar w:fldCharType="begin"/>
      </w:r>
      <w:r w:rsidR="00D83F60">
        <w:instrText xml:space="preserve"> ADDIN ZOTERO_ITEM CSL_CITATION {"citationID":"vE3JyA6C","properties":{"formattedCitation":"\\super 145\\nosupersub{}","plainCitation":"145","noteIndex":0},"citationItems":[{"id":2564,"uris":["http://zotero.org/groups/5301163/items/ERSJQJR5"],"itemData":{"id":2564,"type":"article-journal","archive":"Scopus","container-title":"Environmental Science: Processes and Impacts","DOI":"10.1039/d1em00434d","issue":"4","page":"557-566","title":"Effects of location, classroom orientation, and air change rate on potential aerosol exposure: an experimental and computational study","volume":"24","author":[{"family":"Dacunto","given":"P."},{"family":"Ng","given":"A."},{"family":"Moser","given":"D."},{"family":"Tovkach","given":"A."},{"family":"Scanlon","given":"S."},{"family":"Benson","given":"M."}],"issued":{"date-parts":[["2022"]]}}}],"schema":"https://github.com/citation-style-language/schema/raw/master/csl-citation.json"} </w:instrText>
      </w:r>
      <w:r>
        <w:fldChar w:fldCharType="separate"/>
      </w:r>
      <w:r w:rsidR="00D83F60" w:rsidRPr="00D83F60">
        <w:rPr>
          <w:szCs w:val="24"/>
          <w:vertAlign w:val="superscript"/>
        </w:rPr>
        <w:t>145</w:t>
      </w:r>
      <w:r>
        <w:fldChar w:fldCharType="end"/>
      </w:r>
      <w:r>
        <w:t xml:space="preserve"> or SF6</w:t>
      </w:r>
      <w:r w:rsidRPr="003D70C6">
        <w:rPr>
          <w:vertAlign w:val="superscript"/>
        </w:rPr>
        <w:fldChar w:fldCharType="begin"/>
      </w:r>
      <w:r w:rsidR="00EB7061">
        <w:rPr>
          <w:vertAlign w:val="superscript"/>
        </w:rPr>
        <w:instrText xml:space="preserve"> ADDIN ZOTERO_ITEM CSL_CITATION {"citationID":"2pXjkkca","properties":{"formattedCitation":"\\super 112\\nosupersub{}","plainCitation":"112","noteIndex":0},"citationItems":[{"id":4104,"uris":["http://zotero.org/groups/5301163/items/4XS5AZNW"],"itemData":{"id":4104,"type":"article-journal","container-title":"HVAC&amp;R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Wai"}],"issued":{"date-parts":[["2013",11,17]]}}}],"schema":"https://github.com/citation-style-language/schema/raw/master/csl-citation.json"} </w:instrText>
      </w:r>
      <w:r w:rsidRPr="003D70C6">
        <w:rPr>
          <w:vertAlign w:val="superscript"/>
        </w:rPr>
        <w:fldChar w:fldCharType="separate"/>
      </w:r>
      <w:r w:rsidR="00EB7061" w:rsidRPr="00EB7061">
        <w:rPr>
          <w:szCs w:val="24"/>
          <w:vertAlign w:val="superscript"/>
        </w:rPr>
        <w:t>112</w:t>
      </w:r>
      <w:r w:rsidRPr="003D70C6">
        <w:rPr>
          <w:vertAlign w:val="superscript"/>
        </w:rPr>
        <w:fldChar w:fldCharType="end"/>
      </w:r>
      <w:r>
        <w:t xml:space="preserve"> and is used to measure the impact of air flow patterns within a room to assess </w:t>
      </w:r>
      <w:r w:rsidR="004B76BB">
        <w:t xml:space="preserve">issues such as the </w:t>
      </w:r>
      <w:r>
        <w:t xml:space="preserve">potential risk of disease transmission </w:t>
      </w:r>
      <w:r w:rsidR="00E22663">
        <w:t xml:space="preserve">in </w:t>
      </w:r>
      <w:r>
        <w:t xml:space="preserve">areas with minimal airflow leading to high concentration buildup. This </w:t>
      </w:r>
      <w:r w:rsidR="00413542">
        <w:t>can be</w:t>
      </w:r>
      <w:r>
        <w:t xml:space="preserve"> done in a</w:t>
      </w:r>
      <w:r w:rsidR="009632AB">
        <w:t xml:space="preserve"> laboratory</w:t>
      </w:r>
      <w:r>
        <w:t xml:space="preserve"> experimental setting</w:t>
      </w:r>
      <w:r w:rsidRPr="003D70C6">
        <w:rPr>
          <w:vertAlign w:val="superscript"/>
        </w:rPr>
        <w:fldChar w:fldCharType="begin"/>
      </w:r>
      <w:r w:rsidR="00EB7061">
        <w:rPr>
          <w:vertAlign w:val="superscript"/>
        </w:rPr>
        <w:instrText xml:space="preserve"> ADDIN ZOTERO_ITEM CSL_CITATION {"citationID":"xea0RYEY","properties":{"formattedCitation":"\\super 112\\nosupersub{}","plainCitation":"112","noteIndex":0},"citationItems":[{"id":4104,"uris":["http://zotero.org/groups/5301163/items/4XS5AZNW"],"itemData":{"id":4104,"type":"article-journal","container-title":"HVAC&amp;R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Wai"}],"issued":{"date-parts":[["2013",11,17]]}}}],"schema":"https://github.com/citation-style-language/schema/raw/master/csl-citation.json"} </w:instrText>
      </w:r>
      <w:r w:rsidRPr="003D70C6">
        <w:rPr>
          <w:vertAlign w:val="superscript"/>
        </w:rPr>
        <w:fldChar w:fldCharType="separate"/>
      </w:r>
      <w:r w:rsidR="00EB7061" w:rsidRPr="00EB7061">
        <w:rPr>
          <w:szCs w:val="24"/>
          <w:vertAlign w:val="superscript"/>
        </w:rPr>
        <w:t>112</w:t>
      </w:r>
      <w:r w:rsidRPr="003D70C6">
        <w:rPr>
          <w:vertAlign w:val="superscript"/>
        </w:rPr>
        <w:fldChar w:fldCharType="end"/>
      </w:r>
      <w:r>
        <w:t xml:space="preserve"> or </w:t>
      </w:r>
      <w:r w:rsidR="00413542">
        <w:t xml:space="preserve">in </w:t>
      </w:r>
      <w:r>
        <w:t>actual rooms</w:t>
      </w:r>
      <w:r>
        <w:fldChar w:fldCharType="begin"/>
      </w:r>
      <w:r w:rsidR="00D83F60">
        <w:instrText xml:space="preserve"> ADDIN ZOTERO_ITEM CSL_CITATION {"citationID":"9sC2r4I2","properties":{"formattedCitation":"\\super 145\\nosupersub{}","plainCitation":"145","noteIndex":0},"citationItems":[{"id":2564,"uris":["http://zotero.org/groups/5301163/items/ERSJQJR5"],"itemData":{"id":2564,"type":"article-journal","archive":"Scopus","container-title":"Environmental Science: Processes and Impacts","DOI":"10.1039/d1em00434d","issue":"4","page":"557-566","title":"Effects of location, classroom orientation, and air change rate on potential aerosol exposure: an experimental and computational study","volume":"24","author":[{"family":"Dacunto","given":"P."},{"family":"Ng","given":"A."},{"family":"Moser","given":"D."},{"family":"Tovkach","given":"A."},{"family":"Scanlon","given":"S."},{"family":"Benson","given":"M."}],"issued":{"date-parts":[["2022"]]}}}],"schema":"https://github.com/citation-style-language/schema/raw/master/csl-citation.json"} </w:instrText>
      </w:r>
      <w:r>
        <w:fldChar w:fldCharType="separate"/>
      </w:r>
      <w:r w:rsidR="00D83F60" w:rsidRPr="00D83F60">
        <w:rPr>
          <w:szCs w:val="24"/>
          <w:vertAlign w:val="superscript"/>
        </w:rPr>
        <w:t>145</w:t>
      </w:r>
      <w:r>
        <w:fldChar w:fldCharType="end"/>
      </w:r>
      <w:r>
        <w:t xml:space="preserve">. </w:t>
      </w:r>
    </w:p>
    <w:p w14:paraId="17556D18" w14:textId="3FE9F479" w:rsidR="007973E1" w:rsidRDefault="007973E1" w:rsidP="007973E1">
      <w:r>
        <w:t xml:space="preserve">Whilst overall, the air exchange rate has been shown to measure adequacy of ventilation, concerns have been raised from both studies investigated as to the distribution of air flow throughout a room. In the experimental study by </w:t>
      </w:r>
      <w:proofErr w:type="spellStart"/>
      <w:r>
        <w:t>Pantelic</w:t>
      </w:r>
      <w:proofErr w:type="spellEnd"/>
      <w:r>
        <w:t xml:space="preserve"> and Tham</w:t>
      </w:r>
      <w:r w:rsidRPr="003D70C6">
        <w:rPr>
          <w:vertAlign w:val="superscript"/>
        </w:rPr>
        <w:fldChar w:fldCharType="begin"/>
      </w:r>
      <w:r w:rsidR="00EB7061">
        <w:rPr>
          <w:vertAlign w:val="superscript"/>
        </w:rPr>
        <w:instrText xml:space="preserve"> ADDIN ZOTERO_ITEM CSL_CITATION {"citationID":"TVamMFEb","properties":{"formattedCitation":"\\super 112\\nosupersub{}","plainCitation":"112","noteIndex":0},"citationItems":[{"id":4104,"uris":["http://zotero.org/groups/5301163/items/4XS5AZNW"],"itemData":{"id":4104,"type":"article-journal","container-title":"HVAC&amp;R Research","DOI":"10.1080/10789669.2013.842447","ISSN":"1078-9669, 1938-5587","issue":"8","journalAbbreviation":"HVAC&amp;R Research","language":"en","page":"947-961","source":"DOI.org (Crossref)","title":"Adequacy of air change rate as the sole indicator of an air distribution system's effectiveness to mitigate airborne infectious disease transmission caused by a cough release in the room with overhead mixing ventilation: A case study","title-short":"Adequacy of air change rate as the sole indicator of an air distribution system's effectiveness to mitigate airborne infectious disease transmission caused by a cough release in the room with overhead mixing ventilation","volume":"19","author":[{"family":"Pantelic","given":"Jovan"},{"family":"Tham","given":"Kwok Wai"}],"issued":{"date-parts":[["2013",11,17]]}}}],"schema":"https://github.com/citation-style-language/schema/raw/master/csl-citation.json"} </w:instrText>
      </w:r>
      <w:r w:rsidRPr="003D70C6">
        <w:rPr>
          <w:vertAlign w:val="superscript"/>
        </w:rPr>
        <w:fldChar w:fldCharType="separate"/>
      </w:r>
      <w:r w:rsidR="00EB7061" w:rsidRPr="00EB7061">
        <w:rPr>
          <w:szCs w:val="24"/>
          <w:vertAlign w:val="superscript"/>
        </w:rPr>
        <w:t>112</w:t>
      </w:r>
      <w:r w:rsidRPr="003D70C6">
        <w:rPr>
          <w:vertAlign w:val="superscript"/>
        </w:rPr>
        <w:fldChar w:fldCharType="end"/>
      </w:r>
      <w:r>
        <w:t xml:space="preserve"> it was identified that local airflow patterns were influential on the dispersion of cough </w:t>
      </w:r>
      <w:r w:rsidR="00D55A6D">
        <w:t xml:space="preserve">particles </w:t>
      </w:r>
      <w:r>
        <w:t xml:space="preserve">and associated potential disease exposure. Their conclusion was that </w:t>
      </w:r>
      <w:r w:rsidRPr="00776584">
        <w:rPr>
          <w:i/>
          <w:iCs/>
        </w:rPr>
        <w:t>“air change rate should not be used as the sole indicator of the air delivery system’s ability to reduce exposure to airborne infectious droplets”.</w:t>
      </w:r>
      <w:r>
        <w:t xml:space="preserve"> Similarly, </w:t>
      </w:r>
      <w:proofErr w:type="spellStart"/>
      <w:r>
        <w:t>Dacunto</w:t>
      </w:r>
      <w:proofErr w:type="spellEnd"/>
      <w:r>
        <w:t xml:space="preserve"> </w:t>
      </w:r>
      <w:r w:rsidRPr="000D374B">
        <w:rPr>
          <w:i/>
          <w:iCs/>
        </w:rPr>
        <w:t>et al.</w:t>
      </w:r>
      <w:r>
        <w:fldChar w:fldCharType="begin"/>
      </w:r>
      <w:r w:rsidR="00D83F60">
        <w:instrText xml:space="preserve"> ADDIN ZOTERO_ITEM CSL_CITATION {"citationID":"PMTgN5nH","properties":{"formattedCitation":"\\super 145\\nosupersub{}","plainCitation":"145","noteIndex":0},"citationItems":[{"id":2564,"uris":["http://zotero.org/groups/5301163/items/ERSJQJR5"],"itemData":{"id":2564,"type":"article-journal","archive":"Scopus","container-title":"Environmental Science: Processes and Impacts","DOI":"10.1039/d1em00434d","issue":"4","page":"557-566","title":"Effects of location, classroom orientation, and air change rate on potential aerosol exposure: an experimental and computational study","volume":"24","author":[{"family":"Dacunto","given":"P."},{"family":"Ng","given":"A."},{"family":"Moser","given":"D."},{"family":"Tovkach","given":"A."},{"family":"Scanlon","given":"S."},{"family":"Benson","given":"M."}],"issued":{"date-parts":[["2022"]]}}}],"schema":"https://github.com/citation-style-language/schema/raw/master/csl-citation.json"} </w:instrText>
      </w:r>
      <w:r>
        <w:fldChar w:fldCharType="separate"/>
      </w:r>
      <w:r w:rsidR="00D83F60" w:rsidRPr="00D83F60">
        <w:rPr>
          <w:szCs w:val="24"/>
          <w:vertAlign w:val="superscript"/>
        </w:rPr>
        <w:t>145</w:t>
      </w:r>
      <w:r>
        <w:fldChar w:fldCharType="end"/>
      </w:r>
      <w:r w:rsidRPr="00333DEE">
        <w:t xml:space="preserve"> </w:t>
      </w:r>
      <w:r>
        <w:t xml:space="preserve">found that whilst increasing the ventilation rate lowered the overall concentration of tracer gas, it did not influence the zones of higher and lower concentration around the room. </w:t>
      </w:r>
      <w:r w:rsidR="00A13893">
        <w:t>However, t</w:t>
      </w:r>
      <w:r>
        <w:t xml:space="preserve">his method is useful for identifying </w:t>
      </w:r>
      <w:r w:rsidR="00BB5CD5">
        <w:t xml:space="preserve">potential </w:t>
      </w:r>
      <w:r>
        <w:t xml:space="preserve">areas of greatest risk in a room. </w:t>
      </w:r>
      <w:r w:rsidR="00792A60">
        <w:t>In any case, while the</w:t>
      </w:r>
      <w:r w:rsidR="00792A60" w:rsidRPr="00792A60">
        <w:t xml:space="preserve"> methods used to assess ventilation using tracer </w:t>
      </w:r>
      <w:r w:rsidR="00E4490D">
        <w:t xml:space="preserve">gas </w:t>
      </w:r>
      <w:r w:rsidR="00792A60" w:rsidRPr="00792A60">
        <w:t xml:space="preserve">decay will likely </w:t>
      </w:r>
      <w:r w:rsidR="00E4490D">
        <w:t>give</w:t>
      </w:r>
      <w:r w:rsidR="00792A60" w:rsidRPr="00792A60">
        <w:t xml:space="preserve"> different values for air changes per hour from typical HVAC flow measurements</w:t>
      </w:r>
      <w:r w:rsidR="001F2A6F">
        <w:t xml:space="preserve"> (</w:t>
      </w:r>
      <w:r w:rsidR="000512DC">
        <w:t xml:space="preserve">e.g. using airflow </w:t>
      </w:r>
      <w:r w:rsidR="001F2A6F">
        <w:t>hood</w:t>
      </w:r>
      <w:r w:rsidR="000512DC">
        <w:t>s</w:t>
      </w:r>
      <w:r w:rsidR="00D33F73">
        <w:t>)</w:t>
      </w:r>
      <w:r w:rsidR="00F75537">
        <w:t xml:space="preserve">, it </w:t>
      </w:r>
      <w:r w:rsidR="00167DF5">
        <w:t>may</w:t>
      </w:r>
      <w:r w:rsidR="00F75537">
        <w:t xml:space="preserve"> be possible to reconcile the </w:t>
      </w:r>
      <w:r w:rsidR="00743B07">
        <w:t>results</w:t>
      </w:r>
      <w:r w:rsidR="0041068A">
        <w:t xml:space="preserve"> from both measurements and draw useful conclusions for the ventilation </w:t>
      </w:r>
      <w:r w:rsidR="00C104C5">
        <w:t>rates</w:t>
      </w:r>
      <w:r w:rsidR="0041068A">
        <w:t xml:space="preserve"> </w:t>
      </w:r>
      <w:r w:rsidR="00C104C5">
        <w:t>of indoor spaces</w:t>
      </w:r>
      <w:r w:rsidR="00792A60" w:rsidRPr="00792A60">
        <w:t>.</w:t>
      </w:r>
    </w:p>
    <w:p w14:paraId="362A2222" w14:textId="77777777" w:rsidR="00727E93" w:rsidRPr="00102B48" w:rsidRDefault="00727E93" w:rsidP="007973E1"/>
    <w:p w14:paraId="4346E93E" w14:textId="47527E21" w:rsidR="007973E1" w:rsidRDefault="007973E1" w:rsidP="007973E1">
      <w:pPr>
        <w:pStyle w:val="Heading3"/>
      </w:pPr>
      <w:bookmarkStart w:id="44" w:name="_Ref163048800"/>
      <w:bookmarkStart w:id="45" w:name="_Toc166844636"/>
      <w:r>
        <w:t>CO</w:t>
      </w:r>
      <w:r w:rsidRPr="00DB6B7D">
        <w:rPr>
          <w:vertAlign w:val="subscript"/>
        </w:rPr>
        <w:t>2</w:t>
      </w:r>
      <w:r>
        <w:t xml:space="preserve"> </w:t>
      </w:r>
      <w:r w:rsidR="00F504A5">
        <w:t>conce</w:t>
      </w:r>
      <w:r w:rsidR="001C051D">
        <w:t xml:space="preserve">ntrations </w:t>
      </w:r>
      <w:r>
        <w:t xml:space="preserve">(ventilation </w:t>
      </w:r>
      <w:r w:rsidR="007711DF">
        <w:t>supply</w:t>
      </w:r>
      <w:r>
        <w:t xml:space="preserve"> proxy)</w:t>
      </w:r>
      <w:bookmarkEnd w:id="44"/>
      <w:bookmarkEnd w:id="45"/>
    </w:p>
    <w:p w14:paraId="74843222" w14:textId="00F8ADDC" w:rsidR="00B34724" w:rsidRPr="00B34724" w:rsidRDefault="00BA047E" w:rsidP="00B34724">
      <w:r w:rsidRPr="009D49EC">
        <w:t>Carbon dioxide (CO</w:t>
      </w:r>
      <w:r w:rsidRPr="009D49EC">
        <w:rPr>
          <w:vertAlign w:val="subscript"/>
        </w:rPr>
        <w:t>2</w:t>
      </w:r>
      <w:r w:rsidRPr="009D49EC">
        <w:t xml:space="preserve">) monitoring has been used as a proxy for ventilation effectiveness for many indoor air quality studies. In </w:t>
      </w:r>
      <w:r w:rsidR="006051C6" w:rsidRPr="009D49EC">
        <w:t xml:space="preserve">many </w:t>
      </w:r>
      <w:r w:rsidRPr="009D49EC">
        <w:t>indoor setting</w:t>
      </w:r>
      <w:r w:rsidR="006C461D" w:rsidRPr="009D49EC">
        <w:t>s</w:t>
      </w:r>
      <w:r w:rsidRPr="009D49EC">
        <w:t>, CO</w:t>
      </w:r>
      <w:r w:rsidRPr="009D49EC">
        <w:rPr>
          <w:vertAlign w:val="subscript"/>
        </w:rPr>
        <w:t>2</w:t>
      </w:r>
      <w:r w:rsidRPr="009D49EC">
        <w:t xml:space="preserve"> levels are </w:t>
      </w:r>
      <w:r w:rsidR="0028553B" w:rsidRPr="009D49EC">
        <w:t xml:space="preserve">determined </w:t>
      </w:r>
      <w:r w:rsidRPr="009D49EC">
        <w:t>almost exclusively by anthropogenic metabolism</w:t>
      </w:r>
      <w:r w:rsidR="00FF575B" w:rsidRPr="009D49EC">
        <w:t xml:space="preserve">, </w:t>
      </w:r>
      <w:r w:rsidRPr="009D49EC">
        <w:t xml:space="preserve">meaning that </w:t>
      </w:r>
      <w:r w:rsidR="0028553B" w:rsidRPr="009D49EC">
        <w:t>they are</w:t>
      </w:r>
      <w:r w:rsidRPr="009D49EC">
        <w:t xml:space="preserve"> closely tied to occupancy and exhalation rate</w:t>
      </w:r>
      <w:r w:rsidRPr="009D49EC">
        <w:fldChar w:fldCharType="begin"/>
      </w:r>
      <w:r w:rsidR="00D83F60">
        <w:instrText xml:space="preserve"> ADDIN ZOTERO_ITEM CSL_CITATION {"citationID":"6Qp6aDsp","properties":{"formattedCitation":"\\super 146\\nosupersub{}","plainCitation":"146","noteIndex":0},"citationItems":[{"id":4531,"uris":["http://zotero.org/groups/5301163/items/U7ST2MIB"],"itemData":{"id":4531,"type":"article-journal","abstract":"Respiratory aerosols from breathing and talking are an important transmission route for viruses, including severe acute respiratory syndrome coronavirus 2 (SARS-CoV-2). Previous studies have found that particles with diameters ranging from 10 nm to 145 μm are produced from different regions in the respiratory system and especially smaller particles can remain airborne for long periods while carrying viral RNA. We present the first study in which respiratory aerosols have been simultaneously measured with carbon dioxide (CO2) to establish the correlation between the two concentrations. CO2 concentrations are easily available through low-cost sensors and could be used to estimate viral exposure through this correlation, whereas source-specific aerosol measurements are complicated and not possible with low-cost sensors. The increase in both respiratory aerosols and CO2 was linear over ten minutes in a 2 m3 chamber for all participants, suggesting a strong correlation. On average, talking released more particles than breathing, with 14,600 ± 16,800 min−1 (one-σ standard deviation) and 6210 ± 5630 min−1 on average, respectively, while CO2 increased with 139 ± 33 ppm min−1 during talking and 143 ± 29 ppm min−1 during breathing. Assuming a typical viral load of 7×106 RNA copies per mL of oral fluid, ten minutes of talking and breathing are estimated to produce 1 and 16 suspended RNA copies, respectively, correlating to a CO2 concentration of around 1800 ppm in a 2 m3 chamber. However, viral loads can vary by several orders of magnitude depending on the stage of the disease and the individual. It was therefore concluded that, by measuring CO2 concentrations, only the number and volume concentrations of released particles can be estimated with reasonable certainty, while the number of suspended RNA copies cannot.","container-title":"Sustainability","DOI":"10.3390/su132112203","ISSN":"2071-1050","issue":"21","journalAbbreviation":"Sustainability","language":"en","page":"12203","source":"DOI.org (Crossref)","title":"Correlation of Respiratory Aerosols and Metabolic Carbon Dioxide","volume":"13","author":[{"family":"Kappelt","given":"Niklas"},{"family":"Russell","given":"Hugo Savill"},{"family":"Kwiatkowski","given":"Szymon"},{"family":"Afshari","given":"Alireza"},{"family":"Johnson","given":"Matthew Stanley"}],"issued":{"date-parts":[["2021",11,5]]}}}],"schema":"https://github.com/citation-style-language/schema/raw/master/csl-citation.json"} </w:instrText>
      </w:r>
      <w:r w:rsidRPr="009D49EC">
        <w:fldChar w:fldCharType="separate"/>
      </w:r>
      <w:r w:rsidR="00D83F60" w:rsidRPr="00D83F60">
        <w:rPr>
          <w:szCs w:val="24"/>
          <w:vertAlign w:val="superscript"/>
        </w:rPr>
        <w:t>146</w:t>
      </w:r>
      <w:r w:rsidRPr="009D49EC">
        <w:fldChar w:fldCharType="end"/>
      </w:r>
      <w:r w:rsidR="00434BFF" w:rsidRPr="009D49EC">
        <w:t>,</w:t>
      </w:r>
      <w:r w:rsidRPr="009D49EC">
        <w:t xml:space="preserve"> in conjunction with outdoor air exchange from ventilation. </w:t>
      </w:r>
      <w:r w:rsidR="00B34724" w:rsidRPr="009D49EC">
        <w:t xml:space="preserve">However, it’s important to note that CO2 levels in an indoor space can also be influenced by a range of </w:t>
      </w:r>
      <w:r w:rsidR="00F4128E" w:rsidRPr="007C74C1">
        <w:t xml:space="preserve">other </w:t>
      </w:r>
      <w:r w:rsidR="00B34724" w:rsidRPr="009D49EC">
        <w:t>sources</w:t>
      </w:r>
      <w:r w:rsidR="00F4128E" w:rsidRPr="007C74C1">
        <w:t>, such as</w:t>
      </w:r>
      <w:r w:rsidR="00B34724" w:rsidRPr="009D49EC">
        <w:t xml:space="preserve"> combustion (e.g. gas cooking, wood</w:t>
      </w:r>
      <w:r w:rsidR="00880E74">
        <w:t xml:space="preserve">-fired </w:t>
      </w:r>
      <w:r w:rsidR="00B34724" w:rsidRPr="009D49EC">
        <w:t xml:space="preserve">heaters etc, as well as from infiltration </w:t>
      </w:r>
      <w:r w:rsidR="005613D1" w:rsidRPr="007C74C1">
        <w:t xml:space="preserve">in areas of heavy traffic where </w:t>
      </w:r>
      <w:r w:rsidR="00B34724" w:rsidRPr="009D49EC">
        <w:t xml:space="preserve">outdoor air </w:t>
      </w:r>
      <w:r w:rsidR="005613D1" w:rsidRPr="007C74C1">
        <w:t>may contain</w:t>
      </w:r>
      <w:r w:rsidR="00B34724" w:rsidRPr="009D49EC">
        <w:t xml:space="preserve"> vehicle exhaust). </w:t>
      </w:r>
      <w:r w:rsidR="00024178" w:rsidRPr="007C74C1">
        <w:t>I</w:t>
      </w:r>
      <w:r w:rsidR="00B34724" w:rsidRPr="009D49EC">
        <w:t xml:space="preserve">nterpretation of CO2 levels </w:t>
      </w:r>
      <w:r w:rsidR="009D49EC" w:rsidRPr="007C74C1">
        <w:t>should therefore</w:t>
      </w:r>
      <w:r w:rsidR="00B34724" w:rsidRPr="009D49EC">
        <w:t xml:space="preserve"> be setting dependent.</w:t>
      </w:r>
    </w:p>
    <w:p w14:paraId="6E8D5BB8" w14:textId="31A9971E" w:rsidR="007B6295" w:rsidRDefault="00BA047E" w:rsidP="00BA047E">
      <w:r>
        <w:lastRenderedPageBreak/>
        <w:t>Indoor air quality guidelines</w:t>
      </w:r>
      <w:r w:rsidR="008267CC">
        <w:t xml:space="preserve"> and standards</w:t>
      </w:r>
      <w:r>
        <w:t xml:space="preserve"> often include recommended limits for CO</w:t>
      </w:r>
      <w:r w:rsidRPr="00FD43E2">
        <w:rPr>
          <w:vertAlign w:val="subscript"/>
        </w:rPr>
        <w:t>2</w:t>
      </w:r>
      <w:r>
        <w:t xml:space="preserve"> </w:t>
      </w:r>
      <w:r w:rsidR="00244518">
        <w:t xml:space="preserve">concentrations </w:t>
      </w:r>
      <w:r>
        <w:t>indoors, with high CO</w:t>
      </w:r>
      <w:r w:rsidRPr="00721158">
        <w:rPr>
          <w:vertAlign w:val="subscript"/>
        </w:rPr>
        <w:t>2</w:t>
      </w:r>
      <w:r>
        <w:t xml:space="preserve"> levels linked to </w:t>
      </w:r>
      <w:r w:rsidR="00244518">
        <w:t xml:space="preserve">occupant </w:t>
      </w:r>
      <w:r>
        <w:t>feeling</w:t>
      </w:r>
      <w:r w:rsidR="00244518">
        <w:t>s</w:t>
      </w:r>
      <w:r>
        <w:t xml:space="preserve"> </w:t>
      </w:r>
      <w:r w:rsidR="00244518">
        <w:t>of lethargy</w:t>
      </w:r>
      <w:r>
        <w:t xml:space="preserve">, poor concentration etc. </w:t>
      </w:r>
      <w:r w:rsidR="007B6295">
        <w:t xml:space="preserve">For example, </w:t>
      </w:r>
      <w:r w:rsidR="00FF506D">
        <w:t>a recently published</w:t>
      </w:r>
      <w:r w:rsidR="007B6295">
        <w:t xml:space="preserve"> consensus document</w:t>
      </w:r>
      <w:r w:rsidR="00310A20">
        <w:t xml:space="preserve"> </w:t>
      </w:r>
      <w:r w:rsidR="00673ACE">
        <w:t>recommends specific CO</w:t>
      </w:r>
      <w:r w:rsidR="00673ACE" w:rsidRPr="00846254">
        <w:rPr>
          <w:vertAlign w:val="subscript"/>
        </w:rPr>
        <w:t>2</w:t>
      </w:r>
      <w:r w:rsidR="00673ACE">
        <w:t xml:space="preserve"> level thresholds</w:t>
      </w:r>
      <w:r w:rsidR="00BC0212">
        <w:fldChar w:fldCharType="begin"/>
      </w:r>
      <w:r w:rsidR="00BC0212">
        <w:instrText xml:space="preserve"> ADDIN ZOTERO_ITEM CSL_CITATION {"citationID":"p15pLkWq","properties":{"formattedCitation":"\\super 147\\nosupersub{}","plainCitation":"147","noteIndex":0},"citationItems":[{"id":6937,"uris":["http://zotero.org/groups/5301163/items/ZC6V7EES"],"itemData":{"id":6937,"type":"article-journal","container-title":"Science","DOI":"10.1126/science.adl0677","issue":"6690","note":"publisher: American Association for the Advancement of Science","page":"1418-1420","source":"science.org (Atypon)","title":"Mandating indoor air quality for public buildings","volume":"383","author":[{"family":"Morawska","given":"Lidia"},{"family":"Allen","given":"Joseph"},{"family":"Bahnfleth","given":"William"},{"family":"Bennett","given":"Belinda"},{"family":"Bluyssen","given":"Philomena M."},{"family":"Boerstra","given":"Atze"},{"family":"Buonanno","given":"Giorgio"},{"family":"Cao","given":"Junji"},{"family":"Dancer","given":"Stephanie J."},{"family":"Floto","given":"Andres"},{"family":"Franchimon","given":"Francesco"},{"family":"Greenhalgh","given":"Trish"},{"family":"Haworth","given":"Charles"},{"family":"Hogeling","given":"Jaap"},{"family":"Isaxon","given":"Christina"},{"family":"Jimenez","given":"Jose L."},{"family":"Kennedy","given":"Amanda"},{"family":"Kumar","given":"Prashant"},{"family":"Kurnitski","given":"Jarek"},{"family":"Li","given":"Yuguo"},{"family":"Loomans","given":"Marcel"},{"family":"Marks","given":"Guy"},{"family":"Marr","given":"Linsey C."},{"family":"Mazzarella","given":"Livio"},{"family":"Melikov","given":"Arsen Krikor"},{"family":"Miller","given":"Shelly L."},{"family":"Milton","given":"Donald K."},{"family":"Monty","given":"Jason"},{"family":"Nielsen","given":"Peter V."},{"family":"Noakes","given":"Catherine"},{"family":"Peccia","given":"Jordan"},{"family":"Prather","given":"Kimberly A."},{"family":"Querol","given":"Xavier"},{"family":"Salthammer","given":"Tunga"},{"family":"Sekhar","given":"Chandra"},{"family":"Seppänen","given":"Olli"},{"family":"Tanabe","given":"Shin-ichi"},{"family":"Tang","given":"Julian W."},{"family":"Tellier","given":"Raymond"},{"family":"Tham","given":"Kwok Wai"},{"family":"Wargocki","given":"Pawel"},{"family":"Wierzbicka","given":"Aneta"},{"family":"Yao","given":"Maosheng"}],"issued":{"date-parts":[["2024",3,29]]}}}],"schema":"https://github.com/citation-style-language/schema/raw/master/csl-citation.json"} </w:instrText>
      </w:r>
      <w:r w:rsidR="00BC0212">
        <w:fldChar w:fldCharType="separate"/>
      </w:r>
      <w:r w:rsidR="00BC0212" w:rsidRPr="00BC0212">
        <w:rPr>
          <w:szCs w:val="24"/>
          <w:vertAlign w:val="superscript"/>
        </w:rPr>
        <w:t>147</w:t>
      </w:r>
      <w:r w:rsidR="00BC0212">
        <w:fldChar w:fldCharType="end"/>
      </w:r>
      <w:r w:rsidR="00673ACE">
        <w:t xml:space="preserve">, </w:t>
      </w:r>
      <w:r w:rsidR="00713B0E" w:rsidRPr="00713B0E">
        <w:t>however, documents such as this are outside the scope of the present review which is focused on original outputs from evidence-based research</w:t>
      </w:r>
      <w:r w:rsidR="00B6721F">
        <w:t>.</w:t>
      </w:r>
    </w:p>
    <w:p w14:paraId="3D5F9734" w14:textId="672162F1" w:rsidR="00361A12" w:rsidRDefault="00BA047E" w:rsidP="00361A12">
      <w:r>
        <w:t>Sensors for monitoring CO</w:t>
      </w:r>
      <w:r w:rsidRPr="00721158">
        <w:rPr>
          <w:vertAlign w:val="subscript"/>
        </w:rPr>
        <w:t>2</w:t>
      </w:r>
      <w:r>
        <w:t xml:space="preserve"> are readily available, low cost and easy to install, and can provide real time instant monitoring. The use of CO</w:t>
      </w:r>
      <w:r w:rsidRPr="005F490F">
        <w:rPr>
          <w:vertAlign w:val="subscript"/>
        </w:rPr>
        <w:t>2</w:t>
      </w:r>
      <w:r>
        <w:t xml:space="preserve"> sensors for monitoring risk of airborne disease transmission has been less extensively </w:t>
      </w:r>
      <w:r w:rsidR="00361A12">
        <w:t xml:space="preserve">studied. Although it is recognised that higher CO2 concentrations are an indicator of lower outdoor air ventilation and potential for increased risk of transmission, the levels at which the risk is assessed are highly uncertain, and do not </w:t>
      </w:r>
      <w:r w:rsidR="00EB7E4F">
        <w:t xml:space="preserve">generally </w:t>
      </w:r>
      <w:r w:rsidR="00361A12">
        <w:t>consider the impacts of filtration, air cleaning and differences between pathogens</w:t>
      </w:r>
      <w:r w:rsidR="00361A12">
        <w:fldChar w:fldCharType="begin"/>
      </w:r>
      <w:r w:rsidR="00BC0212">
        <w:instrText xml:space="preserve"> ADDIN ZOTERO_ITEM CSL_CITATION {"citationID":"QbSgDRge","properties":{"formattedCitation":"\\super 148\\nosupersub{}","plainCitation":"148","noteIndex":0},"citationItems":[{"id":5649,"uris":["http://zotero.org/groups/5301163/items/INC8RPZJ"],"itemData":{"id":5649,"type":"book","publisher":"American Society of Heating, refrigerating and Air-Conditioning Engineers","title":"ASHRAE Position Document on Indoor Carbon Dioxide","author":[{"family":"ASHRAE","given":""}],"issued":{"date-parts":[["2022"]]}}}],"schema":"https://github.com/citation-style-language/schema/raw/master/csl-citation.json"} </w:instrText>
      </w:r>
      <w:r w:rsidR="00361A12">
        <w:fldChar w:fldCharType="separate"/>
      </w:r>
      <w:r w:rsidR="00BC0212" w:rsidRPr="00BC0212">
        <w:rPr>
          <w:szCs w:val="24"/>
          <w:vertAlign w:val="superscript"/>
        </w:rPr>
        <w:t>148</w:t>
      </w:r>
      <w:r w:rsidR="00361A12">
        <w:fldChar w:fldCharType="end"/>
      </w:r>
      <w:r w:rsidR="00361A12">
        <w:t xml:space="preserve">. </w:t>
      </w:r>
    </w:p>
    <w:p w14:paraId="3780AA8B" w14:textId="38E260D5" w:rsidR="00BA047E" w:rsidRDefault="00BA047E" w:rsidP="00BA047E">
      <w:r>
        <w:t xml:space="preserve">The Wells-Riley </w:t>
      </w:r>
      <w:r w:rsidR="008945D1">
        <w:t>model</w:t>
      </w:r>
      <w:r w:rsidR="00A032E0">
        <w:fldChar w:fldCharType="begin"/>
      </w:r>
      <w:r w:rsidR="00EB7061">
        <w:instrText xml:space="preserve"> ADDIN ZOTERO_ITEM CSL_CITATION {"citationID":"9ueoibAF","properties":{"formattedCitation":"\\super 59\\nosupersub{}","plainCitation":"59","noteIndex":0},"citationItems":[{"id":5665,"uris":["http://zotero.org/groups/5301163/items/95LGY7WC"],"itemData":{"id":5665,"type":"article-journal","container-title":"American Journal of Epidemiology","DOI":"10.1093/oxfordjournals.aje.a112560","ISSN":"1476-6256, 0002-9262","issue":"5","language":"en","page":"421-432","source":"DOI.org (Crossref)","title":"Airborne Spread of Measles in a Suburban Elementary School","volume":"107","author":[{"family":"Riley","given":"E. C."},{"family":"Murphy","given":"G."},{"family":"Riley","given":"R. L."}],"issued":{"date-parts":[["1978",5]]}}}],"schema":"https://github.com/citation-style-language/schema/raw/master/csl-citation.json"} </w:instrText>
      </w:r>
      <w:r w:rsidR="00A032E0">
        <w:fldChar w:fldCharType="separate"/>
      </w:r>
      <w:r w:rsidR="00EB7061" w:rsidRPr="00EB7061">
        <w:rPr>
          <w:szCs w:val="24"/>
          <w:vertAlign w:val="superscript"/>
        </w:rPr>
        <w:t>59</w:t>
      </w:r>
      <w:r w:rsidR="00A032E0">
        <w:fldChar w:fldCharType="end"/>
      </w:r>
      <w:r>
        <w:t xml:space="preserve"> was developed for estimating probability of infection from airborne pathogens. This was adapted to consider CO</w:t>
      </w:r>
      <w:r w:rsidRPr="00FD43E2">
        <w:rPr>
          <w:vertAlign w:val="subscript"/>
        </w:rPr>
        <w:t>2</w:t>
      </w:r>
      <w:r>
        <w:t xml:space="preserve"> measurements as a means of estimating indoor ventilation levels by Rudnick and Milton</w:t>
      </w:r>
      <w:r w:rsidR="00893FAD">
        <w:fldChar w:fldCharType="begin"/>
      </w:r>
      <w:r w:rsidR="00BC0212">
        <w:instrText xml:space="preserve"> ADDIN ZOTERO_ITEM CSL_CITATION {"citationID":"c7GHZihu","properties":{"formattedCitation":"\\super 149\\nosupersub{}","plainCitation":"149","noteIndex":0},"citationItems":[{"id":4553,"uris":["http://zotero.org/groups/5301163/items/EZ6RHZ93"],"itemData":{"id":4553,"type":"article-journal","container-title":"Indoor Air","DOI":"10.1034/j.1600-0668.2003.00189.x","ISSN":"09056947","issue":"3","language":"en","page":"237-245","source":"DOI.org (Crossref)","title":"Risk of indoor airborne infection transmission estimated from carbon dioxide concentration: &lt;b&gt;Indoor airborne transmission of infectious diseases&lt;/b&gt;","title-short":"Risk of indoor airborne infection transmission estimated from carbon dioxide concentration","volume":"13","author":[{"family":"Rudnick","given":"S. N."},{"family":"Milton","given":"D. K."}],"issued":{"date-parts":[["2003",9]]}}}],"schema":"https://github.com/citation-style-language/schema/raw/master/csl-citation.json"} </w:instrText>
      </w:r>
      <w:r w:rsidR="00893FAD">
        <w:fldChar w:fldCharType="separate"/>
      </w:r>
      <w:r w:rsidR="00BC0212" w:rsidRPr="00BC0212">
        <w:rPr>
          <w:szCs w:val="24"/>
          <w:vertAlign w:val="superscript"/>
        </w:rPr>
        <w:t>149</w:t>
      </w:r>
      <w:r w:rsidR="00893FAD">
        <w:fldChar w:fldCharType="end"/>
      </w:r>
      <w:r>
        <w:t>,</w:t>
      </w:r>
      <w:r w:rsidDel="00B55C43">
        <w:t xml:space="preserve"> </w:t>
      </w:r>
      <w:r w:rsidR="00B55C43">
        <w:t xml:space="preserve">however, </w:t>
      </w:r>
      <w:r>
        <w:t>in recent years many improvements have been proposed to this method including Peng and Jiminez</w:t>
      </w:r>
      <w:r>
        <w:fldChar w:fldCharType="begin"/>
      </w:r>
      <w:r w:rsidR="00BC0212">
        <w:instrText xml:space="preserve"> ADDIN ZOTERO_ITEM CSL_CITATION {"citationID":"U2RdSnSQ","properties":{"formattedCitation":"\\super 150\\nosupersub{}","plainCitation":"150","noteIndex":0},"citationItems":[{"id":4541,"uris":["http://zotero.org/groups/5301163/items/ACZSJVT2"],"itemData":{"id":4541,"type":"article-journal","container-title":"Environmental Science &amp; Technology Letters","DOI":"10.1021/acs.estlett.1c00183","ISSN":"2328-8930, 2328-8930","issue":"5","journalAbbreviation":"Environ. Sci. Technol. Lett.","language":"en","page":"392-397","source":"DOI.org (Crossref)","title":"Exhaled CO &lt;sub&gt;2&lt;/sub&gt; as a COVID-19 Infection Risk Proxy for Different Indoor Environments and Activities","volume":"8","author":[{"family":"Peng","given":"Zhe"},{"family":"Jimenez","given":"Jose L."}],"issued":{"date-parts":[["2021",5,11]]}}}],"schema":"https://github.com/citation-style-language/schema/raw/master/csl-citation.json"} </w:instrText>
      </w:r>
      <w:r>
        <w:fldChar w:fldCharType="separate"/>
      </w:r>
      <w:r w:rsidR="00BC0212" w:rsidRPr="00BC0212">
        <w:rPr>
          <w:szCs w:val="24"/>
          <w:vertAlign w:val="superscript"/>
        </w:rPr>
        <w:t>150</w:t>
      </w:r>
      <w:r>
        <w:fldChar w:fldCharType="end"/>
      </w:r>
      <w:r>
        <w:t>, which considered removal rates of CO</w:t>
      </w:r>
      <w:r w:rsidRPr="000F3E49">
        <w:rPr>
          <w:vertAlign w:val="subscript"/>
        </w:rPr>
        <w:t>2</w:t>
      </w:r>
      <w:r>
        <w:t xml:space="preserve"> and airborne pathogens. Further to this, </w:t>
      </w:r>
      <w:proofErr w:type="spellStart"/>
      <w:r>
        <w:t>Bazant</w:t>
      </w:r>
      <w:proofErr w:type="spellEnd"/>
      <w:r>
        <w:t xml:space="preserve"> et al</w:t>
      </w:r>
      <w:r w:rsidR="00320287">
        <w:t>.</w:t>
      </w:r>
      <w:r w:rsidR="00320287">
        <w:fldChar w:fldCharType="begin"/>
      </w:r>
      <w:r w:rsidR="00BC0212">
        <w:instrText xml:space="preserve"> ADDIN ZOTERO_ITEM CSL_CITATION {"citationID":"bN5TQvJ9","properties":{"formattedCitation":"\\super 151\\nosupersub{}","plainCitation":"151","noteIndex":0},"citationItems":[{"id":4539,"uris":["http://zotero.org/groups/5301163/items/LKDESSID"],"itemData":{"id":4539,"type":"report","abstract":"Abstract\n          \n            A new guideline for mitigating indoor airborne transmission of COVID-19 prescribes a limit on the time spent in a shared space with an infected individual (Bazant and Bush, 2021). Here, we rephrase this safety guideline in terms of occupancy time and mean exhaled carbon dioxide concentration in an indoor space, thereby enabling the use of CO\n            2\n            monitors in the risk assessment of airborne transmission of respiratory diseases. While CO\n            2\n            concentration is related to airborne pathogen concentration (Rudnick and Milton, 2003), the guideline developed here accounts for the different physical processes affecting their evolution, such as enhanced pathogen production from vocal activity and pathogen removal via face-mask use, filtration, sedimentation and deactivation. Critically, transmission risk depends on the total infectious dose, so necessarily depends on both the pathogen concentration and exposure time. The transmission risk is also modulated by the fractions of susceptible, infected and immune persons within a population, which evolve as the pandemic runs its course. A mathematical model is developed that enables a prediction of airborne transmission risk from real-time CO\n            2\n            measurements. Illustrative examples of implementing our guideline are presented using data from CO\n            2\n            monitoring in university classrooms and office spaces.\n          \n          \n            \n            \n              \n                Impact Statement\n                There is mounting scientific evidence that COVID-19 is primarily transmitted through indoor airborne transmission, as arises when a susceptible person inhales virus-laden aerosol droplets exhaled by an infectious person. A safety guideline to limit indoor airborne transmission (Bazant and Bush, 2021) has recently been derived that complements the public health guidelines on surface cleaning and social distancing. We here recast this safety guideline in terms of total inhaled carbon dioxide, as can be readily monitored in most indoor spaces. Our approach paves the way for optimizing air handling systems by balancing health and financial concerns, informs policy for safely re-opening schools and businesses as the pandemic runs its course, and may be applied quite generally in the mitigation of airborne respiratory illnesses, including influenza.","genre":"preprint","language":"en","note":"DOI: 10.1101/2021.04.04.21254903","publisher":"Epidemiology","source":"DOI.org (Crossref)","title":"Monitoring carbon dioxide to quantify the risk of indoor airborne transmission of COVID-19","URL":"http://medrxiv.org/lookup/doi/10.1101/2021.04.04.21254903","author":[{"family":"Bazant","given":"Martin Z."},{"family":"Kodio","given":"Ousmane"},{"family":"Cohen","given":"Alexander E."},{"family":"Khan","given":"Kasim"},{"family":"Gu","given":"Zongyu"},{"family":"Bush","given":"John W. M."}],"accessed":{"date-parts":[["2024",1,16]]},"issued":{"date-parts":[["2021",4,7]]}}}],"schema":"https://github.com/citation-style-language/schema/raw/master/csl-citation.json"} </w:instrText>
      </w:r>
      <w:r w:rsidR="00320287">
        <w:fldChar w:fldCharType="separate"/>
      </w:r>
      <w:r w:rsidR="00BC0212" w:rsidRPr="00BC0212">
        <w:rPr>
          <w:szCs w:val="24"/>
          <w:vertAlign w:val="superscript"/>
        </w:rPr>
        <w:t>151</w:t>
      </w:r>
      <w:r w:rsidR="00320287">
        <w:fldChar w:fldCharType="end"/>
      </w:r>
      <w:r>
        <w:t xml:space="preserve"> extended this to consider a safety guideline incorporating aspects of facemask use, filtration, etc.</w:t>
      </w:r>
      <w:r w:rsidR="006D0210">
        <w:t xml:space="preserve"> </w:t>
      </w:r>
      <w:r w:rsidR="00EB7E4F">
        <w:t xml:space="preserve">Such </w:t>
      </w:r>
      <w:r w:rsidR="006D0210">
        <w:t xml:space="preserve">models will often </w:t>
      </w:r>
      <w:r w:rsidR="00EB7E4F">
        <w:t>not incorporate</w:t>
      </w:r>
      <w:r w:rsidR="00674B68">
        <w:t xml:space="preserve"> issues such as</w:t>
      </w:r>
      <w:r w:rsidR="00EB7E4F">
        <w:t xml:space="preserve"> </w:t>
      </w:r>
      <w:r w:rsidR="006D0210">
        <w:t xml:space="preserve">spatial and temporal </w:t>
      </w:r>
      <w:r w:rsidR="00C33179">
        <w:t>variations</w:t>
      </w:r>
      <w:r w:rsidR="006D0210">
        <w:t xml:space="preserve"> in </w:t>
      </w:r>
      <w:r w:rsidR="008F3857">
        <w:t>indoor spaces</w:t>
      </w:r>
      <w:r w:rsidR="007F2F7B">
        <w:t xml:space="preserve"> and are sensitive to </w:t>
      </w:r>
      <w:proofErr w:type="gramStart"/>
      <w:r w:rsidR="0085647E">
        <w:t>a number of</w:t>
      </w:r>
      <w:proofErr w:type="gramEnd"/>
      <w:r w:rsidR="0085647E">
        <w:t xml:space="preserve"> other parameters</w:t>
      </w:r>
      <w:r w:rsidR="00C85341">
        <w:t xml:space="preserve"> as discussed in</w:t>
      </w:r>
      <w:r w:rsidR="00434598">
        <w:t xml:space="preserve"> </w:t>
      </w:r>
      <w:r w:rsidR="00434598">
        <w:fldChar w:fldCharType="begin"/>
      </w:r>
      <w:r w:rsidR="00434598">
        <w:instrText xml:space="preserve"> REF _Ref160200089 \r \h </w:instrText>
      </w:r>
      <w:r w:rsidR="00434598">
        <w:fldChar w:fldCharType="separate"/>
      </w:r>
      <w:r w:rsidR="00204516">
        <w:t>2.1.2.1</w:t>
      </w:r>
      <w:r w:rsidR="00434598">
        <w:fldChar w:fldCharType="end"/>
      </w:r>
      <w:r w:rsidR="0085647E">
        <w:t>.</w:t>
      </w:r>
    </w:p>
    <w:p w14:paraId="5E1B74E7" w14:textId="5A029B71" w:rsidR="00BA047E" w:rsidRDefault="00BA047E" w:rsidP="00BA047E">
      <w:pPr>
        <w:spacing w:before="60" w:after="60"/>
        <w:rPr>
          <w:szCs w:val="24"/>
        </w:rPr>
      </w:pPr>
      <w:r>
        <w:t>Studies investigating the adaption of CO</w:t>
      </w:r>
      <w:r w:rsidRPr="00FD43E2">
        <w:rPr>
          <w:vertAlign w:val="subscript"/>
        </w:rPr>
        <w:t>2</w:t>
      </w:r>
      <w:r>
        <w:t xml:space="preserve"> monitoring for measuring the risk of airborne disease </w:t>
      </w:r>
      <w:r w:rsidRPr="00DC68EE">
        <w:t xml:space="preserve">transmission </w:t>
      </w:r>
      <w:r w:rsidR="00674B68">
        <w:t>appear to be</w:t>
      </w:r>
      <w:r w:rsidRPr="00DC68EE">
        <w:t xml:space="preserve"> limited, with </w:t>
      </w:r>
      <w:r w:rsidR="00674B68">
        <w:t>relatively little</w:t>
      </w:r>
      <w:r w:rsidR="00674B68" w:rsidRPr="00DC68EE">
        <w:t xml:space="preserve"> </w:t>
      </w:r>
      <w:r w:rsidRPr="00DC68EE">
        <w:t>evidence</w:t>
      </w:r>
      <w:r w:rsidR="00674B68">
        <w:t xml:space="preserve"> provided</w:t>
      </w:r>
      <w:r w:rsidRPr="00DC68EE">
        <w:t xml:space="preserve"> to support the use of CO</w:t>
      </w:r>
      <w:r w:rsidRPr="00FD43E2">
        <w:rPr>
          <w:vertAlign w:val="subscript"/>
        </w:rPr>
        <w:t>2</w:t>
      </w:r>
      <w:r w:rsidRPr="00DC68EE">
        <w:t xml:space="preserve"> as a proxy. </w:t>
      </w:r>
      <w:r w:rsidR="009E4ED1">
        <w:t>M</w:t>
      </w:r>
      <w:r w:rsidRPr="00DC68EE">
        <w:t>easurement</w:t>
      </w:r>
      <w:r w:rsidR="00DC68EE">
        <w:t>s</w:t>
      </w:r>
      <w:r w:rsidRPr="00DC68EE">
        <w:t xml:space="preserve"> of CO</w:t>
      </w:r>
      <w:r w:rsidRPr="00FD43E2">
        <w:rPr>
          <w:vertAlign w:val="subscript"/>
        </w:rPr>
        <w:t>2</w:t>
      </w:r>
      <w:r w:rsidRPr="00DC68EE">
        <w:t xml:space="preserve"> levels </w:t>
      </w:r>
      <w:r w:rsidR="00DC68EE">
        <w:t>ranged</w:t>
      </w:r>
      <w:r>
        <w:t xml:space="preserve"> from </w:t>
      </w:r>
      <w:r w:rsidR="00931772">
        <w:t xml:space="preserve">using </w:t>
      </w:r>
      <w:r w:rsidR="00FC50A2">
        <w:t>historical</w:t>
      </w:r>
      <w:r w:rsidR="00931772">
        <w:t xml:space="preserve"> datasets</w:t>
      </w:r>
      <w:r w:rsidRPr="00B57164">
        <w:rPr>
          <w:vertAlign w:val="superscript"/>
        </w:rPr>
        <w:fldChar w:fldCharType="begin"/>
      </w:r>
      <w:r w:rsidR="00BC0212">
        <w:rPr>
          <w:vertAlign w:val="superscript"/>
        </w:rPr>
        <w:instrText xml:space="preserve"> ADDIN ZOTERO_ITEM CSL_CITATION {"citationID":"DyusJGjq","properties":{"formattedCitation":"\\super 152\\nosupersub{}","plainCitation":"152","noteIndex":0},"citationItems":[{"id":2572,"uris":["http://zotero.org/groups/5301163/items/G7VWRRTG"],"itemData":{"id":2572,"type":"article-journal","archive":"Scopus","container-title":"Indoor and Built Environment","DOI":"10.1177/1420326X211043564","issue":"5","page":"1363-1380","title":"Predictive and retrospective modelling of airborne infection risk using monitored carbon dioxide","volume":"31","author":[{"family":"Burridge","given":"H.C."},{"family":"Fan","given":"S."},{"family":"Jones","given":"R.L."},{"family":"Noakes","given":"C.J."},{"family":"Linden","given":"P.F."}],"issued":{"date-parts":[["2022"]]}}}],"schema":"https://github.com/citation-style-language/schema/raw/master/csl-citation.json"} </w:instrText>
      </w:r>
      <w:r w:rsidRPr="00B57164">
        <w:rPr>
          <w:vertAlign w:val="superscript"/>
        </w:rPr>
        <w:fldChar w:fldCharType="separate"/>
      </w:r>
      <w:r w:rsidR="00BC0212" w:rsidRPr="00BC0212">
        <w:rPr>
          <w:szCs w:val="24"/>
          <w:vertAlign w:val="superscript"/>
        </w:rPr>
        <w:t>152</w:t>
      </w:r>
      <w:r w:rsidRPr="00B57164">
        <w:rPr>
          <w:vertAlign w:val="superscript"/>
        </w:rPr>
        <w:fldChar w:fldCharType="end"/>
      </w:r>
      <w:r w:rsidRPr="00C20DE9">
        <w:t>, to short</w:t>
      </w:r>
      <w:r>
        <w:t xml:space="preserve"> single time periods of a few minutes to a few hours</w:t>
      </w:r>
      <w:r w:rsidRPr="006A67EB">
        <w:rPr>
          <w:szCs w:val="24"/>
          <w:vertAlign w:val="superscript"/>
        </w:rPr>
        <w:fldChar w:fldCharType="begin"/>
      </w:r>
      <w:r w:rsidR="00BC0212">
        <w:rPr>
          <w:szCs w:val="24"/>
          <w:vertAlign w:val="superscript"/>
        </w:rPr>
        <w:instrText xml:space="preserve"> ADDIN ZOTERO_ITEM CSL_CITATION {"citationID":"vdmASTgM","properties":{"formattedCitation":"\\super 151,153\\nosupersub{}","plainCitation":"151,153","noteIndex":0},"citationItems":[{"id":2548,"uris":["http://zotero.org/groups/5301163/items/MPU6222W"],"itemData":{"id":2548,"type":"article-journal","archive":"Scopus","container-title":"Environmental Science and Pollution Research","DOI":"10.1007/s11356-023-27944-9","issue":"32","page":"79227-79240","title":"SARS-CoV-2 airborne infection probability estimated by using indoor carbon dioxide","volume":"30","author":[{"family":"Iwamura","given":"N."},{"family":"Tsutsumi","given":"K."}],"issued":{"date-parts":[["2023"]]}}},{"id":4539,"uris":["http://zotero.org/groups/5301163/items/LKDESSID"],"itemData":{"id":4539,"type":"report","abstract":"Abstract\n          \n            A new guideline for mitigating indoor airborne transmission of COVID-19 prescribes a limit on the time spent in a shared space with an infected individual (Bazant and Bush, 2021). Here, we rephrase this safety guideline in terms of occupancy time and mean exhaled carbon dioxide concentration in an indoor space, thereby enabling the use of CO\n            2\n            monitors in the risk assessment of airborne transmission of respiratory diseases. While CO\n            2\n            concentration is related to airborne pathogen concentration (Rudnick and Milton, 2003), the guideline developed here accounts for the different physical processes affecting their evolution, such as enhanced pathogen production from vocal activity and pathogen removal via face-mask use, filtration, sedimentation and deactivation. Critically, transmission risk depends on the total infectious dose, so necessarily depends on both the pathogen concentration and exposure time. The transmission risk is also modulated by the fractions of susceptible, infected and immune persons within a population, which evolve as the pandemic runs its course. A mathematical model is developed that enables a prediction of airborne transmission risk from real-time CO\n            2\n            measurements. Illustrative examples of implementing our guideline are presented using data from CO\n            2\n            monitoring in university classrooms and office spaces.\n          \n          \n            \n            \n              \n                Impact Statement\n                There is mounting scientific evidence that COVID-19 is primarily transmitted through indoor airborne transmission, as arises when a susceptible person inhales virus-laden aerosol droplets exhaled by an infectious person. A safety guideline to limit indoor airborne transmission (Bazant and Bush, 2021) has recently been derived that complements the public health guidelines on surface cleaning and social distancing. We here recast this safety guideline in terms of total inhaled carbon dioxide, as can be readily monitored in most indoor spaces. Our approach paves the way for optimizing air handling systems by balancing health and financial concerns, informs policy for safely re-opening schools and businesses as the pandemic runs its course, and may be applied quite generally in the mitigation of airborne respiratory illnesses, including influenza.","genre":"preprint","language":"en","note":"DOI: 10.1101/2021.04.04.21254903","publisher":"Epidemiology","source":"DOI.org (Crossref)","title":"Monitoring carbon dioxide to quantify the risk of indoor airborne transmission of COVID-19","URL":"http://medrxiv.org/lookup/doi/10.1101/2021.04.04.21254903","author":[{"family":"Bazant","given":"Martin Z."},{"family":"Kodio","given":"Ousmane"},{"family":"Cohen","given":"Alexander E."},{"family":"Khan","given":"Kasim"},{"family":"Gu","given":"Zongyu"},{"family":"Bush","given":"John W. M."}],"accessed":{"date-parts":[["2024",1,16]]},"issued":{"date-parts":[["2021",4,7]]}}}],"schema":"https://github.com/citation-style-language/schema/raw/master/csl-citation.json"} </w:instrText>
      </w:r>
      <w:r w:rsidRPr="006A67EB">
        <w:rPr>
          <w:szCs w:val="24"/>
          <w:vertAlign w:val="superscript"/>
        </w:rPr>
        <w:fldChar w:fldCharType="separate"/>
      </w:r>
      <w:r w:rsidR="00BC0212" w:rsidRPr="00BC0212">
        <w:rPr>
          <w:szCs w:val="24"/>
          <w:vertAlign w:val="superscript"/>
        </w:rPr>
        <w:t>151,153</w:t>
      </w:r>
      <w:r w:rsidRPr="006A67EB">
        <w:rPr>
          <w:szCs w:val="24"/>
          <w:vertAlign w:val="superscript"/>
        </w:rPr>
        <w:fldChar w:fldCharType="end"/>
      </w:r>
      <w:r>
        <w:rPr>
          <w:szCs w:val="24"/>
        </w:rPr>
        <w:t>,</w:t>
      </w:r>
      <w:r>
        <w:t xml:space="preserve"> to multiple days</w:t>
      </w:r>
      <w:r w:rsidRPr="006A67EB">
        <w:rPr>
          <w:szCs w:val="24"/>
          <w:vertAlign w:val="superscript"/>
        </w:rPr>
        <w:fldChar w:fldCharType="begin"/>
      </w:r>
      <w:r w:rsidR="00BC0212">
        <w:rPr>
          <w:szCs w:val="24"/>
          <w:vertAlign w:val="superscript"/>
        </w:rPr>
        <w:instrText xml:space="preserve"> ADDIN ZOTERO_ITEM CSL_CITATION {"citationID":"TupKO0si","properties":{"formattedCitation":"\\super 154\\uc0\\u8211{}156\\nosupersub{}","plainCitation":"154–156","noteIndex":0},"citationItems":[{"id":4996,"uris":["http://zotero.org/groups/5301163/items/B6EJZH56"],"itemData":{"id":4996,"type":"article-journal","abstract":"Despite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id":2336,"uris":["http://zotero.org/groups/5301163/items/9FUMKQIA"],"itemData":{"id":2336,"type":"article-journal","archive":"Scopus","container-title":"Indoor Air","DOI":"10.1111/ina.12818","issue":"4","page":"1154-1163","title":"Seasonal variation in airborne infection risk in schools due to changes in ventilation inferred from monitored carbon dioxide","volume":"31","author":[{"family":"Vouriot","given":"C.V.M."},{"family":"Burridge","given":"H.C."},{"family":"Noakes","given":"C.J."},{"family":"Linden","given":"P.F."}],"issued":{"date-parts":[["2021"]]}}},{"id":4533,"uris":["http://zotero.org/groups/5301163/items/KFKLSPZN"],"itemData":{"id":4533,"type":"article-journal","container-title":"Environmental Research","DOI":"10.1016/j.envres.2021.111560","ISSN":"00139351","journalAbbreviation":"Environmental Research","language":"en","page":"111560","source":"DOI.org (Crossref)","title":"CO2 concentration monitoring inside educational buildings as a strategic tool to reduce the risk of Sars-CoV-2 airborne transmission","volume":"202","author":[{"family":"Di Gilio","given":"Alessia"},{"family":"Palmisani","given":"Jolanda"},{"family":"Pulimeno","given":"Manuela"},{"family":"Cerino","given":"Fabio"},{"family":"Cacace","given":"Mirko"},{"family":"Miani","given":"Alessandro"},{"family":"De Gennaro","given":"Gianluigi"}],"issued":{"date-parts":[["2021",11]]}}}],"schema":"https://github.com/citation-style-language/schema/raw/master/csl-citation.json"} </w:instrText>
      </w:r>
      <w:r w:rsidRPr="006A67EB">
        <w:rPr>
          <w:szCs w:val="24"/>
          <w:vertAlign w:val="superscript"/>
        </w:rPr>
        <w:fldChar w:fldCharType="separate"/>
      </w:r>
      <w:r w:rsidR="00BC0212" w:rsidRPr="00BC0212">
        <w:rPr>
          <w:szCs w:val="24"/>
          <w:vertAlign w:val="superscript"/>
        </w:rPr>
        <w:t>154–156</w:t>
      </w:r>
      <w:r w:rsidRPr="006A67EB">
        <w:rPr>
          <w:szCs w:val="24"/>
          <w:vertAlign w:val="superscript"/>
        </w:rPr>
        <w:fldChar w:fldCharType="end"/>
      </w:r>
      <w:r>
        <w:rPr>
          <w:szCs w:val="24"/>
        </w:rPr>
        <w:t>. The longest time period studied</w:t>
      </w:r>
      <w:r w:rsidR="004E43D2">
        <w:rPr>
          <w:szCs w:val="24"/>
        </w:rPr>
        <w:t xml:space="preserve"> in the reviewed studies</w:t>
      </w:r>
      <w:r>
        <w:rPr>
          <w:szCs w:val="24"/>
        </w:rPr>
        <w:t xml:space="preserve"> was 21 days</w:t>
      </w:r>
      <w:r w:rsidRPr="006A67EB">
        <w:rPr>
          <w:szCs w:val="24"/>
          <w:vertAlign w:val="superscript"/>
        </w:rPr>
        <w:fldChar w:fldCharType="begin"/>
      </w:r>
      <w:r w:rsidR="00BC0212">
        <w:rPr>
          <w:szCs w:val="24"/>
          <w:vertAlign w:val="superscript"/>
        </w:rPr>
        <w:instrText xml:space="preserve"> ADDIN ZOTERO_ITEM CSL_CITATION {"citationID":"hrTMbhFg","properties":{"formattedCitation":"\\super 156\\nosupersub{}","plainCitation":"156","noteIndex":0},"citationItems":[{"id":4533,"uris":["http://zotero.org/groups/5301163/items/KFKLSPZN"],"itemData":{"id":4533,"type":"article-journal","container-title":"Environmental Research","DOI":"10.1016/j.envres.2021.111560","ISSN":"00139351","journalAbbreviation":"Environmental Research","language":"en","page":"111560","source":"DOI.org (Crossref)","title":"CO2 concentration monitoring inside educational buildings as a strategic tool to reduce the risk of Sars-CoV-2 airborne transmission","volume":"202","author":[{"family":"Di Gilio","given":"Alessia"},{"family":"Palmisani","given":"Jolanda"},{"family":"Pulimeno","given":"Manuela"},{"family":"Cerino","given":"Fabio"},{"family":"Cacace","given":"Mirko"},{"family":"Miani","given":"Alessandro"},{"family":"De Gennaro","given":"Gianluigi"}],"issued":{"date-parts":[["2021",11]]}}}],"schema":"https://github.com/citation-style-language/schema/raw/master/csl-citation.json"} </w:instrText>
      </w:r>
      <w:r w:rsidRPr="006A67EB">
        <w:rPr>
          <w:szCs w:val="24"/>
          <w:vertAlign w:val="superscript"/>
        </w:rPr>
        <w:fldChar w:fldCharType="separate"/>
      </w:r>
      <w:r w:rsidR="00BC0212" w:rsidRPr="00BC0212">
        <w:rPr>
          <w:szCs w:val="24"/>
          <w:vertAlign w:val="superscript"/>
        </w:rPr>
        <w:t>156</w:t>
      </w:r>
      <w:r w:rsidRPr="006A67EB">
        <w:rPr>
          <w:szCs w:val="24"/>
          <w:vertAlign w:val="superscript"/>
        </w:rPr>
        <w:fldChar w:fldCharType="end"/>
      </w:r>
      <w:r>
        <w:rPr>
          <w:szCs w:val="24"/>
        </w:rPr>
        <w:t>, or the same time period but spread over 7 months</w:t>
      </w:r>
      <w:r w:rsidRPr="006A67EB">
        <w:rPr>
          <w:szCs w:val="24"/>
          <w:vertAlign w:val="superscript"/>
        </w:rPr>
        <w:fldChar w:fldCharType="begin"/>
      </w:r>
      <w:r w:rsidR="00BC0212">
        <w:rPr>
          <w:szCs w:val="24"/>
          <w:vertAlign w:val="superscript"/>
        </w:rPr>
        <w:instrText xml:space="preserve"> ADDIN ZOTERO_ITEM CSL_CITATION {"citationID":"csxajTUJ","properties":{"formattedCitation":"\\super 154\\nosupersub{}","plainCitation":"154","noteIndex":0},"citationItems":[{"id":4996,"uris":["http://zotero.org/groups/5301163/items/B6EJZH56"],"itemData":{"id":4996,"type":"article-journal","abstract":"Despite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schema":"https://github.com/citation-style-language/schema/raw/master/csl-citation.json"} </w:instrText>
      </w:r>
      <w:r w:rsidRPr="006A67EB">
        <w:rPr>
          <w:szCs w:val="24"/>
          <w:vertAlign w:val="superscript"/>
        </w:rPr>
        <w:fldChar w:fldCharType="separate"/>
      </w:r>
      <w:r w:rsidR="00BC0212" w:rsidRPr="00BC0212">
        <w:rPr>
          <w:szCs w:val="24"/>
          <w:vertAlign w:val="superscript"/>
        </w:rPr>
        <w:t>154</w:t>
      </w:r>
      <w:r w:rsidRPr="006A67EB">
        <w:rPr>
          <w:szCs w:val="24"/>
          <w:vertAlign w:val="superscript"/>
        </w:rPr>
        <w:fldChar w:fldCharType="end"/>
      </w:r>
      <w:r>
        <w:rPr>
          <w:szCs w:val="24"/>
        </w:rPr>
        <w:t xml:space="preserve">. </w:t>
      </w:r>
      <w:r w:rsidR="00216D11">
        <w:rPr>
          <w:szCs w:val="24"/>
        </w:rPr>
        <w:t xml:space="preserve">  </w:t>
      </w:r>
    </w:p>
    <w:p w14:paraId="5E60BD06" w14:textId="4DF81BFE" w:rsidR="00BA047E" w:rsidRDefault="00BA047E" w:rsidP="00BA047E">
      <w:pPr>
        <w:spacing w:before="60" w:after="60"/>
        <w:rPr>
          <w:szCs w:val="24"/>
        </w:rPr>
      </w:pPr>
      <w:r>
        <w:rPr>
          <w:szCs w:val="24"/>
        </w:rPr>
        <w:t>O</w:t>
      </w:r>
      <w:r w:rsidR="003A7549">
        <w:rPr>
          <w:szCs w:val="24"/>
        </w:rPr>
        <w:t>nly o</w:t>
      </w:r>
      <w:r>
        <w:rPr>
          <w:szCs w:val="24"/>
        </w:rPr>
        <w:t xml:space="preserve">ne </w:t>
      </w:r>
      <w:r w:rsidR="004C6887">
        <w:rPr>
          <w:szCs w:val="24"/>
        </w:rPr>
        <w:t xml:space="preserve">reviewed </w:t>
      </w:r>
      <w:r>
        <w:rPr>
          <w:szCs w:val="24"/>
        </w:rPr>
        <w:t>study investigated</w:t>
      </w:r>
      <w:r w:rsidR="00674B68">
        <w:rPr>
          <w:szCs w:val="24"/>
        </w:rPr>
        <w:t xml:space="preserve"> pathogen</w:t>
      </w:r>
      <w:r>
        <w:rPr>
          <w:szCs w:val="24"/>
        </w:rPr>
        <w:t xml:space="preserve"> air sampling alongside CO</w:t>
      </w:r>
      <w:r w:rsidRPr="00FD43E2">
        <w:rPr>
          <w:szCs w:val="24"/>
          <w:vertAlign w:val="subscript"/>
        </w:rPr>
        <w:t>2</w:t>
      </w:r>
      <w:r>
        <w:rPr>
          <w:szCs w:val="24"/>
        </w:rPr>
        <w:t xml:space="preserve"> measurements but all air samples taken were negative for SARS-C</w:t>
      </w:r>
      <w:r w:rsidR="006520FF">
        <w:rPr>
          <w:szCs w:val="24"/>
        </w:rPr>
        <w:t>o</w:t>
      </w:r>
      <w:r w:rsidR="004B3336">
        <w:rPr>
          <w:szCs w:val="24"/>
        </w:rPr>
        <w:t>V</w:t>
      </w:r>
      <w:r>
        <w:rPr>
          <w:szCs w:val="24"/>
        </w:rPr>
        <w:t>-2</w:t>
      </w:r>
      <w:r>
        <w:rPr>
          <w:szCs w:val="24"/>
        </w:rPr>
        <w:fldChar w:fldCharType="begin"/>
      </w:r>
      <w:r w:rsidR="00D83F60">
        <w:rPr>
          <w:szCs w:val="24"/>
        </w:rPr>
        <w:instrText xml:space="preserve"> ADDIN ZOTERO_ITEM CSL_CITATION {"citationID":"3mOVAhOB","properties":{"formattedCitation":"\\super 133\\nosupersub{}","plainCitation":"133","noteIndex":0},"citationItems":[{"id":2612,"uris":["http://zotero.org/groups/5301163/items/MNF76F3R"],"itemData":{"id":2612,"type":"article-journal","archive":"Scopus","container-title":"International Journal of Environmental Research and Public Health","DOI":"10.3390/ijerph19127406","issue":"12","title":"Definition of an Indoor Air Sampling Strategy for SARS-CoV-2 Detection and Risk Management: Case Study in Kindergartens","URL":"https://www.scopus.com/inward/record.uri?eid=2-s2.0-85132011806&amp;doi=10.3390%2fijerph19127406&amp;partnerID=40&amp;md5=35542dff12194eeb8a64c2ce9f2f1fe7","volume":"19","author":[{"family":"Borgese","given":"L."},{"family":"Tomasoni","given":"G."},{"family":"Marciano","given":"F."},{"family":"Zacco","given":"A."},{"family":"Bilo","given":"F."},{"family":"Stefana","given":"E."},{"family":"Cocca","given":"P."},{"family":"Rossi","given":"D."},{"family":"Cirelli","given":"P."},{"family":"Ciribini","given":"A.L.C."},{"family":"Comai","given":"S."},{"family":"Ventura","given":"S.M."},{"family":"Boles","given":"M.S."},{"family":"Micheletti","given":"D."},{"family":"Cattivelli","given":"D."},{"family":"Galletti","given":"S."},{"family":"Dubacq","given":"S."},{"family":"Perrone","given":"M.G."},{"family":"Depero","given":"L.E."}],"issued":{"date-parts":[["2022"]]}}}],"schema":"https://github.com/citation-style-language/schema/raw/master/csl-citation.json"} </w:instrText>
      </w:r>
      <w:r>
        <w:rPr>
          <w:szCs w:val="24"/>
        </w:rPr>
        <w:fldChar w:fldCharType="separate"/>
      </w:r>
      <w:r w:rsidR="00D83F60" w:rsidRPr="00D83F60">
        <w:rPr>
          <w:szCs w:val="24"/>
          <w:vertAlign w:val="superscript"/>
        </w:rPr>
        <w:t>133</w:t>
      </w:r>
      <w:r>
        <w:rPr>
          <w:szCs w:val="24"/>
        </w:rPr>
        <w:fldChar w:fldCharType="end"/>
      </w:r>
      <w:r>
        <w:rPr>
          <w:szCs w:val="24"/>
        </w:rPr>
        <w:t xml:space="preserve">. </w:t>
      </w:r>
      <w:r w:rsidR="00DC4756">
        <w:rPr>
          <w:szCs w:val="24"/>
        </w:rPr>
        <w:t>A more recent study measured CO</w:t>
      </w:r>
      <w:r w:rsidR="00DC4756" w:rsidRPr="00846254">
        <w:rPr>
          <w:szCs w:val="24"/>
          <w:vertAlign w:val="subscript"/>
        </w:rPr>
        <w:t>2</w:t>
      </w:r>
      <w:r w:rsidR="00DC4756">
        <w:rPr>
          <w:szCs w:val="24"/>
        </w:rPr>
        <w:t xml:space="preserve"> levels </w:t>
      </w:r>
      <w:r w:rsidR="00DC6DD4">
        <w:rPr>
          <w:szCs w:val="24"/>
        </w:rPr>
        <w:t xml:space="preserve">over a period of 2 to 5 days </w:t>
      </w:r>
      <w:r w:rsidR="00DC4756">
        <w:rPr>
          <w:szCs w:val="24"/>
        </w:rPr>
        <w:t xml:space="preserve">across 100 classrooms </w:t>
      </w:r>
      <w:r w:rsidR="00FB4701">
        <w:rPr>
          <w:szCs w:val="24"/>
        </w:rPr>
        <w:t xml:space="preserve">in three buildings of a school and </w:t>
      </w:r>
      <w:r w:rsidR="00754319">
        <w:rPr>
          <w:szCs w:val="24"/>
        </w:rPr>
        <w:t xml:space="preserve">found </w:t>
      </w:r>
      <w:r w:rsidR="00830506">
        <w:rPr>
          <w:szCs w:val="24"/>
        </w:rPr>
        <w:t xml:space="preserve">a </w:t>
      </w:r>
      <w:r w:rsidR="00DC6DD4">
        <w:rPr>
          <w:szCs w:val="24"/>
        </w:rPr>
        <w:t>statistical</w:t>
      </w:r>
      <w:r w:rsidR="00816AD9">
        <w:rPr>
          <w:szCs w:val="24"/>
        </w:rPr>
        <w:t>ly significant correlation</w:t>
      </w:r>
      <w:r w:rsidR="00DC6DD4">
        <w:rPr>
          <w:szCs w:val="24"/>
        </w:rPr>
        <w:t xml:space="preserve"> </w:t>
      </w:r>
      <w:r w:rsidR="00830506" w:rsidRPr="00830506">
        <w:rPr>
          <w:szCs w:val="24"/>
        </w:rPr>
        <w:t>between hours of classroom CO</w:t>
      </w:r>
      <w:r w:rsidR="00830506" w:rsidRPr="00846254">
        <w:rPr>
          <w:szCs w:val="24"/>
          <w:vertAlign w:val="subscript"/>
        </w:rPr>
        <w:t>2</w:t>
      </w:r>
      <w:r w:rsidR="00830506" w:rsidRPr="00830506">
        <w:rPr>
          <w:szCs w:val="24"/>
        </w:rPr>
        <w:t xml:space="preserve"> levels </w:t>
      </w:r>
      <w:r w:rsidR="00816AD9" w:rsidRPr="00846254">
        <w:rPr>
          <w:szCs w:val="24"/>
        </w:rPr>
        <w:t>&gt;1</w:t>
      </w:r>
      <w:r w:rsidR="00830506" w:rsidRPr="00830506">
        <w:rPr>
          <w:szCs w:val="24"/>
        </w:rPr>
        <w:t xml:space="preserve">000 ppm and the </w:t>
      </w:r>
      <w:r w:rsidR="00816AD9">
        <w:rPr>
          <w:szCs w:val="24"/>
        </w:rPr>
        <w:t xml:space="preserve">annual </w:t>
      </w:r>
      <w:r w:rsidR="00830506" w:rsidRPr="00830506">
        <w:rPr>
          <w:szCs w:val="24"/>
        </w:rPr>
        <w:t>incidence of SARS-CoV-2 infection</w:t>
      </w:r>
      <w:r w:rsidR="00EE48E5">
        <w:rPr>
          <w:szCs w:val="24"/>
        </w:rPr>
        <w:fldChar w:fldCharType="begin"/>
      </w:r>
      <w:r w:rsidR="00BC0212">
        <w:rPr>
          <w:szCs w:val="24"/>
        </w:rPr>
        <w:instrText xml:space="preserve"> ADDIN ZOTERO_ITEM CSL_CITATION {"citationID":"27kBTGnc","properties":{"formattedCitation":"\\super 157\\nosupersub{}","plainCitation":"157","noteIndex":0},"citationItems":[{"id":7001,"uris":["http://zotero.org/groups/5301163/items/SWQP3YB2"],"itemData":{"id":7001,"type":"article-journal","abstract":"Background\n              \n                This study examined the correlation of classroom ventilation (air exchanges per hour (ACH)) and exposure to CO\n                2\n                ≥1,000 ppm with the incidence of SARS-CoV-2 over a 20-month period in a specialized school for students with intellectual and developmental disabilities (IDD). These students were at a higher risk of respiratory infection from SARS-CoV-2 due to challenges in tolerating mitigation measures (e.g. masking). One in-school measure proposed to help mitigate the risk of SARS-CoV-2 infection in schools is increased ventilation.\n              \n            \n            \n              Methods\n              \n                We established a community-engaged research partnership between the University of Rochester and the Mary Cariola Center school for students with IDD. Ambient CO\n                2\n                levels were measured in 100 school rooms, and air changes per hour (ACH) were calculated. The number of SARS-CoV-2 cases for each room was collected over 20 months.\n              \n            \n            \n              Results\n              \n                97% of rooms had an estimated ACH ≤4.0, with 7% having CO\n                2\n                levels ≥2,000 ppm for up to 3 hours per school day. A statistically significant correlation was found between the time that a room had CO\n                2\n                levels ≥1,000 ppm and SARS-CoV-2 PCR tests normalized to room occupancy, accounting for 43% of the variance. No statistically significant correlation was found for room ACH and per-room SARS-CoV-2 cases. Rooms with ventilation systems using MERV-13 filters had lower SARS-CoV-2-positive PCR counts. These findings led to ongoing efforts to upgrade the ventilation systems in this community-engaged research project.\n              \n            \n            \n              Conclusions\n              \n                There was a statistically significant correlation between the total time of room CO\n                2\n                concentrations ≥1,000 and SARS-CoV-2 cases in an IDD school. Merv-13 filters appear to decrease the incidence of SARS-CoV-2 infection. This research partnership identified areas for improving in-school ventilation.","container-title":"PLOS ONE","DOI":"10.1371/journal.pone.0291840","ISSN":"1932-6203","issue":"4","journalAbbreviation":"PLoS ONE","language":"en","page":"e0291840","source":"DOI.org (Crossref)","title":"Ventilation during COVID-19 in a school for students with intellectual and developmental disabilities (IDD)","volume":"19","author":[{"family":"Zand","given":"Martin S."},{"family":"Spallina","given":"Samantha"},{"family":"Ross","given":"Alexis"},{"family":"Zandi","given":"Karen"},{"family":"Pawlowski","given":"Anne"},{"family":"Seplaki","given":"Christopher L."},{"family":"Herington","given":"Jonathan"},{"family":"Corbett","given":"Anthony M."},{"family":"Kaukeinen","given":"Kimberly"},{"family":"Holden-Wiltse","given":"Jeanne"},{"family":"Freedman","given":"Edward G."},{"family":"Alcantara","given":"Lisette"},{"family":"Li","given":"Dongmei"},{"family":"Cameron","given":"Andrew"},{"family":"Beaumont","given":"Nicole"},{"family":"Dozier","given":"Ann"},{"family":"Dewhurst","given":"Stephen"},{"family":"Foxe","given":"John J."}],"editor":[{"family":"Yuan","given":"Yanping"}],"issued":{"date-parts":[["2024",4,3]]}}}],"schema":"https://github.com/citation-style-language/schema/raw/master/csl-citation.json"} </w:instrText>
      </w:r>
      <w:r w:rsidR="00EE48E5">
        <w:rPr>
          <w:szCs w:val="24"/>
        </w:rPr>
        <w:fldChar w:fldCharType="separate"/>
      </w:r>
      <w:r w:rsidR="00BC0212" w:rsidRPr="00BC0212">
        <w:rPr>
          <w:szCs w:val="24"/>
          <w:vertAlign w:val="superscript"/>
        </w:rPr>
        <w:t>157</w:t>
      </w:r>
      <w:r w:rsidR="00EE48E5">
        <w:rPr>
          <w:szCs w:val="24"/>
        </w:rPr>
        <w:fldChar w:fldCharType="end"/>
      </w:r>
      <w:r w:rsidR="00816AD9">
        <w:rPr>
          <w:szCs w:val="24"/>
        </w:rPr>
        <w:t>.</w:t>
      </w:r>
      <w:r w:rsidR="00EE48E5">
        <w:rPr>
          <w:szCs w:val="24"/>
        </w:rPr>
        <w:t xml:space="preserve"> </w:t>
      </w:r>
      <w:r w:rsidR="00FB4701">
        <w:rPr>
          <w:szCs w:val="24"/>
        </w:rPr>
        <w:t xml:space="preserve">However, </w:t>
      </w:r>
      <w:r w:rsidR="009747CE">
        <w:rPr>
          <w:szCs w:val="24"/>
        </w:rPr>
        <w:t xml:space="preserve">one limitation of </w:t>
      </w:r>
      <w:r w:rsidR="00FB4701">
        <w:rPr>
          <w:szCs w:val="24"/>
        </w:rPr>
        <w:t xml:space="preserve">this study </w:t>
      </w:r>
      <w:r w:rsidR="009747CE">
        <w:rPr>
          <w:szCs w:val="24"/>
        </w:rPr>
        <w:t xml:space="preserve">was that it </w:t>
      </w:r>
      <w:r w:rsidR="00FB4701">
        <w:rPr>
          <w:szCs w:val="24"/>
        </w:rPr>
        <w:t xml:space="preserve">recorded </w:t>
      </w:r>
      <w:r w:rsidR="001B5E5D">
        <w:rPr>
          <w:szCs w:val="24"/>
        </w:rPr>
        <w:t>CO</w:t>
      </w:r>
      <w:r w:rsidR="001B5E5D" w:rsidRPr="00661FDD">
        <w:rPr>
          <w:szCs w:val="24"/>
          <w:vertAlign w:val="subscript"/>
        </w:rPr>
        <w:t>2</w:t>
      </w:r>
      <w:r w:rsidR="001B5E5D">
        <w:rPr>
          <w:szCs w:val="24"/>
        </w:rPr>
        <w:t xml:space="preserve"> levels for </w:t>
      </w:r>
      <w:r w:rsidR="009747CE">
        <w:rPr>
          <w:szCs w:val="24"/>
        </w:rPr>
        <w:t xml:space="preserve">a short period </w:t>
      </w:r>
      <w:r w:rsidR="00B90B60">
        <w:rPr>
          <w:szCs w:val="24"/>
        </w:rPr>
        <w:t>(</w:t>
      </w:r>
      <w:r w:rsidR="009747CE">
        <w:rPr>
          <w:szCs w:val="24"/>
        </w:rPr>
        <w:t xml:space="preserve">only </w:t>
      </w:r>
      <w:r w:rsidR="001B5E5D">
        <w:rPr>
          <w:szCs w:val="24"/>
        </w:rPr>
        <w:t>2 to 5 days</w:t>
      </w:r>
      <w:r w:rsidR="009747CE">
        <w:rPr>
          <w:szCs w:val="24"/>
        </w:rPr>
        <w:t>)</w:t>
      </w:r>
      <w:r w:rsidR="001B5E5D">
        <w:rPr>
          <w:szCs w:val="24"/>
        </w:rPr>
        <w:t xml:space="preserve"> while keeping windows closed and correlated these measurements with positive </w:t>
      </w:r>
      <w:r w:rsidR="00664FCC">
        <w:rPr>
          <w:szCs w:val="24"/>
        </w:rPr>
        <w:t xml:space="preserve">COVID-19 cases for a period of </w:t>
      </w:r>
      <w:r w:rsidR="001E0067">
        <w:rPr>
          <w:szCs w:val="24"/>
        </w:rPr>
        <w:t xml:space="preserve">a whole </w:t>
      </w:r>
      <w:r w:rsidR="00664FCC">
        <w:rPr>
          <w:szCs w:val="24"/>
        </w:rPr>
        <w:t>year during which ventilation practices</w:t>
      </w:r>
      <w:r w:rsidR="00810429">
        <w:rPr>
          <w:szCs w:val="24"/>
        </w:rPr>
        <w:t xml:space="preserve">, including window opening, </w:t>
      </w:r>
      <w:r w:rsidR="001E0067">
        <w:rPr>
          <w:szCs w:val="24"/>
        </w:rPr>
        <w:t xml:space="preserve">between classrooms </w:t>
      </w:r>
      <w:r w:rsidR="006325C9">
        <w:rPr>
          <w:szCs w:val="24"/>
        </w:rPr>
        <w:t xml:space="preserve">may have varied. </w:t>
      </w:r>
      <w:r w:rsidR="00394315">
        <w:rPr>
          <w:szCs w:val="24"/>
        </w:rPr>
        <w:t xml:space="preserve">A summary of the main </w:t>
      </w:r>
      <w:r w:rsidR="00D55C6A">
        <w:rPr>
          <w:szCs w:val="24"/>
        </w:rPr>
        <w:t xml:space="preserve">reviewed </w:t>
      </w:r>
      <w:r w:rsidR="00D55C6A">
        <w:rPr>
          <w:szCs w:val="24"/>
        </w:rPr>
        <w:lastRenderedPageBreak/>
        <w:t xml:space="preserve">case studies </w:t>
      </w:r>
      <w:r w:rsidR="002E6DD8">
        <w:rPr>
          <w:szCs w:val="24"/>
        </w:rPr>
        <w:t xml:space="preserve">where </w:t>
      </w:r>
      <w:r w:rsidR="00E116FE">
        <w:rPr>
          <w:szCs w:val="24"/>
        </w:rPr>
        <w:t>CO</w:t>
      </w:r>
      <w:r w:rsidR="00E116FE" w:rsidRPr="00FD43E2">
        <w:rPr>
          <w:szCs w:val="24"/>
          <w:vertAlign w:val="subscript"/>
        </w:rPr>
        <w:t>2</w:t>
      </w:r>
      <w:r w:rsidR="00E116FE">
        <w:rPr>
          <w:szCs w:val="24"/>
        </w:rPr>
        <w:t xml:space="preserve"> monitoring was used for </w:t>
      </w:r>
      <w:r w:rsidR="00197A3F">
        <w:rPr>
          <w:szCs w:val="24"/>
        </w:rPr>
        <w:t xml:space="preserve">estimating infection risk is given in </w:t>
      </w:r>
      <w:r w:rsidR="00554742">
        <w:rPr>
          <w:szCs w:val="24"/>
        </w:rPr>
        <w:fldChar w:fldCharType="begin"/>
      </w:r>
      <w:r w:rsidR="00554742">
        <w:rPr>
          <w:szCs w:val="24"/>
        </w:rPr>
        <w:instrText xml:space="preserve"> REF _Ref160224291 \h </w:instrText>
      </w:r>
      <w:r w:rsidR="00554742">
        <w:rPr>
          <w:szCs w:val="24"/>
        </w:rPr>
      </w:r>
      <w:r w:rsidR="00554742">
        <w:rPr>
          <w:szCs w:val="24"/>
        </w:rPr>
        <w:fldChar w:fldCharType="separate"/>
      </w:r>
      <w:r w:rsidR="00204516">
        <w:t xml:space="preserve">Table </w:t>
      </w:r>
      <w:r w:rsidR="00204516">
        <w:rPr>
          <w:noProof/>
        </w:rPr>
        <w:t>6</w:t>
      </w:r>
      <w:r w:rsidR="00554742">
        <w:rPr>
          <w:szCs w:val="24"/>
        </w:rPr>
        <w:fldChar w:fldCharType="end"/>
      </w:r>
      <w:r w:rsidR="00554742">
        <w:rPr>
          <w:szCs w:val="24"/>
        </w:rPr>
        <w:t xml:space="preserve"> </w:t>
      </w:r>
      <w:r w:rsidR="00197A3F">
        <w:rPr>
          <w:szCs w:val="24"/>
        </w:rPr>
        <w:t xml:space="preserve">in </w:t>
      </w:r>
      <w:r w:rsidR="00025279">
        <w:rPr>
          <w:szCs w:val="24"/>
        </w:rPr>
        <w:fldChar w:fldCharType="begin"/>
      </w:r>
      <w:r w:rsidR="00025279">
        <w:rPr>
          <w:szCs w:val="24"/>
        </w:rPr>
        <w:instrText xml:space="preserve"> REF _Ref160197556 \h </w:instrText>
      </w:r>
      <w:r w:rsidR="00025279">
        <w:rPr>
          <w:szCs w:val="24"/>
        </w:rPr>
      </w:r>
      <w:r w:rsidR="00025279">
        <w:rPr>
          <w:szCs w:val="24"/>
        </w:rPr>
        <w:fldChar w:fldCharType="separate"/>
      </w:r>
      <w:r w:rsidR="00204516">
        <w:t>Appendix 2</w:t>
      </w:r>
      <w:r w:rsidR="00025279">
        <w:rPr>
          <w:szCs w:val="24"/>
        </w:rPr>
        <w:fldChar w:fldCharType="end"/>
      </w:r>
      <w:r w:rsidR="00025279">
        <w:rPr>
          <w:szCs w:val="24"/>
        </w:rPr>
        <w:t>.</w:t>
      </w:r>
    </w:p>
    <w:p w14:paraId="7DF097F2" w14:textId="6A8CE3CF" w:rsidR="00301633" w:rsidRDefault="00301633" w:rsidP="00BA047E">
      <w:pPr>
        <w:spacing w:before="60" w:after="60"/>
        <w:rPr>
          <w:szCs w:val="24"/>
        </w:rPr>
      </w:pPr>
      <w:r>
        <w:rPr>
          <w:szCs w:val="24"/>
        </w:rPr>
        <w:t>CO</w:t>
      </w:r>
      <w:r w:rsidRPr="007C74C1">
        <w:rPr>
          <w:szCs w:val="24"/>
          <w:vertAlign w:val="subscript"/>
        </w:rPr>
        <w:t>2</w:t>
      </w:r>
      <w:r>
        <w:rPr>
          <w:szCs w:val="24"/>
        </w:rPr>
        <w:t xml:space="preserve"> monitoring may be useful in situations where </w:t>
      </w:r>
      <w:r w:rsidR="003832FA">
        <w:rPr>
          <w:szCs w:val="24"/>
        </w:rPr>
        <w:t xml:space="preserve">high </w:t>
      </w:r>
      <w:r w:rsidR="002F7E83">
        <w:rPr>
          <w:szCs w:val="24"/>
        </w:rPr>
        <w:t>reading</w:t>
      </w:r>
      <w:r>
        <w:rPr>
          <w:szCs w:val="24"/>
        </w:rPr>
        <w:t xml:space="preserve"> can </w:t>
      </w:r>
      <w:r w:rsidR="008A3E8C">
        <w:rPr>
          <w:szCs w:val="24"/>
        </w:rPr>
        <w:t>trigger an intervention to</w:t>
      </w:r>
      <w:r>
        <w:rPr>
          <w:szCs w:val="24"/>
        </w:rPr>
        <w:t xml:space="preserve"> improv</w:t>
      </w:r>
      <w:r w:rsidR="008A3E8C">
        <w:rPr>
          <w:szCs w:val="24"/>
        </w:rPr>
        <w:t xml:space="preserve">e </w:t>
      </w:r>
      <w:r>
        <w:rPr>
          <w:szCs w:val="24"/>
        </w:rPr>
        <w:t xml:space="preserve">ventilation, for example – manual operation of windows to increase natural ventilation. </w:t>
      </w:r>
      <w:r w:rsidR="008E3305">
        <w:rPr>
          <w:szCs w:val="24"/>
        </w:rPr>
        <w:t>When CO</w:t>
      </w:r>
      <w:r w:rsidR="008E3305" w:rsidRPr="007C74C1">
        <w:rPr>
          <w:szCs w:val="24"/>
          <w:vertAlign w:val="subscript"/>
        </w:rPr>
        <w:t>2</w:t>
      </w:r>
      <w:r w:rsidR="008E3305">
        <w:rPr>
          <w:szCs w:val="24"/>
        </w:rPr>
        <w:t xml:space="preserve"> levels rise above a maximum threshold, it ma</w:t>
      </w:r>
      <w:r w:rsidR="006E3066">
        <w:rPr>
          <w:szCs w:val="24"/>
        </w:rPr>
        <w:t>y</w:t>
      </w:r>
      <w:r w:rsidR="008E3305">
        <w:rPr>
          <w:szCs w:val="24"/>
        </w:rPr>
        <w:t xml:space="preserve"> be an indication that </w:t>
      </w:r>
      <w:r w:rsidR="0090100D">
        <w:rPr>
          <w:szCs w:val="24"/>
        </w:rPr>
        <w:t xml:space="preserve">intervention is likely to be needed to reduce transmission risk. </w:t>
      </w:r>
    </w:p>
    <w:p w14:paraId="0000C111" w14:textId="51CF1AF1" w:rsidR="00AE4A90" w:rsidRDefault="00AE4A90" w:rsidP="00AE4A90">
      <w:r>
        <w:t>D</w:t>
      </w:r>
      <w:r w:rsidR="00F47108">
        <w:t>ue to</w:t>
      </w:r>
      <w:r>
        <w:t xml:space="preserve"> the </w:t>
      </w:r>
      <w:r w:rsidR="00F47108">
        <w:t>availability and accessibility of measurement devices and interpretation of results, CO</w:t>
      </w:r>
      <w:r w:rsidR="00F47108" w:rsidRPr="00FD43E2">
        <w:rPr>
          <w:vertAlign w:val="subscript"/>
        </w:rPr>
        <w:t>2</w:t>
      </w:r>
      <w:r w:rsidR="00F47108">
        <w:t xml:space="preserve"> monitoring has been accepted as a </w:t>
      </w:r>
      <w:r>
        <w:t xml:space="preserve">proxy for </w:t>
      </w:r>
      <w:r w:rsidR="00662EF4">
        <w:t>fresh/clean air supply</w:t>
      </w:r>
      <w:r>
        <w:t xml:space="preserve">. However, it is </w:t>
      </w:r>
      <w:r w:rsidR="00386E40">
        <w:t>important to note that</w:t>
      </w:r>
      <w:r>
        <w:t xml:space="preserve"> </w:t>
      </w:r>
      <w:r w:rsidR="000A7DFC">
        <w:t>the interaction between CO</w:t>
      </w:r>
      <w:r w:rsidR="000A7DFC" w:rsidRPr="00FD43E2">
        <w:rPr>
          <w:vertAlign w:val="subscript"/>
        </w:rPr>
        <w:t>2</w:t>
      </w:r>
      <w:r w:rsidR="000A7DFC">
        <w:t xml:space="preserve"> and airborne pathogen transmission </w:t>
      </w:r>
      <w:r>
        <w:t xml:space="preserve">can be impacted by </w:t>
      </w:r>
      <w:proofErr w:type="gramStart"/>
      <w:r>
        <w:t>a number of</w:t>
      </w:r>
      <w:proofErr w:type="gramEnd"/>
      <w:r>
        <w:t xml:space="preserve"> external factors including:</w:t>
      </w:r>
    </w:p>
    <w:p w14:paraId="40778BD8" w14:textId="25F94838" w:rsidR="00AE4A90" w:rsidRDefault="00AE4A90" w:rsidP="00FD43E2">
      <w:pPr>
        <w:pStyle w:val="ListParagraph"/>
        <w:numPr>
          <w:ilvl w:val="0"/>
          <w:numId w:val="20"/>
        </w:numPr>
        <w:ind w:left="714" w:hanging="357"/>
      </w:pPr>
      <w:r>
        <w:t>Spatial variation of virus transmission</w:t>
      </w:r>
      <w:r w:rsidR="0090036D">
        <w:t xml:space="preserve"> in the space</w:t>
      </w:r>
      <w:r>
        <w:t xml:space="preserve"> – CO</w:t>
      </w:r>
      <w:r w:rsidRPr="00FD43E2">
        <w:rPr>
          <w:vertAlign w:val="subscript"/>
        </w:rPr>
        <w:t>2</w:t>
      </w:r>
      <w:r>
        <w:t xml:space="preserve"> </w:t>
      </w:r>
      <w:r w:rsidR="00444665">
        <w:t xml:space="preserve">concentration </w:t>
      </w:r>
      <w:r w:rsidR="001C53EC">
        <w:t>is</w:t>
      </w:r>
      <w:r>
        <w:t xml:space="preserve"> known to show wide variation across a room, with tracer gas tests demonstrating that concentration levels can build up within rooms in certain locations</w:t>
      </w:r>
      <w:r>
        <w:fldChar w:fldCharType="begin"/>
      </w:r>
      <w:r w:rsidR="00D83F60">
        <w:instrText xml:space="preserve"> ADDIN ZOTERO_ITEM CSL_CITATION {"citationID":"FKUSAOLs","properties":{"formattedCitation":"\\super 145\\nosupersub{}","plainCitation":"145","noteIndex":0},"citationItems":[{"id":2564,"uris":["http://zotero.org/groups/5301163/items/ERSJQJR5"],"itemData":{"id":2564,"type":"article-journal","archive":"Scopus","container-title":"Environmental Science: Processes and Impacts","DOI":"10.1039/d1em00434d","issue":"4","page":"557-566","title":"Effects of location, classroom orientation, and air change rate on potential aerosol exposure: an experimental and computational study","volume":"24","author":[{"family":"Dacunto","given":"P."},{"family":"Ng","given":"A."},{"family":"Moser","given":"D."},{"family":"Tovkach","given":"A."},{"family":"Scanlon","given":"S."},{"family":"Benson","given":"M."}],"issued":{"date-parts":[["2022"]]}}}],"schema":"https://github.com/citation-style-language/schema/raw/master/csl-citation.json"} </w:instrText>
      </w:r>
      <w:r>
        <w:fldChar w:fldCharType="separate"/>
      </w:r>
      <w:r w:rsidR="00D83F60" w:rsidRPr="00D83F60">
        <w:rPr>
          <w:szCs w:val="24"/>
          <w:vertAlign w:val="superscript"/>
        </w:rPr>
        <w:t>145</w:t>
      </w:r>
      <w:r>
        <w:fldChar w:fldCharType="end"/>
      </w:r>
      <w:r w:rsidR="00444665">
        <w:t>. This implies that</w:t>
      </w:r>
      <w:r w:rsidR="009B26FE">
        <w:t xml:space="preserve"> </w:t>
      </w:r>
      <w:r>
        <w:t>multiple sensors</w:t>
      </w:r>
      <w:r w:rsidR="009B26FE">
        <w:t xml:space="preserve"> may need to be used for reliable results</w:t>
      </w:r>
      <w:r>
        <w:fldChar w:fldCharType="begin"/>
      </w:r>
      <w:r w:rsidR="00BC0212">
        <w:instrText xml:space="preserve"> ADDIN ZOTERO_ITEM CSL_CITATION {"citationID":"SGG5nNUl","properties":{"formattedCitation":"\\super 155\\nosupersub{}","plainCitation":"155","noteIndex":0},"citationItems":[{"id":2336,"uris":["http://zotero.org/groups/5301163/items/9FUMKQIA"],"itemData":{"id":2336,"type":"article-journal","archive":"Scopus","container-title":"Indoor Air","DOI":"10.1111/ina.12818","issue":"4","page":"1154-1163","title":"Seasonal variation in airborne infection risk in schools due to changes in ventilation inferred from monitored carbon dioxide","volume":"31","author":[{"family":"Vouriot","given":"C.V.M."},{"family":"Burridge","given":"H.C."},{"family":"Noakes","given":"C.J."},{"family":"Linden","given":"P.F."}],"issued":{"date-parts":[["2021"]]}}}],"schema":"https://github.com/citation-style-language/schema/raw/master/csl-citation.json"} </w:instrText>
      </w:r>
      <w:r>
        <w:fldChar w:fldCharType="separate"/>
      </w:r>
      <w:r w:rsidR="00BC0212" w:rsidRPr="00BC0212">
        <w:rPr>
          <w:szCs w:val="24"/>
          <w:vertAlign w:val="superscript"/>
        </w:rPr>
        <w:t>155</w:t>
      </w:r>
      <w:r>
        <w:fldChar w:fldCharType="end"/>
      </w:r>
      <w:r w:rsidR="005D4B96">
        <w:t>.</w:t>
      </w:r>
      <w:r>
        <w:t xml:space="preserve"> </w:t>
      </w:r>
    </w:p>
    <w:p w14:paraId="453CA720" w14:textId="5E380532" w:rsidR="00AE4A90" w:rsidRDefault="00AE4A90" w:rsidP="00FD43E2">
      <w:pPr>
        <w:pStyle w:val="ListParagraph"/>
        <w:numPr>
          <w:ilvl w:val="0"/>
          <w:numId w:val="20"/>
        </w:numPr>
        <w:ind w:left="714" w:hanging="357"/>
      </w:pPr>
      <w:r>
        <w:t xml:space="preserve">Dependence on activity level of people in room and how this impacts </w:t>
      </w:r>
      <w:r w:rsidR="00C04E03">
        <w:t>measurement</w:t>
      </w:r>
      <w:r>
        <w:t>s</w:t>
      </w:r>
      <w:r>
        <w:fldChar w:fldCharType="begin"/>
      </w:r>
      <w:r w:rsidR="00BC0212">
        <w:instrText xml:space="preserve"> ADDIN ZOTERO_ITEM CSL_CITATION {"citationID":"baj7lnlf","properties":{"formattedCitation":"\\super 152\\nosupersub{}","plainCitation":"152","noteIndex":0},"citationItems":[{"id":2572,"uris":["http://zotero.org/groups/5301163/items/G7VWRRTG"],"itemData":{"id":2572,"type":"article-journal","archive":"Scopus","container-title":"Indoor and Built Environment","DOI":"10.1177/1420326X211043564","issue":"5","page":"1363-1380","title":"Predictive and retrospective modelling of airborne infection risk using monitored carbon dioxide","volume":"31","author":[{"family":"Burridge","given":"H.C."},{"family":"Fan","given":"S."},{"family":"Jones","given":"R.L."},{"family":"Noakes","given":"C.J."},{"family":"Linden","given":"P.F."}],"issued":{"date-parts":[["2022"]]}}}],"schema":"https://github.com/citation-style-language/schema/raw/master/csl-citation.json"} </w:instrText>
      </w:r>
      <w:r>
        <w:fldChar w:fldCharType="separate"/>
      </w:r>
      <w:r w:rsidR="00BC0212" w:rsidRPr="00BC0212">
        <w:rPr>
          <w:szCs w:val="24"/>
          <w:vertAlign w:val="superscript"/>
        </w:rPr>
        <w:t>152</w:t>
      </w:r>
      <w:r>
        <w:fldChar w:fldCharType="end"/>
      </w:r>
      <w:r w:rsidR="005D4B96">
        <w:t>.</w:t>
      </w:r>
    </w:p>
    <w:p w14:paraId="44665F6A" w14:textId="7389D5B7" w:rsidR="000A7DFC" w:rsidRDefault="00AE4A90" w:rsidP="00FD43E2">
      <w:pPr>
        <w:pStyle w:val="ListParagraph"/>
        <w:numPr>
          <w:ilvl w:val="0"/>
          <w:numId w:val="20"/>
        </w:numPr>
        <w:ind w:left="714" w:hanging="357"/>
      </w:pPr>
      <w:r>
        <w:t>Impacts of outdoor air concentration levels</w:t>
      </w:r>
      <w:r>
        <w:fldChar w:fldCharType="begin"/>
      </w:r>
      <w:r w:rsidR="00BC0212">
        <w:instrText xml:space="preserve"> ADDIN ZOTERO_ITEM CSL_CITATION {"citationID":"Kzd0zgX1","properties":{"formattedCitation":"\\super 152,154\\nosupersub{}","plainCitation":"152,154","noteIndex":0},"citationItems":[{"id":2572,"uris":["http://zotero.org/groups/5301163/items/G7VWRRTG"],"itemData":{"id":2572,"type":"article-journal","archive":"Scopus","container-title":"Indoor and Built Environment","DOI":"10.1177/1420326X211043564","issue":"5","page":"1363-1380","title":"Predictive and retrospective modelling of airborne infection risk using monitored carbon dioxide","volume":"31","author":[{"family":"Burridge","given":"H.C."},{"family":"Fan","given":"S."},{"family":"Jones","given":"R.L."},{"family":"Noakes","given":"C.J."},{"family":"Linden","given":"P.F."}],"issued":{"date-parts":[["2022"]]}}},{"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schema":"https://github.com/citation-style-language/schema/raw/master/csl-citation.json"} </w:instrText>
      </w:r>
      <w:r>
        <w:fldChar w:fldCharType="separate"/>
      </w:r>
      <w:r w:rsidR="00BC0212" w:rsidRPr="00BC0212">
        <w:rPr>
          <w:szCs w:val="24"/>
          <w:vertAlign w:val="superscript"/>
        </w:rPr>
        <w:t>152,154</w:t>
      </w:r>
      <w:r>
        <w:fldChar w:fldCharType="end"/>
      </w:r>
      <w:r w:rsidR="000A7DFC">
        <w:t xml:space="preserve"> and seasonal variation</w:t>
      </w:r>
      <w:r w:rsidR="000A7DFC">
        <w:fldChar w:fldCharType="begin"/>
      </w:r>
      <w:r w:rsidR="00BC0212">
        <w:instrText xml:space="preserve"> ADDIN ZOTERO_ITEM CSL_CITATION {"citationID":"280yw0QL","properties":{"formattedCitation":"\\super 155\\nosupersub{}","plainCitation":"155","noteIndex":0},"citationItems":[{"id":2336,"uris":["http://zotero.org/groups/5301163/items/9FUMKQIA"],"itemData":{"id":2336,"type":"article-journal","archive":"Scopus","container-title":"Indoor Air","DOI":"10.1111/ina.12818","issue":"4","page":"1154-1163","title":"Seasonal variation in airborne infection risk in schools due to changes in ventilation inferred from monitored carbon dioxide","volume":"31","author":[{"family":"Vouriot","given":"C.V.M."},{"family":"Burridge","given":"H.C."},{"family":"Noakes","given":"C.J."},{"family":"Linden","given":"P.F."}],"issued":{"date-parts":[["2021"]]}}}],"schema":"https://github.com/citation-style-language/schema/raw/master/csl-citation.json"} </w:instrText>
      </w:r>
      <w:r w:rsidR="000A7DFC">
        <w:fldChar w:fldCharType="separate"/>
      </w:r>
      <w:r w:rsidR="00BC0212" w:rsidRPr="00BC0212">
        <w:rPr>
          <w:szCs w:val="24"/>
          <w:vertAlign w:val="superscript"/>
        </w:rPr>
        <w:t>155</w:t>
      </w:r>
      <w:r w:rsidR="000A7DFC">
        <w:fldChar w:fldCharType="end"/>
      </w:r>
      <w:r w:rsidR="005D4B96">
        <w:t>.</w:t>
      </w:r>
    </w:p>
    <w:p w14:paraId="495D7485" w14:textId="07740691" w:rsidR="00AE4A90" w:rsidRDefault="00AE4A90" w:rsidP="00FD43E2">
      <w:pPr>
        <w:pStyle w:val="ListParagraph"/>
        <w:numPr>
          <w:ilvl w:val="0"/>
          <w:numId w:val="20"/>
        </w:numPr>
        <w:ind w:left="714" w:hanging="357"/>
      </w:pPr>
      <w:r>
        <w:t xml:space="preserve">The impact on pathogen transmission of removal mechanisms such as filtration (e.g. </w:t>
      </w:r>
      <w:r w:rsidR="00D422B7">
        <w:t xml:space="preserve">via </w:t>
      </w:r>
      <w:r>
        <w:t>facemasks), sedimentation and deactivation</w:t>
      </w:r>
      <w:r>
        <w:fldChar w:fldCharType="begin"/>
      </w:r>
      <w:r w:rsidR="00BC0212">
        <w:instrText xml:space="preserve"> ADDIN ZOTERO_ITEM CSL_CITATION {"citationID":"dLFCdK07","properties":{"formattedCitation":"\\super 151\\nosupersub{}","plainCitation":"151","noteIndex":0},"citationItems":[{"id":4539,"uris":["http://zotero.org/groups/5301163/items/LKDESSID"],"itemData":{"id":4539,"type":"report","abstract":"Abstract\n          \n            A new guideline for mitigating indoor airborne transmission of COVID-19 prescribes a limit on the time spent in a shared space with an infected individual (Bazant and Bush, 2021). Here, we rephrase this safety guideline in terms of occupancy time and mean exhaled carbon dioxide concentration in an indoor space, thereby enabling the use of CO\n            2\n            monitors in the risk assessment of airborne transmission of respiratory diseases. While CO\n            2\n            concentration is related to airborne pathogen concentration (Rudnick and Milton, 2003), the guideline developed here accounts for the different physical processes affecting their evolution, such as enhanced pathogen production from vocal activity and pathogen removal via face-mask use, filtration, sedimentation and deactivation. Critically, transmission risk depends on the total infectious dose, so necessarily depends on both the pathogen concentration and exposure time. The transmission risk is also modulated by the fractions of susceptible, infected and immune persons within a population, which evolve as the pandemic runs its course. A mathematical model is developed that enables a prediction of airborne transmission risk from real-time CO\n            2\n            measurements. Illustrative examples of implementing our guideline are presented using data from CO\n            2\n            monitoring in university classrooms and office spaces.\n          \n          \n            \n            \n              \n                Impact Statement\n                There is mounting scientific evidence that COVID-19 is primarily transmitted through indoor airborne transmission, as arises when a susceptible person inhales virus-laden aerosol droplets exhaled by an infectious person. A safety guideline to limit indoor airborne transmission (Bazant and Bush, 2021) has recently been derived that complements the public health guidelines on surface cleaning and social distancing. We here recast this safety guideline in terms of total inhaled carbon dioxide, as can be readily monitored in most indoor spaces. Our approach paves the way for optimizing air handling systems by balancing health and financial concerns, informs policy for safely re-opening schools and businesses as the pandemic runs its course, and may be applied quite generally in the mitigation of airborne respiratory illnesses, including influenza.","genre":"preprint","language":"en","note":"DOI: 10.1101/2021.04.04.21254903","publisher":"Epidemiology","source":"DOI.org (Crossref)","title":"Monitoring carbon dioxide to quantify the risk of indoor airborne transmission of COVID-19","URL":"http://medrxiv.org/lookup/doi/10.1101/2021.04.04.21254903","author":[{"family":"Bazant","given":"Martin Z."},{"family":"Kodio","given":"Ousmane"},{"family":"Cohen","given":"Alexander E."},{"family":"Khan","given":"Kasim"},{"family":"Gu","given":"Zongyu"},{"family":"Bush","given":"John W. M."}],"accessed":{"date-parts":[["2024",1,16]]},"issued":{"date-parts":[["2021",4,7]]}}}],"schema":"https://github.com/citation-style-language/schema/raw/master/csl-citation.json"} </w:instrText>
      </w:r>
      <w:r>
        <w:fldChar w:fldCharType="separate"/>
      </w:r>
      <w:r w:rsidR="00BC0212" w:rsidRPr="00BC0212">
        <w:rPr>
          <w:szCs w:val="24"/>
          <w:vertAlign w:val="superscript"/>
        </w:rPr>
        <w:t>151</w:t>
      </w:r>
      <w:r>
        <w:fldChar w:fldCharType="end"/>
      </w:r>
      <w:r>
        <w:t>.</w:t>
      </w:r>
    </w:p>
    <w:p w14:paraId="214BDC59" w14:textId="07A41D72" w:rsidR="00AE4A90" w:rsidRDefault="001D6BB4" w:rsidP="00FD43E2">
      <w:pPr>
        <w:pStyle w:val="ListParagraph"/>
        <w:numPr>
          <w:ilvl w:val="0"/>
          <w:numId w:val="20"/>
        </w:numPr>
        <w:ind w:left="714" w:hanging="357"/>
      </w:pPr>
      <w:r>
        <w:t>Reliance</w:t>
      </w:r>
      <w:r w:rsidR="00AE4A90">
        <w:t xml:space="preserve"> on </w:t>
      </w:r>
      <w:r>
        <w:t>the</w:t>
      </w:r>
      <w:r w:rsidR="00AE4A90">
        <w:t xml:space="preserve"> assumption of well-mixed air in </w:t>
      </w:r>
      <w:r w:rsidR="00D422B7">
        <w:t xml:space="preserve">a </w:t>
      </w:r>
      <w:r w:rsidR="00AE4A90">
        <w:t>room, and uniform distribution of aerosol</w:t>
      </w:r>
      <w:r w:rsidR="00915AF1">
        <w:t>s</w:t>
      </w:r>
      <w:r w:rsidR="00AE4A90">
        <w:fldChar w:fldCharType="begin"/>
      </w:r>
      <w:r w:rsidR="00BC0212">
        <w:instrText xml:space="preserve"> ADDIN ZOTERO_ITEM CSL_CITATION {"citationID":"GbVrLqJL","properties":{"formattedCitation":"\\super 153\\nosupersub{}","plainCitation":"153","noteIndex":0},"citationItems":[{"id":2548,"uris":["http://zotero.org/groups/5301163/items/MPU6222W"],"itemData":{"id":2548,"type":"article-journal","archive":"Scopus","container-title":"Environmental Science and Pollution Research","DOI":"10.1007/s11356-023-27944-9","issue":"32","page":"79227-79240","title":"SARS-CoV-2 airborne infection probability estimated by using indoor carbon dioxide","volume":"30","author":[{"family":"Iwamura","given":"N."},{"family":"Tsutsumi","given":"K."}],"issued":{"date-parts":[["2023"]]}}}],"schema":"https://github.com/citation-style-language/schema/raw/master/csl-citation.json"} </w:instrText>
      </w:r>
      <w:r w:rsidR="00AE4A90">
        <w:fldChar w:fldCharType="separate"/>
      </w:r>
      <w:r w:rsidR="00BC0212" w:rsidRPr="00BC0212">
        <w:rPr>
          <w:szCs w:val="24"/>
          <w:vertAlign w:val="superscript"/>
        </w:rPr>
        <w:t>153</w:t>
      </w:r>
      <w:r w:rsidR="00AE4A90">
        <w:fldChar w:fldCharType="end"/>
      </w:r>
      <w:r w:rsidR="005D4B96">
        <w:t>.</w:t>
      </w:r>
    </w:p>
    <w:p w14:paraId="5052F3F1" w14:textId="697EFBAC" w:rsidR="001D75D2" w:rsidRDefault="00AE4A90" w:rsidP="00FD43E2">
      <w:pPr>
        <w:pStyle w:val="ListParagraph"/>
        <w:numPr>
          <w:ilvl w:val="0"/>
          <w:numId w:val="20"/>
        </w:numPr>
        <w:ind w:left="714" w:hanging="357"/>
      </w:pPr>
      <w:r>
        <w:t xml:space="preserve">Only suitable in steady state </w:t>
      </w:r>
      <w:r w:rsidR="00440705">
        <w:t xml:space="preserve">situations </w:t>
      </w:r>
      <w:r>
        <w:t xml:space="preserve">and not for </w:t>
      </w:r>
      <w:r w:rsidR="00473D2E">
        <w:t>cases</w:t>
      </w:r>
      <w:r>
        <w:t xml:space="preserve"> with high </w:t>
      </w:r>
      <w:r w:rsidR="005F0A6B">
        <w:t xml:space="preserve">rates of </w:t>
      </w:r>
      <w:r>
        <w:t>movement or coming/going of people</w:t>
      </w:r>
      <w:r w:rsidR="00052DC2">
        <w:fldChar w:fldCharType="begin"/>
      </w:r>
      <w:r w:rsidR="00BC0212">
        <w:instrText xml:space="preserve"> ADDIN ZOTERO_ITEM CSL_CITATION {"citationID":"JSsM36df","properties":{"formattedCitation":"\\super 153\\nosupersub{}","plainCitation":"153","noteIndex":0},"citationItems":[{"id":2548,"uris":["http://zotero.org/groups/5301163/items/MPU6222W"],"itemData":{"id":2548,"type":"article-journal","archive":"Scopus","container-title":"Environmental Science and Pollution Research","DOI":"10.1007/s11356-023-27944-9","issue":"32","page":"79227-79240","title":"SARS-CoV-2 airborne infection probability estimated by using indoor carbon dioxide","volume":"30","author":[{"family":"Iwamura","given":"N."},{"family":"Tsutsumi","given":"K."}],"issued":{"date-parts":[["2023"]]}}}],"schema":"https://github.com/citation-style-language/schema/raw/master/csl-citation.json"} </w:instrText>
      </w:r>
      <w:r w:rsidR="00052DC2">
        <w:fldChar w:fldCharType="separate"/>
      </w:r>
      <w:r w:rsidR="00BC0212" w:rsidRPr="00BC0212">
        <w:rPr>
          <w:szCs w:val="24"/>
          <w:vertAlign w:val="superscript"/>
        </w:rPr>
        <w:t>153</w:t>
      </w:r>
      <w:r w:rsidR="00052DC2">
        <w:fldChar w:fldCharType="end"/>
      </w:r>
      <w:r w:rsidR="005D4B96">
        <w:t>.</w:t>
      </w:r>
    </w:p>
    <w:p w14:paraId="225D3A53" w14:textId="77777777" w:rsidR="005035EB" w:rsidRPr="00DB6B7D" w:rsidRDefault="005035EB" w:rsidP="00FD43E2">
      <w:pPr>
        <w:pStyle w:val="ListParagraph"/>
        <w:ind w:left="714"/>
      </w:pPr>
    </w:p>
    <w:p w14:paraId="14ACD3B5" w14:textId="77777777" w:rsidR="00595BEE" w:rsidRDefault="00595BEE" w:rsidP="00595BEE">
      <w:pPr>
        <w:pStyle w:val="Heading3"/>
      </w:pPr>
      <w:bookmarkStart w:id="46" w:name="_Toc166844637"/>
      <w:r>
        <w:t>Particulate Monitoring</w:t>
      </w:r>
      <w:bookmarkEnd w:id="46"/>
      <w:r>
        <w:t xml:space="preserve"> </w:t>
      </w:r>
    </w:p>
    <w:p w14:paraId="0FD2EAEE" w14:textId="1C2E6126" w:rsidR="002833B2" w:rsidRDefault="002833B2" w:rsidP="002833B2">
      <w:r>
        <w:t xml:space="preserve">Particulate matter </w:t>
      </w:r>
      <w:r w:rsidR="00DA162A">
        <w:t xml:space="preserve">(PM) </w:t>
      </w:r>
      <w:r>
        <w:t>in the air is often used as a measure of air quality, as small particles from air pollutants can have harmful health effects particularly on the respiratory system. Particle levels are typically reported based on the size fraction of fine particles measured, such as PM</w:t>
      </w:r>
      <w:r w:rsidRPr="00F01276">
        <w:rPr>
          <w:vertAlign w:val="subscript"/>
        </w:rPr>
        <w:t>10</w:t>
      </w:r>
      <w:r>
        <w:t xml:space="preserve"> (particles &lt;10µm) or PM</w:t>
      </w:r>
      <w:r w:rsidRPr="00F01276">
        <w:rPr>
          <w:vertAlign w:val="subscript"/>
        </w:rPr>
        <w:t>2.5</w:t>
      </w:r>
      <w:r>
        <w:t xml:space="preserve"> (particles &lt;2.5µm). Aerosol particles are also generated during human activities such as breathing, talking and coughing and can therefore be related to the transmission of respiratory diseases through dispersion</w:t>
      </w:r>
      <w:r w:rsidR="00FD4BE3">
        <w:t xml:space="preserve"> of infectious particles</w:t>
      </w:r>
      <w:r>
        <w:fldChar w:fldCharType="begin"/>
      </w:r>
      <w:r w:rsidR="00BC0212">
        <w:instrText xml:space="preserve"> ADDIN ZOTERO_ITEM CSL_CITATION {"citationID":"36NV0qGX","properties":{"formattedCitation":"\\super 158\\nosupersub{}","plainCitation":"158","noteIndex":0},"citationItems":[{"id":4974,"uris":["http://zotero.org/groups/5301163/items/ERE3QDLH"],"itemData":{"id":4974,"type":"article-journal","container-title":"Journal of Aerosol Science","DOI":"10.1016/j.jaerosci.2008.11.002","ISSN":"00218502","issue":"3","journalAbbreviation":"Journal of Aerosol Science","language":"en","page":"256-269","source":"DOI.org (Crossref)","title":"Size distribution and sites of origin of droplets expelled from the human respiratory tract during expiratory activities","volume":"40","author":[{"family":"Morawska","given":"L."},{"family":"Johnson","given":"G.R."},{"family":"Ristovski","given":"Z.D."},{"family":"Hargreaves","given":"M."},{"family":"Mengersen","given":"K."},{"family":"Corbett","given":"S."},{"family":"Chao","given":"C.Y.H."},{"family":"Li","given":"Y."},{"family":"Katoshevski","given":"D."}],"issued":{"date-parts":[["2009",3]]}}}],"schema":"https://github.com/citation-style-language/schema/raw/master/csl-citation.json"} </w:instrText>
      </w:r>
      <w:r>
        <w:fldChar w:fldCharType="separate"/>
      </w:r>
      <w:r w:rsidR="00BC0212" w:rsidRPr="00BC0212">
        <w:rPr>
          <w:szCs w:val="24"/>
          <w:vertAlign w:val="superscript"/>
        </w:rPr>
        <w:t>158</w:t>
      </w:r>
      <w:r>
        <w:fldChar w:fldCharType="end"/>
      </w:r>
      <w:r>
        <w:t xml:space="preserve">. The measure of particulate matter can therefore </w:t>
      </w:r>
      <w:r>
        <w:lastRenderedPageBreak/>
        <w:t>be correlated with potential risk of disease transmission</w:t>
      </w:r>
      <w:r>
        <w:fldChar w:fldCharType="begin"/>
      </w:r>
      <w:r w:rsidR="00D83F60">
        <w:instrText xml:space="preserve"> ADDIN ZOTERO_ITEM CSL_CITATION {"citationID":"Bo8Ch244","properties":{"formattedCitation":"\\super 146\\nosupersub{}","plainCitation":"146","noteIndex":0},"citationItems":[{"id":4531,"uris":["http://zotero.org/groups/5301163/items/U7ST2MIB"],"itemData":{"id":4531,"type":"article-journal","abstract":"Respiratory aerosols from breathing and talking are an important transmission route for viruses, including severe acute respiratory syndrome coronavirus 2 (SARS-CoV-2). Previous studies have found that particles with diameters ranging from 10 nm to 145 μm are produced from different regions in the respiratory system and especially smaller particles can remain airborne for long periods while carrying viral RNA. We present the first study in which respiratory aerosols have been simultaneously measured with carbon dioxide (CO2) to establish the correlation between the two concentrations. CO2 concentrations are easily available through low-cost sensors and could be used to estimate viral exposure through this correlation, whereas source-specific aerosol measurements are complicated and not possible with low-cost sensors. The increase in both respiratory aerosols and CO2 was linear over ten minutes in a 2 m3 chamber for all participants, suggesting a strong correlation. On average, talking released more particles than breathing, with 14,600 ± 16,800 min−1 (one-σ standard deviation) and 6210 ± 5630 min−1 on average, respectively, while CO2 increased with 139 ± 33 ppm min−1 during talking and 143 ± 29 ppm min−1 during breathing. Assuming a typical viral load of 7×106 RNA copies per mL of oral fluid, ten minutes of talking and breathing are estimated to produce 1 and 16 suspended RNA copies, respectively, correlating to a CO2 concentration of around 1800 ppm in a 2 m3 chamber. However, viral loads can vary by several orders of magnitude depending on the stage of the disease and the individual. It was therefore concluded that, by measuring CO2 concentrations, only the number and volume concentrations of released particles can be estimated with reasonable certainty, while the number of suspended RNA copies cannot.","container-title":"Sustainability","DOI":"10.3390/su132112203","ISSN":"2071-1050","issue":"21","journalAbbreviation":"Sustainability","language":"en","page":"12203","source":"DOI.org (Crossref)","title":"Correlation of Respiratory Aerosols and Metabolic Carbon Dioxide","volume":"13","author":[{"family":"Kappelt","given":"Niklas"},{"family":"Russell","given":"Hugo Savill"},{"family":"Kwiatkowski","given":"Szymon"},{"family":"Afshari","given":"Alireza"},{"family":"Johnson","given":"Matthew Stanley"}],"issued":{"date-parts":[["2021",11,5]]}}}],"schema":"https://github.com/citation-style-language/schema/raw/master/csl-citation.json"} </w:instrText>
      </w:r>
      <w:r>
        <w:fldChar w:fldCharType="separate"/>
      </w:r>
      <w:r w:rsidR="00D83F60" w:rsidRPr="00D83F60">
        <w:rPr>
          <w:szCs w:val="24"/>
          <w:vertAlign w:val="superscript"/>
        </w:rPr>
        <w:t>146</w:t>
      </w:r>
      <w:r>
        <w:fldChar w:fldCharType="end"/>
      </w:r>
      <w:r>
        <w:t>, with the level of particula</w:t>
      </w:r>
      <w:r w:rsidR="005F0A6B">
        <w:t>te</w:t>
      </w:r>
      <w:r>
        <w:t xml:space="preserve"> generation from talking found to be on average </w:t>
      </w:r>
      <w:r w:rsidR="00E351E9">
        <w:t>three</w:t>
      </w:r>
      <w:r>
        <w:t xml:space="preserve"> times that of </w:t>
      </w:r>
      <w:r w:rsidR="00E351E9">
        <w:t xml:space="preserve">normal </w:t>
      </w:r>
      <w:r>
        <w:t>breathing in this study.</w:t>
      </w:r>
    </w:p>
    <w:p w14:paraId="298B6D6D" w14:textId="7CD8598D" w:rsidR="002833B2" w:rsidRDefault="002833B2" w:rsidP="002833B2">
      <w:r>
        <w:t>Studies have shown a link between increased particulate matter concentration from air pollution and SARS-C</w:t>
      </w:r>
      <w:r w:rsidR="006520FF">
        <w:t>o</w:t>
      </w:r>
      <w:r w:rsidR="004B3336">
        <w:t>V</w:t>
      </w:r>
      <w:r>
        <w:t>-2 infection and severity</w:t>
      </w:r>
      <w:r>
        <w:fldChar w:fldCharType="begin"/>
      </w:r>
      <w:r w:rsidR="00BC0212">
        <w:instrText xml:space="preserve"> ADDIN ZOTERO_ITEM CSL_CITATION {"citationID":"VdZg882L","properties":{"formattedCitation":"\\super 159\\nosupersub{}","plainCitation":"159","noteIndex":0},"citationItems":[{"id":5653,"uris":["http://zotero.org/groups/5301163/items/A26RN7C6"],"itemData":{"id":5653,"type":"article-journal","abstract":"A new coronavirus (SARS-CoV-2) has determined a pneumonia outbreak in China (Wuhan, Hubei Province) in December 2019, called COVID-19 disease. In addition to the person-to person transmission dynamic of the novel respiratory virus, it has been recently studied the role of environmental factors in accelerate SARS-CoV-2 spread and its lethality. The time being, air pollution has been identified as the largest environmental cause of disease and premature death in the world. It affects body's immunity, making people more vulnerable to pathogens. The hypothesis that air pollution, resulting from a combination of factors such as meteorological data, level of industrialization as well as regional topography, can acts both as a carrier of the infection and as a worsening factor of the health impact of COVID-19 disease, has been raised recently. With this review, we want to provide an update state of art relating the role of air pollution, in particular PM2.5, PM10 and NO2, in COVID-19 spread and lethality. The Authors, who first investigated this association, often used different research methods or not all include confounding factors whenever possible. In addition, to date incidence data are underestimated in all countries and to a lesser extent also mortality data. For this reason, the cases included in the reviewed studies cannot be considered conclusive. Although it determines important limitations for direct comparison of results, and more studies are needed to strengthen scientific evidences and support firm conclusions, major findings are consistent, highlighting the important contribution of PM2.5 and NO2 as triggering of the COVID-19 spread and lethality, and with a less extent also PM10, although the potential effect of airborne virus exposure it has not been still demonstrated.","container-title":"Environmental Research","DOI":"10.1016/j.envres.2020.110129","ISSN":"0013-9351","journalAbbreviation":"Environmental Research","page":"110129","source":"ScienceDirect","title":"The role of air pollution (PM and NO2) in COVID-19 spread and lethality: A systematic review","title-short":"The role of air pollution (PM and NO2) in COVID-19 spread and lethality","volume":"191","author":[{"family":"Copat","given":"Chiara"},{"family":"Cristaldi","given":"Antonio"},{"family":"Fiore","given":"Maria"},{"family":"Grasso","given":"Alfina"},{"family":"Zuccarello","given":"Pietro"},{"family":"Signorelli","given":"Salvatore Santo"},{"family":"Conti","given":"Gea Oliveri"},{"family":"Ferrante","given":"Margherita"}],"issued":{"date-parts":[["2020",12,1]]}}}],"schema":"https://github.com/citation-style-language/schema/raw/master/csl-citation.json"} </w:instrText>
      </w:r>
      <w:r>
        <w:fldChar w:fldCharType="separate"/>
      </w:r>
      <w:r w:rsidR="00BC0212" w:rsidRPr="00BC0212">
        <w:rPr>
          <w:szCs w:val="24"/>
          <w:vertAlign w:val="superscript"/>
        </w:rPr>
        <w:t>159</w:t>
      </w:r>
      <w:r>
        <w:fldChar w:fldCharType="end"/>
      </w:r>
      <w:r>
        <w:t xml:space="preserve"> particularly for PM2.5. </w:t>
      </w:r>
      <w:proofErr w:type="gramStart"/>
      <w:r>
        <w:t>Therefore</w:t>
      </w:r>
      <w:proofErr w:type="gramEnd"/>
      <w:r>
        <w:t xml:space="preserve"> it is </w:t>
      </w:r>
      <w:r w:rsidR="002C484B">
        <w:t>us</w:t>
      </w:r>
      <w:r w:rsidR="00CA5E5A">
        <w:t>eful</w:t>
      </w:r>
      <w:r>
        <w:t xml:space="preserve"> to monitor particulate levels to ensure good indoor air quality and reduce risk from exposure to pollution levels. </w:t>
      </w:r>
      <w:r w:rsidR="00B55C43">
        <w:t xml:space="preserve">However, </w:t>
      </w:r>
      <w:r>
        <w:t xml:space="preserve">it is also recognised that outdoor particulate levels from pollution can negatively impact indoor levels, particularly when there is increased natural ventilation without filtering. </w:t>
      </w:r>
      <w:r w:rsidR="000601BF">
        <w:t xml:space="preserve">Variations </w:t>
      </w:r>
      <w:r w:rsidR="00DC3C11">
        <w:t>i</w:t>
      </w:r>
      <w:r w:rsidR="000601BF">
        <w:t xml:space="preserve">n outdoor </w:t>
      </w:r>
      <w:r>
        <w:t xml:space="preserve">particulate levels can </w:t>
      </w:r>
      <w:r w:rsidR="00CD474C">
        <w:t xml:space="preserve">therefore limit </w:t>
      </w:r>
      <w:r>
        <w:t>the use</w:t>
      </w:r>
      <w:r w:rsidR="00CD474C">
        <w:t>fulness of indoor</w:t>
      </w:r>
      <w:r>
        <w:t xml:space="preserve"> PM levels as a measure of potential disease transmission from indoor sources</w:t>
      </w:r>
      <w:r>
        <w:fldChar w:fldCharType="begin"/>
      </w:r>
      <w:r w:rsidR="00BC0212">
        <w:instrText xml:space="preserve"> ADDIN ZOTERO_ITEM CSL_CITATION {"citationID":"V7vcvNKo","properties":{"formattedCitation":"\\super 154,160\\nosupersub{}","plainCitation":"154,160","noteIndex":0},"citationItems":[{"id":4996,"uris":["http://zotero.org/groups/5301163/items/B6EJZH56"],"itemData":{"id":4996,"type":"article-journal","abstract":"Despite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id":4989,"uris":["http://zotero.org/groups/5301163/items/QAHGYLBB"],"itemData":{"id":4989,"type":"article-journal","abstract":"Combined pollutant effects from indoor and outdoor sources on children's health, while being at school have not been holistically tackled. The aim of the School Temperature and Environmental Pollutants Study (STEPS) was to perform a school population representative assessment of indoor air quality (IAQ) in primary schools of densely and intermediate populated areas of Cyprus (n = 42). The study took place during May–July 2021 when a school-specific COVID-19 protocol was in place. Questionnaire-based characteristics of schools/classrooms were collected along with 24/48-h long IAQ monitoring of air temperature, relative humidity (RH), particulate matter (PM), carbon dioxide (CO2) and volatile organic compounds (VOCs), using low-cost sensors. Mixed effect models assessed the IAQ determinants during school hours. Indoor PM, temperature, RH and VOCs increased with progressing school periods in the day, while indoor CO2 decreased. Indoor RH and CO2 were negatively associated with % open windows, while indoor PM2.5 was positively associated. Most of school time (85%), indoor air temperature exceeded the recommended upper limit (27 °C), while a third of indoor PM2.5 (24-h) measurements exceeded 15 μg/m3. The interplay of clean indoor air with adequate ventilation and adaptation to heat stress in schools is important and its comprehensive characterization requires holistic methodological approaches and tools.","container-title":"Heliyon","DOI":"10.1016/j.heliyon.2022.e09354","ISSN":"2405-8440","issue":"5","journalAbbreviation":"Heliyon","page":"e09354","source":"ScienceDirect","title":"Assessment of indoor and outdoor air quality in primary schools of Cyprus during the COVID–19 pandemic measures in May–July 2021","volume":"8","author":[{"family":"Konstantinou","given":"Corina"},{"family":"Constantinou","given":"Andria"},{"family":"Kleovoulou","given":"Eleni G."},{"family":"Kyriacou","given":"Alexis"},{"family":"Kakoulli","given":"Christina"},{"family":"Milis","given":"George"},{"family":"Michaelides","given":"Michalis"},{"family":"Makris","given":"Konstantinos C."}],"issued":{"date-parts":[["2022",5,1]]}}}],"schema":"https://github.com/citation-style-language/schema/raw/master/csl-citation.json"} </w:instrText>
      </w:r>
      <w:r>
        <w:fldChar w:fldCharType="separate"/>
      </w:r>
      <w:r w:rsidR="00BC0212" w:rsidRPr="00BC0212">
        <w:rPr>
          <w:szCs w:val="24"/>
          <w:vertAlign w:val="superscript"/>
        </w:rPr>
        <w:t>154,160</w:t>
      </w:r>
      <w:r>
        <w:fldChar w:fldCharType="end"/>
      </w:r>
      <w:r>
        <w:t>.</w:t>
      </w:r>
    </w:p>
    <w:p w14:paraId="74B1E0F4" w14:textId="37BC4C1C" w:rsidR="00595BEE" w:rsidRDefault="00595BEE" w:rsidP="00595BEE">
      <w:r>
        <w:t xml:space="preserve">A summary of the six studies identified in the literature review which have used particulate monitoring to identify risk of airborne disease transmission is given in </w:t>
      </w:r>
      <w:r w:rsidR="00554742">
        <w:fldChar w:fldCharType="begin"/>
      </w:r>
      <w:r w:rsidR="00554742">
        <w:instrText xml:space="preserve"> REF _Ref160224317 \h </w:instrText>
      </w:r>
      <w:r w:rsidR="00554742">
        <w:fldChar w:fldCharType="separate"/>
      </w:r>
      <w:r w:rsidR="00204516">
        <w:t xml:space="preserve">Table </w:t>
      </w:r>
      <w:r w:rsidR="00204516">
        <w:rPr>
          <w:noProof/>
        </w:rPr>
        <w:t>7</w:t>
      </w:r>
      <w:r w:rsidR="00554742">
        <w:fldChar w:fldCharType="end"/>
      </w:r>
      <w:r w:rsidR="00554742">
        <w:t xml:space="preserve"> </w:t>
      </w:r>
      <w:r w:rsidR="00354A52">
        <w:t xml:space="preserve">in </w:t>
      </w:r>
      <w:r w:rsidR="00B142CE">
        <w:fldChar w:fldCharType="begin"/>
      </w:r>
      <w:r w:rsidR="00B142CE">
        <w:instrText xml:space="preserve"> REF _Ref160197556 \h </w:instrText>
      </w:r>
      <w:r w:rsidR="00B142CE">
        <w:fldChar w:fldCharType="separate"/>
      </w:r>
      <w:r w:rsidR="00204516">
        <w:t>Appendix 2</w:t>
      </w:r>
      <w:r w:rsidR="00B142CE">
        <w:fldChar w:fldCharType="end"/>
      </w:r>
      <w:r>
        <w:t xml:space="preserve">. </w:t>
      </w:r>
    </w:p>
    <w:p w14:paraId="010C49E8" w14:textId="77777777" w:rsidR="00595BEE" w:rsidRDefault="00595BEE" w:rsidP="00595BEE">
      <w:r>
        <w:t>Whilst particulate matter is important for measuring indoor air quality, the use of this monitoring to assess the potential for disease transmission is confounded by the influence of alternate sources of the particulate matter than human generation. This can include:</w:t>
      </w:r>
    </w:p>
    <w:p w14:paraId="4F7BED2C" w14:textId="780CAE2A" w:rsidR="00595BEE" w:rsidRDefault="00595BEE" w:rsidP="004662D2">
      <w:pPr>
        <w:pStyle w:val="ListParagraph"/>
        <w:numPr>
          <w:ilvl w:val="0"/>
          <w:numId w:val="20"/>
        </w:numPr>
        <w:ind w:left="714" w:hanging="357"/>
        <w:rPr>
          <w:lang w:eastAsia="zh-CN"/>
        </w:rPr>
      </w:pPr>
      <w:r>
        <w:t>People movement and clothing</w:t>
      </w:r>
      <w:r>
        <w:fldChar w:fldCharType="begin"/>
      </w:r>
      <w:r w:rsidR="00BC0212">
        <w:instrText xml:space="preserve"> ADDIN ZOTERO_ITEM CSL_CITATION {"citationID":"m7nzWVOI","properties":{"formattedCitation":"\\super 154,161\\nosupersub{}","plainCitation":"154,161","noteIndex":0},"citationItems":[{"id":4996,"uris":["http://zotero.org/groups/5301163/items/B6EJZH56"],"itemData":{"id":4996,"type":"article-journal","abstract":"Despite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id":5001,"uris":["http://zotero.org/groups/5301163/items/TZ4AHNDB"],"itemData":{"id":5001,"type":"article-journal","abstract":"As an indoor environment, public transport is subject to special conditions with many passengers in a comparatively small space. Therefore, both an efficient control of the climatic parameters and a good air exchange are necessary to avoid transmission and spread of respiratory diseases. However, in such a dynamic system it is practically impossible to determine pathogenic substances with the necessary temporal and spatial resolution, but easy-to-measure parameters allow the air quality to be assessed in a passenger compartment. Carbon dioxide has already proven to be a useful indicator, especially in environments with a high occupancy of people. Airborne particulate matter can also be an important aspect for assessing the air quality in an indoor space. Consequently, the time courses of temperature, relative humidity, carbon dioxide and particulate matter (PM10) were tracked and evaluated in local public transport buses, trams and trains in the Brunswick/Hanover region. In all measurements, the climatic conditions were comfortable for the passengers. Carbon dioxide was strongly correlated with occupancy and has proven to be the most informative parameter. The PM10 concentration, however, often correlated with the dynamics of people when getting on and off, but not with the occupancy. Sensors, equipped with integrated GPS, were installed in the passenger cabins and were found to be useful for recording location-related effects such as stops. The results of this study show that the online recording of simple parameters is a valuable tool for assessing air quality as a function of time, location and number of people. When the occupancy is high, a low carbon dioxide level indicates good ventilation, which automatically reduces the risk of infection. It is therefore recommended to take more advantage of low-cost sensors as a control for air conditioning systems in passenger cabins and for evaluations of the dynamics in public transport. © 2022, The Author(s).","archive":"Scopus","container-title":"Scientific Reports","DOI":"10.1038/s41598-022-07290-5","ISSN":"2045-2322","issue":"1","language":"English","source":"Scopus","title":"Time and spatially resolved tracking of the air quality in local public transport","volume":"12","author":[{"family":"Salthammer","given":"T."},{"family":"Fauck","given":"C."},{"family":"Omelan","given":"A."},{"family":"Wientzek","given":"S."},{"family":"Uhde","given":"E."}],"issued":{"date-parts":[["2022"]]}}}],"schema":"https://github.com/citation-style-language/schema/raw/master/csl-citation.json"} </w:instrText>
      </w:r>
      <w:r>
        <w:fldChar w:fldCharType="separate"/>
      </w:r>
      <w:r w:rsidR="00BC0212" w:rsidRPr="00BC0212">
        <w:rPr>
          <w:szCs w:val="24"/>
          <w:vertAlign w:val="superscript"/>
        </w:rPr>
        <w:t>154,161</w:t>
      </w:r>
      <w:r>
        <w:fldChar w:fldCharType="end"/>
      </w:r>
      <w:r w:rsidR="004B6946">
        <w:t>.</w:t>
      </w:r>
    </w:p>
    <w:p w14:paraId="60468B0C" w14:textId="218ECBF3" w:rsidR="00595BEE" w:rsidRDefault="00595BEE" w:rsidP="005A351F">
      <w:pPr>
        <w:pStyle w:val="ListParagraph"/>
        <w:numPr>
          <w:ilvl w:val="0"/>
          <w:numId w:val="20"/>
        </w:numPr>
        <w:ind w:left="714" w:hanging="357"/>
      </w:pPr>
      <w:r>
        <w:rPr>
          <w:lang w:eastAsia="zh-CN"/>
        </w:rPr>
        <w:t>Activities of occupants such as talking</w:t>
      </w:r>
      <w:r>
        <w:fldChar w:fldCharType="begin"/>
      </w:r>
      <w:r w:rsidR="00D83F60">
        <w:rPr>
          <w:lang w:eastAsia="zh-CN"/>
        </w:rPr>
        <w:instrText xml:space="preserve"> ADDIN ZOTERO_ITEM CSL_CITATION {"citationID":"5ytyUVb2","properties":{"formattedCitation":"\\super 146\\nosupersub{}","plainCitation":"146","noteIndex":0},"citationItems":[{"id":4531,"uris":["http://zotero.org/groups/5301163/items/U7ST2MIB"],"itemData":{"id":4531,"type":"article-journal","abstract":"Respiratory aerosols from breathing and talking are an important transmission route for viruses, including severe acute respiratory syndrome coronavirus 2 (SARS-CoV-2). Previous studies have found that particles with diameters ranging from 10 nm to 145 μm are produced from different regions in the respiratory system and especially smaller particles can remain airborne for long periods while carrying viral RNA. We present the first study in which respiratory aerosols have been simultaneously measured with carbon dioxide (CO2) to establish the correlation between the two concentrations. CO2 concentrations are easily available through low-cost sensors and could be used to estimate viral exposure through this correlation, whereas source-specific aerosol measurements are complicated and not possible with low-cost sensors. The increase in both respiratory aerosols and CO2 was linear over ten minutes in a 2 m3 chamber for all participants, suggesting a strong correlation. On average, talking released more particles than breathing, with 14,600 ± 16,800 min−1 (one-σ standard deviation) and 6210 ± 5630 min−1 on average, respectively, while CO2 increased with 139 ± 33 ppm min−1 during talking and 143 ± 29 ppm min−1 during breathing. Assuming a typical viral load of 7×106 RNA copies per mL of oral fluid, ten minutes of talking and breathing are estimated to produce 1 and 16 suspended RNA copies, respectively, correlating to a CO2 concentration of around 1800 ppm in a 2 m3 chamber. However, viral loads can vary by several orders of magnitude depending on the stage of the disease and the individual. It was therefore concluded that, by measuring CO2 concentrations, only the number and volume concentrations of released particles can be estimated with reasonable certainty, while the number of suspended RNA copies cannot.","container-title":"Sustainability","DOI":"10.3390/su132112203","ISSN":"2071-1050","issue":"21","journalAbbreviation":"Sustainability","language":"en","page":"12203","source":"DOI.org (Crossref)","title":"Correlation of Respiratory Aerosols and Metabolic Carbon Dioxide","volume":"13","author":[{"family":"Kappelt","given":"Niklas"},{"family":"Russell","given":"Hugo Savill"},{"family":"Kwiatkowski","given":"Szymon"},{"family":"Afshari","given":"Alireza"},{"family":"Johnson","given":"Matthew Stanley"}],"issued":{"date-parts":[["2021",11,5]]}}}],"schema":"https://github.com/citation-style-language/schema/raw/master/csl-citation.json"} </w:instrText>
      </w:r>
      <w:r>
        <w:fldChar w:fldCharType="separate"/>
      </w:r>
      <w:r w:rsidR="00D83F60" w:rsidRPr="00D83F60">
        <w:rPr>
          <w:szCs w:val="24"/>
          <w:vertAlign w:val="superscript"/>
        </w:rPr>
        <w:t>146</w:t>
      </w:r>
      <w:r>
        <w:fldChar w:fldCharType="end"/>
      </w:r>
      <w:r w:rsidR="004B6946">
        <w:t>.</w:t>
      </w:r>
    </w:p>
    <w:p w14:paraId="0D513D67" w14:textId="4C2BF390" w:rsidR="00595BEE" w:rsidRDefault="00595BEE" w:rsidP="004662D2">
      <w:pPr>
        <w:pStyle w:val="ListParagraph"/>
        <w:numPr>
          <w:ilvl w:val="0"/>
          <w:numId w:val="20"/>
        </w:numPr>
        <w:ind w:left="714" w:hanging="357"/>
      </w:pPr>
      <w:r>
        <w:t>Use of chalk on blackboards in school</w:t>
      </w:r>
      <w:r w:rsidR="00F813E9">
        <w:t>s</w:t>
      </w:r>
      <w:r>
        <w:t>, cooking from cafeteria</w:t>
      </w:r>
      <w:r w:rsidR="00F813E9">
        <w:t>s</w:t>
      </w:r>
      <w:r>
        <w:t xml:space="preserve"> and use of disinfectant sprays</w:t>
      </w:r>
      <w:r>
        <w:fldChar w:fldCharType="begin"/>
      </w:r>
      <w:r w:rsidR="00BC0212">
        <w:instrText xml:space="preserve"> ADDIN ZOTERO_ITEM CSL_CITATION {"citationID":"it6ZUDHh","properties":{"formattedCitation":"\\super 154\\nosupersub{}","plainCitation":"154","noteIndex":0},"citationItems":[{"id":4996,"uris":["http://zotero.org/groups/5301163/items/B6EJZH56"],"itemData":{"id":4996,"type":"article-journal","abstract":"Despite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schema":"https://github.com/citation-style-language/schema/raw/master/csl-citation.json"} </w:instrText>
      </w:r>
      <w:r>
        <w:fldChar w:fldCharType="separate"/>
      </w:r>
      <w:r w:rsidR="00BC0212" w:rsidRPr="00BC0212">
        <w:rPr>
          <w:szCs w:val="24"/>
          <w:vertAlign w:val="superscript"/>
        </w:rPr>
        <w:t>154</w:t>
      </w:r>
      <w:r>
        <w:fldChar w:fldCharType="end"/>
      </w:r>
      <w:r w:rsidR="004B6946">
        <w:t>.</w:t>
      </w:r>
      <w:r>
        <w:t xml:space="preserve"> </w:t>
      </w:r>
    </w:p>
    <w:p w14:paraId="56F2C54A" w14:textId="6C7E8D62" w:rsidR="002C321A" w:rsidRDefault="00595BEE" w:rsidP="00F51079">
      <w:pPr>
        <w:pStyle w:val="ListParagraph"/>
        <w:numPr>
          <w:ilvl w:val="0"/>
          <w:numId w:val="20"/>
        </w:numPr>
        <w:ind w:left="714" w:hanging="357"/>
        <w:rPr>
          <w:lang w:eastAsia="zh-CN"/>
        </w:rPr>
      </w:pPr>
      <w:r>
        <w:t>Outdoor pollution</w:t>
      </w:r>
      <w:r>
        <w:fldChar w:fldCharType="begin"/>
      </w:r>
      <w:r w:rsidR="00BC0212">
        <w:instrText xml:space="preserve"> ADDIN ZOTERO_ITEM CSL_CITATION {"citationID":"P2XKe0EY","properties":{"formattedCitation":"\\super 154,160\\nosupersub{}","plainCitation":"154,160","noteIndex":0},"citationItems":[{"id":4996,"uris":["http://zotero.org/groups/5301163/items/B6EJZH56"],"itemData":{"id":4996,"type":"article-journal","abstract":"Despite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id":4989,"uris":["http://zotero.org/groups/5301163/items/QAHGYLBB"],"itemData":{"id":4989,"type":"article-journal","abstract":"Combined pollutant effects from indoor and outdoor sources on children's health, while being at school have not been holistically tackled. The aim of the School Temperature and Environmental Pollutants Study (STEPS) was to perform a school population representative assessment of indoor air quality (IAQ) in primary schools of densely and intermediate populated areas of Cyprus (n = 42). The study took place during May–July 2021 when a school-specific COVID-19 protocol was in place. Questionnaire-based characteristics of schools/classrooms were collected along with 24/48-h long IAQ monitoring of air temperature, relative humidity (RH), particulate matter (PM), carbon dioxide (CO2) and volatile organic compounds (VOCs), using low-cost sensors. Mixed effect models assessed the IAQ determinants during school hours. Indoor PM, temperature, RH and VOCs increased with progressing school periods in the day, while indoor CO2 decreased. Indoor RH and CO2 were negatively associated with % open windows, while indoor PM2.5 was positively associated. Most of school time (85%), indoor air temperature exceeded the recommended upper limit (27 °C), while a third of indoor PM2.5 (24-h) measurements exceeded 15 μg/m3. The interplay of clean indoor air with adequate ventilation and adaptation to heat stress in schools is important and its comprehensive characterization requires holistic methodological approaches and tools.","container-title":"Heliyon","DOI":"10.1016/j.heliyon.2022.e09354","ISSN":"2405-8440","issue":"5","journalAbbreviation":"Heliyon","page":"e09354","source":"ScienceDirect","title":"Assessment of indoor and outdoor air quality in primary schools of Cyprus during the COVID–19 pandemic measures in May–July 2021","volume":"8","author":[{"family":"Konstantinou","given":"Corina"},{"family":"Constantinou","given":"Andria"},{"family":"Kleovoulou","given":"Eleni G."},{"family":"Kyriacou","given":"Alexis"},{"family":"Kakoulli","given":"Christina"},{"family":"Milis","given":"George"},{"family":"Michaelides","given":"Michalis"},{"family":"Makris","given":"Konstantinos C."}],"issued":{"date-parts":[["2022",5,1]]}}}],"schema":"https://github.com/citation-style-language/schema/raw/master/csl-citation.json"} </w:instrText>
      </w:r>
      <w:r>
        <w:fldChar w:fldCharType="separate"/>
      </w:r>
      <w:r w:rsidR="00BC0212" w:rsidRPr="00BC0212">
        <w:rPr>
          <w:szCs w:val="24"/>
          <w:vertAlign w:val="superscript"/>
        </w:rPr>
        <w:t>154,160</w:t>
      </w:r>
      <w:r>
        <w:fldChar w:fldCharType="end"/>
      </w:r>
      <w:r w:rsidR="004B6946">
        <w:rPr>
          <w:lang w:eastAsia="zh-CN"/>
        </w:rPr>
        <w:t>.</w:t>
      </w:r>
    </w:p>
    <w:p w14:paraId="3962181C" w14:textId="77777777" w:rsidR="00372B6E" w:rsidRDefault="00372B6E" w:rsidP="00372B6E">
      <w:pPr>
        <w:pStyle w:val="ListParagraph"/>
        <w:ind w:left="714"/>
        <w:rPr>
          <w:lang w:eastAsia="zh-CN"/>
        </w:rPr>
      </w:pPr>
    </w:p>
    <w:p w14:paraId="54CF1DC2" w14:textId="52D0D652" w:rsidR="00294875" w:rsidRDefault="00294875" w:rsidP="00294875">
      <w:pPr>
        <w:pStyle w:val="Heading2"/>
      </w:pPr>
      <w:bookmarkStart w:id="47" w:name="_Toc166844638"/>
      <w:r>
        <w:t xml:space="preserve">Reliability </w:t>
      </w:r>
      <w:r w:rsidR="00F35F79">
        <w:t xml:space="preserve">of monitoring </w:t>
      </w:r>
      <w:r>
        <w:t>for disease type</w:t>
      </w:r>
      <w:bookmarkEnd w:id="47"/>
    </w:p>
    <w:p w14:paraId="7A9FF44F" w14:textId="11B2662C" w:rsidR="00C9535D" w:rsidRDefault="00294875" w:rsidP="00FD43E2">
      <w:pPr>
        <w:autoSpaceDE w:val="0"/>
        <w:autoSpaceDN w:val="0"/>
        <w:adjustRightInd w:val="0"/>
        <w:spacing w:before="0"/>
      </w:pPr>
      <w:proofErr w:type="gramStart"/>
      <w:r w:rsidRPr="00DC5EDE">
        <w:t>The majority of</w:t>
      </w:r>
      <w:proofErr w:type="gramEnd"/>
      <w:r w:rsidRPr="00DC5EDE">
        <w:t xml:space="preserve"> studies </w:t>
      </w:r>
      <w:r w:rsidR="007A6CC5">
        <w:t>reviewed</w:t>
      </w:r>
      <w:r w:rsidR="00505797">
        <w:t xml:space="preserve"> on the use of</w:t>
      </w:r>
      <w:r w:rsidRPr="00DC5EDE">
        <w:t xml:space="preserve"> CO</w:t>
      </w:r>
      <w:r w:rsidRPr="00FD43E2">
        <w:rPr>
          <w:vertAlign w:val="subscript"/>
        </w:rPr>
        <w:t>2</w:t>
      </w:r>
      <w:r w:rsidRPr="00DC5EDE">
        <w:t xml:space="preserve"> as a proxy focused only on COVID</w:t>
      </w:r>
      <w:r w:rsidR="00A8589D">
        <w:t>-19</w:t>
      </w:r>
      <w:r w:rsidRPr="00DC5EDE">
        <w:t>. Although monitoring CO</w:t>
      </w:r>
      <w:r w:rsidRPr="00FD43E2">
        <w:rPr>
          <w:vertAlign w:val="subscript"/>
        </w:rPr>
        <w:t>2</w:t>
      </w:r>
      <w:r w:rsidRPr="00DC5EDE">
        <w:t xml:space="preserve"> has been used as a proxy for ventilation adequacy for a long time, the link to airborne disease transmission has only been </w:t>
      </w:r>
      <w:r w:rsidR="009A79DD">
        <w:t>utilised</w:t>
      </w:r>
      <w:r w:rsidR="009A79DD" w:rsidRPr="00DC5EDE">
        <w:t xml:space="preserve"> </w:t>
      </w:r>
      <w:r w:rsidRPr="00DC5EDE">
        <w:t xml:space="preserve">in recent years. </w:t>
      </w:r>
    </w:p>
    <w:p w14:paraId="737D7C37" w14:textId="6753FC17" w:rsidR="00294875" w:rsidRPr="00DC5EDE" w:rsidRDefault="00294875" w:rsidP="00B02BDF">
      <w:pPr>
        <w:autoSpaceDE w:val="0"/>
        <w:autoSpaceDN w:val="0"/>
        <w:adjustRightInd w:val="0"/>
      </w:pPr>
      <w:r w:rsidRPr="00DC5EDE">
        <w:t>Applicability of monitoring to assess for particle disease risks can be highly depend</w:t>
      </w:r>
      <w:r w:rsidR="003126E9">
        <w:t>e</w:t>
      </w:r>
      <w:r w:rsidRPr="00DC5EDE">
        <w:t>nt on the disease being monitored for. Actual transmission risk calculations involve considerable uncertainty regarding critical viral load, relative susceptibility and quanta generation</w:t>
      </w:r>
      <w:r w:rsidRPr="00DC5EDE">
        <w:rPr>
          <w:vertAlign w:val="superscript"/>
        </w:rPr>
        <w:fldChar w:fldCharType="begin"/>
      </w:r>
      <w:r w:rsidR="00BC0212">
        <w:rPr>
          <w:vertAlign w:val="superscript"/>
        </w:rPr>
        <w:instrText xml:space="preserve"> ADDIN ZOTERO_ITEM CSL_CITATION {"citationID":"1STHrAsI","properties":{"formattedCitation":"\\super 151\\nosupersub{}","plainCitation":"151","noteIndex":0},"citationItems":[{"id":4539,"uris":["http://zotero.org/groups/5301163/items/LKDESSID"],"itemData":{"id":4539,"type":"report","abstract":"Abstract\n          \n            A new guideline for mitigating indoor airborne transmission of COVID-19 prescribes a limit on the time spent in a shared space with an infected individual (Bazant and Bush, 2021). Here, we rephrase this safety guideline in terms of occupancy time and mean exhaled carbon dioxide concentration in an indoor space, thereby enabling the use of CO\n            2\n            monitors in the risk assessment of airborne transmission of respiratory diseases. While CO\n            2\n            concentration is related to airborne pathogen concentration (Rudnick and Milton, 2003), the guideline developed here accounts for the different physical processes affecting their evolution, such as enhanced pathogen production from vocal activity and pathogen removal via face-mask use, filtration, sedimentation and deactivation. Critically, transmission risk depends on the total infectious dose, so necessarily depends on both the pathogen concentration and exposure time. The transmission risk is also modulated by the fractions of susceptible, infected and immune persons within a population, which evolve as the pandemic runs its course. A mathematical model is developed that enables a prediction of airborne transmission risk from real-time CO\n            2\n            measurements. Illustrative examples of implementing our guideline are presented using data from CO\n            2\n            monitoring in university classrooms and office spaces.\n          \n          \n            \n            \n              \n                Impact Statement\n                There is mounting scientific evidence that COVID-19 is primarily transmitted through indoor airborne transmission, as arises when a susceptible person inhales virus-laden aerosol droplets exhaled by an infectious person. A safety guideline to limit indoor airborne transmission (Bazant and Bush, 2021) has recently been derived that complements the public health guidelines on surface cleaning and social distancing. We here recast this safety guideline in terms of total inhaled carbon dioxide, as can be readily monitored in most indoor spaces. Our approach paves the way for optimizing air handling systems by balancing health and financial concerns, informs policy for safely re-opening schools and businesses as the pandemic runs its course, and may be applied quite generally in the mitigation of airborne respiratory illnesses, including influenza.","genre":"preprint","language":"en","note":"DOI: 10.1101/2021.04.04.21254903","publisher":"Epidemiology","source":"DOI.org (Crossref)","title":"Monitoring carbon dioxide to quantify the risk of indoor airborne transmission of COVID-19","URL":"http://medrxiv.org/lookup/doi/10.1101/2021.04.04.21254903","author":[{"family":"Bazant","given":"Martin Z."},{"family":"Kodio","given":"Ousmane"},{"family":"Cohen","given":"Alexander E."},{"family":"Khan","given":"Kasim"},{"family":"Gu","given":"Zongyu"},{"family":"Bush","given":"John W. M."}],"accessed":{"date-parts":[["2024",1,16]]},"issued":{"date-parts":[["2021",4,7]]}}}],"schema":"https://github.com/citation-style-language/schema/raw/master/csl-citation.json"} </w:instrText>
      </w:r>
      <w:r w:rsidRPr="00DC5EDE">
        <w:rPr>
          <w:vertAlign w:val="superscript"/>
        </w:rPr>
        <w:fldChar w:fldCharType="separate"/>
      </w:r>
      <w:r w:rsidR="00BC0212" w:rsidRPr="00BC0212">
        <w:rPr>
          <w:szCs w:val="24"/>
          <w:vertAlign w:val="superscript"/>
        </w:rPr>
        <w:t>151</w:t>
      </w:r>
      <w:r w:rsidRPr="00DC5EDE">
        <w:rPr>
          <w:vertAlign w:val="superscript"/>
        </w:rPr>
        <w:fldChar w:fldCharType="end"/>
      </w:r>
      <w:r w:rsidRPr="00DC5EDE">
        <w:t xml:space="preserve">. Whilst uncertainty around some of these </w:t>
      </w:r>
      <w:r w:rsidR="00505797">
        <w:t>parameters</w:t>
      </w:r>
      <w:r w:rsidR="00505797" w:rsidRPr="00DC5EDE">
        <w:t xml:space="preserve"> </w:t>
      </w:r>
      <w:r w:rsidRPr="00DC5EDE">
        <w:t>ca</w:t>
      </w:r>
      <w:r w:rsidR="00E61DA5">
        <w:t>n</w:t>
      </w:r>
      <w:r w:rsidRPr="00DC5EDE">
        <w:t xml:space="preserve"> be </w:t>
      </w:r>
      <w:r w:rsidR="00505797">
        <w:t>reduced</w:t>
      </w:r>
      <w:r w:rsidR="00505797" w:rsidRPr="00DC5EDE">
        <w:t xml:space="preserve"> </w:t>
      </w:r>
      <w:r w:rsidRPr="00DC5EDE">
        <w:t xml:space="preserve">as understanding and experience around the disease increases, this will limit the applicability of these methods to new airborne diseases until more detailed information </w:t>
      </w:r>
      <w:r w:rsidR="00505797">
        <w:t>is</w:t>
      </w:r>
      <w:r w:rsidR="00505797" w:rsidRPr="00DC5EDE">
        <w:t xml:space="preserve"> </w:t>
      </w:r>
      <w:r w:rsidRPr="00DC5EDE">
        <w:t xml:space="preserve">known about them. </w:t>
      </w:r>
    </w:p>
    <w:p w14:paraId="5E2301E6" w14:textId="70566423" w:rsidR="00DA3B46" w:rsidRDefault="00294875" w:rsidP="00F07D8D">
      <w:pPr>
        <w:adjustRightInd w:val="0"/>
        <w:rPr>
          <w:rFonts w:cs="Arial"/>
          <w:color w:val="D97A2D"/>
          <w:kern w:val="32"/>
          <w:sz w:val="48"/>
          <w:szCs w:val="48"/>
        </w:rPr>
      </w:pPr>
      <w:r>
        <w:lastRenderedPageBreak/>
        <w:t xml:space="preserve">Assumptions </w:t>
      </w:r>
      <w:r w:rsidR="00596B15">
        <w:t>in</w:t>
      </w:r>
      <w:r>
        <w:t xml:space="preserve"> </w:t>
      </w:r>
      <w:r w:rsidR="00A86729">
        <w:t xml:space="preserve">infection risk models (e.g. </w:t>
      </w:r>
      <w:r>
        <w:t>Wells-Riley</w:t>
      </w:r>
      <w:r w:rsidR="00A86729">
        <w:t>)</w:t>
      </w:r>
      <w:r>
        <w:t xml:space="preserve"> </w:t>
      </w:r>
      <w:r w:rsidR="00596B15">
        <w:t xml:space="preserve">are </w:t>
      </w:r>
      <w:r>
        <w:t>applicable for airborne transmission</w:t>
      </w:r>
      <w:r w:rsidR="009C115A">
        <w:t xml:space="preserve"> (long range </w:t>
      </w:r>
      <w:r w:rsidR="00DE5C94">
        <w:t>exhalation/inhalation of infectious particles)</w:t>
      </w:r>
      <w:r>
        <w:t xml:space="preserve">, rather than </w:t>
      </w:r>
      <w:r w:rsidR="00B66B9F">
        <w:t xml:space="preserve">short range </w:t>
      </w:r>
      <w:r w:rsidR="00984103">
        <w:t xml:space="preserve">direct deposition of expelled infectious particles </w:t>
      </w:r>
      <w:r w:rsidR="00FC50F0">
        <w:t xml:space="preserve">on a susceptible person </w:t>
      </w:r>
      <w:r>
        <w:t>or surface contact</w:t>
      </w:r>
      <w:r>
        <w:fldChar w:fldCharType="begin"/>
      </w:r>
      <w:r w:rsidR="00BC0212">
        <w:instrText xml:space="preserve"> ADDIN ZOTERO_ITEM CSL_CITATION {"citationID":"wj1qsHeF","properties":{"formattedCitation":"\\super 153\\nosupersub{}","plainCitation":"153","noteIndex":0},"citationItems":[{"id":2548,"uris":["http://zotero.org/groups/5301163/items/MPU6222W"],"itemData":{"id":2548,"type":"article-journal","archive":"Scopus","container-title":"Environmental Science and Pollution Research","DOI":"10.1007/s11356-023-27944-9","issue":"32","page":"79227-79240","title":"SARS-CoV-2 airborne infection probability estimated by using indoor carbon dioxide","volume":"30","author":[{"family":"Iwamura","given":"N."},{"family":"Tsutsumi","given":"K."}],"issued":{"date-parts":[["2023"]]}}}],"schema":"https://github.com/citation-style-language/schema/raw/master/csl-citation.json"} </w:instrText>
      </w:r>
      <w:r>
        <w:fldChar w:fldCharType="separate"/>
      </w:r>
      <w:r w:rsidR="00BC0212" w:rsidRPr="00BC0212">
        <w:rPr>
          <w:szCs w:val="24"/>
          <w:vertAlign w:val="superscript"/>
        </w:rPr>
        <w:t>153</w:t>
      </w:r>
      <w:r>
        <w:fldChar w:fldCharType="end"/>
      </w:r>
      <w:r>
        <w:t xml:space="preserve">. For those diseases with multiple transmission pathways, </w:t>
      </w:r>
      <w:r w:rsidR="00992B85">
        <w:t>CO</w:t>
      </w:r>
      <w:r w:rsidR="00992B85" w:rsidRPr="007C74C1">
        <w:rPr>
          <w:vertAlign w:val="subscript"/>
        </w:rPr>
        <w:t>2</w:t>
      </w:r>
      <w:r w:rsidR="00992B85">
        <w:t xml:space="preserve"> monitoring </w:t>
      </w:r>
      <w:r>
        <w:t>may not captur</w:t>
      </w:r>
      <w:r w:rsidR="00992B85">
        <w:t>e</w:t>
      </w:r>
      <w:r>
        <w:t xml:space="preserve"> the full risk profile.</w:t>
      </w:r>
      <w:r w:rsidR="000E43B8" w:rsidRPr="000E43B8">
        <w:rPr>
          <w:rFonts w:ascii="Segoe UI" w:hAnsi="Segoe UI" w:cs="Segoe UI"/>
          <w:color w:val="000000"/>
          <w:sz w:val="20"/>
          <w:szCs w:val="20"/>
          <w:lang w:eastAsia="en-US"/>
        </w:rPr>
        <w:t xml:space="preserve"> </w:t>
      </w:r>
      <w:r w:rsidR="000E43B8">
        <w:t>However, t</w:t>
      </w:r>
      <w:r w:rsidR="000E43B8" w:rsidRPr="000E43B8">
        <w:t>here are n</w:t>
      </w:r>
      <w:r w:rsidR="008F502B">
        <w:t>ot currently</w:t>
      </w:r>
      <w:r w:rsidR="000E43B8" w:rsidRPr="000E43B8">
        <w:t xml:space="preserve"> respiratory viruses where </w:t>
      </w:r>
      <w:r w:rsidR="008F502B" w:rsidRPr="000E43B8">
        <w:t>existing</w:t>
      </w:r>
      <w:r w:rsidR="000E43B8" w:rsidRPr="000E43B8">
        <w:t xml:space="preserve"> evidence suggests significant transmission via fomites</w:t>
      </w:r>
      <w:r w:rsidR="008F502B">
        <w:t xml:space="preserve"> and th</w:t>
      </w:r>
      <w:r w:rsidR="006444E6">
        <w:t>ere is no clear evidence in recent literature</w:t>
      </w:r>
      <w:r w:rsidR="000E43B8" w:rsidRPr="000E43B8">
        <w:t xml:space="preserve"> that </w:t>
      </w:r>
      <w:r w:rsidR="006444E6">
        <w:t xml:space="preserve">suggests </w:t>
      </w:r>
      <w:r w:rsidR="00FC2BE8">
        <w:t>short range direct deposition</w:t>
      </w:r>
      <w:r w:rsidR="00FC2BE8" w:rsidRPr="000E43B8">
        <w:t xml:space="preserve"> </w:t>
      </w:r>
      <w:r w:rsidR="000E43B8" w:rsidRPr="000E43B8">
        <w:t>transmission is the primary mode of transmission for the most well-known viruses.</w:t>
      </w:r>
      <w:bookmarkEnd w:id="39"/>
    </w:p>
    <w:p w14:paraId="42786C47" w14:textId="100A7AFD" w:rsidR="000863B7" w:rsidRPr="000863B7" w:rsidRDefault="000863B7" w:rsidP="007C74C1">
      <w:pPr>
        <w:pStyle w:val="Heading1sbrcsmaller"/>
        <w:spacing w:line="240" w:lineRule="auto"/>
        <w:ind w:left="431" w:hanging="431"/>
      </w:pPr>
      <w:bookmarkStart w:id="48" w:name="_Toc166844639"/>
      <w:r w:rsidRPr="000863B7">
        <w:lastRenderedPageBreak/>
        <w:t xml:space="preserve">Impacts of strategies to improve air quality for reduction in airborne disease transmission on the energy efficiency of </w:t>
      </w:r>
      <w:proofErr w:type="gramStart"/>
      <w:r w:rsidRPr="000863B7">
        <w:t>buildings</w:t>
      </w:r>
      <w:bookmarkEnd w:id="48"/>
      <w:proofErr w:type="gramEnd"/>
      <w:r w:rsidRPr="000863B7">
        <w:t xml:space="preserve"> </w:t>
      </w:r>
    </w:p>
    <w:p w14:paraId="3637C03D" w14:textId="733608EE" w:rsidR="00C17821" w:rsidRPr="00C17821" w:rsidRDefault="00C17821" w:rsidP="007C74C1"/>
    <w:p w14:paraId="1B035497" w14:textId="5B71633D" w:rsidR="00907DC7" w:rsidRPr="00907DC7" w:rsidRDefault="00907DC7" w:rsidP="00907DC7">
      <w:pPr>
        <w:rPr>
          <w:szCs w:val="24"/>
        </w:rPr>
      </w:pPr>
      <w:r w:rsidRPr="00907DC7">
        <w:rPr>
          <w:szCs w:val="24"/>
        </w:rPr>
        <w:t>Th</w:t>
      </w:r>
      <w:r w:rsidR="00D50207">
        <w:rPr>
          <w:szCs w:val="24"/>
        </w:rPr>
        <w:t>is chapter</w:t>
      </w:r>
      <w:r w:rsidR="00190C84" w:rsidDel="006E3745">
        <w:rPr>
          <w:szCs w:val="24"/>
        </w:rPr>
        <w:t xml:space="preserve"> </w:t>
      </w:r>
      <w:r w:rsidR="00190C84">
        <w:rPr>
          <w:szCs w:val="24"/>
        </w:rPr>
        <w:t>report</w:t>
      </w:r>
      <w:r w:rsidR="006E3745">
        <w:rPr>
          <w:szCs w:val="24"/>
        </w:rPr>
        <w:t>s on</w:t>
      </w:r>
      <w:r w:rsidR="00190C84">
        <w:rPr>
          <w:szCs w:val="24"/>
        </w:rPr>
        <w:t xml:space="preserve"> </w:t>
      </w:r>
      <w:r w:rsidRPr="00907DC7">
        <w:rPr>
          <w:szCs w:val="24"/>
        </w:rPr>
        <w:t xml:space="preserve">the impact on energy efficiency of </w:t>
      </w:r>
      <w:r w:rsidR="00890FF1">
        <w:rPr>
          <w:szCs w:val="24"/>
        </w:rPr>
        <w:t xml:space="preserve">IAQ </w:t>
      </w:r>
      <w:r w:rsidRPr="00907DC7">
        <w:rPr>
          <w:szCs w:val="24"/>
        </w:rPr>
        <w:t>strategies</w:t>
      </w:r>
      <w:r w:rsidR="00EE314A">
        <w:rPr>
          <w:szCs w:val="24"/>
        </w:rPr>
        <w:t xml:space="preserve"> identified </w:t>
      </w:r>
      <w:r w:rsidR="00A84126">
        <w:rPr>
          <w:szCs w:val="24"/>
        </w:rPr>
        <w:t xml:space="preserve">that potentially </w:t>
      </w:r>
      <w:r w:rsidRPr="00907DC7">
        <w:rPr>
          <w:szCs w:val="24"/>
        </w:rPr>
        <w:t>reduce transmission</w:t>
      </w:r>
      <w:r w:rsidR="00A84126">
        <w:rPr>
          <w:szCs w:val="24"/>
        </w:rPr>
        <w:t xml:space="preserve"> risk</w:t>
      </w:r>
      <w:r w:rsidRPr="00907DC7">
        <w:rPr>
          <w:szCs w:val="24"/>
        </w:rPr>
        <w:t xml:space="preserve"> of airborne diseases in indoor public spaces. It also </w:t>
      </w:r>
      <w:r w:rsidR="00A71AF9">
        <w:rPr>
          <w:szCs w:val="24"/>
        </w:rPr>
        <w:t xml:space="preserve">includes a </w:t>
      </w:r>
      <w:r w:rsidRPr="00907DC7">
        <w:rPr>
          <w:szCs w:val="24"/>
        </w:rPr>
        <w:t>brief</w:t>
      </w:r>
      <w:r w:rsidR="00A71AF9">
        <w:rPr>
          <w:szCs w:val="24"/>
        </w:rPr>
        <w:t xml:space="preserve"> discussion on</w:t>
      </w:r>
      <w:r w:rsidRPr="00907DC7">
        <w:rPr>
          <w:szCs w:val="24"/>
        </w:rPr>
        <w:t xml:space="preserve"> how actions to improve energy efficiency of public buildings </w:t>
      </w:r>
      <w:r w:rsidR="00A71AF9">
        <w:rPr>
          <w:szCs w:val="24"/>
        </w:rPr>
        <w:t xml:space="preserve">can </w:t>
      </w:r>
      <w:r w:rsidRPr="00907DC7">
        <w:rPr>
          <w:szCs w:val="24"/>
        </w:rPr>
        <w:t>impact</w:t>
      </w:r>
      <w:r w:rsidRPr="00907DC7" w:rsidDel="00A71AF9">
        <w:rPr>
          <w:szCs w:val="24"/>
        </w:rPr>
        <w:t xml:space="preserve"> </w:t>
      </w:r>
      <w:r w:rsidRPr="00907DC7">
        <w:rPr>
          <w:szCs w:val="24"/>
        </w:rPr>
        <w:t>the</w:t>
      </w:r>
      <w:r w:rsidR="00A71AF9">
        <w:rPr>
          <w:szCs w:val="24"/>
        </w:rPr>
        <w:t xml:space="preserve"> risk of</w:t>
      </w:r>
      <w:r w:rsidRPr="00907DC7">
        <w:rPr>
          <w:szCs w:val="24"/>
        </w:rPr>
        <w:t xml:space="preserve"> transmission of airborne diseases in these spaces.</w:t>
      </w:r>
    </w:p>
    <w:p w14:paraId="0E4D2F4C" w14:textId="77777777" w:rsidR="00B52CF9" w:rsidRPr="00907DC7" w:rsidRDefault="00B52CF9" w:rsidP="007C74C1">
      <w:pPr>
        <w:rPr>
          <w:szCs w:val="24"/>
        </w:rPr>
      </w:pPr>
    </w:p>
    <w:p w14:paraId="7CFA77A8" w14:textId="177CAC56" w:rsidR="00CD3F67" w:rsidRDefault="00C61566" w:rsidP="00052C84">
      <w:pPr>
        <w:pStyle w:val="Heading2"/>
      </w:pPr>
      <w:bookmarkStart w:id="49" w:name="_Toc166844640"/>
      <w:r w:rsidRPr="00C61566">
        <w:t>Impact of potential Indoor Air Quality strategies to reduce transmission on energy efficiency</w:t>
      </w:r>
      <w:bookmarkEnd w:id="49"/>
    </w:p>
    <w:p w14:paraId="0BD1733E" w14:textId="77777777" w:rsidR="00750214" w:rsidRPr="00AF0DEC" w:rsidRDefault="00750214" w:rsidP="007C74C1">
      <w:pPr>
        <w:pStyle w:val="Heading3"/>
      </w:pPr>
      <w:bookmarkStart w:id="50" w:name="_Ref163121016"/>
      <w:bookmarkStart w:id="51" w:name="_Toc166844641"/>
      <w:r w:rsidRPr="00AF0DEC">
        <w:t xml:space="preserve">Portable HEPA </w:t>
      </w:r>
      <w:r>
        <w:t xml:space="preserve">air </w:t>
      </w:r>
      <w:r w:rsidRPr="00AF0DEC">
        <w:t>filters</w:t>
      </w:r>
      <w:bookmarkEnd w:id="50"/>
      <w:bookmarkEnd w:id="51"/>
    </w:p>
    <w:p w14:paraId="7D3EBC74" w14:textId="06DDAD31" w:rsidR="00750214" w:rsidRPr="009D15EF" w:rsidRDefault="00750214" w:rsidP="00750214">
      <w:pPr>
        <w:rPr>
          <w:szCs w:val="24"/>
        </w:rPr>
      </w:pPr>
      <w:r w:rsidRPr="009D15EF">
        <w:rPr>
          <w:szCs w:val="24"/>
        </w:rPr>
        <w:t xml:space="preserve">Portable HEPA air filters can be viewed as additional appliances from the energy use point of view. </w:t>
      </w:r>
      <w:r w:rsidR="004D4717">
        <w:rPr>
          <w:szCs w:val="24"/>
        </w:rPr>
        <w:t>While t</w:t>
      </w:r>
      <w:r w:rsidRPr="009D15EF">
        <w:rPr>
          <w:szCs w:val="24"/>
        </w:rPr>
        <w:t xml:space="preserve">hese systems </w:t>
      </w:r>
      <w:r w:rsidR="004D4717">
        <w:rPr>
          <w:szCs w:val="24"/>
        </w:rPr>
        <w:t xml:space="preserve">will </w:t>
      </w:r>
      <w:r w:rsidR="00492198">
        <w:rPr>
          <w:szCs w:val="24"/>
        </w:rPr>
        <w:t xml:space="preserve">impose a slightly higher </w:t>
      </w:r>
      <w:r w:rsidR="00CD0EE2">
        <w:rPr>
          <w:szCs w:val="24"/>
        </w:rPr>
        <w:t xml:space="preserve">heat load on HVAC systems, </w:t>
      </w:r>
      <w:r w:rsidR="00147259">
        <w:rPr>
          <w:szCs w:val="24"/>
        </w:rPr>
        <w:t xml:space="preserve">they will </w:t>
      </w:r>
      <w:r w:rsidR="00380D95">
        <w:rPr>
          <w:szCs w:val="24"/>
        </w:rPr>
        <w:t xml:space="preserve">not significantly </w:t>
      </w:r>
      <w:r w:rsidRPr="009D15EF">
        <w:rPr>
          <w:szCs w:val="24"/>
        </w:rPr>
        <w:t xml:space="preserve">affect the operation of the HVAC </w:t>
      </w:r>
      <w:r w:rsidR="00380D95">
        <w:rPr>
          <w:szCs w:val="24"/>
        </w:rPr>
        <w:t xml:space="preserve">ventilation/air delivery </w:t>
      </w:r>
      <w:r w:rsidRPr="009D15EF">
        <w:rPr>
          <w:szCs w:val="24"/>
        </w:rPr>
        <w:t xml:space="preserve">system. The </w:t>
      </w:r>
      <w:r w:rsidR="00E91C71">
        <w:rPr>
          <w:szCs w:val="24"/>
        </w:rPr>
        <w:t xml:space="preserve">clean air delivery </w:t>
      </w:r>
      <w:r w:rsidR="0036680E">
        <w:rPr>
          <w:szCs w:val="24"/>
        </w:rPr>
        <w:t>rate (</w:t>
      </w:r>
      <w:r w:rsidR="00790CAA">
        <w:rPr>
          <w:szCs w:val="24"/>
        </w:rPr>
        <w:t>CAD</w:t>
      </w:r>
      <w:r w:rsidR="00E91C71">
        <w:rPr>
          <w:szCs w:val="24"/>
        </w:rPr>
        <w:t>R</w:t>
      </w:r>
      <w:r w:rsidR="0036680E">
        <w:rPr>
          <w:szCs w:val="24"/>
        </w:rPr>
        <w:t>)</w:t>
      </w:r>
      <w:r w:rsidR="00790CAA" w:rsidRPr="009D15EF">
        <w:rPr>
          <w:szCs w:val="24"/>
        </w:rPr>
        <w:t xml:space="preserve"> </w:t>
      </w:r>
      <w:r w:rsidRPr="009D15EF">
        <w:rPr>
          <w:szCs w:val="24"/>
        </w:rPr>
        <w:t>of the HEPA air system, which would typically be depend</w:t>
      </w:r>
      <w:r w:rsidR="003126E9">
        <w:rPr>
          <w:szCs w:val="24"/>
        </w:rPr>
        <w:t>e</w:t>
      </w:r>
      <w:r w:rsidRPr="009D15EF">
        <w:rPr>
          <w:szCs w:val="24"/>
        </w:rPr>
        <w:t>nt on the volume of the space it serves</w:t>
      </w:r>
      <w:r w:rsidR="00432A07">
        <w:rPr>
          <w:szCs w:val="24"/>
        </w:rPr>
        <w:t>,</w:t>
      </w:r>
      <w:r w:rsidRPr="009D15EF">
        <w:rPr>
          <w:szCs w:val="24"/>
        </w:rPr>
        <w:t xml:space="preserve"> will </w:t>
      </w:r>
      <w:r w:rsidR="00664796">
        <w:rPr>
          <w:szCs w:val="24"/>
        </w:rPr>
        <w:t xml:space="preserve">largely </w:t>
      </w:r>
      <w:r w:rsidRPr="009D15EF">
        <w:rPr>
          <w:szCs w:val="24"/>
        </w:rPr>
        <w:t xml:space="preserve">determine its energy use. For example, </w:t>
      </w:r>
      <w:proofErr w:type="spellStart"/>
      <w:r w:rsidRPr="009D15EF">
        <w:rPr>
          <w:szCs w:val="24"/>
        </w:rPr>
        <w:t>Uhde</w:t>
      </w:r>
      <w:proofErr w:type="spellEnd"/>
      <w:r w:rsidR="00D75438">
        <w:rPr>
          <w:szCs w:val="24"/>
        </w:rPr>
        <w:t xml:space="preserve"> et al.</w:t>
      </w:r>
      <w:r w:rsidRPr="009D15EF">
        <w:rPr>
          <w:szCs w:val="24"/>
        </w:rPr>
        <w:fldChar w:fldCharType="begin"/>
      </w:r>
      <w:r w:rsidR="00EB7061">
        <w:rPr>
          <w:szCs w:val="24"/>
        </w:rPr>
        <w:instrText xml:space="preserve"> ADDIN ZOTERO_ITEM CSL_CITATION {"citationID":"4TNQEUnG","properties":{"formattedCitation":"\\super 67\\nosupersub{}","plainCitation":"67","noteIndex":0},"citationItems":[{"id":4671,"uris":["http://zotero.org/groups/5301163/items/SNDV4L3V"],"itemData":{"id":4671,"type":"article-journal","container-title":"Indoor Air","DOI":"10.1111/ina.13087","ISSN":"0905-6947, 1600-0668","issue":"8","journalAbbreviation":"Indoor Air","language":"en","source":"DOI.org (Crossref)","title":"Effectiveness of air‐purifying devices and measures to reduce the exposure to bioaerosols in school classrooms","URL":"https://onlinelibrary.wiley.com/doi/10.1111/ina.13087","volume":"32","author":[{"family":"Uhde","given":"Erik"},{"family":"Salthammer","given":"Tunga"},{"family":"Wientzek","given":"Sebastian"},{"family":"Springorum","given":"Annette"},{"family":"Schulz","given":"Jochen"}],"accessed":{"date-parts":[["2024",1,22]]},"issued":{"date-parts":[["2022",8]]}}}],"schema":"https://github.com/citation-style-language/schema/raw/master/csl-citation.json"} </w:instrText>
      </w:r>
      <w:r w:rsidRPr="009D15EF">
        <w:rPr>
          <w:szCs w:val="24"/>
        </w:rPr>
        <w:fldChar w:fldCharType="separate"/>
      </w:r>
      <w:r w:rsidR="00EB7061" w:rsidRPr="00EB7061">
        <w:rPr>
          <w:szCs w:val="24"/>
          <w:vertAlign w:val="superscript"/>
        </w:rPr>
        <w:t>67</w:t>
      </w:r>
      <w:r w:rsidRPr="009D15EF">
        <w:rPr>
          <w:szCs w:val="24"/>
        </w:rPr>
        <w:fldChar w:fldCharType="end"/>
      </w:r>
      <w:r w:rsidRPr="009D15EF">
        <w:rPr>
          <w:szCs w:val="24"/>
        </w:rPr>
        <w:t xml:space="preserve"> proposed the use of </w:t>
      </w:r>
      <w:r w:rsidR="00EA1E0E">
        <w:rPr>
          <w:szCs w:val="24"/>
        </w:rPr>
        <w:t>two</w:t>
      </w:r>
      <w:r w:rsidRPr="009D15EF">
        <w:rPr>
          <w:szCs w:val="24"/>
        </w:rPr>
        <w:t xml:space="preserve"> portable HEPA filters</w:t>
      </w:r>
      <w:r w:rsidR="009336D0">
        <w:rPr>
          <w:szCs w:val="24"/>
        </w:rPr>
        <w:t xml:space="preserve">, each consuming </w:t>
      </w:r>
      <w:r w:rsidRPr="009D15EF">
        <w:rPr>
          <w:szCs w:val="24"/>
        </w:rPr>
        <w:t>55W of power</w:t>
      </w:r>
      <w:r w:rsidRPr="009D15EF" w:rsidDel="009336D0">
        <w:rPr>
          <w:szCs w:val="24"/>
        </w:rPr>
        <w:t xml:space="preserve"> </w:t>
      </w:r>
      <w:r w:rsidRPr="009D15EF">
        <w:rPr>
          <w:szCs w:val="24"/>
        </w:rPr>
        <w:t>at maximum speed (model: Phillips 300i) for a classroom roughly 34 m</w:t>
      </w:r>
      <w:r w:rsidRPr="009D15EF">
        <w:rPr>
          <w:szCs w:val="24"/>
          <w:vertAlign w:val="superscript"/>
        </w:rPr>
        <w:t>2</w:t>
      </w:r>
      <w:r w:rsidRPr="009D15EF">
        <w:rPr>
          <w:szCs w:val="24"/>
        </w:rPr>
        <w:t xml:space="preserve"> in </w:t>
      </w:r>
      <w:r w:rsidR="00A24685">
        <w:rPr>
          <w:szCs w:val="24"/>
        </w:rPr>
        <w:t>floor area</w:t>
      </w:r>
      <w:r w:rsidRPr="009D15EF">
        <w:rPr>
          <w:szCs w:val="24"/>
        </w:rPr>
        <w:t>. In another study</w:t>
      </w:r>
      <w:r w:rsidRPr="009D15EF" w:rsidDel="00A24685">
        <w:rPr>
          <w:szCs w:val="24"/>
        </w:rPr>
        <w:t xml:space="preserve"> </w:t>
      </w:r>
      <w:r w:rsidR="00A24685">
        <w:rPr>
          <w:szCs w:val="24"/>
        </w:rPr>
        <w:t>of</w:t>
      </w:r>
      <w:r w:rsidR="00A24685" w:rsidRPr="009D15EF">
        <w:rPr>
          <w:szCs w:val="24"/>
        </w:rPr>
        <w:t xml:space="preserve"> </w:t>
      </w:r>
      <w:r w:rsidRPr="009D15EF">
        <w:rPr>
          <w:szCs w:val="24"/>
        </w:rPr>
        <w:t>German kindergartens</w:t>
      </w:r>
      <w:r w:rsidRPr="009D15EF">
        <w:rPr>
          <w:szCs w:val="24"/>
        </w:rPr>
        <w:fldChar w:fldCharType="begin"/>
      </w:r>
      <w:r w:rsidR="00EB7061">
        <w:rPr>
          <w:szCs w:val="24"/>
        </w:rPr>
        <w:instrText xml:space="preserve"> ADDIN ZOTERO_ITEM CSL_CITATION {"citationID":"O3iBFUZO","properties":{"formattedCitation":"\\super 68\\nosupersub{}","plainCitation":"68","noteIndex":0},"citationItems":[{"id":5801,"uris":["http://zotero.org/groups/5301163/items/KQYPKVUQ"],"itemData":{"id":5801,"type":"article-journal","abstract":"Objectives\n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Pr="009D15EF">
        <w:rPr>
          <w:szCs w:val="24"/>
        </w:rPr>
        <w:fldChar w:fldCharType="separate"/>
      </w:r>
      <w:r w:rsidR="00EB7061" w:rsidRPr="00EB7061">
        <w:rPr>
          <w:szCs w:val="24"/>
          <w:vertAlign w:val="superscript"/>
        </w:rPr>
        <w:t>68</w:t>
      </w:r>
      <w:r w:rsidRPr="009D15EF">
        <w:rPr>
          <w:szCs w:val="24"/>
        </w:rPr>
        <w:fldChar w:fldCharType="end"/>
      </w:r>
      <w:r w:rsidRPr="009D15EF">
        <w:rPr>
          <w:szCs w:val="24"/>
        </w:rPr>
        <w:t>, a range of HEPA filter</w:t>
      </w:r>
      <w:r w:rsidR="000B04FB">
        <w:rPr>
          <w:szCs w:val="24"/>
        </w:rPr>
        <w:t xml:space="preserve"> units</w:t>
      </w:r>
      <w:r w:rsidRPr="009D15EF">
        <w:rPr>
          <w:szCs w:val="24"/>
        </w:rPr>
        <w:t xml:space="preserve"> (which also include</w:t>
      </w:r>
      <w:r w:rsidR="000B04FB">
        <w:rPr>
          <w:szCs w:val="24"/>
        </w:rPr>
        <w:t>d</w:t>
      </w:r>
      <w:r w:rsidRPr="009D15EF">
        <w:rPr>
          <w:szCs w:val="24"/>
        </w:rPr>
        <w:t xml:space="preserve"> UVC disinfection) were used depending on the size of the room, with an average power consumption of 0.9-1.35 W/m</w:t>
      </w:r>
      <w:r w:rsidRPr="009D15EF">
        <w:rPr>
          <w:szCs w:val="24"/>
          <w:vertAlign w:val="superscript"/>
        </w:rPr>
        <w:t xml:space="preserve">2 </w:t>
      </w:r>
      <w:r w:rsidRPr="009D15EF">
        <w:rPr>
          <w:szCs w:val="24"/>
        </w:rPr>
        <w:t>(model: DEMA-</w:t>
      </w:r>
      <w:proofErr w:type="spellStart"/>
      <w:r w:rsidRPr="009D15EF">
        <w:rPr>
          <w:szCs w:val="24"/>
        </w:rPr>
        <w:t>airtech</w:t>
      </w:r>
      <w:proofErr w:type="spellEnd"/>
      <w:r w:rsidRPr="009D15EF">
        <w:rPr>
          <w:szCs w:val="24"/>
        </w:rPr>
        <w:t xml:space="preserve"> AP-1500). Whilst </w:t>
      </w:r>
      <w:r w:rsidR="00425800">
        <w:rPr>
          <w:szCs w:val="24"/>
        </w:rPr>
        <w:t>annual</w:t>
      </w:r>
      <w:r w:rsidR="00377180">
        <w:rPr>
          <w:szCs w:val="24"/>
        </w:rPr>
        <w:t xml:space="preserve"> </w:t>
      </w:r>
      <w:r w:rsidRPr="009D15EF">
        <w:rPr>
          <w:szCs w:val="24"/>
        </w:rPr>
        <w:t>energy consumption</w:t>
      </w:r>
      <w:r w:rsidR="00FA3EBC">
        <w:rPr>
          <w:szCs w:val="24"/>
        </w:rPr>
        <w:t xml:space="preserve"> per unit floor area of</w:t>
      </w:r>
      <w:r w:rsidRPr="009D15EF">
        <w:rPr>
          <w:szCs w:val="24"/>
        </w:rPr>
        <w:t xml:space="preserve"> classrooms can vary depending on climate and building characteristics, an average energy intensity of 38 kWh/m</w:t>
      </w:r>
      <w:r w:rsidRPr="009D15EF">
        <w:rPr>
          <w:szCs w:val="24"/>
          <w:vertAlign w:val="superscript"/>
        </w:rPr>
        <w:t>2</w:t>
      </w:r>
      <w:r w:rsidRPr="009D15EF">
        <w:rPr>
          <w:szCs w:val="24"/>
        </w:rPr>
        <w:t>/</w:t>
      </w:r>
      <w:proofErr w:type="spellStart"/>
      <w:r w:rsidRPr="009D15EF">
        <w:rPr>
          <w:szCs w:val="24"/>
        </w:rPr>
        <w:t>yr</w:t>
      </w:r>
      <w:proofErr w:type="spellEnd"/>
      <w:r w:rsidRPr="009D15EF">
        <w:rPr>
          <w:szCs w:val="24"/>
        </w:rPr>
        <w:t xml:space="preserve"> has been found for existing Australian primary schools</w:t>
      </w:r>
      <w:r w:rsidRPr="009D15EF">
        <w:rPr>
          <w:szCs w:val="24"/>
        </w:rPr>
        <w:fldChar w:fldCharType="begin"/>
      </w:r>
      <w:r w:rsidR="00BC0212">
        <w:rPr>
          <w:szCs w:val="24"/>
        </w:rPr>
        <w:instrText xml:space="preserve"> ADDIN ZOTERO_ITEM CSL_CITATION {"citationID":"UFYgmrQy","properties":{"formattedCitation":"\\super 162\\nosupersub{}","plainCitation":"162","noteIndex":0},"citationItems":[{"id":6194,"uris":["http://zotero.org/groups/5301163/items/WCRYK2LH"],"itemData":{"id":6194,"type":"article-journal","abstract":"School buildings are at a confluence of global trends and upheavals that have impacts on energy consumption and energy performance. There are significant gaps in our knowledge of the energy performance of Australian school buildings, which presents a challenge to respond and improve the school sector’s energy performance. This article presents the development and analysis of a database of energy use in Australian public primary schools, incorporating data collected with various frequencies and methodologies from 3,701 schools, covering 82% of the Australian population. It was found that energy intensity was normally distributed, with a mean of 38.0 kWh/m2/yr; while energy consumption per student was positively skewed with a mean of 542 kWh/student/yr and a median of 392 kWh/student/yr. Energy consumption was found to be most strongly correlated with enrolments, gross floor area, climate zone and remoteness, with a number of other parameters having statistically significant correlations. Significant differences in student density were identified between schools in different climate zones and remoteness areas. 64 % of schools had a solar PV array installed, and schools with PV used on average 16 % less energy than schools without. Energy consumption was notably higher on a per m2 basis for schools with gas.","container-title":"Energy and Buildings","DOI":"10.1016/j.enbuild.2022.112549","ISSN":"0378-7788","journalAbbreviation":"Energy and Buildings","page":"112549","source":"ScienceDirect","title":"Energy consumption in Australian primary schools: Influences and metrics","title-short":"Energy consumption in Australian primary schools","volume":"277","author":[{"family":"Daly","given":"Daniel"},{"family":"Roth","given":"James"},{"family":"Kokogiannakis","given":"Georgios"},{"family":"McDowell","given":"Clayton"},{"family":"Tibbs","given":"Michael"},{"family":"Cooper","given":"Paul"}],"issued":{"date-parts":[["2022",12,15]]}}}],"schema":"https://github.com/citation-style-language/schema/raw/master/csl-citation.json"} </w:instrText>
      </w:r>
      <w:r w:rsidRPr="009D15EF">
        <w:rPr>
          <w:szCs w:val="24"/>
        </w:rPr>
        <w:fldChar w:fldCharType="separate"/>
      </w:r>
      <w:r w:rsidR="00BC0212" w:rsidRPr="00BC0212">
        <w:rPr>
          <w:szCs w:val="24"/>
          <w:vertAlign w:val="superscript"/>
        </w:rPr>
        <w:t>162</w:t>
      </w:r>
      <w:r w:rsidRPr="009D15EF">
        <w:rPr>
          <w:szCs w:val="24"/>
        </w:rPr>
        <w:fldChar w:fldCharType="end"/>
      </w:r>
      <w:r w:rsidRPr="009D15EF">
        <w:rPr>
          <w:szCs w:val="24"/>
        </w:rPr>
        <w:t>. Using this average energy intensity value, a potential increase in the energy use of an average 75 m</w:t>
      </w:r>
      <w:r w:rsidRPr="009D15EF">
        <w:rPr>
          <w:szCs w:val="24"/>
          <w:vertAlign w:val="superscript"/>
        </w:rPr>
        <w:t>2</w:t>
      </w:r>
      <w:r w:rsidRPr="009D15EF">
        <w:rPr>
          <w:szCs w:val="24"/>
        </w:rPr>
        <w:t xml:space="preserve"> classroom of 8.5% can be calculated for the first study (2x 55W system) and ~6% for the second study (1 W/m</w:t>
      </w:r>
      <w:r w:rsidRPr="009D15EF">
        <w:rPr>
          <w:szCs w:val="24"/>
          <w:vertAlign w:val="superscript"/>
        </w:rPr>
        <w:t>2</w:t>
      </w:r>
      <w:r w:rsidRPr="009D15EF" w:rsidDel="006B243A">
        <w:rPr>
          <w:szCs w:val="24"/>
        </w:rPr>
        <w:t xml:space="preserve"> </w:t>
      </w:r>
      <w:r w:rsidRPr="009D15EF">
        <w:rPr>
          <w:szCs w:val="24"/>
        </w:rPr>
        <w:t>system). Both calculations assume an 8-hour operation of the HEPA portable systems at maximum speed and for 40 weeks per year. A minimum 1 W/m</w:t>
      </w:r>
      <w:r w:rsidRPr="009D15EF">
        <w:rPr>
          <w:szCs w:val="24"/>
          <w:vertAlign w:val="superscript"/>
        </w:rPr>
        <w:t>2</w:t>
      </w:r>
      <w:r w:rsidRPr="009D15EF">
        <w:rPr>
          <w:szCs w:val="24"/>
        </w:rPr>
        <w:t xml:space="preserve"> system also </w:t>
      </w:r>
      <w:r w:rsidR="00744BC2">
        <w:rPr>
          <w:szCs w:val="24"/>
        </w:rPr>
        <w:t xml:space="preserve">aligns </w:t>
      </w:r>
      <w:r w:rsidRPr="009D15EF">
        <w:rPr>
          <w:szCs w:val="24"/>
        </w:rPr>
        <w:t xml:space="preserve">with the guidance the Victorian government provides for the use of </w:t>
      </w:r>
      <w:r w:rsidR="00FF383D" w:rsidRPr="009D15EF">
        <w:rPr>
          <w:szCs w:val="24"/>
        </w:rPr>
        <w:t xml:space="preserve">portable </w:t>
      </w:r>
      <w:r w:rsidRPr="009D15EF">
        <w:rPr>
          <w:szCs w:val="24"/>
        </w:rPr>
        <w:t>HEPA systems in schools (i.e. a 90 W system is recommended to be used in an up to a 90 m</w:t>
      </w:r>
      <w:r w:rsidRPr="009D15EF">
        <w:rPr>
          <w:szCs w:val="24"/>
          <w:vertAlign w:val="superscript"/>
        </w:rPr>
        <w:t>2</w:t>
      </w:r>
      <w:r w:rsidRPr="009D15EF">
        <w:rPr>
          <w:szCs w:val="24"/>
        </w:rPr>
        <w:t xml:space="preserve"> class)</w:t>
      </w:r>
      <w:r w:rsidRPr="009D15EF">
        <w:rPr>
          <w:szCs w:val="24"/>
        </w:rPr>
        <w:fldChar w:fldCharType="begin"/>
      </w:r>
      <w:r w:rsidR="00BC0212">
        <w:rPr>
          <w:szCs w:val="24"/>
        </w:rPr>
        <w:instrText xml:space="preserve"> ADDIN ZOTERO_ITEM CSL_CITATION {"citationID":"AwEDVdA8","properties":{"formattedCitation":"\\super 163\\nosupersub{}","plainCitation":"163","noteIndex":0},"citationItems":[{"id":6830,"uris":["http://zotero.org/groups/5301163/items/9ZKANL6A"],"itemData":{"id":6830,"type":"webpage","title":"School operations, Ventilation and Air Purification","URL":"https://www2.education.vic.gov.au/pal/ventilation-air-purification/guidance/operation-placement-air-purifiers"}}],"schema":"https://github.com/citation-style-language/schema/raw/master/csl-citation.json"} </w:instrText>
      </w:r>
      <w:r w:rsidRPr="009D15EF">
        <w:rPr>
          <w:szCs w:val="24"/>
        </w:rPr>
        <w:fldChar w:fldCharType="separate"/>
      </w:r>
      <w:r w:rsidR="00BC0212" w:rsidRPr="00BC0212">
        <w:rPr>
          <w:szCs w:val="24"/>
          <w:vertAlign w:val="superscript"/>
        </w:rPr>
        <w:t>163</w:t>
      </w:r>
      <w:r w:rsidRPr="009D15EF">
        <w:rPr>
          <w:szCs w:val="24"/>
        </w:rPr>
        <w:fldChar w:fldCharType="end"/>
      </w:r>
      <w:r w:rsidRPr="009D15EF">
        <w:rPr>
          <w:szCs w:val="24"/>
        </w:rPr>
        <w:t>.</w:t>
      </w:r>
    </w:p>
    <w:p w14:paraId="6AD0B16A" w14:textId="521C4539" w:rsidR="00750214" w:rsidRDefault="00750214" w:rsidP="00750214">
      <w:r w:rsidRPr="00D05638">
        <w:lastRenderedPageBreak/>
        <w:t>In a healthcare setting, one study tested 2</w:t>
      </w:r>
      <w:r w:rsidR="0024660F">
        <w:t xml:space="preserve"> </w:t>
      </w:r>
      <w:r w:rsidRPr="00D05638">
        <w:t>x</w:t>
      </w:r>
      <w:r w:rsidR="0024660F">
        <w:t xml:space="preserve"> </w:t>
      </w:r>
      <w:r w:rsidRPr="00D05638">
        <w:t xml:space="preserve">60W </w:t>
      </w:r>
      <w:r w:rsidRPr="00D05638">
        <w:softHyphen/>
        <w:t>HEPA filters (model Samsung AX5500K) for a 12.8</w:t>
      </w:r>
      <w:r w:rsidRPr="00B55953">
        <w:t xml:space="preserve"> </w:t>
      </w:r>
      <w:r w:rsidRPr="00D05638">
        <w:t>m</w:t>
      </w:r>
      <w:r w:rsidRPr="00B55953">
        <w:rPr>
          <w:vertAlign w:val="superscript"/>
        </w:rPr>
        <w:t>2</w:t>
      </w:r>
      <w:r w:rsidRPr="00D05638">
        <w:t xml:space="preserve"> patient room</w:t>
      </w:r>
      <w:r w:rsidRPr="00B55953">
        <w:fldChar w:fldCharType="begin"/>
      </w:r>
      <w:r w:rsidR="00EB7061">
        <w:instrText xml:space="preserve"> ADDIN ZOTERO_ITEM CSL_CITATION {"citationID":"23M9kQjO","properties":{"formattedCitation":"\\super 119\\nosupersub{}","plainCitation":"119","noteIndex":0},"citationItems":[{"id":4554,"uris":["http://zotero.org/groups/5301163/items/MANMAM82"],"itemData":{"id":4554,"type":"article-journal","abstract":"Abstract\n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sidRPr="00B55953">
        <w:fldChar w:fldCharType="separate"/>
      </w:r>
      <w:r w:rsidR="00EB7061" w:rsidRPr="00EB7061">
        <w:rPr>
          <w:szCs w:val="24"/>
          <w:vertAlign w:val="superscript"/>
        </w:rPr>
        <w:t>119</w:t>
      </w:r>
      <w:r w:rsidRPr="00B55953">
        <w:fldChar w:fldCharType="end"/>
      </w:r>
      <w:r w:rsidRPr="00D05638">
        <w:t>. This</w:t>
      </w:r>
      <w:r>
        <w:t xml:space="preserve"> implies a 9.4 W/m</w:t>
      </w:r>
      <w:r w:rsidRPr="00F0012B">
        <w:rPr>
          <w:vertAlign w:val="superscript"/>
        </w:rPr>
        <w:t>2</w:t>
      </w:r>
      <w:r>
        <w:rPr>
          <w:vertAlign w:val="superscript"/>
        </w:rPr>
        <w:t xml:space="preserve"> </w:t>
      </w:r>
      <w:r>
        <w:t xml:space="preserve">energy use, which is much greater than the previously mentioned systems for schools. Energy intensity of hospitals vary greatly between </w:t>
      </w:r>
      <w:r w:rsidRPr="00BA31B3">
        <w:t xml:space="preserve">geographical areas and </w:t>
      </w:r>
      <w:r w:rsidR="000335D1">
        <w:t>types of facility</w:t>
      </w:r>
      <w:r w:rsidRPr="00BA31B3" w:rsidDel="000335D1">
        <w:fldChar w:fldCharType="begin"/>
      </w:r>
      <w:r w:rsidRPr="00BA31B3" w:rsidDel="000335D1">
        <w:fldChar w:fldCharType="separate"/>
      </w:r>
      <w:r w:rsidR="00B06B8E" w:rsidRPr="00B06B8E" w:rsidDel="000335D1">
        <w:rPr>
          <w:vertAlign w:val="superscript"/>
        </w:rPr>
        <w:t>159</w:t>
      </w:r>
      <w:r w:rsidRPr="00BA31B3" w:rsidDel="000335D1">
        <w:fldChar w:fldCharType="end"/>
      </w:r>
      <w:r w:rsidRPr="00BA31B3">
        <w:t>. Taking an approximate value of 400 kWh/m</w:t>
      </w:r>
      <w:r w:rsidRPr="00B55953">
        <w:rPr>
          <w:vertAlign w:val="superscript"/>
        </w:rPr>
        <w:t>2</w:t>
      </w:r>
      <w:r>
        <w:t>/</w:t>
      </w:r>
      <w:proofErr w:type="spellStart"/>
      <w:r>
        <w:t>yr</w:t>
      </w:r>
      <w:proofErr w:type="spellEnd"/>
      <w:r>
        <w:t xml:space="preserve"> </w:t>
      </w:r>
      <w:r w:rsidRPr="00BA31B3">
        <w:t>that is closer to the energy use of Australian hospitals in capital cities</w:t>
      </w:r>
      <w:r w:rsidRPr="00BA31B3">
        <w:fldChar w:fldCharType="begin"/>
      </w:r>
      <w:r w:rsidR="00BC0212">
        <w:instrText xml:space="preserve"> ADDIN ZOTERO_ITEM CSL_CITATION {"citationID":"P0XV2uv1","properties":{"formattedCitation":"\\super 164\\nosupersub{}","plainCitation":"164","noteIndex":0},"citationItems":[{"id":6196,"uris":["http://zotero.org/groups/5301163/items/RP96PASW"],"itemData":{"id":6196,"type":"book","abstract":"The aim of this report is to collate a range of existing energy key performance indicators (KPIs) and data for the healthcare sector domestically and internationally, in order to better understand (and hence manage) energy use and greenhouse gas emissions. The report reviews published literature, such as government and sector reports, industry papers and academic publications, &lt;br/&gt;collating and evaluating healthcare sector related key performance indicators (KPIs). The existing KPIs are evaluated in terms of their effectiveness in enabling renewable energy or energy storage; improving energy efficiency or productivity; reducing peak demand; and managing energy demand. Recommendations of how to select KPIs are provided at the end of the report. The existing KPIs will be used, in the first instance, as a reference for i-Hub Living Lab comparisons. &lt;br/&gt;The effectiveness of those current sector energy KPIs will be evaluated for innovative energy technologies in reducing peak demand, energy use or operation expense, enabling renewable energy or energy storage. New KPIs are expected to be developed and tested throughout the i-Hub’s Living Lab project duration","event-place":"Australia","language":"en","license":"free_to_read","publisher":"Australian Institute of Refrigeration, Air Conditioning and Heating","publisher-place":"Australia","source":"eprints.qut.edu.au","title":"Living Labs Healthcare Sector Energy Baseline and Key Performance Indicators","URL":"https://ihub.org.au/wp-content/uploads/2020/06/LLHC1_Healthcare_Sector_Baseline_Energy_Report_V01.pdf","author":[{"family":"Miller","given":"Wendy"},{"family":"Liu","given":"Aaron"},{"family":"Crompton","given":"Glenn"},{"family":"Ma","given":"Yunlong"}],"accessed":{"date-parts":[["2024",3,26]]},"issued":{"date-parts":[["2020",4,17]]}}}],"schema":"https://github.com/citation-style-language/schema/raw/master/csl-citation.json"} </w:instrText>
      </w:r>
      <w:r w:rsidRPr="00BA31B3">
        <w:fldChar w:fldCharType="separate"/>
      </w:r>
      <w:r w:rsidR="00BC0212" w:rsidRPr="00BC0212">
        <w:rPr>
          <w:szCs w:val="24"/>
          <w:vertAlign w:val="superscript"/>
        </w:rPr>
        <w:t>164</w:t>
      </w:r>
      <w:r w:rsidRPr="00BA31B3">
        <w:fldChar w:fldCharType="end"/>
      </w:r>
      <w:r w:rsidRPr="00BA31B3">
        <w:t>, and assuming that that the above 2</w:t>
      </w:r>
      <w:r w:rsidR="000335D1">
        <w:t xml:space="preserve"> </w:t>
      </w:r>
      <w:r w:rsidRPr="00BA31B3">
        <w:t>x</w:t>
      </w:r>
      <w:r w:rsidR="000335D1">
        <w:t xml:space="preserve"> </w:t>
      </w:r>
      <w:r w:rsidRPr="00BA31B3">
        <w:t>60W HEPA air cleaners are covering 12.8 m</w:t>
      </w:r>
      <w:r w:rsidRPr="00BA31B3">
        <w:rPr>
          <w:vertAlign w:val="superscript"/>
        </w:rPr>
        <w:t>2</w:t>
      </w:r>
      <w:r w:rsidRPr="00BA31B3">
        <w:t xml:space="preserve"> wards and are running 24</w:t>
      </w:r>
      <w:r>
        <w:t xml:space="preserve"> </w:t>
      </w:r>
      <w:r w:rsidRPr="00BA31B3">
        <w:t>hrs per day</w:t>
      </w:r>
      <w:r>
        <w:t xml:space="preserve"> for the whole year</w:t>
      </w:r>
      <w:r w:rsidRPr="00BA31B3">
        <w:t xml:space="preserve">, the energy intensity of this single room </w:t>
      </w:r>
      <w:r w:rsidR="00BE2D89">
        <w:t xml:space="preserve">would increase </w:t>
      </w:r>
      <w:r w:rsidRPr="00BA31B3">
        <w:t>by 20.5%</w:t>
      </w:r>
      <w:r w:rsidRPr="00B55953">
        <w:t>. H</w:t>
      </w:r>
      <w:r w:rsidRPr="00BA31B3">
        <w:t>owever</w:t>
      </w:r>
      <w:r w:rsidRPr="00B55953">
        <w:t>,</w:t>
      </w:r>
      <w:r w:rsidRPr="00BA31B3">
        <w:t xml:space="preserve"> it is important to note that </w:t>
      </w:r>
      <w:r w:rsidRPr="00B55953">
        <w:t xml:space="preserve">these </w:t>
      </w:r>
      <w:r w:rsidR="007B4ECD" w:rsidRPr="00B55953">
        <w:t xml:space="preserve">portable </w:t>
      </w:r>
      <w:r w:rsidRPr="00B55953">
        <w:t>HEPA</w:t>
      </w:r>
      <w:r w:rsidRPr="00B55953" w:rsidDel="007B4ECD">
        <w:t xml:space="preserve"> </w:t>
      </w:r>
      <w:r w:rsidRPr="00B55953">
        <w:t>devices</w:t>
      </w:r>
      <w:r w:rsidRPr="00BA31B3">
        <w:t xml:space="preserve"> would not be needed across the entire hospital. </w:t>
      </w:r>
    </w:p>
    <w:p w14:paraId="36932002" w14:textId="77777777" w:rsidR="00727E93" w:rsidRPr="00BA31B3" w:rsidRDefault="00727E93" w:rsidP="00750214"/>
    <w:p w14:paraId="2E41B72A" w14:textId="77777777" w:rsidR="00D4633F" w:rsidRDefault="00D4633F" w:rsidP="007C74C1">
      <w:pPr>
        <w:pStyle w:val="Heading3"/>
      </w:pPr>
      <w:bookmarkStart w:id="52" w:name="_Toc166844642"/>
      <w:r>
        <w:t>In-duct filtration</w:t>
      </w:r>
      <w:bookmarkEnd w:id="52"/>
    </w:p>
    <w:p w14:paraId="2A1CA1AC" w14:textId="2A3F4FD0" w:rsidR="00D4633F" w:rsidRDefault="00D4633F" w:rsidP="00D4633F">
      <w:r>
        <w:t xml:space="preserve">Installing additional filters in </w:t>
      </w:r>
      <w:r w:rsidR="00201593">
        <w:t xml:space="preserve">existing </w:t>
      </w:r>
      <w:r>
        <w:t xml:space="preserve">HVAC </w:t>
      </w:r>
      <w:r w:rsidR="00201593">
        <w:t xml:space="preserve">system </w:t>
      </w:r>
      <w:r>
        <w:t>ducts or upgrading from typical filters to high-efficiency filters such us MERV</w:t>
      </w:r>
      <w:r w:rsidR="00103A41">
        <w:t>-</w:t>
      </w:r>
      <w:r>
        <w:t xml:space="preserve">13 or HEPA, will increase the airflow resistance and the pressure drop </w:t>
      </w:r>
      <w:r w:rsidR="00F509AA">
        <w:t xml:space="preserve">through </w:t>
      </w:r>
      <w:r>
        <w:t xml:space="preserve">the filter. </w:t>
      </w:r>
      <w:proofErr w:type="gramStart"/>
      <w:r>
        <w:t>In order to</w:t>
      </w:r>
      <w:proofErr w:type="gramEnd"/>
      <w:r>
        <w:t xml:space="preserve"> maintain the same supply air flow rate, the fan speed will need to be increased and as a result the fan power consumption will increase. Some existing systems may not be able to </w:t>
      </w:r>
      <w:r w:rsidR="007B0169">
        <w:t xml:space="preserve">increase </w:t>
      </w:r>
      <w:r>
        <w:t xml:space="preserve">the fan speed, and thus there will be a reduction </w:t>
      </w:r>
      <w:r w:rsidR="005D1D4A">
        <w:t xml:space="preserve">in </w:t>
      </w:r>
      <w:r>
        <w:t xml:space="preserve">the supply air flow rate if a higher resistance filter is installed. In these cases, a lower supply of </w:t>
      </w:r>
      <w:r w:rsidR="009F6363">
        <w:t xml:space="preserve">outside and recirculated indoor </w:t>
      </w:r>
      <w:r>
        <w:t>air will typically also imply lower supply</w:t>
      </w:r>
      <w:r w:rsidR="007E6851">
        <w:t xml:space="preserve"> rate</w:t>
      </w:r>
      <w:r>
        <w:t xml:space="preserve"> of outdoor air</w:t>
      </w:r>
      <w:r w:rsidR="007E6851">
        <w:t>. This</w:t>
      </w:r>
      <w:r>
        <w:t xml:space="preserve"> may have detrimental impacts on </w:t>
      </w:r>
      <w:r w:rsidR="003235D2">
        <w:t xml:space="preserve">some aspects of </w:t>
      </w:r>
      <w:r>
        <w:t>indoor air quality</w:t>
      </w:r>
      <w:r w:rsidR="007E6851">
        <w:t xml:space="preserve"> </w:t>
      </w:r>
      <w:r w:rsidR="003235D2">
        <w:t>such as CO</w:t>
      </w:r>
      <w:r w:rsidR="003235D2" w:rsidRPr="00A35A83">
        <w:rPr>
          <w:vertAlign w:val="subscript"/>
        </w:rPr>
        <w:t>2</w:t>
      </w:r>
      <w:r w:rsidR="003235D2">
        <w:t xml:space="preserve"> and VOC concentration</w:t>
      </w:r>
      <w:r w:rsidR="00F20033">
        <w:t xml:space="preserve">, even though the improved filtration efficiency will </w:t>
      </w:r>
      <w:r w:rsidR="00B557E7">
        <w:t xml:space="preserve">most likely </w:t>
      </w:r>
      <w:r w:rsidR="00F20033">
        <w:t>reduce the concentration of particulates</w:t>
      </w:r>
      <w:r>
        <w:t>.</w:t>
      </w:r>
      <w:r w:rsidRPr="0022049D">
        <w:t xml:space="preserve"> </w:t>
      </w:r>
      <w:r w:rsidR="003F4287">
        <w:t>On the other hand</w:t>
      </w:r>
      <w:r>
        <w:t>, f</w:t>
      </w:r>
      <w:r w:rsidRPr="0022049D">
        <w:t>or systems with no fan speed control,</w:t>
      </w:r>
      <w:r>
        <w:t xml:space="preserve"> as the air flow decreases </w:t>
      </w:r>
      <w:r w:rsidR="002050E9">
        <w:t>there will be</w:t>
      </w:r>
      <w:r>
        <w:t xml:space="preserve"> less </w:t>
      </w:r>
      <w:r w:rsidR="008E5865">
        <w:t xml:space="preserve">outdoor </w:t>
      </w:r>
      <w:r>
        <w:t>air suppl</w:t>
      </w:r>
      <w:r w:rsidR="002050E9">
        <w:t>ied</w:t>
      </w:r>
      <w:r>
        <w:t xml:space="preserve"> indoors. Upgrades to air filters for ventilation systems with no fan speed control </w:t>
      </w:r>
      <w:r w:rsidR="009A5B9E">
        <w:t xml:space="preserve">may </w:t>
      </w:r>
      <w:r>
        <w:t xml:space="preserve">therefore </w:t>
      </w:r>
      <w:r w:rsidR="000C4597">
        <w:t xml:space="preserve">not be a feasible option for </w:t>
      </w:r>
      <w:r w:rsidR="00E63282">
        <w:t>practical implementation</w:t>
      </w:r>
      <w:r>
        <w:t>.</w:t>
      </w:r>
    </w:p>
    <w:p w14:paraId="27730E0A" w14:textId="669E16FB" w:rsidR="00D4633F" w:rsidRDefault="00D4633F" w:rsidP="00D4633F">
      <w:r>
        <w:t xml:space="preserve">Example evaluations of filter upgrades in relation to changes in energy use are given in </w:t>
      </w:r>
      <w:r>
        <w:fldChar w:fldCharType="begin"/>
      </w:r>
      <w:r>
        <w:instrText xml:space="preserve"> REF _Ref163055085 \h </w:instrText>
      </w:r>
      <w:r>
        <w:fldChar w:fldCharType="separate"/>
      </w:r>
      <w:r w:rsidR="00204516">
        <w:t xml:space="preserve">Table </w:t>
      </w:r>
      <w:r w:rsidR="00204516">
        <w:rPr>
          <w:noProof/>
        </w:rPr>
        <w:t>1</w:t>
      </w:r>
      <w:r>
        <w:fldChar w:fldCharType="end"/>
      </w:r>
      <w:r>
        <w:t xml:space="preserve">. </w:t>
      </w:r>
      <w:proofErr w:type="gramStart"/>
      <w:r>
        <w:t>It can be seen that most</w:t>
      </w:r>
      <w:proofErr w:type="gramEnd"/>
      <w:r>
        <w:t xml:space="preserve"> reviewed studies were done in US where a wide range of HVAC systems are common in commercial buildings. The results from these studies show that while fan energy increases by approximately 6% to 18% when upgrading to a MERV-13 filter, the impact on the overall building energy use would typically be less than 3%. Upgrading to HEPA air </w:t>
      </w:r>
      <w:r w:rsidR="00E4057F">
        <w:t>filters</w:t>
      </w:r>
      <w:r>
        <w:t xml:space="preserve"> was investigated in one of these four studies and there was a significant energy penalty of 63% for the fans and 12% for the overall building. However, it must be emphasised that the increase in energy use for </w:t>
      </w:r>
      <w:r w:rsidR="00231E72">
        <w:t xml:space="preserve">variable speed </w:t>
      </w:r>
      <w:r>
        <w:t>fan systems will depend on building characteristics, HVAC type, climate,</w:t>
      </w:r>
      <w:r w:rsidDel="005516EE">
        <w:t xml:space="preserve"> </w:t>
      </w:r>
      <w:r>
        <w:t xml:space="preserve">hours of operation of the HVAC systems and the </w:t>
      </w:r>
      <w:r w:rsidR="005516EE">
        <w:t xml:space="preserve">increased </w:t>
      </w:r>
      <w:r>
        <w:t xml:space="preserve">pressure drop </w:t>
      </w:r>
      <w:r w:rsidR="005516EE">
        <w:t xml:space="preserve">resulting </w:t>
      </w:r>
      <w:r>
        <w:t xml:space="preserve">from the upgrade to a </w:t>
      </w:r>
      <w:r w:rsidR="005516EE">
        <w:t xml:space="preserve">more efficient </w:t>
      </w:r>
      <w:r>
        <w:t xml:space="preserve">filter. </w:t>
      </w:r>
      <w:r>
        <w:lastRenderedPageBreak/>
        <w:t>Further studies are needed that research filtration upgrades in the Australian context (climates and building and system typologies).</w:t>
      </w:r>
    </w:p>
    <w:p w14:paraId="03EE6536" w14:textId="77777777" w:rsidR="00D4633F" w:rsidRDefault="00D4633F" w:rsidP="00D4633F"/>
    <w:p w14:paraId="6BAD7858" w14:textId="0DF4DD52" w:rsidR="00D4633F" w:rsidRDefault="00D4633F" w:rsidP="00D4633F">
      <w:pPr>
        <w:pStyle w:val="Caption"/>
        <w:keepNext/>
      </w:pPr>
      <w:bookmarkStart w:id="53" w:name="_Ref163055085"/>
      <w:r>
        <w:t xml:space="preserve">Table </w:t>
      </w:r>
      <w:r w:rsidR="00CE59ED">
        <w:fldChar w:fldCharType="begin"/>
      </w:r>
      <w:r w:rsidR="00CE59ED">
        <w:instrText xml:space="preserve"> SEQ Table \* ARABIC </w:instrText>
      </w:r>
      <w:r w:rsidR="00CE59ED">
        <w:fldChar w:fldCharType="separate"/>
      </w:r>
      <w:r w:rsidR="00204516">
        <w:rPr>
          <w:noProof/>
        </w:rPr>
        <w:t>1</w:t>
      </w:r>
      <w:r w:rsidR="00CE59ED">
        <w:rPr>
          <w:noProof/>
        </w:rPr>
        <w:fldChar w:fldCharType="end"/>
      </w:r>
      <w:bookmarkEnd w:id="53"/>
      <w:r>
        <w:t>: In-duct filtration upgrade studies and associated changes to building energy requirements.</w:t>
      </w:r>
    </w:p>
    <w:tbl>
      <w:tblPr>
        <w:tblStyle w:val="TableGrid"/>
        <w:tblW w:w="9351" w:type="dxa"/>
        <w:tblLook w:val="04A0" w:firstRow="1" w:lastRow="0" w:firstColumn="1" w:lastColumn="0" w:noHBand="0" w:noVBand="1"/>
      </w:tblPr>
      <w:tblGrid>
        <w:gridCol w:w="566"/>
        <w:gridCol w:w="2123"/>
        <w:gridCol w:w="1417"/>
        <w:gridCol w:w="1559"/>
        <w:gridCol w:w="3686"/>
      </w:tblGrid>
      <w:tr w:rsidR="0076452F" w:rsidRPr="006A7B16" w14:paraId="2494D8F6" w14:textId="77777777" w:rsidTr="007C74C1">
        <w:trPr>
          <w:tblHeader/>
        </w:trPr>
        <w:tc>
          <w:tcPr>
            <w:tcW w:w="566" w:type="dxa"/>
          </w:tcPr>
          <w:p w14:paraId="78EEBCDB" w14:textId="77777777" w:rsidR="00D4633F" w:rsidRPr="00F77EF4" w:rsidRDefault="00D4633F" w:rsidP="007C74C1">
            <w:pPr>
              <w:spacing w:line="240" w:lineRule="auto"/>
              <w:jc w:val="center"/>
              <w:rPr>
                <w:b/>
                <w:bCs/>
                <w:sz w:val="20"/>
                <w:szCs w:val="20"/>
              </w:rPr>
            </w:pPr>
            <w:r w:rsidRPr="00B55953">
              <w:rPr>
                <w:b/>
                <w:bCs/>
                <w:sz w:val="20"/>
                <w:szCs w:val="20"/>
              </w:rPr>
              <w:t>Ref</w:t>
            </w:r>
            <w:r>
              <w:rPr>
                <w:b/>
                <w:bCs/>
                <w:sz w:val="20"/>
                <w:szCs w:val="20"/>
              </w:rPr>
              <w:t>.</w:t>
            </w:r>
          </w:p>
        </w:tc>
        <w:tc>
          <w:tcPr>
            <w:tcW w:w="2123" w:type="dxa"/>
          </w:tcPr>
          <w:p w14:paraId="79D0052E" w14:textId="77777777" w:rsidR="00D4633F" w:rsidRPr="00B55953" w:rsidRDefault="00D4633F" w:rsidP="007C74C1">
            <w:pPr>
              <w:spacing w:line="240" w:lineRule="auto"/>
              <w:jc w:val="center"/>
              <w:rPr>
                <w:b/>
                <w:bCs/>
                <w:sz w:val="20"/>
                <w:szCs w:val="20"/>
              </w:rPr>
            </w:pPr>
            <w:r>
              <w:rPr>
                <w:b/>
                <w:bCs/>
                <w:sz w:val="20"/>
                <w:szCs w:val="20"/>
              </w:rPr>
              <w:t>M</w:t>
            </w:r>
            <w:r w:rsidRPr="00B55953">
              <w:rPr>
                <w:b/>
                <w:bCs/>
                <w:sz w:val="20"/>
                <w:szCs w:val="20"/>
              </w:rPr>
              <w:t>ethodology</w:t>
            </w:r>
          </w:p>
        </w:tc>
        <w:tc>
          <w:tcPr>
            <w:tcW w:w="1417" w:type="dxa"/>
          </w:tcPr>
          <w:p w14:paraId="3C63BE02" w14:textId="77777777" w:rsidR="00D4633F" w:rsidRPr="00B55953" w:rsidRDefault="00D4633F" w:rsidP="007C74C1">
            <w:pPr>
              <w:spacing w:line="240" w:lineRule="auto"/>
              <w:jc w:val="center"/>
              <w:rPr>
                <w:b/>
                <w:bCs/>
                <w:sz w:val="20"/>
                <w:szCs w:val="20"/>
              </w:rPr>
            </w:pPr>
            <w:r w:rsidRPr="00B55953">
              <w:rPr>
                <w:b/>
                <w:bCs/>
                <w:sz w:val="20"/>
                <w:szCs w:val="20"/>
              </w:rPr>
              <w:t>Filter upgrade type</w:t>
            </w:r>
          </w:p>
        </w:tc>
        <w:tc>
          <w:tcPr>
            <w:tcW w:w="1559" w:type="dxa"/>
          </w:tcPr>
          <w:p w14:paraId="597D15C9" w14:textId="77777777" w:rsidR="00D4633F" w:rsidRPr="00B55953" w:rsidRDefault="00D4633F" w:rsidP="007C74C1">
            <w:pPr>
              <w:spacing w:line="240" w:lineRule="auto"/>
              <w:jc w:val="center"/>
              <w:rPr>
                <w:b/>
                <w:bCs/>
                <w:sz w:val="20"/>
                <w:szCs w:val="20"/>
              </w:rPr>
            </w:pPr>
            <w:r w:rsidRPr="00B55953">
              <w:rPr>
                <w:b/>
                <w:bCs/>
                <w:sz w:val="20"/>
                <w:szCs w:val="20"/>
              </w:rPr>
              <w:t>Climate &amp; building type</w:t>
            </w:r>
          </w:p>
        </w:tc>
        <w:tc>
          <w:tcPr>
            <w:tcW w:w="3686" w:type="dxa"/>
          </w:tcPr>
          <w:p w14:paraId="2EB9AFAA" w14:textId="77777777" w:rsidR="00D4633F" w:rsidRPr="00B55953" w:rsidRDefault="00D4633F" w:rsidP="007C74C1">
            <w:pPr>
              <w:spacing w:line="240" w:lineRule="auto"/>
              <w:jc w:val="center"/>
              <w:rPr>
                <w:b/>
                <w:bCs/>
                <w:sz w:val="20"/>
                <w:szCs w:val="20"/>
              </w:rPr>
            </w:pPr>
            <w:r w:rsidRPr="00B55953">
              <w:rPr>
                <w:b/>
                <w:bCs/>
                <w:sz w:val="20"/>
                <w:szCs w:val="20"/>
              </w:rPr>
              <w:t>Energy penalty</w:t>
            </w:r>
          </w:p>
        </w:tc>
      </w:tr>
      <w:tr w:rsidR="006F646F" w14:paraId="75C29147" w14:textId="77777777" w:rsidTr="0076452F">
        <w:tc>
          <w:tcPr>
            <w:tcW w:w="566" w:type="dxa"/>
          </w:tcPr>
          <w:p w14:paraId="7D5424CA" w14:textId="166159E6" w:rsidR="00D4633F" w:rsidRPr="00F77EF4" w:rsidRDefault="00D4633F" w:rsidP="007C74C1">
            <w:pPr>
              <w:spacing w:line="240" w:lineRule="auto"/>
              <w:rPr>
                <w:sz w:val="20"/>
                <w:szCs w:val="20"/>
              </w:rPr>
            </w:pPr>
            <w:r w:rsidRPr="00B55953">
              <w:rPr>
                <w:sz w:val="20"/>
                <w:szCs w:val="20"/>
              </w:rPr>
              <w:fldChar w:fldCharType="begin"/>
            </w:r>
            <w:r w:rsidR="00BC0212">
              <w:rPr>
                <w:sz w:val="20"/>
                <w:szCs w:val="20"/>
              </w:rPr>
              <w:instrText xml:space="preserve"> ADDIN ZOTERO_ITEM CSL_CITATION {"citationID":"FSblBD5v","properties":{"formattedCitation":"\\super 165\\nosupersub{}","plainCitation":"165","noteIndex":0},"citationItems":[{"id":6839,"uris":["http://zotero.org/groups/5301163/items/EWKNDVQI"],"itemData":{"id":6839,"type":"article-journal","container-title":"Building and Environment","DOI":"10.1016/j.buildenv.2013.12.010","ISSN":"03601323","journalAbbreviation":"Building and Environment","language":"en","page":"151-161","source":"DOI.org (Crossref)","title":"The relationship between filter pressure drop, indoor air quality, and energy consumption in rooftop HVAC units","volume":"73","author":[{"family":"Zaatari","given":"Marwa"},{"family":"Novoselac","given":"Atila"},{"family":"Siegel","given":"Jeffrey"}],"issued":{"date-parts":[["2014",3]]}}}],"schema":"https://github.com/citation-style-language/schema/raw/master/csl-citation.json"} </w:instrText>
            </w:r>
            <w:r w:rsidRPr="00B55953">
              <w:rPr>
                <w:sz w:val="20"/>
                <w:szCs w:val="20"/>
              </w:rPr>
              <w:fldChar w:fldCharType="separate"/>
            </w:r>
            <w:r w:rsidR="00BC0212" w:rsidRPr="00BC0212">
              <w:rPr>
                <w:sz w:val="20"/>
                <w:szCs w:val="24"/>
                <w:vertAlign w:val="superscript"/>
              </w:rPr>
              <w:t>165</w:t>
            </w:r>
            <w:r w:rsidRPr="00B55953">
              <w:rPr>
                <w:sz w:val="20"/>
                <w:szCs w:val="20"/>
              </w:rPr>
              <w:fldChar w:fldCharType="end"/>
            </w:r>
          </w:p>
        </w:tc>
        <w:tc>
          <w:tcPr>
            <w:tcW w:w="2123" w:type="dxa"/>
          </w:tcPr>
          <w:p w14:paraId="201447E8" w14:textId="77777777" w:rsidR="00D4633F" w:rsidRPr="00B55953" w:rsidRDefault="00D4633F" w:rsidP="007C74C1">
            <w:pPr>
              <w:spacing w:line="240" w:lineRule="auto"/>
              <w:rPr>
                <w:sz w:val="20"/>
                <w:szCs w:val="20"/>
              </w:rPr>
            </w:pPr>
            <w:r w:rsidRPr="00B55953">
              <w:rPr>
                <w:sz w:val="20"/>
                <w:szCs w:val="20"/>
              </w:rPr>
              <w:t>Field measurements</w:t>
            </w:r>
            <w:r>
              <w:rPr>
                <w:sz w:val="20"/>
                <w:szCs w:val="20"/>
              </w:rPr>
              <w:t xml:space="preserve"> (pressure drop) &amp; combination of simulations and field measurements (energy)</w:t>
            </w:r>
          </w:p>
        </w:tc>
        <w:tc>
          <w:tcPr>
            <w:tcW w:w="1417" w:type="dxa"/>
          </w:tcPr>
          <w:p w14:paraId="45173FC3" w14:textId="77777777" w:rsidR="00D4633F" w:rsidRPr="00B55953" w:rsidRDefault="00D4633F" w:rsidP="007C74C1">
            <w:pPr>
              <w:spacing w:line="240" w:lineRule="auto"/>
              <w:rPr>
                <w:sz w:val="20"/>
                <w:szCs w:val="20"/>
              </w:rPr>
            </w:pPr>
            <w:r>
              <w:rPr>
                <w:sz w:val="20"/>
                <w:szCs w:val="20"/>
              </w:rPr>
              <w:t xml:space="preserve">From </w:t>
            </w:r>
            <w:r w:rsidRPr="00CC6B25">
              <w:rPr>
                <w:sz w:val="20"/>
                <w:szCs w:val="20"/>
              </w:rPr>
              <w:t>MERV</w:t>
            </w:r>
            <w:r>
              <w:rPr>
                <w:sz w:val="20"/>
                <w:szCs w:val="20"/>
              </w:rPr>
              <w:t>-</w:t>
            </w:r>
            <w:r w:rsidRPr="00CC6B25">
              <w:rPr>
                <w:sz w:val="20"/>
                <w:szCs w:val="20"/>
              </w:rPr>
              <w:t>8</w:t>
            </w:r>
            <w:r>
              <w:rPr>
                <w:sz w:val="20"/>
                <w:szCs w:val="20"/>
              </w:rPr>
              <w:t xml:space="preserve"> to </w:t>
            </w:r>
            <w:r w:rsidRPr="00BA5A61">
              <w:rPr>
                <w:sz w:val="20"/>
                <w:szCs w:val="20"/>
              </w:rPr>
              <w:t>MERV</w:t>
            </w:r>
            <w:r>
              <w:rPr>
                <w:sz w:val="20"/>
                <w:szCs w:val="20"/>
              </w:rPr>
              <w:t>-</w:t>
            </w:r>
            <w:r w:rsidRPr="00BA5A61">
              <w:rPr>
                <w:sz w:val="20"/>
                <w:szCs w:val="20"/>
              </w:rPr>
              <w:t>13, and MERV</w:t>
            </w:r>
            <w:r>
              <w:rPr>
                <w:sz w:val="20"/>
                <w:szCs w:val="20"/>
              </w:rPr>
              <w:t>-</w:t>
            </w:r>
            <w:r w:rsidRPr="00BA5A61">
              <w:rPr>
                <w:sz w:val="20"/>
                <w:szCs w:val="20"/>
              </w:rPr>
              <w:t>14</w:t>
            </w:r>
            <w:r>
              <w:rPr>
                <w:sz w:val="20"/>
                <w:szCs w:val="20"/>
              </w:rPr>
              <w:t>.</w:t>
            </w:r>
          </w:p>
        </w:tc>
        <w:tc>
          <w:tcPr>
            <w:tcW w:w="1559" w:type="dxa"/>
          </w:tcPr>
          <w:p w14:paraId="27F5E353" w14:textId="77777777" w:rsidR="00D4633F" w:rsidRPr="00B55953" w:rsidRDefault="00D4633F" w:rsidP="007C74C1">
            <w:pPr>
              <w:spacing w:line="240" w:lineRule="auto"/>
              <w:rPr>
                <w:sz w:val="20"/>
                <w:szCs w:val="20"/>
              </w:rPr>
            </w:pPr>
            <w:r w:rsidRPr="007744D9">
              <w:rPr>
                <w:sz w:val="20"/>
                <w:szCs w:val="20"/>
              </w:rPr>
              <w:t>Austin, Texas</w:t>
            </w:r>
            <w:r>
              <w:rPr>
                <w:sz w:val="20"/>
                <w:szCs w:val="20"/>
              </w:rPr>
              <w:t>, USA – retail stores</w:t>
            </w:r>
          </w:p>
        </w:tc>
        <w:tc>
          <w:tcPr>
            <w:tcW w:w="3686" w:type="dxa"/>
          </w:tcPr>
          <w:p w14:paraId="1F1EA592" w14:textId="77777777" w:rsidR="00D4633F" w:rsidRPr="00B55953" w:rsidRDefault="00D4633F" w:rsidP="007C74C1">
            <w:pPr>
              <w:spacing w:line="240" w:lineRule="auto"/>
              <w:rPr>
                <w:sz w:val="20"/>
                <w:szCs w:val="20"/>
              </w:rPr>
            </w:pPr>
            <w:r>
              <w:rPr>
                <w:sz w:val="20"/>
                <w:szCs w:val="20"/>
              </w:rPr>
              <w:t>R</w:t>
            </w:r>
            <w:r w:rsidRPr="00331860">
              <w:rPr>
                <w:sz w:val="20"/>
                <w:szCs w:val="20"/>
              </w:rPr>
              <w:t xml:space="preserve">eplacing MERV8 with MERV13 or MERV14 in units </w:t>
            </w:r>
            <w:r w:rsidRPr="00B55953">
              <w:rPr>
                <w:sz w:val="20"/>
                <w:szCs w:val="20"/>
                <w:u w:val="single"/>
              </w:rPr>
              <w:t>with fan speed control</w:t>
            </w:r>
            <w:r w:rsidRPr="00331860">
              <w:rPr>
                <w:sz w:val="20"/>
                <w:szCs w:val="20"/>
              </w:rPr>
              <w:t xml:space="preserve"> can </w:t>
            </w:r>
            <w:r>
              <w:rPr>
                <w:sz w:val="20"/>
                <w:szCs w:val="20"/>
              </w:rPr>
              <w:t>increase</w:t>
            </w:r>
            <w:r w:rsidRPr="00331860">
              <w:rPr>
                <w:sz w:val="20"/>
                <w:szCs w:val="20"/>
              </w:rPr>
              <w:t xml:space="preserve"> fan power draw during all modes </w:t>
            </w:r>
            <w:r>
              <w:rPr>
                <w:sz w:val="20"/>
                <w:szCs w:val="20"/>
              </w:rPr>
              <w:t xml:space="preserve">by </w:t>
            </w:r>
            <w:r w:rsidRPr="00331860">
              <w:rPr>
                <w:sz w:val="20"/>
                <w:szCs w:val="20"/>
              </w:rPr>
              <w:t>11–18%.</w:t>
            </w:r>
            <w:r>
              <w:rPr>
                <w:sz w:val="20"/>
                <w:szCs w:val="20"/>
              </w:rPr>
              <w:t xml:space="preserve"> Changes to the energy use of the cooling system and the overall building energy use were minimal.</w:t>
            </w:r>
          </w:p>
        </w:tc>
      </w:tr>
      <w:tr w:rsidR="006F646F" w14:paraId="411C2D11" w14:textId="77777777" w:rsidTr="0076452F">
        <w:tc>
          <w:tcPr>
            <w:tcW w:w="566" w:type="dxa"/>
          </w:tcPr>
          <w:p w14:paraId="444C3652" w14:textId="3D5E8D3E" w:rsidR="00D4633F" w:rsidRDefault="00D4633F" w:rsidP="007C74C1">
            <w:pPr>
              <w:spacing w:line="240" w:lineRule="auto"/>
              <w:rPr>
                <w:sz w:val="20"/>
                <w:szCs w:val="20"/>
              </w:rPr>
            </w:pPr>
            <w:r>
              <w:rPr>
                <w:sz w:val="20"/>
                <w:szCs w:val="20"/>
              </w:rPr>
              <w:fldChar w:fldCharType="begin"/>
            </w:r>
            <w:r w:rsidR="00BC0212">
              <w:rPr>
                <w:sz w:val="20"/>
                <w:szCs w:val="20"/>
              </w:rPr>
              <w:instrText xml:space="preserve"> ADDIN ZOTERO_ITEM CSL_CITATION {"citationID":"3hm0HIcF","properties":{"formattedCitation":"\\super 166\\nosupersub{}","plainCitation":"166","noteIndex":0},"citationItems":[{"id":6834,"uris":["http://zotero.org/groups/5301163/items/FQXJFLZY"],"itemData":{"id":6834,"type":"article-journal","container-title":"Building and Environment","DOI":"10.1016/j.buildenv.2021.108519","ISSN":"03601323","journalAbbreviation":"Building and Environment","language":"en","page":"108519","source":"DOI.org (Crossref)","title":"Investigation of HVAC operation strategies for office buildings during COVID-19 pandemic","volume":"207","author":[{"family":"Faulkner","given":"Cary A."},{"family":"Castellini","given":"John E."},{"family":"Zuo","given":"Wangda"},{"family":"Lorenzetti","given":"David M."},{"family":"Sohn","given":"Michael D."}],"issued":{"date-parts":[["2022",1]]}}}],"schema":"https://github.com/citation-style-language/schema/raw/master/csl-citation.json"} </w:instrText>
            </w:r>
            <w:r>
              <w:rPr>
                <w:sz w:val="20"/>
                <w:szCs w:val="20"/>
              </w:rPr>
              <w:fldChar w:fldCharType="separate"/>
            </w:r>
            <w:r w:rsidR="00BC0212" w:rsidRPr="00BC0212">
              <w:rPr>
                <w:sz w:val="20"/>
                <w:szCs w:val="24"/>
                <w:vertAlign w:val="superscript"/>
              </w:rPr>
              <w:t>166</w:t>
            </w:r>
            <w:r>
              <w:rPr>
                <w:sz w:val="20"/>
                <w:szCs w:val="20"/>
              </w:rPr>
              <w:fldChar w:fldCharType="end"/>
            </w:r>
          </w:p>
        </w:tc>
        <w:tc>
          <w:tcPr>
            <w:tcW w:w="2123" w:type="dxa"/>
          </w:tcPr>
          <w:p w14:paraId="3ACCC66D" w14:textId="77777777" w:rsidR="00D4633F" w:rsidRPr="00B55953" w:rsidRDefault="00D4633F" w:rsidP="007C74C1">
            <w:pPr>
              <w:spacing w:line="240" w:lineRule="auto"/>
              <w:rPr>
                <w:sz w:val="20"/>
                <w:szCs w:val="20"/>
              </w:rPr>
            </w:pPr>
            <w:r w:rsidRPr="00B55953">
              <w:rPr>
                <w:sz w:val="20"/>
                <w:szCs w:val="20"/>
              </w:rPr>
              <w:t>Simulations</w:t>
            </w:r>
          </w:p>
        </w:tc>
        <w:tc>
          <w:tcPr>
            <w:tcW w:w="1417" w:type="dxa"/>
          </w:tcPr>
          <w:p w14:paraId="5CE506E2" w14:textId="77777777" w:rsidR="00D4633F" w:rsidRPr="00B55953" w:rsidRDefault="00D4633F" w:rsidP="007C74C1">
            <w:pPr>
              <w:spacing w:line="240" w:lineRule="auto"/>
              <w:rPr>
                <w:sz w:val="20"/>
                <w:szCs w:val="20"/>
              </w:rPr>
            </w:pPr>
            <w:r w:rsidRPr="00F8098D">
              <w:rPr>
                <w:sz w:val="20"/>
                <w:szCs w:val="20"/>
              </w:rPr>
              <w:t>From MERV</w:t>
            </w:r>
            <w:r>
              <w:rPr>
                <w:sz w:val="20"/>
                <w:szCs w:val="20"/>
              </w:rPr>
              <w:t>-10</w:t>
            </w:r>
            <w:r w:rsidRPr="00F8098D">
              <w:rPr>
                <w:sz w:val="20"/>
                <w:szCs w:val="20"/>
              </w:rPr>
              <w:t xml:space="preserve"> to MERV</w:t>
            </w:r>
            <w:r>
              <w:rPr>
                <w:sz w:val="20"/>
                <w:szCs w:val="20"/>
              </w:rPr>
              <w:t>-</w:t>
            </w:r>
            <w:r w:rsidRPr="00F8098D">
              <w:rPr>
                <w:sz w:val="20"/>
                <w:szCs w:val="20"/>
              </w:rPr>
              <w:t xml:space="preserve">13, and </w:t>
            </w:r>
            <w:r>
              <w:rPr>
                <w:sz w:val="20"/>
                <w:szCs w:val="20"/>
              </w:rPr>
              <w:t>HEPA</w:t>
            </w:r>
            <w:r w:rsidRPr="00F8098D">
              <w:rPr>
                <w:sz w:val="20"/>
                <w:szCs w:val="20"/>
              </w:rPr>
              <w:t>.</w:t>
            </w:r>
          </w:p>
        </w:tc>
        <w:tc>
          <w:tcPr>
            <w:tcW w:w="1559" w:type="dxa"/>
          </w:tcPr>
          <w:p w14:paraId="5945EA49" w14:textId="77777777" w:rsidR="00D4633F" w:rsidRPr="00BA6EDB" w:rsidRDefault="00D4633F" w:rsidP="007C74C1">
            <w:pPr>
              <w:spacing w:line="240" w:lineRule="auto"/>
              <w:rPr>
                <w:sz w:val="20"/>
                <w:szCs w:val="20"/>
              </w:rPr>
            </w:pPr>
            <w:r>
              <w:rPr>
                <w:sz w:val="20"/>
                <w:szCs w:val="20"/>
              </w:rPr>
              <w:t>Denver, Colorado, USA (c</w:t>
            </w:r>
            <w:r w:rsidRPr="00BA6EDB">
              <w:rPr>
                <w:sz w:val="20"/>
                <w:szCs w:val="20"/>
              </w:rPr>
              <w:t>old</w:t>
            </w:r>
          </w:p>
          <w:p w14:paraId="6A39D8B8" w14:textId="77777777" w:rsidR="00D4633F" w:rsidRPr="00B55953" w:rsidRDefault="00D4633F" w:rsidP="007C74C1">
            <w:pPr>
              <w:spacing w:line="240" w:lineRule="auto"/>
              <w:rPr>
                <w:sz w:val="20"/>
                <w:szCs w:val="20"/>
              </w:rPr>
            </w:pPr>
            <w:r w:rsidRPr="00BA6EDB">
              <w:rPr>
                <w:sz w:val="20"/>
                <w:szCs w:val="20"/>
              </w:rPr>
              <w:t>and dry climate</w:t>
            </w:r>
            <w:r>
              <w:rPr>
                <w:sz w:val="20"/>
                <w:szCs w:val="20"/>
              </w:rPr>
              <w:t>)</w:t>
            </w:r>
            <w:r w:rsidRPr="00BA6EDB">
              <w:rPr>
                <w:sz w:val="20"/>
                <w:szCs w:val="20"/>
              </w:rPr>
              <w:t xml:space="preserve"> </w:t>
            </w:r>
            <w:r>
              <w:rPr>
                <w:sz w:val="20"/>
                <w:szCs w:val="20"/>
              </w:rPr>
              <w:t xml:space="preserve">- </w:t>
            </w:r>
            <w:r w:rsidRPr="00BA6EDB">
              <w:rPr>
                <w:sz w:val="20"/>
                <w:szCs w:val="20"/>
              </w:rPr>
              <w:t xml:space="preserve">office </w:t>
            </w:r>
          </w:p>
        </w:tc>
        <w:tc>
          <w:tcPr>
            <w:tcW w:w="3686" w:type="dxa"/>
          </w:tcPr>
          <w:p w14:paraId="483C01C1" w14:textId="77777777" w:rsidR="00D4633F" w:rsidRPr="00B55953" w:rsidRDefault="00D4633F" w:rsidP="007C74C1">
            <w:pPr>
              <w:spacing w:line="240" w:lineRule="auto"/>
              <w:rPr>
                <w:sz w:val="20"/>
                <w:szCs w:val="20"/>
              </w:rPr>
            </w:pPr>
            <w:r>
              <w:rPr>
                <w:sz w:val="20"/>
                <w:szCs w:val="20"/>
              </w:rPr>
              <w:t xml:space="preserve">Compared to MERV10, </w:t>
            </w:r>
            <w:r w:rsidRPr="00AB52A7">
              <w:rPr>
                <w:sz w:val="20"/>
                <w:szCs w:val="20"/>
              </w:rPr>
              <w:t>MERV 13 and HEPA filtration increase</w:t>
            </w:r>
            <w:r>
              <w:rPr>
                <w:sz w:val="20"/>
                <w:szCs w:val="20"/>
              </w:rPr>
              <w:t>d</w:t>
            </w:r>
            <w:r w:rsidRPr="00AB52A7">
              <w:rPr>
                <w:sz w:val="20"/>
                <w:szCs w:val="20"/>
              </w:rPr>
              <w:t xml:space="preserve"> the total</w:t>
            </w:r>
            <w:r>
              <w:rPr>
                <w:sz w:val="20"/>
                <w:szCs w:val="20"/>
              </w:rPr>
              <w:t xml:space="preserve"> </w:t>
            </w:r>
            <w:r w:rsidRPr="00AB52A7">
              <w:rPr>
                <w:sz w:val="20"/>
                <w:szCs w:val="20"/>
              </w:rPr>
              <w:t>site energy consumption by about 3% and 12%, respectively</w:t>
            </w:r>
            <w:r>
              <w:rPr>
                <w:sz w:val="20"/>
                <w:szCs w:val="20"/>
              </w:rPr>
              <w:t>. Fan energy used increased by 11.8% and 63% for the MERV13 and HEPA cases, respectively.</w:t>
            </w:r>
          </w:p>
        </w:tc>
      </w:tr>
      <w:tr w:rsidR="006F646F" w14:paraId="64AE06EC" w14:textId="77777777" w:rsidTr="0076452F">
        <w:tc>
          <w:tcPr>
            <w:tcW w:w="566" w:type="dxa"/>
          </w:tcPr>
          <w:p w14:paraId="70F9CADA" w14:textId="30377EB2" w:rsidR="00D4633F" w:rsidRDefault="00D4633F" w:rsidP="007C74C1">
            <w:pPr>
              <w:spacing w:line="240" w:lineRule="auto"/>
              <w:rPr>
                <w:sz w:val="20"/>
                <w:szCs w:val="20"/>
              </w:rPr>
            </w:pPr>
            <w:r>
              <w:rPr>
                <w:sz w:val="20"/>
                <w:szCs w:val="20"/>
              </w:rPr>
              <w:fldChar w:fldCharType="begin"/>
            </w:r>
            <w:r w:rsidR="00BC0212">
              <w:rPr>
                <w:sz w:val="20"/>
                <w:szCs w:val="20"/>
              </w:rPr>
              <w:instrText xml:space="preserve"> ADDIN ZOTERO_ITEM CSL_CITATION {"citationID":"U5KBMQbV","properties":{"formattedCitation":"\\super 167\\nosupersub{}","plainCitation":"167","noteIndex":0},"citationItems":[{"id":2090,"uris":["http://zotero.org/groups/5301163/items/638P2R2C"],"itemData":{"id":2090,"type":"article-journal","archive":"Scopus","container-title":"Journal of Building Engineering","DOI":"10.1016/j.jobe.2022.104840","title":"Modeling impacts of ventilation and filtration methods on energy use and airborne disease transmission in classrooms","URL":"https://www.scopus.com/inward/record.uri?eid=2-s2.0-85132859121&amp;doi=10.1016%2fj.jobe.2022.104840&amp;partnerID=40&amp;md5=19aecd147fd083b130dfd30333259864","volume":"57","author":[{"family":"Pistochini","given":"T."},{"family":"Mande","given":"C."},{"family":"Chakraborty","given":"S."}],"issued":{"date-parts":[["2022"]]}}}],"schema":"https://github.com/citation-style-language/schema/raw/master/csl-citation.json"} </w:instrText>
            </w:r>
            <w:r>
              <w:rPr>
                <w:sz w:val="20"/>
                <w:szCs w:val="20"/>
              </w:rPr>
              <w:fldChar w:fldCharType="separate"/>
            </w:r>
            <w:r w:rsidR="00BC0212" w:rsidRPr="00BC0212">
              <w:rPr>
                <w:sz w:val="20"/>
                <w:szCs w:val="24"/>
                <w:vertAlign w:val="superscript"/>
              </w:rPr>
              <w:t>167</w:t>
            </w:r>
            <w:r>
              <w:rPr>
                <w:sz w:val="20"/>
                <w:szCs w:val="20"/>
              </w:rPr>
              <w:fldChar w:fldCharType="end"/>
            </w:r>
          </w:p>
        </w:tc>
        <w:tc>
          <w:tcPr>
            <w:tcW w:w="2123" w:type="dxa"/>
          </w:tcPr>
          <w:p w14:paraId="39E7F9B1" w14:textId="77777777" w:rsidR="00D4633F" w:rsidRPr="00B55953" w:rsidRDefault="00D4633F" w:rsidP="007C74C1">
            <w:pPr>
              <w:spacing w:line="240" w:lineRule="auto"/>
              <w:rPr>
                <w:sz w:val="20"/>
                <w:szCs w:val="20"/>
              </w:rPr>
            </w:pPr>
            <w:r w:rsidRPr="00B55953">
              <w:rPr>
                <w:sz w:val="20"/>
                <w:szCs w:val="20"/>
              </w:rPr>
              <w:t>Simulations</w:t>
            </w:r>
          </w:p>
        </w:tc>
        <w:tc>
          <w:tcPr>
            <w:tcW w:w="1417" w:type="dxa"/>
          </w:tcPr>
          <w:p w14:paraId="1362D5BE" w14:textId="77777777" w:rsidR="00D4633F" w:rsidRPr="00F8098D" w:rsidRDefault="00D4633F" w:rsidP="007C74C1">
            <w:pPr>
              <w:spacing w:line="240" w:lineRule="auto"/>
              <w:rPr>
                <w:sz w:val="20"/>
                <w:szCs w:val="20"/>
              </w:rPr>
            </w:pPr>
            <w:r>
              <w:rPr>
                <w:sz w:val="20"/>
                <w:szCs w:val="20"/>
              </w:rPr>
              <w:t>MERV-8 to MERV-13</w:t>
            </w:r>
          </w:p>
        </w:tc>
        <w:tc>
          <w:tcPr>
            <w:tcW w:w="1559" w:type="dxa"/>
          </w:tcPr>
          <w:p w14:paraId="51AE96B7" w14:textId="0E178E1E" w:rsidR="00D4633F" w:rsidRDefault="00D4633F" w:rsidP="007C74C1">
            <w:pPr>
              <w:spacing w:line="240" w:lineRule="auto"/>
              <w:rPr>
                <w:sz w:val="20"/>
                <w:szCs w:val="20"/>
              </w:rPr>
            </w:pPr>
            <w:r w:rsidRPr="00330427">
              <w:rPr>
                <w:sz w:val="20"/>
                <w:szCs w:val="20"/>
              </w:rPr>
              <w:t>13</w:t>
            </w:r>
            <w:r>
              <w:rPr>
                <w:sz w:val="20"/>
                <w:szCs w:val="20"/>
              </w:rPr>
              <w:t xml:space="preserve"> US</w:t>
            </w:r>
            <w:r w:rsidRPr="00330427">
              <w:rPr>
                <w:sz w:val="20"/>
                <w:szCs w:val="20"/>
              </w:rPr>
              <w:t xml:space="preserve"> cities </w:t>
            </w:r>
            <w:r>
              <w:rPr>
                <w:sz w:val="20"/>
                <w:szCs w:val="20"/>
              </w:rPr>
              <w:t>(different climate zones) classrooms</w:t>
            </w:r>
          </w:p>
        </w:tc>
        <w:tc>
          <w:tcPr>
            <w:tcW w:w="3686" w:type="dxa"/>
          </w:tcPr>
          <w:p w14:paraId="31D8C944" w14:textId="77777777" w:rsidR="00D4633F" w:rsidRDefault="00D4633F" w:rsidP="007C74C1">
            <w:pPr>
              <w:spacing w:line="240" w:lineRule="auto"/>
              <w:rPr>
                <w:sz w:val="20"/>
                <w:szCs w:val="20"/>
              </w:rPr>
            </w:pPr>
            <w:r>
              <w:rPr>
                <w:sz w:val="20"/>
                <w:szCs w:val="20"/>
              </w:rPr>
              <w:t>Upgrade to</w:t>
            </w:r>
            <w:r w:rsidRPr="00B66C76">
              <w:rPr>
                <w:sz w:val="20"/>
                <w:szCs w:val="20"/>
              </w:rPr>
              <w:t xml:space="preserve"> MERV 13 filtration </w:t>
            </w:r>
            <w:r>
              <w:rPr>
                <w:sz w:val="20"/>
                <w:szCs w:val="20"/>
              </w:rPr>
              <w:t xml:space="preserve">led to </w:t>
            </w:r>
            <w:r w:rsidRPr="00B66C76">
              <w:rPr>
                <w:sz w:val="20"/>
                <w:szCs w:val="20"/>
              </w:rPr>
              <w:t xml:space="preserve">6% increase in fan energy for all flow rates across all locations. </w:t>
            </w:r>
            <w:r>
              <w:rPr>
                <w:sz w:val="20"/>
                <w:szCs w:val="20"/>
              </w:rPr>
              <w:t>T</w:t>
            </w:r>
            <w:r w:rsidRPr="00B66C76">
              <w:rPr>
                <w:sz w:val="20"/>
                <w:szCs w:val="20"/>
              </w:rPr>
              <w:t xml:space="preserve">otal annual HVAC electricity consumption with MERV 13 </w:t>
            </w:r>
            <w:r>
              <w:rPr>
                <w:sz w:val="20"/>
                <w:szCs w:val="20"/>
              </w:rPr>
              <w:t>increased by</w:t>
            </w:r>
            <w:r w:rsidRPr="00B66C76">
              <w:rPr>
                <w:sz w:val="20"/>
                <w:szCs w:val="20"/>
              </w:rPr>
              <w:t xml:space="preserve"> 0.7–2.7%.</w:t>
            </w:r>
          </w:p>
        </w:tc>
      </w:tr>
      <w:tr w:rsidR="006F646F" w14:paraId="38C9277E" w14:textId="77777777" w:rsidTr="0076452F">
        <w:tc>
          <w:tcPr>
            <w:tcW w:w="566" w:type="dxa"/>
          </w:tcPr>
          <w:p w14:paraId="034C880B" w14:textId="355ACDF5" w:rsidR="00D4633F" w:rsidRPr="00F77EF4" w:rsidRDefault="00D4633F" w:rsidP="007C74C1">
            <w:pPr>
              <w:spacing w:line="240" w:lineRule="auto"/>
              <w:rPr>
                <w:sz w:val="20"/>
                <w:szCs w:val="24"/>
                <w:vertAlign w:val="superscript"/>
              </w:rPr>
            </w:pPr>
            <w:r w:rsidRPr="00B55953">
              <w:rPr>
                <w:sz w:val="20"/>
                <w:szCs w:val="24"/>
                <w:vertAlign w:val="superscript"/>
              </w:rPr>
              <w:fldChar w:fldCharType="begin"/>
            </w:r>
            <w:r w:rsidR="00BC0212">
              <w:rPr>
                <w:sz w:val="20"/>
                <w:szCs w:val="24"/>
                <w:vertAlign w:val="superscript"/>
              </w:rPr>
              <w:instrText xml:space="preserve"> ADDIN ZOTERO_ITEM CSL_CITATION {"citationID":"iXt9y7QA","properties":{"formattedCitation":"\\super 168\\nosupersub{}","plainCitation":"168","noteIndex":0},"citationItems":[{"id":2896,"uris":["http://zotero.org/groups/5301163/items/JNWQLPVA"],"itemData":{"id":2896,"type":"paper-conference","archive":"Scopus","DOI":"10.1007/978-981-19-9822-5_216","event-title":"Environmental Science and Engineering","page":"2045-2054","title":"U.S. Commercial Building Stock Analysis of COVID-19 Mitigation Strategies","URL":"https://www.scopus.com/inward/record.uri?eid=2-s2.0-85172724755&amp;doi=10.1007%2f978-981-19-9822-5_216&amp;partnerID=40&amp;md5=2bb3b642701ae50b53214c688e5eecfb","author":[{"family":"CaraDonna","given":"C."},{"family":"Trenbath","given":"K."}],"issued":{"date-parts":[["2023"]]}}}],"schema":"https://github.com/citation-style-language/schema/raw/master/csl-citation.json"} </w:instrText>
            </w:r>
            <w:r w:rsidRPr="00B55953">
              <w:rPr>
                <w:sz w:val="20"/>
                <w:szCs w:val="24"/>
                <w:vertAlign w:val="superscript"/>
              </w:rPr>
              <w:fldChar w:fldCharType="separate"/>
            </w:r>
            <w:r w:rsidR="00BC0212" w:rsidRPr="00BC0212">
              <w:rPr>
                <w:sz w:val="20"/>
                <w:szCs w:val="24"/>
                <w:vertAlign w:val="superscript"/>
              </w:rPr>
              <w:t>168</w:t>
            </w:r>
            <w:r w:rsidRPr="00B55953">
              <w:rPr>
                <w:sz w:val="20"/>
                <w:szCs w:val="24"/>
                <w:vertAlign w:val="superscript"/>
              </w:rPr>
              <w:fldChar w:fldCharType="end"/>
            </w:r>
          </w:p>
        </w:tc>
        <w:tc>
          <w:tcPr>
            <w:tcW w:w="2123" w:type="dxa"/>
          </w:tcPr>
          <w:p w14:paraId="2A0BCE96" w14:textId="77777777" w:rsidR="00D4633F" w:rsidRDefault="00D4633F" w:rsidP="007C74C1">
            <w:pPr>
              <w:spacing w:line="240" w:lineRule="auto"/>
              <w:rPr>
                <w:sz w:val="20"/>
                <w:szCs w:val="20"/>
              </w:rPr>
            </w:pPr>
            <w:r w:rsidRPr="00B55953">
              <w:rPr>
                <w:sz w:val="20"/>
                <w:szCs w:val="20"/>
              </w:rPr>
              <w:t>Simulations</w:t>
            </w:r>
          </w:p>
        </w:tc>
        <w:tc>
          <w:tcPr>
            <w:tcW w:w="1417" w:type="dxa"/>
          </w:tcPr>
          <w:p w14:paraId="22011A00" w14:textId="77777777" w:rsidR="00D4633F" w:rsidRDefault="00D4633F" w:rsidP="007C74C1">
            <w:pPr>
              <w:spacing w:line="240" w:lineRule="auto"/>
              <w:rPr>
                <w:sz w:val="20"/>
                <w:szCs w:val="20"/>
              </w:rPr>
            </w:pPr>
            <w:r>
              <w:rPr>
                <w:sz w:val="20"/>
                <w:szCs w:val="20"/>
              </w:rPr>
              <w:t xml:space="preserve">MERV-9 to MERV-13 (assumed </w:t>
            </w:r>
            <w:r w:rsidRPr="00B92665">
              <w:rPr>
                <w:sz w:val="20"/>
                <w:szCs w:val="20"/>
              </w:rPr>
              <w:t>pressure drop increase of 100 Pa</w:t>
            </w:r>
            <w:r>
              <w:rPr>
                <w:sz w:val="20"/>
                <w:szCs w:val="20"/>
              </w:rPr>
              <w:t>)</w:t>
            </w:r>
          </w:p>
        </w:tc>
        <w:tc>
          <w:tcPr>
            <w:tcW w:w="1559" w:type="dxa"/>
          </w:tcPr>
          <w:p w14:paraId="1F4F43C0" w14:textId="2192B0B9" w:rsidR="00D4633F" w:rsidRPr="00330427" w:rsidRDefault="00D4633F" w:rsidP="007C74C1">
            <w:pPr>
              <w:spacing w:line="240" w:lineRule="auto"/>
              <w:rPr>
                <w:sz w:val="20"/>
                <w:szCs w:val="20"/>
              </w:rPr>
            </w:pPr>
            <w:r>
              <w:rPr>
                <w:sz w:val="20"/>
                <w:szCs w:val="20"/>
              </w:rPr>
              <w:t xml:space="preserve">15 US Climates – </w:t>
            </w:r>
            <w:r w:rsidRPr="001D455F">
              <w:rPr>
                <w:sz w:val="20"/>
                <w:szCs w:val="20"/>
              </w:rPr>
              <w:t>US commercial building stock</w:t>
            </w:r>
          </w:p>
        </w:tc>
        <w:tc>
          <w:tcPr>
            <w:tcW w:w="3686" w:type="dxa"/>
          </w:tcPr>
          <w:p w14:paraId="3EE6D6BF" w14:textId="401A729F" w:rsidR="00D4633F" w:rsidRDefault="00D4633F" w:rsidP="007C74C1">
            <w:pPr>
              <w:spacing w:line="240" w:lineRule="auto"/>
              <w:rPr>
                <w:sz w:val="20"/>
                <w:szCs w:val="20"/>
              </w:rPr>
            </w:pPr>
            <w:r>
              <w:rPr>
                <w:sz w:val="20"/>
                <w:szCs w:val="20"/>
              </w:rPr>
              <w:t xml:space="preserve">On average, across the US commercial building stock: </w:t>
            </w:r>
            <w:r w:rsidRPr="005E62C9">
              <w:rPr>
                <w:sz w:val="20"/>
                <w:szCs w:val="20"/>
              </w:rPr>
              <w:t xml:space="preserve">0.8% increase in </w:t>
            </w:r>
            <w:r>
              <w:rPr>
                <w:sz w:val="20"/>
                <w:szCs w:val="20"/>
              </w:rPr>
              <w:t>annual</w:t>
            </w:r>
            <w:r w:rsidRPr="005E62C9">
              <w:rPr>
                <w:sz w:val="20"/>
                <w:szCs w:val="20"/>
              </w:rPr>
              <w:t xml:space="preserve"> HVAC energy </w:t>
            </w:r>
            <w:r>
              <w:rPr>
                <w:sz w:val="20"/>
                <w:szCs w:val="20"/>
              </w:rPr>
              <w:t>use</w:t>
            </w:r>
            <w:r w:rsidRPr="005E62C9">
              <w:rPr>
                <w:sz w:val="20"/>
                <w:szCs w:val="20"/>
              </w:rPr>
              <w:t>, made up from a 1.4% increase in electricity, primarily from fans, and a 1% reduction in gas consumption for heating</w:t>
            </w:r>
            <w:r>
              <w:rPr>
                <w:sz w:val="20"/>
                <w:szCs w:val="20"/>
              </w:rPr>
              <w:t>. The reduction in heating requirements is due to an increase in parasitic losses (waste heat) from the fans adding heat to the air stream.</w:t>
            </w:r>
          </w:p>
        </w:tc>
      </w:tr>
    </w:tbl>
    <w:p w14:paraId="31C2E627" w14:textId="77777777" w:rsidR="00D4633F" w:rsidRDefault="00D4633F" w:rsidP="00D4633F"/>
    <w:p w14:paraId="1D04415C" w14:textId="77777777" w:rsidR="00D4633F" w:rsidRDefault="00D4633F" w:rsidP="007C74C1">
      <w:pPr>
        <w:pStyle w:val="Heading3"/>
      </w:pPr>
      <w:bookmarkStart w:id="54" w:name="_Toc166844643"/>
      <w:r w:rsidRPr="008066CE">
        <w:t>U</w:t>
      </w:r>
      <w:r>
        <w:t>ltraviolet</w:t>
      </w:r>
      <w:r w:rsidRPr="008066CE">
        <w:t>-C</w:t>
      </w:r>
      <w:r>
        <w:t xml:space="preserve"> (UVC)</w:t>
      </w:r>
      <w:r w:rsidRPr="008066CE">
        <w:t xml:space="preserve"> </w:t>
      </w:r>
      <w:r>
        <w:t>lights</w:t>
      </w:r>
      <w:bookmarkEnd w:id="54"/>
    </w:p>
    <w:p w14:paraId="474C1C12" w14:textId="293F89DE" w:rsidR="00D4633F" w:rsidRPr="006E4AC7" w:rsidRDefault="00D4633F" w:rsidP="00D4633F">
      <w:r>
        <w:t>Similarly to portable HEPA air cleaners, the energy use of UVC light systems will depend on their size</w:t>
      </w:r>
      <w:r w:rsidR="00315169">
        <w:t>/rating</w:t>
      </w:r>
      <w:r>
        <w:t xml:space="preserve">. While sizing these systems for specific spaces is outside the scope of this review, effective air treatment may require multiple disinfecting devices in all occupied spaces. </w:t>
      </w:r>
      <w:r w:rsidRPr="006664B7">
        <w:t>Noakes et al</w:t>
      </w:r>
      <w:r w:rsidRPr="006664B7">
        <w:fldChar w:fldCharType="begin"/>
      </w:r>
      <w:r w:rsidR="00EB7061">
        <w:instrText xml:space="preserve"> ADDIN ZOTERO_ITEM CSL_CITATION {"citationID":"I4yDtQIM","properties":{"formattedCitation":"\\super 79\\nosupersub{}","plainCitation":"79","noteIndex":0},"citationItems":[{"id":5219,"uris":["http://zotero.org/groups/5301163/items/MIM7LNK6"],"itemData":{"id":5219,"type":"article-journal","container-title":"Science and Technology for the Built Environment","DOI":"10.1080/10789669.2014.983035","ISSN":"2374-4731, 2374-474X","issue":"1","journalAbbreviation":"Science and Technology for the Built Environment","language":"en","page":"99-111","source":"DOI.org (Crossref)","title":"Modeling infection risk and energy use of upper-room Ultraviolet Germicidal Irradiation systems in multi-room environments","volume":"21","author":[{"family":"Noakes","given":"Catherine J."},{"family":"Khan","given":"M. Amirul I."},{"family":"Gilkeson","given":"Carl A."}],"issued":{"date-parts":[["2015",1,2]]}}}],"schema":"https://github.com/citation-style-language/schema/raw/master/csl-citation.json"} </w:instrText>
      </w:r>
      <w:r w:rsidRPr="006664B7">
        <w:fldChar w:fldCharType="separate"/>
      </w:r>
      <w:r w:rsidR="00EB7061" w:rsidRPr="00EB7061">
        <w:rPr>
          <w:szCs w:val="24"/>
          <w:vertAlign w:val="superscript"/>
        </w:rPr>
        <w:t>79</w:t>
      </w:r>
      <w:r w:rsidRPr="006664B7">
        <w:fldChar w:fldCharType="end"/>
      </w:r>
      <w:r>
        <w:t xml:space="preserve"> calculated that the effectiveness of a 36 W wall-mounted system will vary depending on the area it covers. </w:t>
      </w:r>
      <w:r w:rsidR="00B664DD">
        <w:t>By way of</w:t>
      </w:r>
      <w:r>
        <w:t xml:space="preserve"> example, when assuming a 36 W system in a 30 m</w:t>
      </w:r>
      <w:r w:rsidRPr="00B55953">
        <w:rPr>
          <w:vertAlign w:val="superscript"/>
        </w:rPr>
        <w:t>2</w:t>
      </w:r>
      <w:r>
        <w:t xml:space="preserve"> communal kitchen space of a hospital that consumes energy in line with the previously mentioned average </w:t>
      </w:r>
      <w:r w:rsidR="00035A04">
        <w:t xml:space="preserve">energy </w:t>
      </w:r>
      <w:r w:rsidR="000704DA">
        <w:t xml:space="preserve">intensity </w:t>
      </w:r>
      <w:r>
        <w:t xml:space="preserve">of 400 </w:t>
      </w:r>
      <w:r w:rsidRPr="00BA31B3">
        <w:t>kWh/m</w:t>
      </w:r>
      <w:r w:rsidRPr="00B55953">
        <w:rPr>
          <w:vertAlign w:val="superscript"/>
        </w:rPr>
        <w:t>2</w:t>
      </w:r>
      <w:r>
        <w:t>/</w:t>
      </w:r>
      <w:proofErr w:type="spellStart"/>
      <w:r>
        <w:t>yr</w:t>
      </w:r>
      <w:proofErr w:type="spellEnd"/>
      <w:r>
        <w:t xml:space="preserve">, the addition of one 36 W device that operates 24 hrs per day will result in a 2.6% increase of the energy intensity of the kitchen space. This value will be negligible if only one device is installed </w:t>
      </w:r>
      <w:r>
        <w:lastRenderedPageBreak/>
        <w:t>across the whole hospital</w:t>
      </w:r>
      <w:r w:rsidR="00937E11">
        <w:t>,</w:t>
      </w:r>
      <w:r>
        <w:t xml:space="preserve"> but it will be representative of the hospital’s energy use if all hospital spaces have the same UVC system installed in every 30 m</w:t>
      </w:r>
      <w:r w:rsidRPr="00B55953">
        <w:rPr>
          <w:vertAlign w:val="superscript"/>
        </w:rPr>
        <w:t>2</w:t>
      </w:r>
      <w:r>
        <w:rPr>
          <w:vertAlign w:val="superscript"/>
        </w:rPr>
        <w:t xml:space="preserve"> </w:t>
      </w:r>
      <w:r>
        <w:t xml:space="preserve">as per this </w:t>
      </w:r>
      <w:r w:rsidRPr="006E4AC7">
        <w:t>example.</w:t>
      </w:r>
    </w:p>
    <w:p w14:paraId="4DDDBA7A" w14:textId="27425F93" w:rsidR="00D4633F" w:rsidRDefault="00D4633F" w:rsidP="00D4633F">
      <w:r w:rsidRPr="00C329AC">
        <w:t xml:space="preserve">UVC disinfection has also been proposed </w:t>
      </w:r>
      <w:r w:rsidR="00686C26">
        <w:t>for</w:t>
      </w:r>
      <w:r w:rsidRPr="00C329AC">
        <w:t xml:space="preserve"> use in existing HVAC </w:t>
      </w:r>
      <w:r w:rsidRPr="00B55953">
        <w:t>ducts</w:t>
      </w:r>
      <w:r w:rsidRPr="00C329AC">
        <w:t xml:space="preserve"> to </w:t>
      </w:r>
      <w:r w:rsidR="00D43CCE">
        <w:t>avoid</w:t>
      </w:r>
      <w:r w:rsidR="00D43CCE" w:rsidRPr="00C329AC">
        <w:t xml:space="preserve"> </w:t>
      </w:r>
      <w:r w:rsidRPr="00C329AC">
        <w:t xml:space="preserve">potential risks from </w:t>
      </w:r>
      <w:r w:rsidR="008F49E7">
        <w:t xml:space="preserve">the use of </w:t>
      </w:r>
      <w:r w:rsidRPr="00C329AC">
        <w:t xml:space="preserve">in-room UVC </w:t>
      </w:r>
      <w:r w:rsidR="008F49E7">
        <w:t>units</w:t>
      </w:r>
      <w:r w:rsidRPr="00C329AC">
        <w:t xml:space="preserve">. The effectiveness of </w:t>
      </w:r>
      <w:r w:rsidR="008F49E7" w:rsidRPr="00C329AC">
        <w:t>in</w:t>
      </w:r>
      <w:r w:rsidR="008F49E7">
        <w:t>-</w:t>
      </w:r>
      <w:r w:rsidRPr="00C329AC">
        <w:t>duct UVC is depend</w:t>
      </w:r>
      <w:r w:rsidR="003126E9">
        <w:t>e</w:t>
      </w:r>
      <w:r w:rsidRPr="00C329AC">
        <w:t>nt on sizing, energy intensity, duration of exposure and ventilation air exchange rate in the space. The positioning of the UVC lamps in relation to the heating and cooling coils also impact</w:t>
      </w:r>
      <w:r w:rsidR="00950900">
        <w:t>s</w:t>
      </w:r>
      <w:r w:rsidRPr="00C329AC">
        <w:t xml:space="preserve"> their effectiveness, as well the energy requirements of the unit. </w:t>
      </w:r>
      <w:r w:rsidR="00643ABF">
        <w:t>Building e</w:t>
      </w:r>
      <w:r w:rsidR="00643ABF" w:rsidRPr="00C329AC">
        <w:t>nergy</w:t>
      </w:r>
      <w:r w:rsidR="00643ABF">
        <w:t xml:space="preserve"> consumption </w:t>
      </w:r>
      <w:r>
        <w:t xml:space="preserve">will be impacted in four different ways: </w:t>
      </w:r>
      <w:proofErr w:type="spellStart"/>
      <w:r>
        <w:t>i</w:t>
      </w:r>
      <w:proofErr w:type="spellEnd"/>
      <w:r>
        <w:t xml:space="preserve">) </w:t>
      </w:r>
      <w:r w:rsidRPr="000F256D">
        <w:t>direct energy consumption for lamp</w:t>
      </w:r>
      <w:r>
        <w:t>s</w:t>
      </w:r>
      <w:r w:rsidRPr="000F256D">
        <w:t xml:space="preserve">, </w:t>
      </w:r>
      <w:r>
        <w:t xml:space="preserve">ii) </w:t>
      </w:r>
      <w:r w:rsidRPr="000F256D">
        <w:t>increased cooling energy consumption</w:t>
      </w:r>
      <w:r>
        <w:t xml:space="preserve"> as the heat from the lamps is dissipated in the air stream</w:t>
      </w:r>
      <w:r w:rsidRPr="000F256D">
        <w:t xml:space="preserve">, </w:t>
      </w:r>
      <w:r>
        <w:t xml:space="preserve">iii) </w:t>
      </w:r>
      <w:r w:rsidRPr="000F256D">
        <w:t>decreased heating energy consumption</w:t>
      </w:r>
      <w:r>
        <w:t xml:space="preserve"> due to the added heat from the lamps</w:t>
      </w:r>
      <w:r w:rsidRPr="000F256D">
        <w:t xml:space="preserve">, and </w:t>
      </w:r>
      <w:r>
        <w:t xml:space="preserve">iv) </w:t>
      </w:r>
      <w:r w:rsidRPr="000F256D">
        <w:t xml:space="preserve">changes in fan power consumption due to changes in supply air temperature and additional pressure drop caused by the </w:t>
      </w:r>
      <w:r>
        <w:t>UVC system</w:t>
      </w:r>
      <w:r w:rsidRPr="000F256D">
        <w:t xml:space="preserve"> in the moving air stream</w:t>
      </w:r>
      <w:r w:rsidRPr="00B55953">
        <w:rPr>
          <w:highlight w:val="yellow"/>
        </w:rPr>
        <w:fldChar w:fldCharType="begin"/>
      </w:r>
      <w:r w:rsidR="00BC0212">
        <w:rPr>
          <w:highlight w:val="yellow"/>
        </w:rPr>
        <w:instrText xml:space="preserve"> ADDIN ZOTERO_ITEM CSL_CITATION {"citationID":"bmgpeSWL","properties":{"formattedCitation":"\\super 169\\nosupersub{}","plainCitation":"169","noteIndex":0},"citationItems":[{"id":4630,"uris":["http://zotero.org/groups/5301163/items/UTJG5MID"],"itemData":{"id":4630,"type":"article-journal","title":"Life-cycle cost simulation of in-duct ultraviolet germicidal irradiation systems","URL":"https://www.aivc.org/resource/life-cycle-cost-simulation-duct-ultraviolet-germicidal-irradiation-systems","author":[{"family":"Lee","given":"Bruno"},{"family":"Bahnfleth","given":"William"},{"family":"Auer","given":"Katja"}],"issued":{"date-parts":[["2009"]]}}}],"schema":"https://github.com/citation-style-language/schema/raw/master/csl-citation.json"} </w:instrText>
      </w:r>
      <w:r w:rsidRPr="00B55953">
        <w:rPr>
          <w:highlight w:val="yellow"/>
        </w:rPr>
        <w:fldChar w:fldCharType="separate"/>
      </w:r>
      <w:r w:rsidR="00BC0212" w:rsidRPr="00BC0212">
        <w:rPr>
          <w:szCs w:val="24"/>
          <w:vertAlign w:val="superscript"/>
        </w:rPr>
        <w:t>169</w:t>
      </w:r>
      <w:r w:rsidRPr="00B55953">
        <w:rPr>
          <w:highlight w:val="yellow"/>
        </w:rPr>
        <w:fldChar w:fldCharType="end"/>
      </w:r>
      <w:r>
        <w:t xml:space="preserve">. </w:t>
      </w:r>
    </w:p>
    <w:p w14:paraId="4E47AF4A" w14:textId="0D7305EB" w:rsidR="00D4633F" w:rsidRDefault="00D4633F" w:rsidP="00D4633F">
      <w:r>
        <w:t>The energy impacts of UVC disinfection methods are highly variable and depend</w:t>
      </w:r>
      <w:r w:rsidR="003126E9">
        <w:t>e</w:t>
      </w:r>
      <w:r>
        <w:t>nt on the UV lamps used and their setup. One study</w:t>
      </w:r>
      <w:r w:rsidRPr="000F1AFB">
        <w:rPr>
          <w:vertAlign w:val="superscript"/>
        </w:rPr>
        <w:fldChar w:fldCharType="begin"/>
      </w:r>
      <w:r w:rsidR="00EB7061">
        <w:rPr>
          <w:vertAlign w:val="superscript"/>
        </w:rPr>
        <w:instrText xml:space="preserve"> ADDIN ZOTERO_ITEM CSL_CITATION {"citationID":"TJKPdiak","properties":{"formattedCitation":"\\super 105\\nosupersub{}","plainCitation":"105","noteIndex":0},"citationItems":[{"id":4631,"uris":["http://zotero.org/groups/5301163/items/TWF343XI"],"itemData":{"id":4631,"type":"article-journal","container-title":"Building and Environment","DOI":"10.1016/j.buildenv.2021.107852","ISSN":"03601323","journalAbbreviation":"Building and Environment","language":"en","page":"107852","source":"DOI.org (Crossref)","title":"Ultraviolet germicidal irradiation (UVGI) for in-duct airborne bioaerosol disinfection: Review and analysis of design factors","title-short":"Ultraviolet germicidal irradiation (UVGI) for in-duct airborne bioaerosol disinfection","volume":"197","author":[{"family":"Luo","given":"Hao"},{"family":"Zhong","given":"Lexuan"}],"issued":{"date-parts":[["2021",6]]}}}],"schema":"https://github.com/citation-style-language/schema/raw/master/csl-citation.json"} </w:instrText>
      </w:r>
      <w:r w:rsidRPr="000F1AFB">
        <w:rPr>
          <w:vertAlign w:val="superscript"/>
        </w:rPr>
        <w:fldChar w:fldCharType="separate"/>
      </w:r>
      <w:r w:rsidR="00EB7061" w:rsidRPr="00EB7061">
        <w:rPr>
          <w:szCs w:val="24"/>
          <w:vertAlign w:val="superscript"/>
        </w:rPr>
        <w:t>105</w:t>
      </w:r>
      <w:r w:rsidRPr="000F1AFB">
        <w:rPr>
          <w:vertAlign w:val="superscript"/>
        </w:rPr>
        <w:fldChar w:fldCharType="end"/>
      </w:r>
      <w:r w:rsidRPr="000F1AFB">
        <w:t xml:space="preserve"> review</w:t>
      </w:r>
      <w:r>
        <w:t>ed 24 different UV systems designed for in-duct systems and estimated their energy performances. Inadequate inactivation efficiencies were reported for a number of these systems. Of those with an inactivation efficiency greater than 99%, the UV dosage varied between 6.33 and 70.57 J/m</w:t>
      </w:r>
      <w:r w:rsidRPr="00B55953">
        <w:rPr>
          <w:vertAlign w:val="superscript"/>
        </w:rPr>
        <w:t>2</w:t>
      </w:r>
      <w:r>
        <w:t>, wit</w:t>
      </w:r>
      <w:r w:rsidRPr="00895B7D">
        <w:t xml:space="preserve">h the total </w:t>
      </w:r>
      <w:r w:rsidRPr="00B55953">
        <w:t xml:space="preserve">annual </w:t>
      </w:r>
      <w:r w:rsidRPr="00895B7D">
        <w:t>energy consumption ranging from 613.2 to 120,428 kWh.</w:t>
      </w:r>
      <w:r>
        <w:t xml:space="preserve"> There was no direct relationship between the UV dose and the energy consumption, as the dose was impacted by the reflectiv</w:t>
      </w:r>
      <w:r w:rsidR="00E719D4">
        <w:t>ity of</w:t>
      </w:r>
      <w:r>
        <w:t xml:space="preserve"> duct </w:t>
      </w:r>
      <w:r w:rsidR="00DC6395">
        <w:t xml:space="preserve">internal surfaces </w:t>
      </w:r>
      <w:r>
        <w:t xml:space="preserve">and the lamp type/arrangement. </w:t>
      </w:r>
    </w:p>
    <w:p w14:paraId="2F1C82F9" w14:textId="77777777" w:rsidR="00D4633F" w:rsidRDefault="00D4633F" w:rsidP="00D4633F"/>
    <w:p w14:paraId="73D9632B" w14:textId="6DB39223" w:rsidR="00D4633F" w:rsidRDefault="00D4633F" w:rsidP="00D4633F">
      <w:pPr>
        <w:pStyle w:val="Heading3"/>
      </w:pPr>
      <w:bookmarkStart w:id="55" w:name="_Toc166844644"/>
      <w:r>
        <w:t>Dilution of contaminated indoor air with cleaner air</w:t>
      </w:r>
      <w:r w:rsidR="00BA66E2">
        <w:t xml:space="preserve"> - M</w:t>
      </w:r>
      <w:r>
        <w:t>echanical and natural ventilation</w:t>
      </w:r>
      <w:bookmarkEnd w:id="55"/>
    </w:p>
    <w:p w14:paraId="75BE6B38" w14:textId="22B8BDB4" w:rsidR="00D4633F" w:rsidRDefault="00D4633F" w:rsidP="00D4633F">
      <w:r>
        <w:t xml:space="preserve">Increasing the amount of outdoor air that is supplied into buildings can be achieved through natural ventilation (opening windows) or </w:t>
      </w:r>
      <w:r w:rsidR="001010F5">
        <w:t xml:space="preserve">by increasing the </w:t>
      </w:r>
      <w:r w:rsidR="001C4E44">
        <w:t>supply of</w:t>
      </w:r>
      <w:r>
        <w:t xml:space="preserve"> outdoor air in mechanical ventilation systems. Although there is no additional equipment</w:t>
      </w:r>
      <w:r w:rsidR="001C4E44">
        <w:t xml:space="preserve"> </w:t>
      </w:r>
      <w:r>
        <w:t xml:space="preserve">requiring </w:t>
      </w:r>
      <w:r w:rsidR="00A31324">
        <w:t xml:space="preserve">extra </w:t>
      </w:r>
      <w:r>
        <w:t xml:space="preserve">energy </w:t>
      </w:r>
      <w:r w:rsidR="00A31324">
        <w:t>in either scenario</w:t>
      </w:r>
      <w:r>
        <w:t xml:space="preserve">, there is a significant impact on the energy consumption of the HVAC system, due to the additional energy required to condition the outdoor air to the required indoor comfort conditions (temperature and in some cases, relative humidity). The variables that define the additional energy needed to condition outdoor air are the HVAC </w:t>
      </w:r>
      <w:r w:rsidR="00365A95">
        <w:t xml:space="preserve">system efficiency (or </w:t>
      </w:r>
      <w:r>
        <w:t>Coefficient of Performance</w:t>
      </w:r>
      <w:r w:rsidR="00365A95">
        <w:t>)</w:t>
      </w:r>
      <w:r>
        <w:t xml:space="preserve">, the </w:t>
      </w:r>
      <w:r w:rsidR="00443A38">
        <w:t xml:space="preserve">additional </w:t>
      </w:r>
      <w:r>
        <w:t>amount of outdoor air (</w:t>
      </w:r>
      <w:r w:rsidR="00365A95">
        <w:t xml:space="preserve">i.e. </w:t>
      </w:r>
      <w:r>
        <w:t>mass flow rate),</w:t>
      </w:r>
      <w:r w:rsidR="00C2519A">
        <w:t xml:space="preserve"> and</w:t>
      </w:r>
      <w:r>
        <w:t xml:space="preserve"> the difference between outdoor and indoor air temperature</w:t>
      </w:r>
      <w:r w:rsidR="009052AD">
        <w:t>/enthalpy</w:t>
      </w:r>
      <w:r>
        <w:t xml:space="preserve"> </w:t>
      </w:r>
      <w:r w:rsidR="00C2519A">
        <w:t>(</w:t>
      </w:r>
      <w:r>
        <w:t>which is climate depend</w:t>
      </w:r>
      <w:r w:rsidR="003126E9">
        <w:t>e</w:t>
      </w:r>
      <w:r>
        <w:t xml:space="preserve">nt and varies </w:t>
      </w:r>
      <w:r w:rsidR="00C2519A">
        <w:t>with time)</w:t>
      </w:r>
      <w:r>
        <w:t>.</w:t>
      </w:r>
    </w:p>
    <w:p w14:paraId="78F5BDFC" w14:textId="2E27E08A" w:rsidR="00D4633F" w:rsidRDefault="00D4633F" w:rsidP="00D4633F">
      <w:r>
        <w:lastRenderedPageBreak/>
        <w:t xml:space="preserve">In summary, </w:t>
      </w:r>
      <w:r w:rsidRPr="000E5AC0">
        <w:t xml:space="preserve">increasing the supply flow rate of outdoor air can significantly increase cooling or heating energy consumption when the outdoor air temperature differs greatly from the room temperature setpoint. It may also </w:t>
      </w:r>
      <w:r w:rsidR="00C2519A">
        <w:t>lead to</w:t>
      </w:r>
      <w:r w:rsidR="00C2519A" w:rsidRPr="000E5AC0">
        <w:t xml:space="preserve"> </w:t>
      </w:r>
      <w:r w:rsidR="00B847F3">
        <w:t xml:space="preserve">less satisfactory </w:t>
      </w:r>
      <w:r w:rsidRPr="000E5AC0">
        <w:t xml:space="preserve">thermal comfort as most HVAC systems are not sized for higher outdoor airflow rates than </w:t>
      </w:r>
      <w:r>
        <w:t xml:space="preserve">those </w:t>
      </w:r>
      <w:r w:rsidRPr="000E5AC0">
        <w:t>the</w:t>
      </w:r>
      <w:r>
        <w:t>y were</w:t>
      </w:r>
      <w:r w:rsidRPr="000E5AC0">
        <w:t xml:space="preserve"> design</w:t>
      </w:r>
      <w:r>
        <w:t xml:space="preserve">ed for. </w:t>
      </w:r>
      <w:r w:rsidR="00890D84">
        <w:t>S</w:t>
      </w:r>
      <w:r>
        <w:t xml:space="preserve">pecific examples </w:t>
      </w:r>
      <w:r w:rsidR="00F93127">
        <w:t xml:space="preserve">from </w:t>
      </w:r>
      <w:r>
        <w:t xml:space="preserve">previous studies that have quantified additional </w:t>
      </w:r>
      <w:r w:rsidR="00697180">
        <w:t xml:space="preserve">outdoor air conditioning </w:t>
      </w:r>
      <w:r>
        <w:t>energy requirements with natural and mechanical ventilation</w:t>
      </w:r>
      <w:r w:rsidR="008E1904">
        <w:t xml:space="preserve"> are included in the following sections</w:t>
      </w:r>
      <w:r>
        <w:t>.</w:t>
      </w:r>
    </w:p>
    <w:p w14:paraId="06866FFA" w14:textId="0493C7BD" w:rsidR="00D4633F" w:rsidRDefault="00D4633F" w:rsidP="00D4633F">
      <w:pPr>
        <w:pStyle w:val="Heading4"/>
      </w:pPr>
      <w:r>
        <w:t>Increase</w:t>
      </w:r>
      <w:r w:rsidR="00FC1378">
        <w:t>d</w:t>
      </w:r>
      <w:r>
        <w:t xml:space="preserve"> supply of outdoor air – natural ventilation</w:t>
      </w:r>
    </w:p>
    <w:p w14:paraId="6E826E02" w14:textId="5337182B" w:rsidR="00D4633F" w:rsidRDefault="00D4633F" w:rsidP="00D4633F">
      <w:r>
        <w:t>The impact on building energy consumption of increasing fresh air supply to indoor spaces through natural ventilation will be highly depend</w:t>
      </w:r>
      <w:r w:rsidR="001B7E7E">
        <w:t>e</w:t>
      </w:r>
      <w:r>
        <w:t xml:space="preserve">nt on the local climate of the building and the required indoor thermal environment. Natural ventilation is often regarded as a key strategy for improving </w:t>
      </w:r>
      <w:r w:rsidR="00213245">
        <w:t>ener</w:t>
      </w:r>
      <w:r w:rsidR="007E59B9">
        <w:t>gy efficiency</w:t>
      </w:r>
      <w:r>
        <w:t>, particularly for reducing cooling requirements in warmer or temperature climates, although it is less effective in heating dominated climates. A modelling study on university buildings in Brazil</w:t>
      </w:r>
      <w:r>
        <w:fldChar w:fldCharType="begin"/>
      </w:r>
      <w:r w:rsidR="00BC0212">
        <w:instrText xml:space="preserve"> ADDIN ZOTERO_ITEM CSL_CITATION {"citationID":"1ORULDlx","properties":{"formattedCitation":"\\super 170\\nosupersub{}","plainCitation":"170","noteIndex":0},"citationItems":[{"id":2988,"uris":["http://zotero.org/groups/5301163/items/SN253ID9"],"itemData":{"id":2988,"type":"article-journal","archive":"Scopus","container-title":"Journal of Building Engineering","DOI":"10.1016/j.jobe.2021.102587","title":"Building Information Modeling approach to optimize energy efficiency in educational buildings","URL":"https://www.scopus.com/inward/record.uri?eid=2-s2.0-85105319266&amp;doi=10.1016%2fj.jobe.2021.102587&amp;partnerID=40&amp;md5=e3e12aa28023602a8d5a71ddda269535","volume":"43","author":[{"family":"Carriço de Lima Montenegro Duarte","given":"J.G."},{"family":"Ramos Zemero","given":"B."},{"family":"Dias Barreto de Souza","given":"A.C."},{"family":"Lima Tostes","given":"M.E.","non-dropping-particle":"de"},{"family":"Holanda Bezerra","given":"U."}],"issued":{"date-parts":[["2021"]]}}}],"schema":"https://github.com/citation-style-language/schema/raw/master/csl-citation.json"} </w:instrText>
      </w:r>
      <w:r>
        <w:fldChar w:fldCharType="separate"/>
      </w:r>
      <w:r w:rsidR="00BC0212" w:rsidRPr="00BC0212">
        <w:rPr>
          <w:szCs w:val="24"/>
          <w:vertAlign w:val="superscript"/>
        </w:rPr>
        <w:t>170</w:t>
      </w:r>
      <w:r>
        <w:fldChar w:fldCharType="end"/>
      </w:r>
      <w:r>
        <w:t xml:space="preserve"> noted that by maximising the use of natural ventilation and not enabling the cooling system while the temperature outside was less than 26°C, energy consumption</w:t>
      </w:r>
      <w:r w:rsidR="00C75811">
        <w:t xml:space="preserve"> was reduced</w:t>
      </w:r>
      <w:r>
        <w:t xml:space="preserve"> by 7</w:t>
      </w:r>
      <w:r w:rsidR="00155CB4">
        <w:t>%</w:t>
      </w:r>
      <w:r w:rsidR="00C75811">
        <w:t xml:space="preserve"> to </w:t>
      </w:r>
      <w:r>
        <w:t xml:space="preserve">9%. It should be noted though that </w:t>
      </w:r>
      <w:r w:rsidR="00C94B19">
        <w:t>th</w:t>
      </w:r>
      <w:r w:rsidR="00F60E10">
        <w:t>i</w:t>
      </w:r>
      <w:r w:rsidR="00C94B19">
        <w:t>s</w:t>
      </w:r>
      <w:r>
        <w:t xml:space="preserve"> type of </w:t>
      </w:r>
      <w:r w:rsidR="00C75811">
        <w:t xml:space="preserve">modelling </w:t>
      </w:r>
      <w:r>
        <w:t xml:space="preserve">studies </w:t>
      </w:r>
      <w:r w:rsidR="00DD6D41">
        <w:t xml:space="preserve">typically </w:t>
      </w:r>
      <w:proofErr w:type="gramStart"/>
      <w:r>
        <w:t>assume</w:t>
      </w:r>
      <w:proofErr w:type="gramEnd"/>
      <w:r>
        <w:t xml:space="preserve"> optimal operation of windows during periods when outside conditions are favourable and </w:t>
      </w:r>
      <w:r w:rsidR="00C75811">
        <w:t xml:space="preserve">may </w:t>
      </w:r>
      <w:r>
        <w:t>ignore any other external parameters that could affect their operation (outside noise, rain, distance of occupants from the windows, strong breezes, etc.).</w:t>
      </w:r>
    </w:p>
    <w:p w14:paraId="1CC338AB" w14:textId="25BCFF26" w:rsidR="00D4633F" w:rsidRPr="00BF4200" w:rsidRDefault="00D4633F" w:rsidP="00D4633F">
      <w:r>
        <w:t>However, the use of natural ventilation purely for increasing the amount of fresh air regardless of outdoor conditions can have a negative impact on either</w:t>
      </w:r>
      <w:r w:rsidR="000A0627">
        <w:t xml:space="preserve"> or </w:t>
      </w:r>
      <w:proofErr w:type="gramStart"/>
      <w:r w:rsidR="000A0627">
        <w:t>both of</w:t>
      </w:r>
      <w:r>
        <w:t xml:space="preserve"> the thermal</w:t>
      </w:r>
      <w:proofErr w:type="gramEnd"/>
      <w:r>
        <w:t xml:space="preserve"> comfort of the indoor environment</w:t>
      </w:r>
      <w:r w:rsidR="000A0627">
        <w:t xml:space="preserve"> and</w:t>
      </w:r>
      <w:r>
        <w:t xml:space="preserve"> energy efficiency if the indoor air is to be conditioned by an HVAC system. Analysis of energy consumption </w:t>
      </w:r>
      <w:r w:rsidRPr="009C0821">
        <w:t>across schools in Japan pre- and post-COVID-19 periods</w:t>
      </w:r>
      <w:r w:rsidRPr="009C0821">
        <w:fldChar w:fldCharType="begin"/>
      </w:r>
      <w:r w:rsidR="00BC0212">
        <w:instrText xml:space="preserve"> ADDIN ZOTERO_ITEM CSL_CITATION {"citationID":"D1NfXmkR","properties":{"formattedCitation":"\\super 171\\nosupersub{}","plainCitation":"171","noteIndex":0},"citationItems":[{"id":2876,"uris":["http://zotero.org/groups/5301163/items/8LX79995"],"itemData":{"id":2876,"type":"article-journal","archive":"Scopus","container-title":"Energy Reports","DOI":"10.1016/j.egyr.2023.01.104","page":"2690-2704","title":"Research on air conditioning energy use and indoor thermal environment with Private Finance Initiative data monitoring of junior high schools before and during the COVID-19 pandemic in Japan","volume":"9","author":[{"family":"Sekartaji","given":"D."},{"family":"Ryu","given":"Y."},{"family":"Novianto","given":"D."},{"family":"Eto","given":"K."},{"family":"Gao","given":"W."}],"issued":{"date-parts":[["2023"]]}}}],"schema":"https://github.com/citation-style-language/schema/raw/master/csl-citation.json"} </w:instrText>
      </w:r>
      <w:r w:rsidRPr="009C0821">
        <w:fldChar w:fldCharType="separate"/>
      </w:r>
      <w:r w:rsidR="00BC0212" w:rsidRPr="00BC0212">
        <w:rPr>
          <w:szCs w:val="24"/>
          <w:vertAlign w:val="superscript"/>
        </w:rPr>
        <w:t>171</w:t>
      </w:r>
      <w:r w:rsidRPr="009C0821">
        <w:fldChar w:fldCharType="end"/>
      </w:r>
      <w:r w:rsidRPr="009C0821">
        <w:t xml:space="preserve"> found that energy use of HVAC units increased by </w:t>
      </w:r>
      <w:r w:rsidR="0052216A">
        <w:t xml:space="preserve">between </w:t>
      </w:r>
      <w:r w:rsidRPr="009C0821">
        <w:t>50</w:t>
      </w:r>
      <w:r w:rsidR="0052216A">
        <w:t>%</w:t>
      </w:r>
      <w:r w:rsidR="00AE461D">
        <w:t xml:space="preserve"> and </w:t>
      </w:r>
      <w:r w:rsidRPr="009C0821">
        <w:t>340% in summer and 10</w:t>
      </w:r>
      <w:r w:rsidR="005059BE">
        <w:t xml:space="preserve">% to </w:t>
      </w:r>
      <w:r w:rsidRPr="009C0821">
        <w:t xml:space="preserve">440% in winter as a result of changes to the </w:t>
      </w:r>
      <w:r w:rsidR="00773611">
        <w:t>way they were operated</w:t>
      </w:r>
      <w:r w:rsidR="009D6B63">
        <w:t xml:space="preserve"> in concert with natural ventilation</w:t>
      </w:r>
      <w:r>
        <w:t xml:space="preserve">. Whilst part of this increase was </w:t>
      </w:r>
      <w:r w:rsidR="00E67EB2">
        <w:t xml:space="preserve">due to </w:t>
      </w:r>
      <w:r>
        <w:t>increase</w:t>
      </w:r>
      <w:r w:rsidR="004D2A65">
        <w:t>s</w:t>
      </w:r>
      <w:r>
        <w:t xml:space="preserve"> in operating </w:t>
      </w:r>
      <w:r w:rsidR="004D2A65">
        <w:t xml:space="preserve">duration </w:t>
      </w:r>
      <w:r>
        <w:t xml:space="preserve">(which on averaged increased by 50% in both summer and winter), it was largely linked by the authors to the operation of the HVAC systems in </w:t>
      </w:r>
      <w:r w:rsidR="00F652AC">
        <w:t xml:space="preserve">simultaneous </w:t>
      </w:r>
      <w:r>
        <w:t>combination with natural ventilation</w:t>
      </w:r>
      <w:r w:rsidR="00FE6059">
        <w:t>,</w:t>
      </w:r>
      <w:r>
        <w:t xml:space="preserve"> with the thermostat temperature often adjusted to meet thermal comfort requirements in the classrooms. This study concluded by recommending </w:t>
      </w:r>
      <w:r w:rsidR="00771F8B">
        <w:t xml:space="preserve">against </w:t>
      </w:r>
      <w:r>
        <w:t xml:space="preserve">the </w:t>
      </w:r>
      <w:r w:rsidR="00771F8B">
        <w:t xml:space="preserve">combined and simultaneous </w:t>
      </w:r>
      <w:r>
        <w:t>us</w:t>
      </w:r>
      <w:r w:rsidR="00771F8B">
        <w:t>e of</w:t>
      </w:r>
      <w:r>
        <w:t xml:space="preserve"> HVAC with natural ventilation due to the negative impact on energy use and thermal comfort. This was supported by another study from Japan</w:t>
      </w:r>
      <w:r>
        <w:fldChar w:fldCharType="begin"/>
      </w:r>
      <w:r w:rsidR="00BC0212">
        <w:instrText xml:space="preserve"> ADDIN ZOTERO_ITEM CSL_CITATION {"citationID":"Fpqr5DGx","properties":{"formattedCitation":"\\super 172\\nosupersub{}","plainCitation":"172","noteIndex":0},"citationItems":[{"id":2842,"uris":["http://zotero.org/groups/5301163/items/XKTVRCYS"],"itemData":{"id":2842,"type":"article-journal","archive":"Scopus","container-title":"Energies","DOI":"10.3390/en15051781","issue":"5","title":"Comparison of Indoor Environment and Energy Consumption before and after Spread of COVID-19 in Schools in Japanese Cold-Climate Region","URL":"https://www.scopus.com/inward/record.uri?eid=2-s2.0-85125795811&amp;doi=10.3390%2fen15051781&amp;partnerID=40&amp;md5=ec08749eb5819e7412dfc7fbdda240ab","volume":"15","author":[{"family":"Mori","given":"T."},{"family":"Akamatsu","given":"T."},{"family":"Kuwabara","given":"K."},{"family":"Hayashi","given":"M."}],"issued":{"date-parts":[["2022"]]}}}],"schema":"https://github.com/citation-style-language/schema/raw/master/csl-citation.json"} </w:instrText>
      </w:r>
      <w:r>
        <w:fldChar w:fldCharType="separate"/>
      </w:r>
      <w:r w:rsidR="00BC0212" w:rsidRPr="00BC0212">
        <w:rPr>
          <w:szCs w:val="24"/>
          <w:vertAlign w:val="superscript"/>
        </w:rPr>
        <w:t>172</w:t>
      </w:r>
      <w:r>
        <w:fldChar w:fldCharType="end"/>
      </w:r>
      <w:r>
        <w:t xml:space="preserve"> which found a 7% deterioration in energy efficiency across schools following the implementation of COVID-19 guidelines on the use of natural ventilation. </w:t>
      </w:r>
    </w:p>
    <w:p w14:paraId="0861A801" w14:textId="75114F32" w:rsidR="00D4633F" w:rsidRDefault="00D4633F" w:rsidP="00D4633F">
      <w:pPr>
        <w:pStyle w:val="Heading4"/>
      </w:pPr>
      <w:r>
        <w:lastRenderedPageBreak/>
        <w:t>Increase</w:t>
      </w:r>
      <w:r w:rsidR="00102EC5">
        <w:t>d</w:t>
      </w:r>
      <w:r>
        <w:t xml:space="preserve"> supply of outdoor air – mechanical ventilation</w:t>
      </w:r>
    </w:p>
    <w:p w14:paraId="2576E477" w14:textId="5992840C" w:rsidR="00D4633F" w:rsidRPr="00B55953" w:rsidRDefault="00D4633F" w:rsidP="00D4633F">
      <w:r w:rsidRPr="00AC51E6">
        <w:t xml:space="preserve">There have been </w:t>
      </w:r>
      <w:proofErr w:type="gramStart"/>
      <w:r w:rsidRPr="00AC51E6">
        <w:t xml:space="preserve">a </w:t>
      </w:r>
      <w:r>
        <w:t>number of</w:t>
      </w:r>
      <w:proofErr w:type="gramEnd"/>
      <w:r>
        <w:t xml:space="preserve"> studies investigating the energy penalty from increasing</w:t>
      </w:r>
      <w:r w:rsidR="00102EC5">
        <w:t xml:space="preserve"> the fraction</w:t>
      </w:r>
      <w:r w:rsidR="00E12869">
        <w:t xml:space="preserve"> of</w:t>
      </w:r>
      <w:r>
        <w:t xml:space="preserve"> outdoor air </w:t>
      </w:r>
      <w:r w:rsidR="0038153B">
        <w:t xml:space="preserve">delivered by </w:t>
      </w:r>
      <w:r w:rsidRPr="00B55953">
        <w:rPr>
          <w:color w:val="000000" w:themeColor="text1"/>
        </w:rPr>
        <w:t xml:space="preserve">HVAC systems </w:t>
      </w:r>
      <w:r w:rsidR="007C4AAE">
        <w:rPr>
          <w:color w:val="000000" w:themeColor="text1"/>
        </w:rPr>
        <w:t>to r</w:t>
      </w:r>
      <w:r w:rsidR="00375E3A">
        <w:rPr>
          <w:color w:val="000000" w:themeColor="text1"/>
        </w:rPr>
        <w:t xml:space="preserve">ooms </w:t>
      </w:r>
      <w:r w:rsidRPr="00B55953">
        <w:rPr>
          <w:color w:val="000000" w:themeColor="text1"/>
        </w:rPr>
        <w:t>across a range of public buildings</w:t>
      </w:r>
      <w:r w:rsidR="00375E3A">
        <w:rPr>
          <w:color w:val="000000" w:themeColor="text1"/>
        </w:rPr>
        <w:t>. T</w:t>
      </w:r>
      <w:r w:rsidRPr="00B55953">
        <w:rPr>
          <w:color w:val="000000" w:themeColor="text1"/>
        </w:rPr>
        <w:t xml:space="preserve">he majority of these studies </w:t>
      </w:r>
      <w:r w:rsidR="00375E3A">
        <w:rPr>
          <w:color w:val="000000" w:themeColor="text1"/>
        </w:rPr>
        <w:t>relate to</w:t>
      </w:r>
      <w:r w:rsidRPr="00B55953">
        <w:rPr>
          <w:color w:val="000000" w:themeColor="text1"/>
        </w:rPr>
        <w:t xml:space="preserve"> educational buildings</w:t>
      </w:r>
      <w:r w:rsidRPr="00B55953">
        <w:rPr>
          <w:color w:val="000000" w:themeColor="text1"/>
        </w:rPr>
        <w:fldChar w:fldCharType="begin"/>
      </w:r>
      <w:r w:rsidR="00BC0212">
        <w:rPr>
          <w:color w:val="000000" w:themeColor="text1"/>
        </w:rPr>
        <w:instrText xml:space="preserve"> ADDIN ZOTERO_ITEM CSL_CITATION {"citationID":"6mEr0667","properties":{"formattedCitation":"\\super 173\\uc0\\u8211{}175\\nosupersub{}","plainCitation":"173–175","noteIndex":0},"citationItems":[{"id":2874,"uris":["http://zotero.org/groups/5301163/items/G8XV5IK8"],"itemData":{"id":2874,"type":"article-journal","archive":"Scopus","container-title":"Energy and Buildings","DOI":"10.1016/j.enbuild.2020.110533","title":"The design of safe classrooms of educational buildings for facing contagions and transmission of diseases: A novel approach combining audits, calibrated energy models, building performance (BPS) and computational fluid dynamic (CFD) simulations","URL":"https://www.scopus.com/inward/record.uri?eid=2-s2.0-85092488350&amp;doi=10.1016%2fj.enbuild.2020.110533&amp;partnerID=40&amp;md5=77945f4f314beeb418f13cba7248de91","volume":"230","author":[{"family":"Ascione","given":"F."},{"family":"De Masi","given":"R.F."},{"family":"Mastellone","given":"M."},{"family":"Vanoli","given":"G.P."}],"issued":{"date-parts":[["2021"]]}}},{"id":2942,"uris":["http://zotero.org/groups/5301163/items/Q7QVC9CP"],"itemData":{"id":2942,"type":"article-journal","archive":"Scopus","container-title":"Buildings","DOI":"10.3390/buildings13040871","issue":"4","title":"Evaluation of Optimal Mechanical Ventilation Strategies for Schools for Reducing Risks of Airborne Viral Infection","URL":"https://www.scopus.com/inward/record.uri?eid=2-s2.0-85156125814&amp;doi=10.3390%2fbuildings13040871&amp;partnerID=40&amp;md5=15ad5510f1ffb3ea8d84dc7e85340fe2","volume":"13","author":[{"family":"Almaimani","given":"A."},{"family":"Alaidroos","given":"A."},{"family":"Krarti","given":"M."},{"family":"Qurnfulah","given":"E."},{"family":"Tiwari","given":"A."}],"issued":{"date-parts":[["2023"]]}}},{"id":2936,"uris":["http://zotero.org/groups/5301163/items/9JJAJZCB"],"itemData":{"id":2936,"type":"article-journal","archive":"Scopus","container-title":"Energies","DOI":"10.3390/en16134960","issue":"13","title":"Energy Efficiency and Optimization Strategies in a Building to Minimize Airborne Infection Risks","URL":"https://www.scopus.com/inward/record.uri?eid=2-s2.0-85165124240&amp;doi=10.3390%2fen16134960&amp;partnerID=40&amp;md5=38361d9f85e99f1d37225d67620d3906","volume":"16","author":[{"family":"Samadi","given":"N."},{"family":"Shahbakhti","given":"M."}],"issued":{"date-parts":[["2023"]]}}}],"schema":"https://github.com/citation-style-language/schema/raw/master/csl-citation.json"} </w:instrText>
      </w:r>
      <w:r w:rsidRPr="00B55953">
        <w:rPr>
          <w:color w:val="000000" w:themeColor="text1"/>
        </w:rPr>
        <w:fldChar w:fldCharType="separate"/>
      </w:r>
      <w:r w:rsidR="00BC0212" w:rsidRPr="00BC0212">
        <w:rPr>
          <w:szCs w:val="24"/>
          <w:vertAlign w:val="superscript"/>
        </w:rPr>
        <w:t>173–175</w:t>
      </w:r>
      <w:r w:rsidRPr="00B55953">
        <w:rPr>
          <w:color w:val="000000" w:themeColor="text1"/>
        </w:rPr>
        <w:fldChar w:fldCharType="end"/>
      </w:r>
      <w:r w:rsidRPr="00B55953">
        <w:rPr>
          <w:color w:val="000000" w:themeColor="text1"/>
        </w:rPr>
        <w:t>, while other studies have focused on office buildings</w:t>
      </w:r>
      <w:r w:rsidRPr="00B55953">
        <w:rPr>
          <w:color w:val="000000" w:themeColor="text1"/>
        </w:rPr>
        <w:fldChar w:fldCharType="begin"/>
      </w:r>
      <w:r w:rsidR="00BC0212">
        <w:rPr>
          <w:color w:val="000000" w:themeColor="text1"/>
        </w:rPr>
        <w:instrText xml:space="preserve"> ADDIN ZOTERO_ITEM CSL_CITATION {"citationID":"clQkvgYi","properties":{"formattedCitation":"\\super 168,176\\uc0\\u8211{}178\\nosupersub{}","plainCitation":"168,176–178","noteIndex":0},"citationItems":[{"id":2896,"uris":["http://zotero.org/groups/5301163/items/JNWQLPVA"],"itemData":{"id":2896,"type":"paper-conference","archive":"Scopus","DOI":"10.1007/978-981-19-9822-5_216","event-title":"Environmental Science and Engineering","page":"2045-2054","title":"U.S. Commercial Building Stock Analysis of COVID-19 Mitigation Strategies","URL":"https://www.scopus.com/inward/record.uri?eid=2-s2.0-85172724755&amp;doi=10.1007%2f978-981-19-9822-5_216&amp;partnerID=40&amp;md5=2bb3b642701ae50b53214c688e5eecfb","author":[{"family":"CaraDonna","given":"C."},{"family":"Trenbath","given":"K."}],"issued":{"date-parts":[["2023"]]}}},{"id":2978,"uris":["http://zotero.org/groups/5301163/items/KE6FWYY2"],"itemData":{"id":2978,"type":"paper-conference","archive":"Scopus","DOI":"10.1007/978-981-19-9822-5_166","event-title":"Environmental Science and Engineering","page":"1613-1625","title":"Energy and Occupancy Analytics to Improve Understanding and Efficiency of Building Operations—A Case Study of an Office Building in Northern California","URL":"https://www.scopus.com/inward/record.uri?eid=2-s2.0-85172722804&amp;doi=10.1007%2f978-981-19-9822-5_166&amp;partnerID=40&amp;md5=b010148ad5d1018a4184ec2027f31026","author":[{"family":"Luo","given":"N."},{"family":"Hong","given":"T."}],"issued":{"date-parts":[["2023"]]}}},{"id":6033,"uris":["http://zotero.org/groups/5301163/items/6CHFK39Q"],"itemData":{"id":6033,"type":"article-journal","abstract":"Radiant cooling-assisted natural ventilation is an innovative technical approach that combines new radiant cooling technology with natural ventilation to increase fresh air delivery into buildings year-round with minimal energy cost and improvment of air quality. Currently, the standard paradigm for HVAC (heating, ventilation and air conditioning) is based on central air systems that tie the delivery of heating and cooling to the delivery of fresh air. To prevent heat loss, the delivery of fresh air must be tightly controlled and is often limited through recirculation of already heated or cooled air. Buildings are designed with airtight envelopes, which do not allow for natural ventilation, and depend on energy-intensive central-air systems. As closed environments, buildings have become sites of rapid COVID-19 transmission. In this research, we demonstrate the energy cost of increasing outdoor air supply with standard systems per COVID-19 recommendations and introduce an alternative HVAC paradigm that maximizes the decoupling of ventilation and thermal control. We first consider a novel analysis of the energy costs of increasing the amount of conditioned fresh air using standard HVAC systems to address COVID-19 concerns. We then present an alternative that includes a novel membrane-assisted radiant system we have studied for cooling in humid climates, in place of an air conditioning system. The proposed system can work in conjunction with natural ventilation and thus decreases the risk of indoor spread of infectious diseases and significantly lowers energy consumption in buildings. Our results for modeling HVAC energy in different climates show that increasing outdoor air in standard systems can double cooling costs, while increasing natural ventilation with radiant systems can halve costs. More specifically, it is possible to add up to 100 days’ worth of natural ventilation while saving energy when coupling natural ventilation and radiant systems. This combination decreases energy costs by 10–45% in 60 major cities globally, while increasing fresh air intake.","container-title":"Applied Energy","DOI":"10.1016/j.apenergy.2021.116848","ISSN":"0306-2619","journalAbbreviation":"Applied Energy","page":"116848","source":"ScienceDirect","title":"A fresh (air) look at ventilation for COVID-19: Estimating the global energy savings potential of coupling natural ventilation with novel radiant cooling strategies","title-short":"A fresh (air) look at ventilation for COVID-19","volume":"292","author":[{"family":"Aviv","given":"Dorit"},{"family":"Chen","given":"Kian Wee"},{"family":"Teitelbaum","given":"Eric"},{"family":"Sheppard","given":"Denon"},{"family":"Pantelic","given":"Jovan"},{"family":"Rysanek","given":"Adam"},{"family":"Meggers","given":"Forrest"}],"issued":{"date-parts":[["2021",6,15]]}}},{"id":6803,"uris":["http://zotero.org/groups/5301163/items/WM3SNGVF"],"itemData":{"id":6803,"type":"article-journal","abstract":"It has been established that combinations of increased ventilation, improved filtration, and other HVAC techniques can reduce the likelihood of airborne disease transmission in buildings. However, with only qualitative guidance, it is difficult for building managers to make informed decisions. Furthermore, the possible actions almost always require additional energy consumption, which is generally not well characterized. To address this knowledge gap, we propose simplified physics-based models that can be used to quantify both the expected transmission rate and the associated energy consumption that result from HVAC system operation. By formulating all disinfection mechanisms in terms of “equivalent outdoor air”, a common basis is established for comparing and combining different strategies. The transmission rate can thus be modeled by considering the airborne concentration of infectious particles that would result from an infector in the space. Energy consumption is then estimated by considering the change in HVAC variables and applying standard analysis. To illustrate the insights provided by these models, we present examples of how the proposed analysis can be applied to specific spaces, highlighting the fact that underlying transmission risk and energy-optimal disinfection strategies can vary significantly based on space characteristics.","container-title":"Science and Technology for the Built Environment","DOI":"10.1080/23744731.2021.1984171","ISSN":"2374-4731","issue":"2","note":"publisher: Taylor &amp; Francis\n_eprint: https://doi.org/10.1080/23744731.2021.1984171","page":"240-254","source":"Taylor and Francis+NEJM","title":"Quantifying the tradeoff between energy consumption and the risk of airborne disease transmission for building HVAC systems","volume":"28","author":[{"family":"Risbeck","given":"Michael J."},{"family":"Bazant","given":"Martin Z."},{"family":"Jiang","given":"Zhanhong"},{"family":"Lee","given":"Young M."},{"family":"Drees","given":"Kirk H."},{"family":"Douglas","given":"Jon D."}],"issued":{"date-parts":[["2022",1,25]]}}}],"schema":"https://github.com/citation-style-language/schema/raw/master/csl-citation.json"} </w:instrText>
      </w:r>
      <w:r w:rsidRPr="00B55953">
        <w:rPr>
          <w:color w:val="000000" w:themeColor="text1"/>
        </w:rPr>
        <w:fldChar w:fldCharType="separate"/>
      </w:r>
      <w:r w:rsidR="00BC0212" w:rsidRPr="00BC0212">
        <w:rPr>
          <w:szCs w:val="24"/>
          <w:vertAlign w:val="superscript"/>
        </w:rPr>
        <w:t>168,176–178</w:t>
      </w:r>
      <w:r w:rsidRPr="00B55953">
        <w:rPr>
          <w:color w:val="000000" w:themeColor="text1"/>
        </w:rPr>
        <w:fldChar w:fldCharType="end"/>
      </w:r>
      <w:r w:rsidRPr="008C4D47">
        <w:t>. Increasing</w:t>
      </w:r>
      <w:r>
        <w:t xml:space="preserve"> outdoor air supply can impact </w:t>
      </w:r>
      <w:r w:rsidRPr="00B55953">
        <w:t>the energy consumption of the HVAC system in two ways:</w:t>
      </w:r>
    </w:p>
    <w:p w14:paraId="5D276240" w14:textId="77777777" w:rsidR="00D4633F" w:rsidRPr="00B55953" w:rsidRDefault="00D4633F" w:rsidP="00D4633F">
      <w:pPr>
        <w:pStyle w:val="ListParagraph"/>
        <w:numPr>
          <w:ilvl w:val="0"/>
          <w:numId w:val="92"/>
        </w:numPr>
      </w:pPr>
      <w:r w:rsidRPr="00B55953">
        <w:t xml:space="preserve">Increased fan energy if the total </w:t>
      </w:r>
      <w:r>
        <w:t>ventilation</w:t>
      </w:r>
      <w:r w:rsidRPr="00B55953">
        <w:t xml:space="preserve"> flow</w:t>
      </w:r>
      <w:r>
        <w:t xml:space="preserve"> rate</w:t>
      </w:r>
      <w:r w:rsidRPr="00B55953">
        <w:t xml:space="preserve"> is increased</w:t>
      </w:r>
      <w:r>
        <w:t xml:space="preserve">, and </w:t>
      </w:r>
    </w:p>
    <w:p w14:paraId="4AF113DB" w14:textId="0C42A951" w:rsidR="00D4633F" w:rsidRPr="001F5E7C" w:rsidRDefault="00D4633F" w:rsidP="00D4633F">
      <w:pPr>
        <w:pStyle w:val="ListParagraph"/>
        <w:numPr>
          <w:ilvl w:val="0"/>
          <w:numId w:val="92"/>
        </w:numPr>
      </w:pPr>
      <w:r w:rsidRPr="00B55953">
        <w:t xml:space="preserve">Increased energy for conditioning </w:t>
      </w:r>
      <w:r w:rsidR="00460F21">
        <w:t xml:space="preserve">outside </w:t>
      </w:r>
      <w:r w:rsidRPr="00B55953">
        <w:t xml:space="preserve">air to </w:t>
      </w:r>
      <w:r w:rsidR="00460F21">
        <w:t xml:space="preserve">the </w:t>
      </w:r>
      <w:r w:rsidRPr="00B55953">
        <w:t xml:space="preserve">required thermal </w:t>
      </w:r>
      <w:r>
        <w:t xml:space="preserve">comfort </w:t>
      </w:r>
      <w:r w:rsidRPr="00B55953">
        <w:t xml:space="preserve">setpoint. </w:t>
      </w:r>
      <w:r w:rsidRPr="001F5E7C">
        <w:t xml:space="preserve"> </w:t>
      </w:r>
    </w:p>
    <w:p w14:paraId="1D9393E6" w14:textId="40D99C1C" w:rsidR="00D4633F" w:rsidRDefault="005E5F2A" w:rsidP="00D4633F">
      <w:r>
        <w:t xml:space="preserve">Most </w:t>
      </w:r>
      <w:r w:rsidR="0028486D">
        <w:t xml:space="preserve">HVAC </w:t>
      </w:r>
      <w:r w:rsidR="00D4767A">
        <w:t xml:space="preserve">systems serving public buildings </w:t>
      </w:r>
      <w:r w:rsidR="004E0C5F">
        <w:t xml:space="preserve">mix the </w:t>
      </w:r>
      <w:r w:rsidR="00277C51">
        <w:t xml:space="preserve">required </w:t>
      </w:r>
      <w:r w:rsidR="00EF5C01">
        <w:t xml:space="preserve">quantity of </w:t>
      </w:r>
      <w:r w:rsidR="00DD4402" w:rsidRPr="0075107E">
        <w:rPr>
          <w:i/>
        </w:rPr>
        <w:t xml:space="preserve">outside </w:t>
      </w:r>
      <w:r w:rsidR="00EF5C01" w:rsidRPr="0075107E">
        <w:rPr>
          <w:i/>
        </w:rPr>
        <w:t>air</w:t>
      </w:r>
      <w:r w:rsidR="00EF5C01">
        <w:t xml:space="preserve"> </w:t>
      </w:r>
      <w:r w:rsidR="00277C51">
        <w:t xml:space="preserve">with </w:t>
      </w:r>
      <w:r w:rsidR="009D39DE" w:rsidRPr="0075107E">
        <w:rPr>
          <w:i/>
        </w:rPr>
        <w:t>recirculate</w:t>
      </w:r>
      <w:r w:rsidR="00240E05" w:rsidRPr="0075107E">
        <w:rPr>
          <w:i/>
        </w:rPr>
        <w:t xml:space="preserve">d </w:t>
      </w:r>
      <w:r w:rsidR="00BA6AA6" w:rsidRPr="0075107E">
        <w:rPr>
          <w:i/>
          <w:iCs/>
        </w:rPr>
        <w:t>air</w:t>
      </w:r>
      <w:r w:rsidR="00240E05">
        <w:t xml:space="preserve"> from interior spaces</w:t>
      </w:r>
      <w:r w:rsidR="00391701">
        <w:t xml:space="preserve"> -</w:t>
      </w:r>
      <w:r w:rsidR="00A9688D">
        <w:t xml:space="preserve"> </w:t>
      </w:r>
      <w:r w:rsidR="00673508">
        <w:t>then</w:t>
      </w:r>
      <w:r w:rsidR="00A9688D">
        <w:t xml:space="preserve"> condition </w:t>
      </w:r>
      <w:r w:rsidR="00673508">
        <w:t>(heat or cool)</w:t>
      </w:r>
      <w:r w:rsidR="00A9688D">
        <w:t xml:space="preserve"> this mixture and return it as </w:t>
      </w:r>
      <w:r w:rsidR="00A9688D" w:rsidRPr="0075107E">
        <w:rPr>
          <w:i/>
        </w:rPr>
        <w:t>supply air</w:t>
      </w:r>
      <w:r w:rsidR="00A9688D">
        <w:t xml:space="preserve"> </w:t>
      </w:r>
      <w:r w:rsidR="002619A4">
        <w:t>to</w:t>
      </w:r>
      <w:r w:rsidR="00A90CB2">
        <w:t xml:space="preserve"> </w:t>
      </w:r>
      <w:r w:rsidR="00D92751">
        <w:t xml:space="preserve">the </w:t>
      </w:r>
      <w:r w:rsidR="00391701">
        <w:t>spaces</w:t>
      </w:r>
      <w:r w:rsidR="00A9688D">
        <w:t xml:space="preserve"> concerned.</w:t>
      </w:r>
      <w:r w:rsidR="0086457D">
        <w:t xml:space="preserve"> </w:t>
      </w:r>
      <w:r w:rsidR="00D4633F">
        <w:t xml:space="preserve">Increases to the energy consumption from </w:t>
      </w:r>
      <w:r w:rsidR="00FC341D">
        <w:t>increasing</w:t>
      </w:r>
      <w:r w:rsidR="00D4633F">
        <w:t xml:space="preserve"> </w:t>
      </w:r>
      <w:r w:rsidR="00D872C9">
        <w:t xml:space="preserve">the </w:t>
      </w:r>
      <w:r w:rsidR="00B86818">
        <w:t xml:space="preserve">ratio </w:t>
      </w:r>
      <w:r w:rsidR="00D872C9">
        <w:t xml:space="preserve">of </w:t>
      </w:r>
      <w:r w:rsidR="00D4633F">
        <w:t xml:space="preserve">outdoor air </w:t>
      </w:r>
      <w:r w:rsidR="00460F21">
        <w:t>to</w:t>
      </w:r>
      <w:r w:rsidR="00B86818">
        <w:t xml:space="preserve"> total </w:t>
      </w:r>
      <w:r w:rsidR="00D144CA">
        <w:t>supply</w:t>
      </w:r>
      <w:r w:rsidR="00D4633F">
        <w:t xml:space="preserve"> air will depend on the outdoor conditions </w:t>
      </w:r>
      <w:r w:rsidR="00566FF0">
        <w:t xml:space="preserve">at </w:t>
      </w:r>
      <w:r w:rsidR="00D4633F">
        <w:t>the building location. In an estimate of the impacts across six cities in USA</w:t>
      </w:r>
      <w:r w:rsidR="00D4633F">
        <w:fldChar w:fldCharType="begin"/>
      </w:r>
      <w:r w:rsidR="00BC0212">
        <w:instrText xml:space="preserve"> ADDIN ZOTERO_ITEM CSL_CITATION {"citationID":"YTM6lEIn","properties":{"formattedCitation":"\\super 177\\nosupersub{}","plainCitation":"177","noteIndex":0},"citationItems":[{"id":6033,"uris":["http://zotero.org/groups/5301163/items/6CHFK39Q"],"itemData":{"id":6033,"type":"article-journal","abstract":"Radiant cooling-assisted natural ventilation is an innovative technical approach that combines new radiant cooling technology with natural ventilation to increase fresh air delivery into buildings year-round with minimal energy cost and improvment of air quality. Currently, the standard paradigm for HVAC (heating, ventilation and air conditioning) is based on central air systems that tie the delivery of heating and cooling to the delivery of fresh air. To prevent heat loss, the delivery of fresh air must be tightly controlled and is often limited through recirculation of already heated or cooled air. Buildings are designed with airtight envelopes, which do not allow for natural ventilation, and depend on energy-intensive central-air systems. As closed environments, buildings have become sites of rapid COVID-19 transmission. In this research, we demonstrate the energy cost of increasing outdoor air supply with standard systems per COVID-19 recommendations and introduce an alternative HVAC paradigm that maximizes the decoupling of ventilation and thermal control. We first consider a novel analysis of the energy costs of increasing the amount of conditioned fresh air using standard HVAC systems to address COVID-19 concerns. We then present an alternative that includes a novel membrane-assisted radiant system we have studied for cooling in humid climates, in place of an air conditioning system. The proposed system can work in conjunction with natural ventilation and thus decreases the risk of indoor spread of infectious diseases and significantly lowers energy consumption in buildings. Our results for modeling HVAC energy in different climates show that increasing outdoor air in standard systems can double cooling costs, while increasing natural ventilation with radiant systems can halve costs. More specifically, it is possible to add up to 100 days’ worth of natural ventilation while saving energy when coupling natural ventilation and radiant systems. This combination decreases energy costs by 10–45% in 60 major cities globally, while increasing fresh air intake.","container-title":"Applied Energy","DOI":"10.1016/j.apenergy.2021.116848","ISSN":"0306-2619","journalAbbreviation":"Applied Energy","page":"116848","source":"ScienceDirect","title":"A fresh (air) look at ventilation for COVID-19: Estimating the global energy savings potential of coupling natural ventilation with novel radiant cooling strategies","title-short":"A fresh (air) look at ventilation for COVID-19","volume":"292","author":[{"family":"Aviv","given":"Dorit"},{"family":"Chen","given":"Kian Wee"},{"family":"Teitelbaum","given":"Eric"},{"family":"Sheppard","given":"Denon"},{"family":"Pantelic","given":"Jovan"},{"family":"Rysanek","given":"Adam"},{"family":"Meggers","given":"Forrest"}],"issued":{"date-parts":[["2021",6,15]]}}}],"schema":"https://github.com/citation-style-language/schema/raw/master/csl-citation.json"} </w:instrText>
      </w:r>
      <w:r w:rsidR="00D4633F">
        <w:fldChar w:fldCharType="separate"/>
      </w:r>
      <w:r w:rsidR="00BC0212" w:rsidRPr="00BC0212">
        <w:rPr>
          <w:szCs w:val="24"/>
          <w:vertAlign w:val="superscript"/>
        </w:rPr>
        <w:t>177</w:t>
      </w:r>
      <w:r w:rsidR="00D4633F">
        <w:fldChar w:fldCharType="end"/>
      </w:r>
      <w:r w:rsidR="00D4633F">
        <w:t xml:space="preserve"> </w:t>
      </w:r>
      <w:r w:rsidR="00AC6CFD">
        <w:t xml:space="preserve">of </w:t>
      </w:r>
      <w:r w:rsidR="00D4633F">
        <w:t>increasing the outdoor air ratio from the baseline of 10% to 25% resulted in an increase in cooling energy demand</w:t>
      </w:r>
      <w:r w:rsidR="00AC6CFD">
        <w:t>s</w:t>
      </w:r>
      <w:r w:rsidR="00D4633F">
        <w:t xml:space="preserve"> ranging from 6</w:t>
      </w:r>
      <w:r w:rsidR="00F54DF5">
        <w:t>%</w:t>
      </w:r>
      <w:r w:rsidR="00AC6CFD">
        <w:t xml:space="preserve"> to </w:t>
      </w:r>
      <w:r w:rsidR="00D4633F">
        <w:t xml:space="preserve">26%. With the outdoor air ratio increased to </w:t>
      </w:r>
      <w:r w:rsidR="00AC6CFD">
        <w:t>b</w:t>
      </w:r>
      <w:r w:rsidR="0075231D">
        <w:t xml:space="preserve">etween </w:t>
      </w:r>
      <w:r w:rsidR="00D4633F">
        <w:t>80</w:t>
      </w:r>
      <w:r w:rsidR="00F54DF5">
        <w:t>%</w:t>
      </w:r>
      <w:r w:rsidR="0075231D">
        <w:t xml:space="preserve"> to </w:t>
      </w:r>
      <w:r w:rsidR="00D4633F">
        <w:t xml:space="preserve">100%, the cooling energy demand for the </w:t>
      </w:r>
      <w:r w:rsidR="0075231D">
        <w:t>buildings in</w:t>
      </w:r>
      <w:r w:rsidR="00D4633F">
        <w:t xml:space="preserve"> various cities of the study increased by 29% to more than 215%. </w:t>
      </w:r>
    </w:p>
    <w:p w14:paraId="576212C6" w14:textId="2698F856" w:rsidR="00D4633F" w:rsidRDefault="00D4633F" w:rsidP="00D4633F">
      <w:r>
        <w:t>Another study looking at the impact of various changes to ventilation system</w:t>
      </w:r>
      <w:r w:rsidR="00397BA7">
        <w:t>s</w:t>
      </w:r>
      <w:r>
        <w:t xml:space="preserve"> of the commercial building stock in USA</w:t>
      </w:r>
      <w:r>
        <w:fldChar w:fldCharType="begin"/>
      </w:r>
      <w:r w:rsidR="00BC0212">
        <w:instrText xml:space="preserve"> ADDIN ZOTERO_ITEM CSL_CITATION {"citationID":"aiUncBKT","properties":{"formattedCitation":"\\super 168\\nosupersub{}","plainCitation":"168","noteIndex":0},"citationItems":[{"id":2896,"uris":["http://zotero.org/groups/5301163/items/JNWQLPVA"],"itemData":{"id":2896,"type":"paper-conference","archive":"Scopus","DOI":"10.1007/978-981-19-9822-5_216","event-title":"Environmental Science and Engineering","page":"2045-2054","title":"U.S. Commercial Building Stock Analysis of COVID-19 Mitigation Strategies","URL":"https://www.scopus.com/inward/record.uri?eid=2-s2.0-85172724755&amp;doi=10.1007%2f978-981-19-9822-5_216&amp;partnerID=40&amp;md5=2bb3b642701ae50b53214c688e5eecfb","author":[{"family":"CaraDonna","given":"C."},{"family":"Trenbath","given":"K."}],"issued":{"date-parts":[["2023"]]}}}],"schema":"https://github.com/citation-style-language/schema/raw/master/csl-citation.json"} </w:instrText>
      </w:r>
      <w:r>
        <w:fldChar w:fldCharType="separate"/>
      </w:r>
      <w:r w:rsidR="00BC0212" w:rsidRPr="00BC0212">
        <w:rPr>
          <w:szCs w:val="24"/>
          <w:vertAlign w:val="superscript"/>
        </w:rPr>
        <w:t>168</w:t>
      </w:r>
      <w:r>
        <w:fldChar w:fldCharType="end"/>
      </w:r>
      <w:r>
        <w:t xml:space="preserve"> found that using 100% outdoor air had the largest impact on annual </w:t>
      </w:r>
      <w:r w:rsidR="009D6365">
        <w:t>HVAC</w:t>
      </w:r>
      <w:r>
        <w:t xml:space="preserve"> energy </w:t>
      </w:r>
      <w:r w:rsidR="00172FE1">
        <w:t xml:space="preserve">consumption </w:t>
      </w:r>
      <w:r>
        <w:t>(24.5% increase</w:t>
      </w:r>
      <w:r w:rsidR="007D48BF">
        <w:t xml:space="preserve"> of the total </w:t>
      </w:r>
      <w:r w:rsidR="00F05671">
        <w:t>annual building energy</w:t>
      </w:r>
      <w:r w:rsidR="00633C0F">
        <w:t xml:space="preserve"> consumption</w:t>
      </w:r>
      <w:r>
        <w:t xml:space="preserve">) when compared to other interventions such as the installation of higher efficiency filters. This impact varied significantly with climate, with cooler climates more </w:t>
      </w:r>
      <w:r w:rsidR="002B482D">
        <w:t xml:space="preserve">substantially </w:t>
      </w:r>
      <w:r>
        <w:t>impacted.</w:t>
      </w:r>
      <w:r w:rsidR="00B55E85">
        <w:t xml:space="preserve"> A </w:t>
      </w:r>
      <w:r w:rsidR="00033830">
        <w:t xml:space="preserve">similar comparison </w:t>
      </w:r>
      <w:r w:rsidR="00D8618C">
        <w:t xml:space="preserve">between upgrading filters </w:t>
      </w:r>
      <w:r w:rsidR="00603CED">
        <w:t>versus</w:t>
      </w:r>
      <w:r w:rsidR="00D8618C">
        <w:t xml:space="preserve"> introducing 100% outdoor air </w:t>
      </w:r>
      <w:r w:rsidR="00AA6A96">
        <w:t xml:space="preserve">in </w:t>
      </w:r>
      <w:r w:rsidR="00975B2F">
        <w:t xml:space="preserve">the </w:t>
      </w:r>
      <w:r w:rsidR="00AA6A96">
        <w:t>Colorado</w:t>
      </w:r>
      <w:r w:rsidR="00975B2F">
        <w:t xml:space="preserve"> (</w:t>
      </w:r>
      <w:r w:rsidR="00D327E8">
        <w:t>USA</w:t>
      </w:r>
      <w:r w:rsidR="00975B2F">
        <w:t>)</w:t>
      </w:r>
      <w:r w:rsidR="00D327E8">
        <w:t xml:space="preserve"> climate found that </w:t>
      </w:r>
      <w:r w:rsidR="00E523F8">
        <w:t xml:space="preserve">the outdoor air option would lead to a 54% increase </w:t>
      </w:r>
      <w:r w:rsidR="004F0D65">
        <w:t>in annual energy</w:t>
      </w:r>
      <w:r w:rsidR="00D45299">
        <w:t xml:space="preserve"> while upgrading to MERV or HEPA filters would lead to a 3% and a 12% increase, respectively</w:t>
      </w:r>
      <w:r w:rsidR="0093787C">
        <w:fldChar w:fldCharType="begin"/>
      </w:r>
      <w:r w:rsidR="00BC0212">
        <w:instrText xml:space="preserve"> ADDIN ZOTERO_ITEM CSL_CITATION {"citationID":"1PyTqwNy","properties":{"formattedCitation":"\\super 166\\nosupersub{}","plainCitation":"166","noteIndex":0},"citationItems":[{"id":6834,"uris":["http://zotero.org/groups/5301163/items/FQXJFLZY"],"itemData":{"id":6834,"type":"article-journal","container-title":"Building and Environment","DOI":"10.1016/j.buildenv.2021.108519","ISSN":"03601323","journalAbbreviation":"Building and Environment","language":"en","page":"108519","source":"DOI.org (Crossref)","title":"Investigation of HVAC operation strategies for office buildings during COVID-19 pandemic","volume":"207","author":[{"family":"Faulkner","given":"Cary A."},{"family":"Castellini","given":"John E."},{"family":"Zuo","given":"Wangda"},{"family":"Lorenzetti","given":"David M."},{"family":"Sohn","given":"Michael D."}],"issued":{"date-parts":[["2022",1]]}}}],"schema":"https://github.com/citation-style-language/schema/raw/master/csl-citation.json"} </w:instrText>
      </w:r>
      <w:r w:rsidR="0093787C">
        <w:fldChar w:fldCharType="separate"/>
      </w:r>
      <w:r w:rsidR="00BC0212" w:rsidRPr="00BC0212">
        <w:rPr>
          <w:szCs w:val="24"/>
          <w:vertAlign w:val="superscript"/>
        </w:rPr>
        <w:t>166</w:t>
      </w:r>
      <w:r w:rsidR="0093787C">
        <w:fldChar w:fldCharType="end"/>
      </w:r>
      <w:r w:rsidR="00D45299">
        <w:t>.</w:t>
      </w:r>
      <w:r w:rsidR="000154D4">
        <w:t xml:space="preserve"> </w:t>
      </w:r>
      <w:r w:rsidR="00D8052E">
        <w:t>Overall, t</w:t>
      </w:r>
      <w:r w:rsidR="002A5D7C">
        <w:t xml:space="preserve">he topic has been well-researched in American climates </w:t>
      </w:r>
      <w:r w:rsidR="00D8052E">
        <w:t xml:space="preserve">by </w:t>
      </w:r>
      <w:r w:rsidR="004F71E6">
        <w:t>u</w:t>
      </w:r>
      <w:r w:rsidR="00D8052E">
        <w:t>tilising</w:t>
      </w:r>
      <w:r w:rsidR="002A5D7C">
        <w:t xml:space="preserve"> building energy</w:t>
      </w:r>
      <w:r w:rsidR="00D063D4">
        <w:t xml:space="preserve"> simulations </w:t>
      </w:r>
      <w:r w:rsidR="00D8052E">
        <w:t>and</w:t>
      </w:r>
      <w:r w:rsidR="00D063D4">
        <w:t xml:space="preserve"> other </w:t>
      </w:r>
      <w:r w:rsidR="00D8052E">
        <w:t xml:space="preserve">authors </w:t>
      </w:r>
      <w:r w:rsidR="008833B8">
        <w:t xml:space="preserve">(e.g. </w:t>
      </w:r>
      <w:r w:rsidR="008833B8">
        <w:fldChar w:fldCharType="begin"/>
      </w:r>
      <w:r w:rsidR="00BC0212">
        <w:instrText xml:space="preserve"> ADDIN ZOTERO_ITEM CSL_CITATION {"citationID":"b8vxQeY8","properties":{"formattedCitation":"\\super 167\\nosupersub{}","plainCitation":"167","noteIndex":0},"citationItems":[{"id":2090,"uris":["http://zotero.org/groups/5301163/items/638P2R2C"],"itemData":{"id":2090,"type":"article-journal","archive":"Scopus","container-title":"Journal of Building Engineering","DOI":"10.1016/j.jobe.2022.104840","title":"Modeling impacts of ventilation and filtration methods on energy use and airborne disease transmission in classrooms","URL":"https://www.scopus.com/inward/record.uri?eid=2-s2.0-85132859121&amp;doi=10.1016%2fj.jobe.2022.104840&amp;partnerID=40&amp;md5=19aecd147fd083b130dfd30333259864","volume":"57","author":[{"family":"Pistochini","given":"T."},{"family":"Mande","given":"C."},{"family":"Chakraborty","given":"S."}],"issued":{"date-parts":[["2022"]]}}}],"schema":"https://github.com/citation-style-language/schema/raw/master/csl-citation.json"} </w:instrText>
      </w:r>
      <w:r w:rsidR="008833B8">
        <w:fldChar w:fldCharType="separate"/>
      </w:r>
      <w:r w:rsidR="00BC0212" w:rsidRPr="00BC0212">
        <w:rPr>
          <w:szCs w:val="24"/>
          <w:vertAlign w:val="superscript"/>
        </w:rPr>
        <w:t>167</w:t>
      </w:r>
      <w:r w:rsidR="008833B8">
        <w:fldChar w:fldCharType="end"/>
      </w:r>
      <w:r w:rsidR="008833B8">
        <w:t xml:space="preserve">) </w:t>
      </w:r>
      <w:r w:rsidR="00D8052E">
        <w:t>found similar increases in energy use</w:t>
      </w:r>
      <w:r w:rsidR="00363BDF">
        <w:t xml:space="preserve"> from the</w:t>
      </w:r>
      <w:r w:rsidR="00D87E0A">
        <w:t xml:space="preserve"> </w:t>
      </w:r>
      <w:r w:rsidR="00363BDF">
        <w:t xml:space="preserve">introduction of </w:t>
      </w:r>
      <w:r w:rsidR="00E660D4">
        <w:t xml:space="preserve">additional </w:t>
      </w:r>
      <w:r w:rsidR="00D87E0A">
        <w:t xml:space="preserve">outdoor </w:t>
      </w:r>
      <w:r w:rsidR="00E660D4">
        <w:t>air to</w:t>
      </w:r>
      <w:r w:rsidR="00D87E0A">
        <w:t xml:space="preserve"> building spaces</w:t>
      </w:r>
      <w:r w:rsidR="00D063D4">
        <w:t>.</w:t>
      </w:r>
    </w:p>
    <w:p w14:paraId="582759FD" w14:textId="30EAE4FE" w:rsidR="00D4633F" w:rsidRDefault="00D4633F" w:rsidP="00D4633F">
      <w:r>
        <w:t>Mechanical ventilation systems offer a</w:t>
      </w:r>
      <w:r w:rsidR="00E37E09">
        <w:t xml:space="preserve"> further</w:t>
      </w:r>
      <w:r>
        <w:t xml:space="preserve"> advantage </w:t>
      </w:r>
      <w:r w:rsidR="00A16F03">
        <w:t xml:space="preserve">over natural ventilation </w:t>
      </w:r>
      <w:r>
        <w:t xml:space="preserve">as </w:t>
      </w:r>
      <w:r w:rsidR="00A16F03">
        <w:t xml:space="preserve">they </w:t>
      </w:r>
      <w:r w:rsidR="003C2D4D">
        <w:t xml:space="preserve">present </w:t>
      </w:r>
      <w:r>
        <w:t xml:space="preserve">inherently more </w:t>
      </w:r>
      <w:r w:rsidR="003C2D4D">
        <w:t xml:space="preserve">opportunity </w:t>
      </w:r>
      <w:r>
        <w:t>to be controlled. This has led to studies investigating the potential use o</w:t>
      </w:r>
      <w:r w:rsidR="003C2D4D">
        <w:t>f</w:t>
      </w:r>
      <w:r>
        <w:t xml:space="preserve"> more specialised control systems such as </w:t>
      </w:r>
      <w:r w:rsidR="003C2D4D">
        <w:t>‘</w:t>
      </w:r>
      <w:r>
        <w:t>demand control ventilation</w:t>
      </w:r>
      <w:r w:rsidR="003C2D4D">
        <w:t>’</w:t>
      </w:r>
      <w:r w:rsidR="001922D4">
        <w:t xml:space="preserve">. Here </w:t>
      </w:r>
      <w:r w:rsidR="006C1407">
        <w:t>indoor</w:t>
      </w:r>
      <w:r w:rsidR="001922D4">
        <w:t xml:space="preserve"> </w:t>
      </w:r>
      <w:r>
        <w:t>CO</w:t>
      </w:r>
      <w:r w:rsidRPr="00B55953">
        <w:rPr>
          <w:vertAlign w:val="subscript"/>
        </w:rPr>
        <w:t>2</w:t>
      </w:r>
      <w:r>
        <w:t xml:space="preserve"> levels </w:t>
      </w:r>
      <w:r w:rsidR="001922D4">
        <w:t>are monitored</w:t>
      </w:r>
      <w:r w:rsidR="002F5411">
        <w:t xml:space="preserve"> and used</w:t>
      </w:r>
      <w:r w:rsidR="001922D4">
        <w:t xml:space="preserve"> </w:t>
      </w:r>
      <w:r>
        <w:t xml:space="preserve">to </w:t>
      </w:r>
      <w:r w:rsidR="001922D4">
        <w:t>control</w:t>
      </w:r>
      <w:r>
        <w:t xml:space="preserve"> the</w:t>
      </w:r>
      <w:r w:rsidR="007A11AA">
        <w:t xml:space="preserve"> outdoor</w:t>
      </w:r>
      <w:r>
        <w:t xml:space="preserve"> airflow required</w:t>
      </w:r>
      <w:r>
        <w:fldChar w:fldCharType="begin"/>
      </w:r>
      <w:r w:rsidR="00BC0212">
        <w:instrText xml:space="preserve"> ADDIN ZOTERO_ITEM CSL_CITATION {"citationID":"hDfYSaAT","properties":{"formattedCitation":"\\super 174\\nosupersub{}","plainCitation":"174","noteIndex":0},"citationItems":[{"id":2942,"uris":["http://zotero.org/groups/5301163/items/Q7QVC9CP"],"itemData":{"id":2942,"type":"article-journal","archive":"Scopus","container-title":"Buildings","DOI":"10.3390/buildings13040871","issue":"4","title":"Evaluation of Optimal Mechanical Ventilation Strategies for Schools for Reducing Risks of Airborne Viral Infection","URL":"https://www.scopus.com/inward/record.uri?eid=2-s2.0-85156125814&amp;doi=10.3390%2fbuildings13040871&amp;partnerID=40&amp;md5=15ad5510f1ffb3ea8d84dc7e85340fe2","volume":"13","author":[{"family":"Almaimani","given":"A."},{"family":"Alaidroos","given":"A."},{"family":"Krarti","given":"M."},{"family":"Qurnfulah","given":"E."},{"family":"Tiwari","given":"A."}],"issued":{"date-parts":[["2023"]]}}}],"schema":"https://github.com/citation-style-language/schema/raw/master/csl-citation.json"} </w:instrText>
      </w:r>
      <w:r>
        <w:fldChar w:fldCharType="separate"/>
      </w:r>
      <w:r w:rsidR="00BC0212" w:rsidRPr="00BC0212">
        <w:rPr>
          <w:szCs w:val="24"/>
          <w:vertAlign w:val="superscript"/>
        </w:rPr>
        <w:t>174</w:t>
      </w:r>
      <w:r>
        <w:fldChar w:fldCharType="end"/>
      </w:r>
      <w:r>
        <w:t xml:space="preserve"> </w:t>
      </w:r>
      <w:r w:rsidR="000E51DC">
        <w:t xml:space="preserve">to ensure that </w:t>
      </w:r>
      <w:r w:rsidR="00741DAE">
        <w:t>chosen</w:t>
      </w:r>
      <w:r w:rsidR="000E51DC">
        <w:t xml:space="preserve"> </w:t>
      </w:r>
      <w:r w:rsidR="003C4823">
        <w:t>CO</w:t>
      </w:r>
      <w:r w:rsidR="003C4823">
        <w:softHyphen/>
      </w:r>
      <w:r w:rsidR="003C4823" w:rsidRPr="00846254">
        <w:rPr>
          <w:vertAlign w:val="subscript"/>
        </w:rPr>
        <w:t>2</w:t>
      </w:r>
      <w:r w:rsidR="00136BDE">
        <w:t xml:space="preserve"> thresh</w:t>
      </w:r>
      <w:r w:rsidR="00A73E50">
        <w:t xml:space="preserve">olds </w:t>
      </w:r>
      <w:r w:rsidR="00741DAE">
        <w:t>are not exceeded</w:t>
      </w:r>
      <w:r w:rsidR="00305207">
        <w:t>.</w:t>
      </w:r>
      <w:r>
        <w:t xml:space="preserve"> </w:t>
      </w:r>
      <w:r w:rsidR="00305207">
        <w:t xml:space="preserve">Similarly, </w:t>
      </w:r>
      <w:r>
        <w:t>radiant cooling</w:t>
      </w:r>
      <w:r>
        <w:fldChar w:fldCharType="begin"/>
      </w:r>
      <w:r w:rsidR="00BC0212">
        <w:instrText xml:space="preserve"> ADDIN ZOTERO_ITEM CSL_CITATION {"citationID":"2bWcNlt7","properties":{"formattedCitation":"\\super 177\\nosupersub{}","plainCitation":"177","noteIndex":0},"citationItems":[{"id":6033,"uris":["http://zotero.org/groups/5301163/items/6CHFK39Q"],"itemData":{"id":6033,"type":"article-journal","abstract":"Radiant cooling-assisted natural ventilation is an innovative technical approach that combines new radiant cooling technology with natural ventilation to increase fresh air delivery into buildings year-round with minimal energy cost and improvment of air quality. Currently, the standard paradigm for HVAC (heating, ventilation and air conditioning) is based on central air systems that tie the delivery of heating and cooling to the delivery of fresh air. To prevent heat loss, the delivery of fresh air must be tightly controlled and is often limited through recirculation of already heated or cooled air. Buildings are designed with airtight envelopes, which do not allow for natural ventilation, and depend on energy-intensive central-air systems. As closed environments, buildings have become sites of rapid COVID-19 transmission. In this research, we demonstrate the energy cost of increasing outdoor air supply with standard systems per COVID-19 recommendations and introduce an alternative HVAC paradigm that maximizes the decoupling of ventilation and thermal control. We first consider a novel analysis of the energy costs of increasing the amount of conditioned fresh air using standard HVAC systems to address COVID-19 concerns. We then present an alternative that includes a novel membrane-assisted radiant system we have studied for cooling in humid climates, in place of an air conditioning system. The proposed system can work in conjunction with natural ventilation and thus decreases the risk of indoor spread of infectious diseases and significantly lowers energy consumption in buildings. Our results for modeling HVAC energy in different climates show that increasing outdoor air in standard systems can double cooling costs, while increasing natural ventilation with radiant systems can halve costs. More specifically, it is possible to add up to 100 days’ worth of natural ventilation while saving energy when coupling natural ventilation and radiant systems. This combination decreases energy costs by 10–45% in 60 major cities globally, while increasing fresh air intake.","container-title":"Applied Energy","DOI":"10.1016/j.apenergy.2021.116848","ISSN":"0306-2619","journalAbbreviation":"Applied Energy","page":"116848","source":"ScienceDirect","title":"A fresh (air) look at ventilation for COVID-19: Estimating the global energy savings potential of coupling natural ventilation with novel radiant cooling strategies","title-short":"A fresh (air) look at ventilation for COVID-19","volume":"292","author":[{"family":"Aviv","given":"Dorit"},{"family":"Chen","given":"Kian Wee"},{"family":"Teitelbaum","given":"Eric"},{"family":"Sheppard","given":"Denon"},{"family":"Pantelic","given":"Jovan"},{"family":"Rysanek","given":"Adam"},{"family":"Meggers","given":"Forrest"}],"issued":{"date-parts":[["2021",6,15]]}}}],"schema":"https://github.com/citation-style-language/schema/raw/master/csl-citation.json"} </w:instrText>
      </w:r>
      <w:r>
        <w:fldChar w:fldCharType="separate"/>
      </w:r>
      <w:r w:rsidR="00BC0212" w:rsidRPr="00BC0212">
        <w:rPr>
          <w:szCs w:val="24"/>
          <w:vertAlign w:val="superscript"/>
        </w:rPr>
        <w:t>177</w:t>
      </w:r>
      <w:r>
        <w:fldChar w:fldCharType="end"/>
      </w:r>
      <w:r>
        <w:t xml:space="preserve"> </w:t>
      </w:r>
      <w:r w:rsidR="00946813">
        <w:t xml:space="preserve">and the use of heat recovery ventilation systems </w:t>
      </w:r>
      <w:r>
        <w:t xml:space="preserve">to </w:t>
      </w:r>
      <w:r>
        <w:lastRenderedPageBreak/>
        <w:t>minimise the negative impacts of increased outdoor air supply</w:t>
      </w:r>
      <w:r w:rsidR="004043E8">
        <w:t xml:space="preserve"> has been investigated</w:t>
      </w:r>
      <w:r>
        <w:t>. However, demand control ventilation using CO</w:t>
      </w:r>
      <w:r w:rsidRPr="00B55953">
        <w:rPr>
          <w:vertAlign w:val="subscript"/>
        </w:rPr>
        <w:t>2</w:t>
      </w:r>
      <w:r>
        <w:t xml:space="preserve"> levels as a sensing parameter is not always an effective means of control for airborne disease transmission as </w:t>
      </w:r>
      <w:r w:rsidR="004043E8">
        <w:t>discussed</w:t>
      </w:r>
      <w:r>
        <w:t xml:space="preserve"> in </w:t>
      </w:r>
      <w:r w:rsidR="004043E8">
        <w:t>S</w:t>
      </w:r>
      <w:r>
        <w:t xml:space="preserve">ection </w:t>
      </w:r>
      <w:r w:rsidR="002E70C9">
        <w:rPr>
          <w:highlight w:val="yellow"/>
        </w:rPr>
        <w:fldChar w:fldCharType="begin"/>
      </w:r>
      <w:r w:rsidR="002E70C9">
        <w:instrText xml:space="preserve"> REF _Ref163084434 \r \h </w:instrText>
      </w:r>
      <w:r w:rsidR="002E70C9">
        <w:rPr>
          <w:highlight w:val="yellow"/>
        </w:rPr>
      </w:r>
      <w:r w:rsidR="002E70C9">
        <w:rPr>
          <w:highlight w:val="yellow"/>
        </w:rPr>
        <w:fldChar w:fldCharType="separate"/>
      </w:r>
      <w:r w:rsidR="00204516">
        <w:t>1.4.2.3</w:t>
      </w:r>
      <w:r w:rsidR="002E70C9">
        <w:rPr>
          <w:highlight w:val="yellow"/>
        </w:rPr>
        <w:fldChar w:fldCharType="end"/>
      </w:r>
      <w:r w:rsidR="004043E8">
        <w:t>,</w:t>
      </w:r>
      <w:r>
        <w:t xml:space="preserve"> where an outbreak caused by such a system </w:t>
      </w:r>
      <w:r w:rsidR="00AC1E02">
        <w:t xml:space="preserve">using </w:t>
      </w:r>
      <w:r w:rsidR="00835B58">
        <w:t xml:space="preserve">only </w:t>
      </w:r>
      <w:r w:rsidR="00AC1E02">
        <w:t>recirculated air</w:t>
      </w:r>
      <w:r>
        <w:t xml:space="preserve"> </w:t>
      </w:r>
      <w:r w:rsidR="00835B58">
        <w:t xml:space="preserve">during </w:t>
      </w:r>
      <w:r>
        <w:t xml:space="preserve">periods of low </w:t>
      </w:r>
      <w:r w:rsidR="00835B58">
        <w:t xml:space="preserve">indoor </w:t>
      </w:r>
      <w:r>
        <w:t>CO</w:t>
      </w:r>
      <w:r w:rsidRPr="00B55953">
        <w:rPr>
          <w:vertAlign w:val="subscript"/>
        </w:rPr>
        <w:t>2</w:t>
      </w:r>
      <w:r>
        <w:t xml:space="preserve"> levels</w:t>
      </w:r>
      <w:r w:rsidR="00C308EC">
        <w:t xml:space="preserve"> (&lt;1000 ppm)</w:t>
      </w:r>
      <w:r w:rsidR="004043E8">
        <w:t xml:space="preserve"> is </w:t>
      </w:r>
      <w:r w:rsidR="00C917FA">
        <w:t>described</w:t>
      </w:r>
      <w:r>
        <w:t>.</w:t>
      </w:r>
    </w:p>
    <w:p w14:paraId="5273C5C6" w14:textId="61D5BEF0" w:rsidR="00AB2A59" w:rsidRDefault="00AB2A59" w:rsidP="00AB2A59">
      <w:pPr>
        <w:pStyle w:val="Heading4"/>
      </w:pPr>
      <w:r>
        <w:t xml:space="preserve">Flushing </w:t>
      </w:r>
      <w:r w:rsidR="007B568B">
        <w:t>before and after</w:t>
      </w:r>
      <w:r>
        <w:t xml:space="preserve"> </w:t>
      </w:r>
      <w:r w:rsidR="00300510">
        <w:t>periods</w:t>
      </w:r>
      <w:r w:rsidR="00300510" w:rsidDel="007B568B">
        <w:t xml:space="preserve"> </w:t>
      </w:r>
      <w:r w:rsidR="00300510">
        <w:t xml:space="preserve">of </w:t>
      </w:r>
      <w:r w:rsidR="007B568B">
        <w:t xml:space="preserve">occupation </w:t>
      </w:r>
    </w:p>
    <w:p w14:paraId="2FD8D8B9" w14:textId="3A678A88" w:rsidR="007C22AC" w:rsidRDefault="007C22AC" w:rsidP="007C22AC">
      <w:r>
        <w:t>In some cases, recommendations for operating HVAC</w:t>
      </w:r>
      <w:r w:rsidR="00300510">
        <w:t>/ventilation</w:t>
      </w:r>
      <w:r>
        <w:t xml:space="preserve"> system</w:t>
      </w:r>
      <w:r w:rsidR="00300510">
        <w:t>s</w:t>
      </w:r>
      <w:r>
        <w:t xml:space="preserve"> beyond occupied hours have been instituted</w:t>
      </w:r>
      <w:r w:rsidR="002A135C">
        <w:t xml:space="preserve"> to reduce airborne disease transmission risk</w:t>
      </w:r>
      <w:r>
        <w:t>, with a particular focus on ‘flushing’ of the air in the building for a 2-hour period pre</w:t>
      </w:r>
      <w:r w:rsidR="00300510">
        <w:t>-</w:t>
      </w:r>
      <w:r>
        <w:t xml:space="preserve"> and post</w:t>
      </w:r>
      <w:r w:rsidR="00300510">
        <w:t>-</w:t>
      </w:r>
      <w:r>
        <w:t xml:space="preserve">occupancy. This </w:t>
      </w:r>
      <w:r w:rsidR="00DD6CCD">
        <w:t>approach</w:t>
      </w:r>
      <w:r>
        <w:t xml:space="preserve"> will impact energy consumption </w:t>
      </w:r>
      <w:r w:rsidR="004A73E0">
        <w:t xml:space="preserve">directly </w:t>
      </w:r>
      <w:r>
        <w:t>due to the increased operational time required. One study on ventilation systems in the USA commercial building stock</w:t>
      </w:r>
      <w:r>
        <w:fldChar w:fldCharType="begin"/>
      </w:r>
      <w:r w:rsidR="00BC0212">
        <w:instrText xml:space="preserve"> ADDIN ZOTERO_ITEM CSL_CITATION {"citationID":"A492nc8q","properties":{"formattedCitation":"\\super 168\\nosupersub{}","plainCitation":"168","noteIndex":0},"citationItems":[{"id":2896,"uris":["http://zotero.org/groups/5301163/items/JNWQLPVA"],"itemData":{"id":2896,"type":"paper-conference","archive":"Scopus","DOI":"10.1007/978-981-19-9822-5_216","event-title":"Environmental Science and Engineering","page":"2045-2054","title":"U.S. Commercial Building Stock Analysis of COVID-19 Mitigation Strategies","URL":"https://www.scopus.com/inward/record.uri?eid=2-s2.0-85172724755&amp;doi=10.1007%2f978-981-19-9822-5_216&amp;partnerID=40&amp;md5=2bb3b642701ae50b53214c688e5eecfb","author":[{"family":"CaraDonna","given":"C."},{"family":"Trenbath","given":"K."}],"issued":{"date-parts":[["2023"]]}}}],"schema":"https://github.com/citation-style-language/schema/raw/master/csl-citation.json"} </w:instrText>
      </w:r>
      <w:r>
        <w:fldChar w:fldCharType="separate"/>
      </w:r>
      <w:r w:rsidR="00BC0212" w:rsidRPr="00BC0212">
        <w:rPr>
          <w:szCs w:val="24"/>
          <w:vertAlign w:val="superscript"/>
        </w:rPr>
        <w:t>168</w:t>
      </w:r>
      <w:r>
        <w:fldChar w:fldCharType="end"/>
      </w:r>
      <w:r>
        <w:t xml:space="preserve"> found that operating the HVAC system with a 2</w:t>
      </w:r>
      <w:r w:rsidR="00F60C3E">
        <w:noBreakHyphen/>
      </w:r>
      <w:r>
        <w:t xml:space="preserve">hour pre- and post-occupancy ventilation flush </w:t>
      </w:r>
      <w:r w:rsidR="00E63FC0">
        <w:t>period</w:t>
      </w:r>
      <w:r>
        <w:t xml:space="preserve"> resulted in consumption </w:t>
      </w:r>
      <w:r w:rsidR="000208D7" w:rsidRPr="001E7747">
        <w:t>increas</w:t>
      </w:r>
      <w:r w:rsidR="000208D7">
        <w:t>ing</w:t>
      </w:r>
      <w:r w:rsidR="000208D7" w:rsidRPr="001E7747">
        <w:t xml:space="preserve"> </w:t>
      </w:r>
      <w:r w:rsidRPr="001E7747">
        <w:t xml:space="preserve">by18.3% for gas and 4.3% for electricity. This was due to the energy required to condition the additional air, as well as the energy </w:t>
      </w:r>
      <w:r w:rsidRPr="00B55953">
        <w:t>for operating the fans</w:t>
      </w:r>
      <w:r w:rsidRPr="001E7747">
        <w:t xml:space="preserve"> for an additional 4 hours per day.</w:t>
      </w:r>
      <w:r>
        <w:t xml:space="preserve"> </w:t>
      </w:r>
    </w:p>
    <w:p w14:paraId="7530F79C" w14:textId="77777777" w:rsidR="005A3352" w:rsidRDefault="005A3352" w:rsidP="007C22AC"/>
    <w:p w14:paraId="36C3DD6E" w14:textId="77777777" w:rsidR="005A3352" w:rsidRDefault="005A3352" w:rsidP="005A3352">
      <w:pPr>
        <w:pStyle w:val="Heading3"/>
      </w:pPr>
      <w:bookmarkStart w:id="56" w:name="_Toc166844645"/>
      <w:r>
        <w:t>C</w:t>
      </w:r>
      <w:r w:rsidRPr="00E36D38">
        <w:t xml:space="preserve">ontrol of contaminated air </w:t>
      </w:r>
      <w:r>
        <w:t>dispersion</w:t>
      </w:r>
      <w:bookmarkEnd w:id="56"/>
    </w:p>
    <w:p w14:paraId="1312A074" w14:textId="540F810B" w:rsidR="005A3352" w:rsidRDefault="005A3352" w:rsidP="005A3352">
      <w:r>
        <w:t xml:space="preserve">Strategies proposed for the control of contaminated air dispersion such as the use of partitions and curtains between spaces will have minimal impact on energy as there is </w:t>
      </w:r>
      <w:r w:rsidR="00CA2D7F">
        <w:t xml:space="preserve">almost </w:t>
      </w:r>
      <w:r>
        <w:t>no direct influence on the HVAC system. However, adding extract fans to convert spaces to negative pressure</w:t>
      </w:r>
      <w:r w:rsidR="007B4EE4">
        <w:t xml:space="preserve"> relative to their surroundings</w:t>
      </w:r>
      <w:r>
        <w:t xml:space="preserve"> will increase energy use in a similar way </w:t>
      </w:r>
      <w:r w:rsidR="00E15561">
        <w:t>to that of</w:t>
      </w:r>
      <w:r>
        <w:t xml:space="preserve"> portable HEPA </w:t>
      </w:r>
      <w:r w:rsidR="00E15561">
        <w:t>cleaning u</w:t>
      </w:r>
      <w:r w:rsidR="00012597">
        <w:t>n</w:t>
      </w:r>
      <w:r w:rsidR="00E15561">
        <w:t xml:space="preserve">its </w:t>
      </w:r>
      <w:r>
        <w:t xml:space="preserve">discussed in </w:t>
      </w:r>
      <w:r w:rsidR="00E15561">
        <w:t>S</w:t>
      </w:r>
      <w:r w:rsidR="00E15561" w:rsidRPr="005A3352">
        <w:t xml:space="preserve">ection </w:t>
      </w:r>
      <w:r w:rsidRPr="007C74C1">
        <w:fldChar w:fldCharType="begin"/>
      </w:r>
      <w:r w:rsidRPr="005A3352">
        <w:instrText xml:space="preserve"> REF _Ref163121016 \r \h </w:instrText>
      </w:r>
      <w:r w:rsidRPr="00052C84">
        <w:instrText xml:space="preserve"> </w:instrText>
      </w:r>
      <w:r>
        <w:instrText xml:space="preserve">\* MERGEFORMAT </w:instrText>
      </w:r>
      <w:r w:rsidRPr="007C74C1">
        <w:fldChar w:fldCharType="separate"/>
      </w:r>
      <w:r w:rsidR="00204516">
        <w:t>4.1.1</w:t>
      </w:r>
      <w:r w:rsidRPr="007C74C1">
        <w:fldChar w:fldCharType="end"/>
      </w:r>
      <w:r w:rsidRPr="007C74C1">
        <w:t>.</w:t>
      </w:r>
      <w:r w:rsidRPr="005A3352">
        <w:t xml:space="preserve"> The</w:t>
      </w:r>
      <w:r>
        <w:t xml:space="preserve"> size of these systems is important and will define their effectiveness and the energy use during operation. For example, in one study the use of portable HEPA filters exhausting to outdoor air were used to induce a negative pressure</w:t>
      </w:r>
      <w:r>
        <w:fldChar w:fldCharType="begin"/>
      </w:r>
      <w:r w:rsidR="00EB7061">
        <w:instrText xml:space="preserve"> ADDIN ZOTERO_ITEM CSL_CITATION {"citationID":"C3XGG2VF","properties":{"formattedCitation":"\\super 72\\nosupersub{}","plainCitation":"72","noteIndex":0},"citationItems":[{"id":4087,"uris":["http://zotero.org/groups/5301163/items/R63E2M9U"],"itemData":{"id":4087,"type":"article-journal","container-title":"Building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A."}],"issued":{"date-parts":[["2020",10]]}}}],"schema":"https://github.com/citation-style-language/schema/raw/master/csl-citation.json"} </w:instrText>
      </w:r>
      <w:r>
        <w:fldChar w:fldCharType="separate"/>
      </w:r>
      <w:r w:rsidR="00EB7061" w:rsidRPr="00EB7061">
        <w:rPr>
          <w:szCs w:val="24"/>
          <w:vertAlign w:val="superscript"/>
        </w:rPr>
        <w:t>72</w:t>
      </w:r>
      <w:r>
        <w:fldChar w:fldCharType="end"/>
      </w:r>
      <w:r w:rsidR="00E15561">
        <w:t xml:space="preserve"> within </w:t>
      </w:r>
      <w:r w:rsidR="006A5184">
        <w:t>particular rooms</w:t>
      </w:r>
      <w:r>
        <w:t xml:space="preserve">. The units specified required 1118W of power for operation </w:t>
      </w:r>
      <w:r w:rsidR="006A5184">
        <w:t xml:space="preserve">in </w:t>
      </w:r>
      <w:r>
        <w:t>a 25m</w:t>
      </w:r>
      <w:r w:rsidRPr="00B55953">
        <w:rPr>
          <w:vertAlign w:val="superscript"/>
        </w:rPr>
        <w:t>2</w:t>
      </w:r>
      <w:r>
        <w:t xml:space="preserve"> room. This is approximately ten times the energy of the smaller HEPA portable systems discussed in </w:t>
      </w:r>
      <w:r w:rsidR="00C2286E">
        <w:t xml:space="preserve">Section </w:t>
      </w:r>
      <w:r>
        <w:rPr>
          <w:highlight w:val="yellow"/>
        </w:rPr>
        <w:fldChar w:fldCharType="begin"/>
      </w:r>
      <w:r>
        <w:instrText xml:space="preserve"> REF _Ref163121016 \r \h </w:instrText>
      </w:r>
      <w:r>
        <w:rPr>
          <w:highlight w:val="yellow"/>
        </w:rPr>
      </w:r>
      <w:r>
        <w:rPr>
          <w:highlight w:val="yellow"/>
        </w:rPr>
        <w:fldChar w:fldCharType="separate"/>
      </w:r>
      <w:r w:rsidR="00204516">
        <w:t>4.1.1</w:t>
      </w:r>
      <w:r>
        <w:rPr>
          <w:highlight w:val="yellow"/>
        </w:rPr>
        <w:fldChar w:fldCharType="end"/>
      </w:r>
      <w:r>
        <w:t>. In another study</w:t>
      </w:r>
      <w:r>
        <w:fldChar w:fldCharType="begin"/>
      </w:r>
      <w:r w:rsidR="00BC0212">
        <w:instrText xml:space="preserve"> ADDIN ZOTERO_ITEM CSL_CITATION {"citationID":"lhj5TLDL","properties":{"formattedCitation":"\\super 179\\nosupersub{}","plainCitation":"179","noteIndex":0},"citationItems":[{"id":2866,"uris":["http://zotero.org/groups/5301163/items/F7TZ9K5J"],"itemData":{"id":2866,"type":"article-journal","archive":"Scopus","container-title":"Frontiers in Mechanical Engineering","DOI":"10.3389/fmech.2023.1148276","title":"Personalized displacement ventilation as an energy-efficient solution for airborne disease transmission control in offices","URL":"https://www.scopus.com/inward/record.uri?eid=2-s2.0-85150482262&amp;doi=10.3389%2ffmech.2023.1148276&amp;partnerID=40&amp;md5=8ff455521734d4e6d4aefa56a234182c","volume":"9","author":[{"family":"La Heij","given":"L."},{"family":"Gkantonas","given":"S."},{"family":"Mastorakos","given":"E."}],"issued":{"date-parts":[["2023"]]}}}],"schema":"https://github.com/citation-style-language/schema/raw/master/csl-citation.json"} </w:instrText>
      </w:r>
      <w:r>
        <w:fldChar w:fldCharType="separate"/>
      </w:r>
      <w:r w:rsidR="00BC0212" w:rsidRPr="00BC0212">
        <w:rPr>
          <w:szCs w:val="24"/>
          <w:vertAlign w:val="superscript"/>
        </w:rPr>
        <w:t>179</w:t>
      </w:r>
      <w:r>
        <w:fldChar w:fldCharType="end"/>
      </w:r>
      <w:r>
        <w:t xml:space="preserve">, personal suction ventilation was proposed at individual desk locations to remove pathogens. When this was compared to increased mechanical ventilation to achieve the same </w:t>
      </w:r>
      <w:r w:rsidR="00C83F91">
        <w:t xml:space="preserve">reduction in </w:t>
      </w:r>
      <w:r>
        <w:t>infection</w:t>
      </w:r>
      <w:r w:rsidR="00C83F91" w:rsidRPr="00C83F91">
        <w:t xml:space="preserve"> </w:t>
      </w:r>
      <w:r w:rsidR="00C83F91">
        <w:t>risk</w:t>
      </w:r>
      <w:r>
        <w:t xml:space="preserve">, it was found to reduce energy consumption by 30%. However, it was noted that this saving is highly climate dependent, with other similar studies in cold climates demonstrating increased energy consumption of </w:t>
      </w:r>
      <w:r w:rsidR="00935319">
        <w:t xml:space="preserve">between </w:t>
      </w:r>
      <w:r>
        <w:t>61</w:t>
      </w:r>
      <w:r w:rsidR="00935319">
        <w:t xml:space="preserve">% to </w:t>
      </w:r>
      <w:r>
        <w:t>268%, and studies from warmer climates experiencing energy savings of up to 51%.</w:t>
      </w:r>
    </w:p>
    <w:p w14:paraId="368933DB" w14:textId="77777777" w:rsidR="006C076A" w:rsidRDefault="006C076A" w:rsidP="005A3352"/>
    <w:p w14:paraId="3210487E" w14:textId="29423C6A" w:rsidR="001A6191" w:rsidRDefault="001A6191" w:rsidP="001A6191">
      <w:pPr>
        <w:pStyle w:val="Heading2"/>
      </w:pPr>
      <w:bookmarkStart w:id="57" w:name="_Toc166844646"/>
      <w:r>
        <w:t xml:space="preserve">Impact of </w:t>
      </w:r>
      <w:r w:rsidR="00686483">
        <w:t>e</w:t>
      </w:r>
      <w:r>
        <w:t xml:space="preserve">nergy </w:t>
      </w:r>
      <w:r w:rsidR="00686483">
        <w:t>e</w:t>
      </w:r>
      <w:r>
        <w:t xml:space="preserve">fficiency </w:t>
      </w:r>
      <w:r w:rsidR="00686483">
        <w:t>s</w:t>
      </w:r>
      <w:r>
        <w:t xml:space="preserve">trategies on </w:t>
      </w:r>
      <w:r w:rsidR="00866F3C">
        <w:t>indoor air quality</w:t>
      </w:r>
      <w:r>
        <w:t xml:space="preserve"> and </w:t>
      </w:r>
      <w:r w:rsidR="00686483">
        <w:t>a</w:t>
      </w:r>
      <w:r>
        <w:t>irborne disease transmission</w:t>
      </w:r>
      <w:bookmarkEnd w:id="57"/>
    </w:p>
    <w:p w14:paraId="46615998" w14:textId="21987FE3" w:rsidR="00E46D85" w:rsidRDefault="00AD0E3B" w:rsidP="00E46D85">
      <w:r>
        <w:t>Energy efficiency retrofits</w:t>
      </w:r>
      <w:r w:rsidR="00E07909">
        <w:t xml:space="preserve"> of the building envelope and the integration of renewable energy technologies</w:t>
      </w:r>
      <w:r w:rsidR="00B770DF">
        <w:t xml:space="preserve"> in buildings</w:t>
      </w:r>
      <w:r>
        <w:t xml:space="preserve"> are </w:t>
      </w:r>
      <w:r w:rsidR="00E82BD7">
        <w:t>generally</w:t>
      </w:r>
      <w:r>
        <w:t xml:space="preserve"> not expected to </w:t>
      </w:r>
      <w:r w:rsidR="000D5DC2">
        <w:t xml:space="preserve">affect </w:t>
      </w:r>
      <w:r w:rsidR="00D24E89">
        <w:t>indoor air quality</w:t>
      </w:r>
      <w:r w:rsidR="00792D6D">
        <w:t xml:space="preserve"> </w:t>
      </w:r>
      <w:r w:rsidR="00406FFD">
        <w:t>(in relation to</w:t>
      </w:r>
      <w:r w:rsidR="00792D6D">
        <w:t xml:space="preserve"> airborne </w:t>
      </w:r>
      <w:r w:rsidR="00D01F4D">
        <w:t>disease transmission)</w:t>
      </w:r>
      <w:r w:rsidR="00813A7B">
        <w:t xml:space="preserve">. </w:t>
      </w:r>
      <w:r w:rsidR="00B770DF">
        <w:t xml:space="preserve">However, modern </w:t>
      </w:r>
      <w:r w:rsidR="002648FF">
        <w:t>HVAC systems may be controlled in ways that reduce the supply of air for energy saving purposes and in this case</w:t>
      </w:r>
      <w:r w:rsidR="00742676">
        <w:t xml:space="preserve"> the risk of airborne disease infections will increase. Examples of </w:t>
      </w:r>
      <w:r w:rsidR="002648FF">
        <w:t xml:space="preserve">such </w:t>
      </w:r>
      <w:r w:rsidR="00742676">
        <w:t xml:space="preserve">systems include </w:t>
      </w:r>
      <w:r w:rsidR="00B05C4E">
        <w:t xml:space="preserve">temperature or </w:t>
      </w:r>
      <w:r w:rsidR="00B05C4E" w:rsidRPr="00B05C4E">
        <w:t>CO</w:t>
      </w:r>
      <w:r w:rsidR="00B05C4E" w:rsidRPr="00B05C4E">
        <w:rPr>
          <w:vertAlign w:val="subscript"/>
        </w:rPr>
        <w:t>2</w:t>
      </w:r>
      <w:r w:rsidR="00B05C4E" w:rsidRPr="00B05C4E">
        <w:t xml:space="preserve">-based </w:t>
      </w:r>
      <w:r w:rsidR="002648FF">
        <w:t>demand-controlled ventilation and some Variable Air Volume (VAV) systems</w:t>
      </w:r>
      <w:r w:rsidR="00884781">
        <w:t xml:space="preserve">. </w:t>
      </w:r>
      <w:r w:rsidR="00884D6C">
        <w:t>In all cases, the control of these systems needs to be reviewed against the provision of fresh air supply during occupied hours.</w:t>
      </w:r>
    </w:p>
    <w:p w14:paraId="05EB7074" w14:textId="608F78B2" w:rsidR="00027155" w:rsidRPr="00E46D85" w:rsidRDefault="00027155" w:rsidP="007C74C1">
      <w:r>
        <w:t xml:space="preserve">Airtightness improvements can be another energy efficiency upgrade that will result in lower amounts of outdoor air entering building spaces. </w:t>
      </w:r>
      <w:r w:rsidR="00B55C43">
        <w:t xml:space="preserve">However, </w:t>
      </w:r>
      <w:r>
        <w:t>building spaces are not designed to be ventilated through uncontrolled leakages of air from the building envelope, but instead, they are meant to be ventilated using windows or mechanical ventilation systems.</w:t>
      </w:r>
    </w:p>
    <w:p w14:paraId="0E2A5859" w14:textId="77777777" w:rsidR="00592923" w:rsidRPr="00E46D85" w:rsidRDefault="00592923" w:rsidP="007C74C1"/>
    <w:p w14:paraId="0423E51E" w14:textId="77777777" w:rsidR="006C076A" w:rsidRDefault="006C076A" w:rsidP="005A3352"/>
    <w:p w14:paraId="7D692D68" w14:textId="77777777" w:rsidR="00030F1A" w:rsidRPr="00030F1A" w:rsidRDefault="00030F1A" w:rsidP="00030F1A">
      <w:pPr>
        <w:autoSpaceDE w:val="0"/>
        <w:autoSpaceDN w:val="0"/>
        <w:adjustRightInd w:val="0"/>
        <w:spacing w:before="0" w:line="240" w:lineRule="auto"/>
        <w:jc w:val="left"/>
        <w:rPr>
          <w:rFonts w:ascii="Calibri" w:hAnsi="Calibri" w:cs="Calibri"/>
          <w:color w:val="000000"/>
          <w:szCs w:val="24"/>
          <w:lang w:eastAsia="en-US"/>
        </w:rPr>
      </w:pPr>
    </w:p>
    <w:p w14:paraId="46FFDECD" w14:textId="749627FF" w:rsidR="00030F1A" w:rsidRPr="007C74C1" w:rsidRDefault="002D6E9A" w:rsidP="007C74C1">
      <w:pPr>
        <w:pStyle w:val="Heading1sbrcsmaller"/>
        <w:spacing w:line="240" w:lineRule="auto"/>
        <w:ind w:left="431" w:hanging="431"/>
      </w:pPr>
      <w:bookmarkStart w:id="58" w:name="_Toc166844647"/>
      <w:r>
        <w:lastRenderedPageBreak/>
        <w:t>T</w:t>
      </w:r>
      <w:r w:rsidR="00030F1A" w:rsidRPr="007C74C1">
        <w:t>he impact of airborne diseases on the economy, and human health and wellbeing</w:t>
      </w:r>
      <w:bookmarkEnd w:id="58"/>
      <w:r w:rsidR="00030F1A" w:rsidRPr="007C74C1">
        <w:t xml:space="preserve"> </w:t>
      </w:r>
    </w:p>
    <w:p w14:paraId="4A5BD016" w14:textId="1E95E087" w:rsidR="00276E9F" w:rsidRDefault="00276E9F" w:rsidP="007C74C1">
      <w:pPr>
        <w:pStyle w:val="ListParagraph"/>
        <w:ind w:left="426"/>
      </w:pPr>
    </w:p>
    <w:p w14:paraId="41201DB6" w14:textId="77777777" w:rsidR="0056615B" w:rsidRDefault="0056615B" w:rsidP="0056615B">
      <w:pPr>
        <w:pStyle w:val="Heading2"/>
      </w:pPr>
      <w:bookmarkStart w:id="59" w:name="_Toc166844648"/>
      <w:r>
        <w:t>Background</w:t>
      </w:r>
      <w:bookmarkEnd w:id="59"/>
      <w:r>
        <w:t xml:space="preserve"> </w:t>
      </w:r>
    </w:p>
    <w:p w14:paraId="77CFD9A8" w14:textId="2E55E1CA" w:rsidR="00B1564A" w:rsidRDefault="00B1564A" w:rsidP="00B1564A">
      <w:r>
        <w:t xml:space="preserve">The aim of this review question was to investigate the impact of the transmission of airborne diseases in </w:t>
      </w:r>
      <w:r w:rsidR="001611B6">
        <w:t xml:space="preserve">indoor </w:t>
      </w:r>
      <w:r>
        <w:t xml:space="preserve">public settings on the economy, </w:t>
      </w:r>
      <w:proofErr w:type="gramStart"/>
      <w:r>
        <w:t>health</w:t>
      </w:r>
      <w:proofErr w:type="gramEnd"/>
      <w:r>
        <w:t xml:space="preserve"> and wellbeing</w:t>
      </w:r>
      <w:r w:rsidR="001130EF">
        <w:t xml:space="preserve">. </w:t>
      </w:r>
      <w:r w:rsidR="00A219E2">
        <w:t>I</w:t>
      </w:r>
      <w:r w:rsidR="00F70D40">
        <w:t>t therefore covers</w:t>
      </w:r>
      <w:r>
        <w:t xml:space="preserve"> the wider socio-economic impacts of airborne disease transmission in public buildings</w:t>
      </w:r>
      <w:r w:rsidR="00024519">
        <w:t>,</w:t>
      </w:r>
      <w:r>
        <w:t xml:space="preserve"> particularly in high-risk settings such as: educational, healthcare, workplace, childcare, aged care, recreational and public transport buildings.</w:t>
      </w:r>
    </w:p>
    <w:p w14:paraId="7BDDF172" w14:textId="77777777" w:rsidR="00B1564A" w:rsidRDefault="00B1564A" w:rsidP="00B1564A">
      <w:r>
        <w:t xml:space="preserve">A key aspect that was specifically excluded from the scope of this review was the impact on mental and social well-being because of restrictions due to public health efforts to reduce the transmission of airborne diseases. </w:t>
      </w:r>
    </w:p>
    <w:p w14:paraId="0C84A684" w14:textId="26C6C091" w:rsidR="00B1564A" w:rsidRDefault="00B1564A" w:rsidP="00B1564A">
      <w:r>
        <w:t>Given that the review question is very broad in scope, this chapter briefly reviews</w:t>
      </w:r>
      <w:r w:rsidR="00647556">
        <w:t xml:space="preserve"> some of</w:t>
      </w:r>
      <w:r>
        <w:t xml:space="preserve"> the key reported direct and indirect impacts across socioeconomic impact categories (</w:t>
      </w:r>
      <w:r w:rsidR="008B0ABD">
        <w:fldChar w:fldCharType="begin"/>
      </w:r>
      <w:r w:rsidR="008B0ABD">
        <w:instrText xml:space="preserve"> REF _Ref163231917 \h </w:instrText>
      </w:r>
      <w:r w:rsidR="008B0ABD">
        <w:fldChar w:fldCharType="separate"/>
      </w:r>
      <w:r w:rsidR="00204516">
        <w:t xml:space="preserve">Figure </w:t>
      </w:r>
      <w:r w:rsidR="00204516">
        <w:rPr>
          <w:noProof/>
        </w:rPr>
        <w:t>4</w:t>
      </w:r>
      <w:r w:rsidR="008B0ABD">
        <w:fldChar w:fldCharType="end"/>
      </w:r>
      <w:r>
        <w:t>). The airborne diseases considered in the studies reviewed were SARS-CoV-2 (predominantly), as well as influenza, influenza A (H1N1), and SARS-CoV-1, resulting in a variety of disease symptoms, including influenza like illness (ILI), febrile illness, pneumonia, and COVID-19.</w:t>
      </w:r>
    </w:p>
    <w:p w14:paraId="57F4D26B" w14:textId="77777777" w:rsidR="00B1564A" w:rsidRDefault="00B1564A" w:rsidP="00B1564A"/>
    <w:p w14:paraId="6639431D" w14:textId="77777777" w:rsidR="00B1564A" w:rsidRDefault="00B1564A" w:rsidP="00B1564A">
      <w:pPr>
        <w:keepNext/>
      </w:pPr>
      <w:r w:rsidRPr="00E64B75">
        <w:rPr>
          <w:noProof/>
        </w:rPr>
        <w:lastRenderedPageBreak/>
        <w:drawing>
          <wp:inline distT="0" distB="0" distL="0" distR="0" wp14:anchorId="04C2B316" wp14:editId="3C5CF7C8">
            <wp:extent cx="5731510" cy="34372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37255"/>
                    </a:xfrm>
                    <a:prstGeom prst="rect">
                      <a:avLst/>
                    </a:prstGeom>
                  </pic:spPr>
                </pic:pic>
              </a:graphicData>
            </a:graphic>
          </wp:inline>
        </w:drawing>
      </w:r>
    </w:p>
    <w:p w14:paraId="3DD08D1F" w14:textId="0537331F" w:rsidR="00B1564A" w:rsidRDefault="00B1564A" w:rsidP="00B1564A">
      <w:pPr>
        <w:pStyle w:val="Caption"/>
      </w:pPr>
      <w:bookmarkStart w:id="60" w:name="_Ref163231917"/>
      <w:r>
        <w:t xml:space="preserve">Figure </w:t>
      </w:r>
      <w:r w:rsidR="00CE59ED">
        <w:fldChar w:fldCharType="begin"/>
      </w:r>
      <w:r w:rsidR="00CE59ED">
        <w:instrText xml:space="preserve"> SEQ Figure \* ARABIC </w:instrText>
      </w:r>
      <w:r w:rsidR="00CE59ED">
        <w:fldChar w:fldCharType="separate"/>
      </w:r>
      <w:r w:rsidR="00204516">
        <w:rPr>
          <w:noProof/>
        </w:rPr>
        <w:t>4</w:t>
      </w:r>
      <w:r w:rsidR="00CE59ED">
        <w:rPr>
          <w:noProof/>
        </w:rPr>
        <w:fldChar w:fldCharType="end"/>
      </w:r>
      <w:bookmarkEnd w:id="60"/>
      <w:r>
        <w:t>: Framework for socioeconomic impacts.</w:t>
      </w:r>
    </w:p>
    <w:p w14:paraId="1A9B9A0F" w14:textId="77777777" w:rsidR="0056615B" w:rsidRDefault="0056615B" w:rsidP="0056615B"/>
    <w:p w14:paraId="4D4FF9D7" w14:textId="77777777" w:rsidR="00C138C6" w:rsidRPr="00CD4853" w:rsidRDefault="00C138C6" w:rsidP="00C138C6">
      <w:pPr>
        <w:pStyle w:val="Heading2"/>
      </w:pPr>
      <w:bookmarkStart w:id="61" w:name="_Toc166844649"/>
      <w:r>
        <w:t>Impact categories</w:t>
      </w:r>
      <w:bookmarkEnd w:id="61"/>
    </w:p>
    <w:p w14:paraId="10308586" w14:textId="6D5DA905" w:rsidR="00C138C6" w:rsidRDefault="00C138C6" w:rsidP="00C138C6">
      <w:r>
        <w:t>Impacts can be broadly categorised as either direct or indirect (</w:t>
      </w:r>
      <w:r w:rsidR="00F32450">
        <w:fldChar w:fldCharType="begin"/>
      </w:r>
      <w:r w:rsidR="00F32450">
        <w:instrText xml:space="preserve"> REF _Ref163231917 \h </w:instrText>
      </w:r>
      <w:r w:rsidR="00F32450">
        <w:fldChar w:fldCharType="separate"/>
      </w:r>
      <w:r w:rsidR="00204516">
        <w:t xml:space="preserve">Figure </w:t>
      </w:r>
      <w:r w:rsidR="00204516">
        <w:rPr>
          <w:noProof/>
        </w:rPr>
        <w:t>4</w:t>
      </w:r>
      <w:r w:rsidR="00F32450">
        <w:fldChar w:fldCharType="end"/>
      </w:r>
      <w:r>
        <w:t>). Direct socioeconomic impacts focus on the health sector, particularly the healthcare and public health costs associated with disease from infections</w:t>
      </w:r>
      <w:r>
        <w:fldChar w:fldCharType="begin"/>
      </w:r>
      <w:r w:rsidR="00BC0212">
        <w:instrText xml:space="preserve"> ADDIN ZOTERO_ITEM CSL_CITATION {"citationID":"AA5E7xUv","properties":{"formattedCitation":"\\super 180\\nosupersub{}","plainCitation":"180","noteIndex":0},"citationItems":[{"id":5999,"uris":["http://zotero.org/groups/5301163/items/5IU2YWTA"],"itemData":{"id":5999,"type":"article-journal","abstract":"Background 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Abdullah"}],"issued":{"date-parts":[["2024",1,16]]}}}],"schema":"https://github.com/citation-style-language/schema/raw/master/csl-citation.json"} </w:instrText>
      </w:r>
      <w:r>
        <w:fldChar w:fldCharType="separate"/>
      </w:r>
      <w:r w:rsidR="00BC0212" w:rsidRPr="00BC0212">
        <w:rPr>
          <w:szCs w:val="24"/>
          <w:vertAlign w:val="superscript"/>
        </w:rPr>
        <w:t>180</w:t>
      </w:r>
      <w:r>
        <w:fldChar w:fldCharType="end"/>
      </w:r>
      <w:r>
        <w:t>. The other focus areas for this review question (economic productivity and workforce participation, and educational outcomes), are indirect impacts of disease outbreaks. Attributing these impacts to transmission in public buildings rather than homes or other personal settings is difficult. These impacts are therefore discussed under the general assumption that a proportion of airborne infections in the past have occurred in public buildings.</w:t>
      </w:r>
    </w:p>
    <w:p w14:paraId="4F6FC3ED" w14:textId="77777777" w:rsidR="00726589" w:rsidRDefault="00726589" w:rsidP="00C138C6"/>
    <w:p w14:paraId="40D498BE" w14:textId="77777777" w:rsidR="007A64D7" w:rsidRDefault="007A64D7" w:rsidP="007A64D7">
      <w:pPr>
        <w:pStyle w:val="Heading3"/>
      </w:pPr>
      <w:bookmarkStart w:id="62" w:name="_Toc166844650"/>
      <w:r>
        <w:t>Health and wellbeing</w:t>
      </w:r>
      <w:bookmarkEnd w:id="62"/>
    </w:p>
    <w:p w14:paraId="36F47EA6" w14:textId="477C576F" w:rsidR="007A64D7" w:rsidRDefault="007A64D7" w:rsidP="007A64D7">
      <w:pPr>
        <w:pStyle w:val="Heading4"/>
      </w:pPr>
      <w:r>
        <w:t>Morbidity</w:t>
      </w:r>
      <w:r w:rsidR="00421C3B">
        <w:t xml:space="preserve">, </w:t>
      </w:r>
      <w:proofErr w:type="gramStart"/>
      <w:r>
        <w:t>mortality</w:t>
      </w:r>
      <w:proofErr w:type="gramEnd"/>
      <w:r w:rsidR="00421C3B">
        <w:t xml:space="preserve"> and associated costs</w:t>
      </w:r>
    </w:p>
    <w:p w14:paraId="3C195C29" w14:textId="0CFBE987" w:rsidR="00C72583" w:rsidRPr="002E3AFB" w:rsidRDefault="007A64D7" w:rsidP="007A64D7">
      <w:pPr>
        <w:rPr>
          <w:highlight w:val="yellow"/>
        </w:rPr>
      </w:pPr>
      <w:r>
        <w:t>The primary health impact</w:t>
      </w:r>
      <w:r w:rsidR="00BF36B2">
        <w:t>s</w:t>
      </w:r>
      <w:r>
        <w:t xml:space="preserve"> from airborne disease transmission are the morbidity and mortality effects suffered by those infected. As an example, during a regular winter influenza season in Australia, between 5 - 20% of the population can become ill, however</w:t>
      </w:r>
      <w:r w:rsidR="00936E0F">
        <w:t>,</w:t>
      </w:r>
      <w:r>
        <w:t xml:space="preserve"> this morbidity rate can rise to 30 - 50% of the population during severe influenza A epidemics</w:t>
      </w:r>
      <w:r>
        <w:fldChar w:fldCharType="begin"/>
      </w:r>
      <w:r w:rsidR="00BC0212">
        <w:instrText xml:space="preserve"> ADDIN ZOTERO_ITEM CSL_CITATION {"citationID":"AAuxIllK","properties":{"formattedCitation":"\\super 181\\nosupersub{}","plainCitation":"181","noteIndex":0},"citationItems":[{"id":6371,"uris":["http://zotero.org/groups/5301163/items/7HFDUW6X"],"itemData":{"id":6371,"type":"article-journal","container-title":"Communicable Disease Intelligence (Quarterly report)","issue":"2","title":"Annual report of the National Influenza Surveillance Scheme, 2002","volume":"27","author":[{"family":"Yohannes","given":"K"},{"family":"Roche","given":"P"},{"family":"Spencer","given":"J"},{"family":"Hampson","given":"A"}],"issued":{"date-parts":[["2003"]]}}}],"schema":"https://github.com/citation-style-language/schema/raw/master/csl-citation.json"} </w:instrText>
      </w:r>
      <w:r>
        <w:fldChar w:fldCharType="separate"/>
      </w:r>
      <w:r w:rsidR="00BC0212" w:rsidRPr="00BC0212">
        <w:rPr>
          <w:szCs w:val="24"/>
          <w:vertAlign w:val="superscript"/>
        </w:rPr>
        <w:t>181</w:t>
      </w:r>
      <w:r>
        <w:fldChar w:fldCharType="end"/>
      </w:r>
      <w:r>
        <w:t xml:space="preserve">. Approximately 1,000 adults and children </w:t>
      </w:r>
      <w:r>
        <w:lastRenderedPageBreak/>
        <w:t>die from influenza each year in Australia</w:t>
      </w:r>
      <w:r>
        <w:fldChar w:fldCharType="begin"/>
      </w:r>
      <w:r w:rsidR="00BC0212">
        <w:instrText xml:space="preserve"> ADDIN ZOTERO_ITEM CSL_CITATION {"citationID":"SIcJXx65","properties":{"formattedCitation":"\\super 181\\nosupersub{}","plainCitation":"181","noteIndex":0},"citationItems":[{"id":6371,"uris":["http://zotero.org/groups/5301163/items/7HFDUW6X"],"itemData":{"id":6371,"type":"article-journal","container-title":"Communicable Disease Intelligence (Quarterly report)","issue":"2","title":"Annual report of the National Influenza Surveillance Scheme, 2002","volume":"27","author":[{"family":"Yohannes","given":"K"},{"family":"Roche","given":"P"},{"family":"Spencer","given":"J"},{"family":"Hampson","given":"A"}],"issued":{"date-parts":[["2003"]]}}}],"schema":"https://github.com/citation-style-language/schema/raw/master/csl-citation.json"} </w:instrText>
      </w:r>
      <w:r>
        <w:fldChar w:fldCharType="separate"/>
      </w:r>
      <w:r w:rsidR="00BC0212" w:rsidRPr="00BC0212">
        <w:rPr>
          <w:szCs w:val="24"/>
          <w:vertAlign w:val="superscript"/>
        </w:rPr>
        <w:t>181</w:t>
      </w:r>
      <w:r>
        <w:fldChar w:fldCharType="end"/>
      </w:r>
      <w:r>
        <w:t>. From 2010 through 2018 there were an estimated 964 influenza-associated respiratory deaths per year (4.03 per 100,000 population)</w:t>
      </w:r>
      <w:r w:rsidRPr="00A84977">
        <w:t xml:space="preserve"> </w:t>
      </w:r>
      <w:r>
        <w:fldChar w:fldCharType="begin"/>
      </w:r>
      <w:r w:rsidR="00BC0212">
        <w:instrText xml:space="preserve"> ADDIN ZOTERO_ITEM CSL_CITATION {"citationID":"3P4JlB7b","properties":{"formattedCitation":"\\super 182\\nosupersub{}","plainCitation":"182","noteIndex":0},"citationItems":[{"id":6812,"uris":["http://zotero.org/groups/5301163/items/3LRUS4LA"],"itemData":{"id":6812,"type":"article-journal","abstract":"Introduction: In Australia, the 2017 and 2019 inﬂuenza seasons were severe. High-dose or adjuvanted vaccines were introduced for !65 year-olds in 2018. Aim: To compare inﬂuenza-associated mortality in 2017 and 2019 with the average for 2010–2019.\nMethods: We used time series modelling to obtain estimates of inﬂuenza-associated death rates for inﬂuenza A(H1N1)pdm09, A(H3N2) and B in Australia, in persons of all ages and &lt;65, 65–74 and !75 years. Estimates were made for pneumonia and inﬂuenza (P&amp;I, 2010–2018), respiratory (2010–2018), and all-cause outcomes (2010–2019).\nResults: During 2010 through 2018 (and 2019 for all-cause), inﬂuenza was estimated to be associated with an annual average of 2.1 (95% conﬁdence interval (CI) 1.9, 2.4), 4.0 (95% CI 3.4, 4.6), and 11.6 (95% CI 8.4, 15.0) P&amp;I, respiratory and all-cause deaths per 100,000 population, respectively. Inﬂuenza A(H1N1)pdm09 was estimated to be associated with less than one quarter of inﬂuenza-associated P&amp;I and respiratory deaths, while A(H3N2) and B were each estimated to contribute approximately equally to the remaining inﬂuenza-associated deaths. In 2017, the respective rates were 7.8 (95% CI 7.1, 8.4), 12.3 (95% CI 10.9, 13.6) and 26.0 (95% CI 20.8, 32.0) per 100,000. In 2019, the all-cause estimate was 20.8 (95% CI 14.9, 26.7) per 100,000.\nConclusions: Seasonal inﬂuenza continues to be associated with substantial mortality in Australia, with at least double the average occurring in 2017. Age-speciﬁc monitoring of vaccine effectiveness is needed in Australia to understand higher mortality seasons.","container-title":"Vaccine","DOI":"10.1016/j.vaccine.2021.11.019","ISSN":"0264410X","issue":"52","journalAbbreviation":"Vaccine","language":"en","page":"7578-7583","source":"DOI.org (Crossref)","title":"Influenza-associated mortality in Australia, 2010 through 2019: High modelled estimates in 2017","title-short":"Influenza-associated mortality in Australia, 2010 through 2019","volume":"39","author":[{"family":"Muscatello","given":"David J."},{"family":"Nazareno","given":"Allen L."},{"family":"Turner","given":"Robin M."},{"family":"Newall","given":"Anthony T."}],"issued":{"date-parts":[["2021",12]]}}}],"schema":"https://github.com/citation-style-language/schema/raw/master/csl-citation.json"} </w:instrText>
      </w:r>
      <w:r>
        <w:fldChar w:fldCharType="separate"/>
      </w:r>
      <w:r w:rsidR="00BC0212" w:rsidRPr="00BC0212">
        <w:rPr>
          <w:szCs w:val="24"/>
          <w:vertAlign w:val="superscript"/>
        </w:rPr>
        <w:t>182</w:t>
      </w:r>
      <w:r>
        <w:fldChar w:fldCharType="end"/>
      </w:r>
      <w:r>
        <w:t>. This rose to an estimated 3024 deaths (13.57 per 100,000) in the severe influenza season of 2017</w:t>
      </w:r>
      <w:r>
        <w:fldChar w:fldCharType="begin"/>
      </w:r>
      <w:r w:rsidR="00BC0212">
        <w:instrText xml:space="preserve"> ADDIN ZOTERO_ITEM CSL_CITATION {"citationID":"AoLNJ2lV","properties":{"formattedCitation":"\\super 182\\nosupersub{}","plainCitation":"182","noteIndex":0},"citationItems":[{"id":6812,"uris":["http://zotero.org/groups/5301163/items/3LRUS4LA"],"itemData":{"id":6812,"type":"article-journal","abstract":"Introduction: In Australia, the 2017 and 2019 inﬂuenza seasons were severe. High-dose or adjuvanted vaccines were introduced for !65 year-olds in 2018. Aim: To compare inﬂuenza-associated mortality in 2017 and 2019 with the average for 2010–2019.\nMethods: We used time series modelling to obtain estimates of inﬂuenza-associated death rates for inﬂuenza A(H1N1)pdm09, A(H3N2) and B in Australia, in persons of all ages and &lt;65, 65–74 and !75 years. Estimates were made for pneumonia and inﬂuenza (P&amp;I, 2010–2018), respiratory (2010–2018), and all-cause outcomes (2010–2019).\nResults: During 2010 through 2018 (and 2019 for all-cause), inﬂuenza was estimated to be associated with an annual average of 2.1 (95% conﬁdence interval (CI) 1.9, 2.4), 4.0 (95% CI 3.4, 4.6), and 11.6 (95% CI 8.4, 15.0) P&amp;I, respiratory and all-cause deaths per 100,000 population, respectively. Inﬂuenza A(H1N1)pdm09 was estimated to be associated with less than one quarter of inﬂuenza-associated P&amp;I and respiratory deaths, while A(H3N2) and B were each estimated to contribute approximately equally to the remaining inﬂuenza-associated deaths. In 2017, the respective rates were 7.8 (95% CI 7.1, 8.4), 12.3 (95% CI 10.9, 13.6) and 26.0 (95% CI 20.8, 32.0) per 100,000. In 2019, the all-cause estimate was 20.8 (95% CI 14.9, 26.7) per 100,000.\nConclusions: Seasonal inﬂuenza continues to be associated with substantial mortality in Australia, with at least double the average occurring in 2017. Age-speciﬁc monitoring of vaccine effectiveness is needed in Australia to understand higher mortality seasons.","container-title":"Vaccine","DOI":"10.1016/j.vaccine.2021.11.019","ISSN":"0264410X","issue":"52","journalAbbreviation":"Vaccine","language":"en","page":"7578-7583","source":"DOI.org (Crossref)","title":"Influenza-associated mortality in Australia, 2010 through 2019: High modelled estimates in 2017","title-short":"Influenza-associated mortality in Australia, 2010 through 2019","volume":"39","author":[{"family":"Muscatello","given":"David J."},{"family":"Nazareno","given":"Allen L."},{"family":"Turner","given":"Robin M."},{"family":"Newall","given":"Anthony T."}],"issued":{"date-parts":[["2021",12]]}}}],"schema":"https://github.com/citation-style-language/schema/raw/master/csl-citation.json"} </w:instrText>
      </w:r>
      <w:r>
        <w:fldChar w:fldCharType="separate"/>
      </w:r>
      <w:r w:rsidR="00BC0212" w:rsidRPr="00BC0212">
        <w:rPr>
          <w:szCs w:val="24"/>
          <w:vertAlign w:val="superscript"/>
        </w:rPr>
        <w:t>182</w:t>
      </w:r>
      <w:r>
        <w:fldChar w:fldCharType="end"/>
      </w:r>
      <w:r>
        <w:t xml:space="preserve">. </w:t>
      </w:r>
      <w:r w:rsidR="00540917">
        <w:t>These numb</w:t>
      </w:r>
      <w:r w:rsidR="00BD337B">
        <w:t>ers were lower than those reported i</w:t>
      </w:r>
      <w:r w:rsidR="006C20CC">
        <w:t>n another Australian study</w:t>
      </w:r>
      <w:r w:rsidR="00BD337B">
        <w:t xml:space="preserve"> by</w:t>
      </w:r>
      <w:r w:rsidR="006C20CC">
        <w:t xml:space="preserve"> </w:t>
      </w:r>
      <w:r w:rsidR="00451752">
        <w:t>Newall et al.</w:t>
      </w:r>
      <w:r w:rsidR="00451752">
        <w:fldChar w:fldCharType="begin"/>
      </w:r>
      <w:r w:rsidR="00BC0212">
        <w:instrText xml:space="preserve"> ADDIN ZOTERO_ITEM CSL_CITATION {"citationID":"1NXhaG3d","properties":{"formattedCitation":"\\super 183\\nosupersub{}","plainCitation":"183","noteIndex":0},"citationItems":[{"id":6956,"uris":["http://zotero.org/groups/5301163/items/HKZIBB27"],"itemData":{"id":6956,"type":"article-journal","container-title":"Vaccine","DOI":"10.1016/j.vaccine.2008.01.051","ISSN":"0264410X","issue":"17","journalAbbreviation":"Vaccine","language":"en","license":"https://www.elsevier.com/tdm/userlicense/1.0/","page":"2135-2141","source":"DOI.org (Crossref)","title":"Influenza-related hospitalisation and death in Australians aged 50 years and older","volume":"26","author":[{"family":"Newall","given":"Anthony T."},{"family":"Wood","given":"James G."},{"family":"MacIntyre","given":"C. Raina"}],"issued":{"date-parts":[["2008",4]]}}}],"schema":"https://github.com/citation-style-language/schema/raw/master/csl-citation.json"} </w:instrText>
      </w:r>
      <w:r w:rsidR="00451752">
        <w:fldChar w:fldCharType="separate"/>
      </w:r>
      <w:r w:rsidR="00BC0212" w:rsidRPr="00BC0212">
        <w:rPr>
          <w:szCs w:val="24"/>
          <w:vertAlign w:val="superscript"/>
        </w:rPr>
        <w:t>183</w:t>
      </w:r>
      <w:r w:rsidR="00451752">
        <w:fldChar w:fldCharType="end"/>
      </w:r>
      <w:r w:rsidR="00451752">
        <w:t xml:space="preserve"> </w:t>
      </w:r>
      <w:r w:rsidR="00CE397A">
        <w:t xml:space="preserve">who concluded </w:t>
      </w:r>
      <w:r w:rsidR="00136105">
        <w:t xml:space="preserve">that influenza </w:t>
      </w:r>
      <w:r w:rsidR="006036CD">
        <w:t xml:space="preserve">is </w:t>
      </w:r>
      <w:r w:rsidR="006036CD" w:rsidRPr="000D6C06">
        <w:t xml:space="preserve">responsible for </w:t>
      </w:r>
      <w:r w:rsidR="00EA74B9" w:rsidRPr="000D6C06">
        <w:t xml:space="preserve">a much higher number of hospitalisations and deaths </w:t>
      </w:r>
      <w:r w:rsidR="0072492E" w:rsidRPr="000D6C06">
        <w:t xml:space="preserve">of </w:t>
      </w:r>
      <w:r w:rsidR="0072492E" w:rsidRPr="002E3AFB">
        <w:t>Australians aged ≥50 years</w:t>
      </w:r>
      <w:r w:rsidR="0072492E" w:rsidRPr="000D0691">
        <w:t xml:space="preserve"> </w:t>
      </w:r>
      <w:r w:rsidR="00EA74B9" w:rsidRPr="000D0691">
        <w:t>than</w:t>
      </w:r>
      <w:r w:rsidR="003C366A">
        <w:t xml:space="preserve"> </w:t>
      </w:r>
      <w:r w:rsidR="00D21BD3">
        <w:t>the deaths or hospitalisations that are formally reported as being</w:t>
      </w:r>
      <w:r w:rsidR="00405A96">
        <w:t xml:space="preserve"> caused by</w:t>
      </w:r>
      <w:r w:rsidR="00B33D19" w:rsidRPr="000D0691">
        <w:t xml:space="preserve"> influenza</w:t>
      </w:r>
      <w:r w:rsidR="00405A96">
        <w:t>. This was</w:t>
      </w:r>
      <w:r w:rsidR="001769A8" w:rsidRPr="000D0691">
        <w:t xml:space="preserve"> </w:t>
      </w:r>
      <w:r w:rsidR="000D0691" w:rsidRPr="000D0691">
        <w:t xml:space="preserve">particularly </w:t>
      </w:r>
      <w:r w:rsidR="00927416">
        <w:t xml:space="preserve">evident </w:t>
      </w:r>
      <w:r w:rsidR="000D0691" w:rsidRPr="000D0691">
        <w:t xml:space="preserve">in </w:t>
      </w:r>
      <w:r w:rsidR="000D0691" w:rsidRPr="002E3AFB">
        <w:t>the age group ≥65 years where a significant association was found between influenza activity and circulatory mortality</w:t>
      </w:r>
      <w:r w:rsidR="00B33D19" w:rsidRPr="000D0691">
        <w:t xml:space="preserve">. </w:t>
      </w:r>
      <w:r w:rsidR="00E23458" w:rsidRPr="000D0691">
        <w:t>The</w:t>
      </w:r>
      <w:r w:rsidR="00E23458" w:rsidRPr="000D6C06">
        <w:t xml:space="preserve"> authors</w:t>
      </w:r>
      <w:r w:rsidR="005F35B1" w:rsidRPr="000D6C06">
        <w:t xml:space="preserve"> </w:t>
      </w:r>
      <w:r w:rsidR="00451752" w:rsidRPr="000D6C06">
        <w:t xml:space="preserve">postprocessed </w:t>
      </w:r>
      <w:r w:rsidR="005D0B6A" w:rsidRPr="000D6C06">
        <w:t>data from the National Hospital Morbidity Database (NHMD) for the period July 1998</w:t>
      </w:r>
      <w:r w:rsidR="00967CBC" w:rsidRPr="000D6C06">
        <w:t>-</w:t>
      </w:r>
      <w:r w:rsidR="00E85CA6" w:rsidRPr="000D6C06">
        <w:t xml:space="preserve">June </w:t>
      </w:r>
      <w:r w:rsidR="005D0B6A" w:rsidRPr="000D6C06">
        <w:t>2005 and data from the National Mortality Database (NMD) for the period January 1997</w:t>
      </w:r>
      <w:r w:rsidR="00752C93" w:rsidRPr="000D6C06">
        <w:t>-</w:t>
      </w:r>
      <w:r w:rsidR="005D0B6A" w:rsidRPr="000D6C06">
        <w:t>October 2004</w:t>
      </w:r>
      <w:r w:rsidR="005D0B6A" w:rsidRPr="002E3AFB">
        <w:t xml:space="preserve"> </w:t>
      </w:r>
      <w:r w:rsidR="00F75ADA" w:rsidRPr="002E3AFB">
        <w:t xml:space="preserve">and estimated </w:t>
      </w:r>
      <w:r w:rsidR="00C72583" w:rsidRPr="000D6C06">
        <w:t xml:space="preserve">annual excess hospitalisations attributable to influenza </w:t>
      </w:r>
      <w:r w:rsidR="00EA5284" w:rsidRPr="002E3AFB">
        <w:t>of</w:t>
      </w:r>
      <w:r w:rsidR="00C72583" w:rsidRPr="000D6C06">
        <w:t xml:space="preserve"> 33.3 (95%CI: 23.2</w:t>
      </w:r>
      <w:r w:rsidR="00EA5284" w:rsidRPr="002E3AFB">
        <w:t>-</w:t>
      </w:r>
      <w:r w:rsidR="00C72583" w:rsidRPr="000D6C06">
        <w:t xml:space="preserve">43.4) </w:t>
      </w:r>
      <w:r w:rsidR="00EA5284" w:rsidRPr="002E3AFB">
        <w:t>and 157</w:t>
      </w:r>
      <w:r w:rsidR="00260C2C" w:rsidRPr="002E3AFB">
        <w:t xml:space="preserve">.4 </w:t>
      </w:r>
      <w:r w:rsidR="0041434D" w:rsidRPr="002E3AFB">
        <w:t xml:space="preserve">4 (95%CI: 108.4-206.5) </w:t>
      </w:r>
      <w:r w:rsidR="00C72583" w:rsidRPr="000D6C06">
        <w:t>per 100,000</w:t>
      </w:r>
      <w:r w:rsidR="00260C2C" w:rsidRPr="002E3AFB">
        <w:t xml:space="preserve"> f</w:t>
      </w:r>
      <w:r w:rsidR="00C72583" w:rsidRPr="000D6C06">
        <w:t xml:space="preserve">or Australians aged </w:t>
      </w:r>
      <w:r w:rsidR="00260C2C" w:rsidRPr="002E3AFB">
        <w:t xml:space="preserve">50-64 and </w:t>
      </w:r>
      <w:r w:rsidR="00C72583" w:rsidRPr="000D6C06">
        <w:t xml:space="preserve">≥65 years, </w:t>
      </w:r>
      <w:r w:rsidR="00260C2C" w:rsidRPr="002E3AFB">
        <w:t>respectively</w:t>
      </w:r>
      <w:r w:rsidR="00C72583" w:rsidRPr="000D6C06">
        <w:t>. The annual excess all-cause mortality attributable to influenza was 6.4 (95%CI: 2.6</w:t>
      </w:r>
      <w:r w:rsidR="005D74D1" w:rsidRPr="002E3AFB">
        <w:t>-</w:t>
      </w:r>
      <w:r w:rsidR="00C72583" w:rsidRPr="000D6C06">
        <w:t>10.2) per 100,000 and 116.4 (95%CI: 71.3</w:t>
      </w:r>
      <w:r w:rsidR="005D74D1" w:rsidRPr="002E3AFB">
        <w:t>-</w:t>
      </w:r>
      <w:r w:rsidR="00C72583" w:rsidRPr="000D6C06">
        <w:t>161.5) per 100,000, for Australians aged 50</w:t>
      </w:r>
      <w:r w:rsidR="005D74D1" w:rsidRPr="002E3AFB">
        <w:t>-</w:t>
      </w:r>
      <w:r w:rsidR="00C72583" w:rsidRPr="000D6C06">
        <w:t xml:space="preserve">64 years and those aged ≥65 years, respectively. </w:t>
      </w:r>
    </w:p>
    <w:p w14:paraId="5CAB8709" w14:textId="1989327D" w:rsidR="007A64D7" w:rsidRDefault="007A64D7" w:rsidP="007A64D7">
      <w:r>
        <w:t>A</w:t>
      </w:r>
      <w:r w:rsidR="00A95D82">
        <w:t>dditionally, a</w:t>
      </w:r>
      <w:r>
        <w:t xml:space="preserve"> study of the 2007 influenza</w:t>
      </w:r>
      <w:r w:rsidR="009A5E30">
        <w:t xml:space="preserve"> epidemic</w:t>
      </w:r>
      <w:r>
        <w:t xml:space="preserve"> in Hong Kong found that the average equivalent loss of days of perfect health per person per year was 10.7 days</w:t>
      </w:r>
      <w:r>
        <w:fldChar w:fldCharType="begin"/>
      </w:r>
      <w:r w:rsidR="00BC0212">
        <w:instrText xml:space="preserve"> ADDIN ZOTERO_ITEM CSL_CITATION {"citationID":"LZYiJ1ge","properties":{"formattedCitation":"\\super 184\\nosupersub{}","plainCitation":"184","noteIndex":0},"citationItems":[{"id":6280,"uris":["http://zotero.org/groups/5301163/items/6X2CNJ22"],"itemData":{"id":6280,"type":"article-journal","container-title":"Journal of Medical Economics","DOI":"10.3111/13696990802533179","ISSN":"1369-6998, 1941-837X","issue":"4","journalAbbreviation":"Journal of Medical Economics","language":"en","page":"639-650","source":"DOI.org (Crossref)","title":"A study of the health and economic effects of influenza-like illness on the working population under different working environments of a large corporation in Hong Kong","volume":"11","author":[{"family":"Lee","given":"Kenneth Kc"},{"family":"Li","given":"Shu Chuen"},{"family":"Kwong","given":"Kai Sun"},{"family":"Chan","given":"Thomas Yk"},{"family":"Lee","given":"Vivian Wy"},{"family":"Lau","given":"Joseph Tf"}],"issued":{"date-parts":[["2008",1]]}}}],"schema":"https://github.com/citation-style-language/schema/raw/master/csl-citation.json"} </w:instrText>
      </w:r>
      <w:r>
        <w:fldChar w:fldCharType="separate"/>
      </w:r>
      <w:r w:rsidR="00BC0212" w:rsidRPr="00BC0212">
        <w:rPr>
          <w:szCs w:val="24"/>
          <w:vertAlign w:val="superscript"/>
        </w:rPr>
        <w:t>184</w:t>
      </w:r>
      <w:r>
        <w:fldChar w:fldCharType="end"/>
      </w:r>
      <w:r>
        <w:t>.</w:t>
      </w:r>
    </w:p>
    <w:p w14:paraId="3B685137" w14:textId="0EFEAE36" w:rsidR="007A64D7" w:rsidRDefault="007A64D7" w:rsidP="007A64D7">
      <w:r>
        <w:t xml:space="preserve">Between the start of the COVID-19 pandemic (11 March 2020) and 31 July 2023 there were 19,150 deaths registered and received by the </w:t>
      </w:r>
      <w:r w:rsidR="002B5036">
        <w:t>Australian Bureau of Statistics (</w:t>
      </w:r>
      <w:r>
        <w:t>ABS</w:t>
      </w:r>
      <w:r w:rsidR="002B5036">
        <w:t>)</w:t>
      </w:r>
      <w:r>
        <w:t xml:space="preserve"> where people died with or from COVID-19, and COVID-19 was the underlying cause of death for 15,460 of these people</w:t>
      </w:r>
      <w:r>
        <w:fldChar w:fldCharType="begin"/>
      </w:r>
      <w:r w:rsidR="00BC0212">
        <w:instrText xml:space="preserve"> ADDIN ZOTERO_ITEM CSL_CITATION {"citationID":"itY9ERVj","properties":{"formattedCitation":"\\super 185\\nosupersub{}","plainCitation":"185","noteIndex":0},"citationItems":[{"id":6814,"uris":["http://zotero.org/groups/5301163/items/M9P7GXJA"],"itemData":{"id":6814,"type":"report","title":"COVID-19 Mortality in Australia: Deaths registered until 31 July 2023","title-short":"ABS","URL":"Available from: https://www.abs.gov.au/articles/covid-19-mortality-australia-deaths-registered-until-31-july-2023.","author":[{"family":"Australian Bureau of Statistics","given":""}],"accessed":{"date-parts":[["2024",2,4]]},"issued":{"date-parts":[["2023"]]}}}],"schema":"https://github.com/citation-style-language/schema/raw/master/csl-citation.json"} </w:instrText>
      </w:r>
      <w:r>
        <w:fldChar w:fldCharType="separate"/>
      </w:r>
      <w:r w:rsidR="00BC0212" w:rsidRPr="00BC0212">
        <w:rPr>
          <w:szCs w:val="24"/>
          <w:vertAlign w:val="superscript"/>
        </w:rPr>
        <w:t>185</w:t>
      </w:r>
      <w:r>
        <w:fldChar w:fldCharType="end"/>
      </w:r>
      <w:r>
        <w:t xml:space="preserve">. </w:t>
      </w:r>
      <w:r w:rsidR="00683A3C">
        <w:t>The impact of COVID-19</w:t>
      </w:r>
      <w:r w:rsidR="00011953">
        <w:t xml:space="preserve"> on life expectancy </w:t>
      </w:r>
      <w:r w:rsidR="004E7747">
        <w:t>was quantified in U.S. by t</w:t>
      </w:r>
      <w:r w:rsidR="004E7747" w:rsidRPr="004E7747">
        <w:t xml:space="preserve">he National </w:t>
      </w:r>
      <w:proofErr w:type="spellStart"/>
      <w:r w:rsidR="004E7747" w:rsidRPr="004E7747">
        <w:t>Center</w:t>
      </w:r>
      <w:proofErr w:type="spellEnd"/>
      <w:r w:rsidR="004E7747" w:rsidRPr="004E7747">
        <w:t xml:space="preserve"> for Health </w:t>
      </w:r>
      <w:r w:rsidR="004E7747" w:rsidRPr="00EF17D9">
        <w:t>Statistics</w:t>
      </w:r>
      <w:r w:rsidR="004C52C6" w:rsidRPr="00EF17D9">
        <w:fldChar w:fldCharType="begin"/>
      </w:r>
      <w:r w:rsidR="00BC0212">
        <w:instrText xml:space="preserve"> ADDIN ZOTERO_ITEM CSL_CITATION {"citationID":"Fvbb8J0e","properties":{"formattedCitation":"\\super 186\\nosupersub{}","plainCitation":"186","noteIndex":0},"citationItems":[{"id":6965,"uris":["http://zotero.org/groups/5301163/items/6V8JN5UX"],"itemData":{"id":6965,"type":"article-journal","container-title":"Viral Statistics Rapid Release (VSRR)","language":"en","source":"Zotero","title":"Provisional Life Expectancy Estimates for 2022","URL":"https://stacks.cdc.gov/view/cdc/135467","volume":"31","author":[{"literal":"Arias, Elizabeth"},{"literal":"Kochanek, Kenneth"},{"literal":"Xu, Jiaquan"},{"literal":"Tejada-Vera, Betzaida"}],"issued":{"date-parts":[["2023"]]}}}],"schema":"https://github.com/citation-style-language/schema/raw/master/csl-citation.json"} </w:instrText>
      </w:r>
      <w:r w:rsidR="004C52C6" w:rsidRPr="00EF17D9">
        <w:fldChar w:fldCharType="separate"/>
      </w:r>
      <w:r w:rsidR="00BC0212" w:rsidRPr="00BC0212">
        <w:rPr>
          <w:szCs w:val="24"/>
          <w:vertAlign w:val="superscript"/>
        </w:rPr>
        <w:t>186</w:t>
      </w:r>
      <w:r w:rsidR="004C52C6" w:rsidRPr="00EF17D9">
        <w:fldChar w:fldCharType="end"/>
      </w:r>
      <w:r w:rsidR="00D347FD" w:rsidRPr="00EF17D9">
        <w:t xml:space="preserve"> </w:t>
      </w:r>
      <w:r w:rsidR="00A30858" w:rsidRPr="00EF17D9">
        <w:t xml:space="preserve">for </w:t>
      </w:r>
      <w:r w:rsidR="000C4AFC">
        <w:t>the most recent</w:t>
      </w:r>
      <w:r w:rsidR="00A30858" w:rsidRPr="00EF17D9">
        <w:t xml:space="preserve"> years. </w:t>
      </w:r>
      <w:r w:rsidR="00AE4AFF" w:rsidRPr="00EF17D9">
        <w:t xml:space="preserve">The analysis of death records from </w:t>
      </w:r>
      <w:r w:rsidR="002A4516">
        <w:t>complete life</w:t>
      </w:r>
      <w:r w:rsidR="00AE4AFF" w:rsidRPr="00EF17D9">
        <w:t xml:space="preserve"> tables </w:t>
      </w:r>
      <w:r w:rsidR="002A4516">
        <w:t xml:space="preserve">(i.e. tables </w:t>
      </w:r>
      <w:r w:rsidR="00F71898">
        <w:t xml:space="preserve">that include data for every single year of age) </w:t>
      </w:r>
      <w:r w:rsidR="00AE4AFF" w:rsidRPr="00EF17D9">
        <w:t xml:space="preserve">found that </w:t>
      </w:r>
      <w:r w:rsidR="007A593D" w:rsidRPr="00EF17D9">
        <w:t xml:space="preserve">life expectancy </w:t>
      </w:r>
      <w:r w:rsidR="000576DB" w:rsidRPr="002E3AFB">
        <w:t>in 2022 increased</w:t>
      </w:r>
      <w:r w:rsidR="007A593D" w:rsidRPr="00EF17D9">
        <w:t xml:space="preserve"> by 1.1 years </w:t>
      </w:r>
      <w:r w:rsidR="000576DB" w:rsidRPr="002E3AFB">
        <w:t>compared to</w:t>
      </w:r>
      <w:r w:rsidR="007A593D" w:rsidRPr="00EF17D9">
        <w:t xml:space="preserve"> 2021</w:t>
      </w:r>
      <w:r w:rsidR="00932320" w:rsidRPr="00EF17D9">
        <w:t xml:space="preserve"> </w:t>
      </w:r>
      <w:proofErr w:type="gramStart"/>
      <w:r w:rsidR="00932320" w:rsidRPr="00EF17D9">
        <w:t>as a result of</w:t>
      </w:r>
      <w:proofErr w:type="gramEnd"/>
      <w:r w:rsidR="00932320" w:rsidRPr="00EF17D9">
        <w:t xml:space="preserve"> decreases in mortality due to COVID-19 (84.2% of the positive contribution)</w:t>
      </w:r>
      <w:r w:rsidR="00556873" w:rsidRPr="00EF17D9">
        <w:t xml:space="preserve">. However, this increase </w:t>
      </w:r>
      <w:r w:rsidR="00EF17D9" w:rsidRPr="002E3AFB">
        <w:t>was less than</w:t>
      </w:r>
      <w:r w:rsidR="00556873" w:rsidRPr="00EF17D9">
        <w:t xml:space="preserve"> the loss of 2.4 years of life expectancy between 2019 and 2021 that </w:t>
      </w:r>
      <w:r w:rsidR="00EF17D9" w:rsidRPr="002E3AFB">
        <w:t xml:space="preserve">was </w:t>
      </w:r>
      <w:r w:rsidR="00556873" w:rsidRPr="00EF17D9">
        <w:t xml:space="preserve">mostly </w:t>
      </w:r>
      <w:r w:rsidR="00EF17D9" w:rsidRPr="002E3AFB">
        <w:t>attributed to</w:t>
      </w:r>
      <w:r w:rsidR="00556873" w:rsidRPr="00EF17D9">
        <w:t xml:space="preserve"> increases in excess deaths due to the COVID-19 pandemic</w:t>
      </w:r>
      <w:r w:rsidR="00EF17D9" w:rsidRPr="00EF17D9">
        <w:fldChar w:fldCharType="begin"/>
      </w:r>
      <w:r w:rsidR="00BC0212">
        <w:instrText xml:space="preserve"> ADDIN ZOTERO_ITEM CSL_CITATION {"citationID":"3ycTFv3x","properties":{"formattedCitation":"\\super 186\\nosupersub{}","plainCitation":"186","noteIndex":0},"citationItems":[{"id":6965,"uris":["http://zotero.org/groups/5301163/items/6V8JN5UX"],"itemData":{"id":6965,"type":"article-journal","container-title":"Viral Statistics Rapid Release (VSRR)","language":"en","source":"Zotero","title":"Provisional Life Expectancy Estimates for 2022","URL":"https://stacks.cdc.gov/view/cdc/135467","volume":"31","author":[{"literal":"Arias, Elizabeth"},{"literal":"Kochanek, Kenneth"},{"literal":"Xu, Jiaquan"},{"literal":"Tejada-Vera, Betzaida"}],"issued":{"date-parts":[["2023"]]}}}],"schema":"https://github.com/citation-style-language/schema/raw/master/csl-citation.json"} </w:instrText>
      </w:r>
      <w:r w:rsidR="00EF17D9" w:rsidRPr="00EF17D9">
        <w:fldChar w:fldCharType="separate"/>
      </w:r>
      <w:r w:rsidR="00BC0212" w:rsidRPr="00BC0212">
        <w:rPr>
          <w:szCs w:val="24"/>
          <w:vertAlign w:val="superscript"/>
        </w:rPr>
        <w:t>186</w:t>
      </w:r>
      <w:r w:rsidR="00EF17D9" w:rsidRPr="00EF17D9">
        <w:fldChar w:fldCharType="end"/>
      </w:r>
      <w:r w:rsidR="00556873" w:rsidRPr="00EF17D9">
        <w:t>.</w:t>
      </w:r>
    </w:p>
    <w:p w14:paraId="0F8AC8D7" w14:textId="64A0DB86" w:rsidR="00421C3B" w:rsidRDefault="00A06231" w:rsidP="007A64D7">
      <w:proofErr w:type="spellStart"/>
      <w:r>
        <w:t>Vardavas</w:t>
      </w:r>
      <w:proofErr w:type="spellEnd"/>
      <w:r w:rsidR="009E0779">
        <w:t xml:space="preserve"> et al.</w:t>
      </w:r>
      <w:r w:rsidR="00DC2D07">
        <w:fldChar w:fldCharType="begin"/>
      </w:r>
      <w:r w:rsidR="00BC0212">
        <w:instrText xml:space="preserve"> ADDIN ZOTERO_ITEM CSL_CITATION {"citationID":"MKHXbz9Y","properties":{"formattedCitation":"\\super 187\\nosupersub{}","plainCitation":"187","noteIndex":0},"citationItems":[{"id":6958,"uris":["http://zotero.org/groups/5301163/items/CSUJT5E8"],"itemData":{"id":6958,"type":"article-journal","abstract":"Objectives\n              The economic burden of COVID-19 pandemic is substantial, with both direct and indirect costs playing a significant role.\n            \n            \n              Design\n              A systematic literature review was conducted to estimate the cost of the COVID-19 pandemic and the cost-effectiveness of pharmaceutical or non-pharmaceutical interventions. All cost data were adjusted to the 2021 Euro, and interventions compared with null.\n            \n            \n              Data sources\n              Ovid MEDLINE and EMBASE were searched from January 2020 through 22 April 2021.\n            \n            \n              Eligibility criteria\n              Studies regarding COVID-19 outbreak or public health preparedness measures or interventions with outcome measures related to the direct and indirect costs for disease and preparedness and/or response in countries of the European Union (EU), the European Economic Area (EEA), the UK and the Organisation for Economic Co-operation and Development (OECD) of all relevant epidemiological designs which estimate cost within the selected time frame were considered eligible.\n            \n            \n              Data extraction and synthesis\n              Studies were searched, screened and coded independently by two reviewers with high measure of inter-rater agreement. Data were extracted to a predefined data extraction sheet. The risk of bias was assessed using the Consensus on Health Economic Criteria checklist.\n            \n            \n              Results\n              We included data from 41 economic studies. Ten studies evaluated the cost of the COVID-19 pandemic, while 31 assessed the cost-benefit of public health surveillance, preparedness and response measures. Overall, the economic burden of the COVID-19 pandemic was found to be substantial. Community screening, bed provision policies, investing in personal-protective-equipment and vaccination strategies were cost-effective. Physical distancing measures were associated with health benefits; however, their cost-effectiveness was dependent on the duration, compliance and the phase of the epidemic in which it was implemented.\n            \n            \n              Conclusions\n              \n                COVID-19 pandemic is associated with substantial short-term and long-term economic costs to healthcare systems, payers and societies, while interventions including testing and screening policies, vaccination and physical distancing policies were identified as those presenting cost-effective options to deal with the pandemic, dependent on population vaccination and the R\n                e\n                at the stage of the pandemic.","container-title":"BMJ Open","DOI":"10.1136/bmjopen-2023-077602","ISSN":"2044-6055, 2044-6055","issue":"10","journalAbbreviation":"BMJ Open","language":"en","page":"e077602","source":"DOI.org (Crossref)","title":"Cost of the COVID-19 pandemic versus the cost-effectiveness of mitigation strategies in EU/UK/OECD: a systematic review","title-short":"Cost of the COVID-19 pandemic versus the cost-effectiveness of mitigation strategies in EU/UK/OECD","volume":"13","author":[{"family":"Vardavas","given":"Constantine"},{"family":"Zisis","given":"Konstantinos"},{"family":"Nikitara","given":"Katerina"},{"family":"Lagou","given":"Ioanna"},{"family":"Marou","given":"Valia"},{"family":"Aslanoglou","given":"Katerina"},{"family":"Athanasakis","given":"Konstantinos"},{"family":"Phalkey","given":"Revati"},{"family":"Leonardi-Bee","given":"Jo"},{"family":"Fernandez","given":"Esteve"},{"family":"Condell","given":"Orla"},{"family":"Lamb","given":"Favelle"},{"family":"Sandmann","given":"Frank"},{"family":"Pharris","given":"Anastasia"},{"family":"Deogan","given":"Charlotte"},{"family":"Suk","given":"Jonathan E"}],"issued":{"date-parts":[["2023",10]]}}}],"schema":"https://github.com/citation-style-language/schema/raw/master/csl-citation.json"} </w:instrText>
      </w:r>
      <w:r w:rsidR="00DC2D07">
        <w:fldChar w:fldCharType="separate"/>
      </w:r>
      <w:r w:rsidR="00BC0212" w:rsidRPr="00BC0212">
        <w:rPr>
          <w:szCs w:val="24"/>
          <w:vertAlign w:val="superscript"/>
        </w:rPr>
        <w:t>187</w:t>
      </w:r>
      <w:r w:rsidR="00DC2D07">
        <w:fldChar w:fldCharType="end"/>
      </w:r>
      <w:r w:rsidR="009E0779">
        <w:t xml:space="preserve"> summarised two </w:t>
      </w:r>
      <w:r w:rsidR="00DC2D07">
        <w:t>studie</w:t>
      </w:r>
      <w:r w:rsidR="00E11EAE">
        <w:t xml:space="preserve">s </w:t>
      </w:r>
      <w:r w:rsidR="00C273B4">
        <w:t>that</w:t>
      </w:r>
      <w:r w:rsidR="00E11EAE">
        <w:t xml:space="preserve"> quantified </w:t>
      </w:r>
      <w:r w:rsidR="00F2530E">
        <w:t xml:space="preserve">the </w:t>
      </w:r>
      <w:r w:rsidR="00E11EAE">
        <w:t>cost of</w:t>
      </w:r>
      <w:r w:rsidR="009908BD">
        <w:t xml:space="preserve"> lives lost </w:t>
      </w:r>
      <w:r w:rsidR="004538BC">
        <w:t xml:space="preserve">due to COVID-19 </w:t>
      </w:r>
      <w:r w:rsidR="009908BD">
        <w:t>during specific</w:t>
      </w:r>
      <w:r w:rsidR="004538BC">
        <w:t xml:space="preserve"> periods </w:t>
      </w:r>
      <w:r w:rsidR="00F2530E">
        <w:t>during</w:t>
      </w:r>
      <w:r w:rsidR="004538BC">
        <w:t xml:space="preserve"> the </w:t>
      </w:r>
      <w:r w:rsidR="004538BC" w:rsidRPr="00283C16">
        <w:t>pandemic</w:t>
      </w:r>
      <w:r w:rsidR="00E272D2" w:rsidRPr="002E3AFB">
        <w:fldChar w:fldCharType="begin"/>
      </w:r>
      <w:r w:rsidR="00BC0212">
        <w:instrText xml:space="preserve"> ADDIN ZOTERO_ITEM CSL_CITATION {"citationID":"7YTlGgl9","properties":{"formattedCitation":"\\super 188,189\\nosupersub{}","plainCitation":"188,189","noteIndex":0},"citationItems":[{"id":6977,"uris":["http://zotero.org/groups/5301163/items/56V67CBA"],"itemData":{"id":6977,"type":"article-journal","abstract":"The economic burden of mortality due to the novel coronavirus (COVID-19) extends beyond the lives lost. Data from the Ohio Department of Public Health and Social Security Administration was used to estimate the years of potential life lost, 72,274 and economic value of those lost lives, US$17.39 billion. These estimates may be used to assess the risk-trade off of COVID-19 mitigation strategies in Ohio.","container-title":"Journal of Comparative Effectiveness Research","DOI":"10.2217/cer-2020-0245","ISSN":"2042-6305, 2042-6313","issue":"4","journalAbbreviation":"J. Comp. Eff. Res.","language":"en","page":"281-284","source":"DOI.org (Crossref)","title":"Estimates of the value of life lost from COVID-19 in Ohio","volume":"10","author":[{"family":"Mallow","given":"Peter J"}],"issued":{"date-parts":[["2021",3]]}}},{"id":6980,"uris":["http://zotero.org/groups/5301163/items/IBNT6RGZ"],"itemData":{"id":6980,"type":"article-journal","abstract":"Introduction: Approximately 43906 human lives were lost to COVID-19 by July 2, 2020, in the United Kingdom (UK). This study estimated the total present value of human lives lost due to COVID-19 in the UK as of July 2, 2020. \nBackground: The ongoing global COVID-19 pandemic has disrupted external trade and negatively impacted on all the socioeconomic sectors in the UK. \nObjectives: The objective of this study was to estimate the total present value of human lives lost due to COVID-19 n the UK as of July 2, 2020. \nMethods: The human capital approach was employed to value human lives lost into money, assuming a 3% discount rate and an average life expectancy of 81.8 years in the UK. The economic model was re-estimated using (a) 5% and 10% discount rates, and (b) the average world life expectancy of 72 years, and (c) the world’s highest life expectancy of 88.1 years to test the robustness of the total present value of human lives lost.  \nResults: The human lives lost had a total present value of the international dollar (Int$) of 9883426226 and an average present value per human life of Int$ 225104. Approximately 76.2% of the total present value was sustained by those aged 30 and 79 years. Re-estimation of the model with discount rates of 5% and 10% instead of 3% reduced the total present value by Int$ 1158424570 (11.7%), and Int$ 3058724257 (31.0%), respectively. \nConclusion: The average present value per human life was almost five-fold the UK’s GDP per person in 2020. The presented evidence could be used to advocate for increased investments into the British National Health Service and other health-related systems to optimize Universal Health Coverage, International Health Regulations capacities, and secondary education coverage to better mitigate economic and human suffering during future pandemics.","container-title":"Pharmaceutical and Biomedical Research","DOI":"10.18502/pbr.v6i3.4650","ISSN":"2423-4494, 2423-4486","journalAbbreviation":"PBR","source":"DOI.org (Crossref)","title":"The Present Value of Human Lives Lost Due to COVID-19 in the United Kingdom","URL":"https://publish.kne-publishing.com/index.php/PBR/article/view/4650","author":[{"family":"Muthuri Kirigia","given":"Joses"},{"family":"Deborah Karimi Muthuri","given":"Rose Nabi"}],"accessed":{"date-parts":[["2024",4,21]]},"issued":{"date-parts":[["2020",11,17]]}}}],"schema":"https://github.com/citation-style-language/schema/raw/master/csl-citation.json"} </w:instrText>
      </w:r>
      <w:r w:rsidR="00E272D2" w:rsidRPr="002E3AFB">
        <w:fldChar w:fldCharType="separate"/>
      </w:r>
      <w:r w:rsidR="00BC0212" w:rsidRPr="00BC0212">
        <w:rPr>
          <w:szCs w:val="24"/>
          <w:vertAlign w:val="superscript"/>
        </w:rPr>
        <w:t>188,189</w:t>
      </w:r>
      <w:r w:rsidR="00E272D2" w:rsidRPr="002E3AFB">
        <w:fldChar w:fldCharType="end"/>
      </w:r>
      <w:r w:rsidR="004538BC" w:rsidRPr="00283C16">
        <w:t xml:space="preserve">. </w:t>
      </w:r>
      <w:r w:rsidR="00926FC1" w:rsidRPr="002E3AFB">
        <w:t xml:space="preserve">While the </w:t>
      </w:r>
      <w:r w:rsidR="005C150C" w:rsidRPr="002E3AFB">
        <w:t xml:space="preserve">methodologies and </w:t>
      </w:r>
      <w:r w:rsidR="00926FC1" w:rsidRPr="002E3AFB">
        <w:t xml:space="preserve">results </w:t>
      </w:r>
      <w:r w:rsidR="005C150C" w:rsidRPr="002E3AFB">
        <w:t xml:space="preserve">in both studies differ, </w:t>
      </w:r>
      <w:r w:rsidR="00020E26" w:rsidRPr="002E3AFB">
        <w:t xml:space="preserve">the </w:t>
      </w:r>
      <w:r w:rsidR="00623DB4" w:rsidRPr="002E3AFB">
        <w:t xml:space="preserve">calculated </w:t>
      </w:r>
      <w:r w:rsidR="00283C16" w:rsidRPr="002E3AFB">
        <w:t>costs of lives in both studies</w:t>
      </w:r>
      <w:r w:rsidR="00623DB4" w:rsidRPr="002E3AFB">
        <w:t xml:space="preserve"> </w:t>
      </w:r>
      <w:proofErr w:type="gramStart"/>
      <w:r w:rsidR="00623DB4" w:rsidRPr="002E3AFB">
        <w:t>w</w:t>
      </w:r>
      <w:r w:rsidR="00283C16" w:rsidRPr="002E3AFB">
        <w:t>as</w:t>
      </w:r>
      <w:proofErr w:type="gramEnd"/>
      <w:r w:rsidR="00623DB4" w:rsidRPr="002E3AFB">
        <w:t xml:space="preserve"> substantial</w:t>
      </w:r>
      <w:r w:rsidR="00AA0FB3" w:rsidRPr="00283C16">
        <w:t>.</w:t>
      </w:r>
    </w:p>
    <w:p w14:paraId="2E1351AA" w14:textId="77777777" w:rsidR="00E11EAE" w:rsidRDefault="00E11EAE" w:rsidP="007A64D7"/>
    <w:p w14:paraId="2C0088DE" w14:textId="77777777" w:rsidR="007A64D7" w:rsidRDefault="007A64D7" w:rsidP="007A64D7">
      <w:pPr>
        <w:pStyle w:val="Heading4"/>
      </w:pPr>
      <w:r>
        <w:lastRenderedPageBreak/>
        <w:t>Medical care costs</w:t>
      </w:r>
    </w:p>
    <w:p w14:paraId="4C2FCD72" w14:textId="726EFBAE" w:rsidR="00B05C33" w:rsidRDefault="007A64D7" w:rsidP="007A64D7">
      <w:r>
        <w:t>Medical costs related to direct health impacts include ILI-related medical, inpatient, outpatient, physician office, emergency department, pharmacy, ancillary care utilisation and costs</w:t>
      </w:r>
      <w:r>
        <w:fldChar w:fldCharType="begin"/>
      </w:r>
      <w:r w:rsidR="00BC0212">
        <w:instrText xml:space="preserve"> ADDIN ZOTERO_ITEM CSL_CITATION {"citationID":"hwneOQcR","properties":{"formattedCitation":"\\super 180\\nosupersub{}","plainCitation":"180","noteIndex":0},"citationItems":[{"id":5999,"uris":["http://zotero.org/groups/5301163/items/5IU2YWTA"],"itemData":{"id":5999,"type":"article-journal","abstract":"Background 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Abdullah"}],"issued":{"date-parts":[["2024",1,16]]}}}],"schema":"https://github.com/citation-style-language/schema/raw/master/csl-citation.json"} </w:instrText>
      </w:r>
      <w:r>
        <w:fldChar w:fldCharType="separate"/>
      </w:r>
      <w:r w:rsidR="00BC0212" w:rsidRPr="00BC0212">
        <w:rPr>
          <w:szCs w:val="24"/>
          <w:vertAlign w:val="superscript"/>
        </w:rPr>
        <w:t>180</w:t>
      </w:r>
      <w:r>
        <w:fldChar w:fldCharType="end"/>
      </w:r>
      <w:r>
        <w:t>. Between 2002 and 2004, upper respiratory tract infections accounted for more than 6 out of every 100 clinical presentations to GPs in Australia</w:t>
      </w:r>
      <w:r>
        <w:fldChar w:fldCharType="begin"/>
      </w:r>
      <w:r w:rsidR="00BC0212">
        <w:instrText xml:space="preserve"> ADDIN ZOTERO_ITEM CSL_CITATION {"citationID":"fvQf25ws","properties":{"formattedCitation":"\\super 190\\nosupersub{}","plainCitation":"190","noteIndex":0},"citationItems":[{"id":6452,"uris":["http://zotero.org/groups/5301163/items/TTFQVII6"],"itemData":{"id":6452,"type":"article-journal","container-title":"Communicable Diseases Intelligence Quarterly Report","issue":"3","title":"BEACH-Bettering the Evaluation and Care of Health: a continuous national study of general practice activity.","volume":"27","author":[{"family":"Britt","given":"Helena"}],"issued":{"date-parts":[["2003"]]}}}],"schema":"https://github.com/citation-style-language/schema/raw/master/csl-citation.json"} </w:instrText>
      </w:r>
      <w:r>
        <w:fldChar w:fldCharType="separate"/>
      </w:r>
      <w:r w:rsidR="00BC0212" w:rsidRPr="00BC0212">
        <w:rPr>
          <w:szCs w:val="24"/>
          <w:vertAlign w:val="superscript"/>
        </w:rPr>
        <w:t>190</w:t>
      </w:r>
      <w:r>
        <w:fldChar w:fldCharType="end"/>
      </w:r>
      <w:r>
        <w:t xml:space="preserve">. </w:t>
      </w:r>
      <w:r w:rsidR="00796308">
        <w:t xml:space="preserve">A US study </w:t>
      </w:r>
      <w:r w:rsidR="005F38ED">
        <w:t xml:space="preserve">from 2013 </w:t>
      </w:r>
      <w:r w:rsidR="00796308">
        <w:t>found that d</w:t>
      </w:r>
      <w:r w:rsidRPr="00A119D3">
        <w:t>uring influenza epidemics</w:t>
      </w:r>
      <w:r w:rsidR="00796308">
        <w:t xml:space="preserve"> in the US</w:t>
      </w:r>
      <w:r w:rsidRPr="00A119D3">
        <w:t xml:space="preserve"> the average per-patient influenza-related medical cost </w:t>
      </w:r>
      <w:r w:rsidRPr="008A6998">
        <w:rPr>
          <w:bCs/>
        </w:rPr>
        <w:t>(ILI-related medical, inpatient,  outpatient, physician office, emergency department, pharmacy, ancillary care utilization and costs)</w:t>
      </w:r>
      <w:r>
        <w:rPr>
          <w:bCs/>
        </w:rPr>
        <w:t xml:space="preserve"> </w:t>
      </w:r>
      <w:r w:rsidRPr="00A119D3">
        <w:t>ranged from USD239 to USD301</w:t>
      </w:r>
      <w:r>
        <w:fldChar w:fldCharType="begin"/>
      </w:r>
      <w:r w:rsidR="00BC0212">
        <w:instrText xml:space="preserve"> ADDIN ZOTERO_ITEM CSL_CITATION {"citationID":"f4SfasNb","properties":{"formattedCitation":"\\super 191\\nosupersub{}","plainCitation":"191","noteIndex":0},"citationItems":[{"id":6279,"uris":["http://zotero.org/groups/5301163/items/8BC325VR"],"itemData":{"id":6279,"type":"article-journal","container-title":"Vaccine","DOI":"10.1016/j.vaccine.2013.04.081","ISSN":"0264410X","issue":"33","journalAbbreviation":"Vaccine","language":"en","license":"https://www.elsevier.com/tdm/userlicense/1.0/","page":"3370-3388","source":"DOI.org (Crossref)","title":"Influenza-related health care utilization and productivity losses during seasons with and without a match between the seasonal and vaccine virus B lineage","volume":"31","author":[{"family":"Karve","given":"Sudeep"},{"family":"Meier","given":"Genevieve"},{"family":"Davis","given":"Keith L."},{"family":"Misurski","given":"Derek A."},{"family":"Wang","given":"Chi-Chuan (Emma)"}],"issued":{"date-parts":[["2013",7]]}}}],"schema":"https://github.com/citation-style-language/schema/raw/master/csl-citation.json"} </w:instrText>
      </w:r>
      <w:r>
        <w:fldChar w:fldCharType="separate"/>
      </w:r>
      <w:r w:rsidR="00BC0212" w:rsidRPr="00BC0212">
        <w:rPr>
          <w:szCs w:val="24"/>
          <w:vertAlign w:val="superscript"/>
        </w:rPr>
        <w:t>191</w:t>
      </w:r>
      <w:r>
        <w:fldChar w:fldCharType="end"/>
      </w:r>
      <w:r>
        <w:t xml:space="preserve">. </w:t>
      </w:r>
      <w:r w:rsidR="00C4479E">
        <w:t>E</w:t>
      </w:r>
      <w:r>
        <w:t xml:space="preserve">xamples </w:t>
      </w:r>
      <w:r w:rsidR="00872DCA">
        <w:t xml:space="preserve">where COVID-19 related medical costs have been analysed </w:t>
      </w:r>
      <w:r w:rsidR="00BD094B">
        <w:t>are summarised</w:t>
      </w:r>
      <w:r w:rsidR="00872DCA">
        <w:t xml:space="preserve"> </w:t>
      </w:r>
      <w:r w:rsidR="00E530C1">
        <w:t>in the following paragraphs.</w:t>
      </w:r>
      <w:r>
        <w:t xml:space="preserve"> </w:t>
      </w:r>
    </w:p>
    <w:p w14:paraId="6E19C5FA" w14:textId="39CF6B2E" w:rsidR="00E50401" w:rsidRDefault="002C0EB1" w:rsidP="00B05C33">
      <w:pPr>
        <w:pStyle w:val="ListParagraph"/>
        <w:numPr>
          <w:ilvl w:val="0"/>
          <w:numId w:val="106"/>
        </w:numPr>
      </w:pPr>
      <w:r>
        <w:t xml:space="preserve">Costs of the chronic impacts of </w:t>
      </w:r>
      <w:r w:rsidR="00E530C1">
        <w:t xml:space="preserve">COVID-19 were discussed in the </w:t>
      </w:r>
      <w:r w:rsidR="00AD58A3">
        <w:t>following studies:</w:t>
      </w:r>
    </w:p>
    <w:p w14:paraId="2B8F76FB" w14:textId="62486FA5" w:rsidR="007A64D7" w:rsidRDefault="007A64D7" w:rsidP="002741A4">
      <w:pPr>
        <w:pStyle w:val="ListParagraph"/>
        <w:numPr>
          <w:ilvl w:val="1"/>
          <w:numId w:val="106"/>
        </w:numPr>
      </w:pPr>
      <w:r>
        <w:t>a comparison of monthly healthcare costs of approximately 170 thousand patients who contracted COVID-19 in Israel after splitting them into long COVID and non-long COVID cohorts</w:t>
      </w:r>
      <w:r>
        <w:fldChar w:fldCharType="begin"/>
      </w:r>
      <w:r w:rsidR="00BC0212">
        <w:instrText xml:space="preserve"> ADDIN ZOTERO_ITEM CSL_CITATION {"citationID":"8we0aIj1","properties":{"formattedCitation":"\\super 192\\nosupersub{}","plainCitation":"192","noteIndex":0},"citationItems":[{"id":6731,"uris":["http://zotero.org/groups/5301163/items/DENZUVMX"],"itemData":{"id":6731,"type":"article-journal","container-title":"International Journal of Infectious Diseases","DOI":"10.1016/j.ijid.2022.12.002","ISSN":"12019712","journalAbbreviation":"International Journal of Infectious Diseases","language":"en","page":"3-10","source":"DOI.org (Crossref)","title":"Risk factors, health outcomes, healthcare services utilization, and direct medical costs of patients with long COVID","volume":"128","author":[{"family":"Tene","given":"Lilac"},{"family":"Bergroth","given":"Tobias"},{"family":"Eisenberg","given":"Anna"},{"family":"David","given":"Shirley Shapiro Ben"},{"family":"Chodick","given":"Gabriel"}],"issued":{"date-parts":[["2023",3]]}}}],"schema":"https://github.com/citation-style-language/schema/raw/master/csl-citation.json"} </w:instrText>
      </w:r>
      <w:r>
        <w:fldChar w:fldCharType="separate"/>
      </w:r>
      <w:r w:rsidR="00BC0212" w:rsidRPr="00BC0212">
        <w:rPr>
          <w:szCs w:val="24"/>
          <w:vertAlign w:val="superscript"/>
        </w:rPr>
        <w:t>192</w:t>
      </w:r>
      <w:r>
        <w:fldChar w:fldCharType="end"/>
      </w:r>
      <w:r>
        <w:t xml:space="preserve">. It was found that the average monthly healthcare costs per person for the </w:t>
      </w:r>
      <w:r w:rsidRPr="000E046F">
        <w:t xml:space="preserve">non-long COVID </w:t>
      </w:r>
      <w:r>
        <w:t xml:space="preserve">cohort increased slightly (7.5%) at the </w:t>
      </w:r>
      <w:r w:rsidR="00142431">
        <w:t>12-month</w:t>
      </w:r>
      <w:r>
        <w:t xml:space="preserve"> follow-up compared to pre-infection, whilst for the </w:t>
      </w:r>
      <w:r w:rsidRPr="000E046F">
        <w:t>long COVID</w:t>
      </w:r>
      <w:r>
        <w:t xml:space="preserve"> cohort, direct health care costs doubled (USD2,015 to USD3,989 per patient</w:t>
      </w:r>
      <w:r w:rsidR="00B82E5B">
        <w:t>)</w:t>
      </w:r>
      <w:r>
        <w:t xml:space="preserve"> compared with pre-infection. However, it should be noted that large standard deviations were </w:t>
      </w:r>
      <w:r w:rsidRPr="00B000EF">
        <w:t>recorded in this analysis</w:t>
      </w:r>
      <w:r w:rsidRPr="00A43CEC">
        <w:t>, which implies</w:t>
      </w:r>
      <w:r w:rsidRPr="00B000EF">
        <w:t xml:space="preserve"> a highly variable associated cost for specific patients </w:t>
      </w:r>
      <w:r w:rsidRPr="00A43CEC">
        <w:t>that</w:t>
      </w:r>
      <w:r w:rsidRPr="00B000EF">
        <w:t xml:space="preserve"> may</w:t>
      </w:r>
      <w:r>
        <w:t xml:space="preserve"> not be purely associated with the contraction of a SARS-CoV-2 infection.</w:t>
      </w:r>
    </w:p>
    <w:p w14:paraId="136B8EC7" w14:textId="1871444C" w:rsidR="004267B3" w:rsidRDefault="004267B3">
      <w:pPr>
        <w:pStyle w:val="ListParagraph"/>
        <w:numPr>
          <w:ilvl w:val="1"/>
          <w:numId w:val="106"/>
        </w:numPr>
      </w:pPr>
      <w:r>
        <w:t xml:space="preserve">Based on an analysis of </w:t>
      </w:r>
      <w:r w:rsidR="004B35C6">
        <w:t>a</w:t>
      </w:r>
      <w:r w:rsidR="00D20993">
        <w:t xml:space="preserve"> </w:t>
      </w:r>
      <w:r w:rsidR="004B35C6">
        <w:t>database</w:t>
      </w:r>
      <w:r w:rsidR="00D20993">
        <w:t xml:space="preserve"> with </w:t>
      </w:r>
      <w:r w:rsidR="00CD0938">
        <w:t>records from approximately 470,000 patients</w:t>
      </w:r>
      <w:r w:rsidR="004B35C6">
        <w:t xml:space="preserve"> in the UK</w:t>
      </w:r>
      <w:r>
        <w:t xml:space="preserve">, </w:t>
      </w:r>
      <w:r w:rsidR="00CD0938">
        <w:t xml:space="preserve">it was found that </w:t>
      </w:r>
      <w:r>
        <w:t>the annual</w:t>
      </w:r>
      <w:r w:rsidR="00134803">
        <w:t xml:space="preserve"> </w:t>
      </w:r>
      <w:r>
        <w:t>incremental cost of primary care consultations associated with long COVID was £2.44 per patient</w:t>
      </w:r>
      <w:r w:rsidR="00A44314">
        <w:fldChar w:fldCharType="begin"/>
      </w:r>
      <w:r w:rsidR="00BC0212">
        <w:instrText xml:space="preserve"> ADDIN ZOTERO_ITEM CSL_CITATION {"citationID":"Elc0Tu7X","properties":{"formattedCitation":"\\super 193\\nosupersub{}","plainCitation":"193","noteIndex":0},"citationItems":[{"id":7024,"uris":["http://zotero.org/groups/5301163/items/P2573NQ9"],"itemData":{"id":7024,"type":"article-journal","abstract":"Background  The economic impact of managing long COVID in primary care is unknown. We estimated the costs of primary care consultations associated with long COVID and explored the relationship between risk factors and costs.\nMethods  Data were obtained on non-hospitalised adults from the Clinical Practice Research Datalink Aurum primary care database. We used propensity score matching with an incremental cost method to estimate additional primary care consultation costs associated with long COVID (12 weeks after COVID-19) at an individual and UK national level. We applied multivariable regression models to estimate the association between risk factors and consultations costs beyond 12 weeks from acute COVID-19.\nResults  Based on an analysis of 472,173 patients with COVID-19 and 472,173 unexposed individuals, the annual incremental cost of primary care consultations associated with long COVID was £2.44 per patient and £23,382,452 at the national level. Among patients with COVID-19, a long COVID diagnosis and reporting of longer-term symptoms were associated with a 43% and 44% increase in primary care consultation costs respectively, compared to patients without long COVID symptoms. Older age, female sex, obesity, being from a white ethnic group, comorbidities and prior consultation frequency were all associated with increased primary care consultation costs.\nConclusions  The costs of primary care consultations associated with long COVID in non-hospitalised adults are substantial. Costs are significantly higher among those diagnosed with long COVID, those with long COVID symptoms, older adults, females, and those with obesity and comorbidities.","container-title":"BMC Primary Care","DOI":"10.1186/s12875-023-02196-1","ISSN":"2731-4553","issue":"1","journalAbbreviation":"BMC Prim. Care","language":"en","page":"245","source":"DOI.org (Crossref)","title":"The cost of primary care consultations associated with long COVID in non-hospitalised adults: a retrospective cohort study using UK primary care data","title-short":"The cost of primary care consultations associated with long COVID in non-hospitalised adults","volume":"24","author":[{"family":"Tufts","given":"Jake"},{"family":"Guan","given":"Naijie"},{"family":"Zemedikun","given":"Dawit T"},{"family":"Subramanian","given":"Anuradhaa"},{"family":"Gokhale","given":"Krishna"},{"family":"Myles","given":"Puja"},{"family":"Williams","given":"Tim"},{"family":"Marshall","given":"Tom"},{"family":"Calvert","given":"Melanie"},{"family":"Matthews","given":"Karen"},{"family":"Nirantharakumar","given":"Krishnarajah"},{"family":"Jackson","given":"Louise J"},{"family":"Haroon","given":"Shamil"}],"issued":{"date-parts":[["2023",11,20]]}}}],"schema":"https://github.com/citation-style-language/schema/raw/master/csl-citation.json"} </w:instrText>
      </w:r>
      <w:r w:rsidR="00A44314">
        <w:fldChar w:fldCharType="separate"/>
      </w:r>
      <w:r w:rsidR="00BC0212" w:rsidRPr="00BC0212">
        <w:rPr>
          <w:szCs w:val="24"/>
          <w:vertAlign w:val="superscript"/>
        </w:rPr>
        <w:t>193</w:t>
      </w:r>
      <w:r w:rsidR="00A44314">
        <w:fldChar w:fldCharType="end"/>
      </w:r>
      <w:r>
        <w:t xml:space="preserve">. </w:t>
      </w:r>
      <w:r w:rsidR="00805F29">
        <w:t xml:space="preserve">This </w:t>
      </w:r>
      <w:r w:rsidR="00567F86">
        <w:t xml:space="preserve">cost increase </w:t>
      </w:r>
      <w:r w:rsidR="00805F29">
        <w:t>was about</w:t>
      </w:r>
      <w:r>
        <w:t xml:space="preserve"> 44% </w:t>
      </w:r>
      <w:r w:rsidR="00805F29">
        <w:t>higher than in</w:t>
      </w:r>
      <w:r>
        <w:t xml:space="preserve"> patients</w:t>
      </w:r>
      <w:r w:rsidR="00134803">
        <w:t xml:space="preserve"> </w:t>
      </w:r>
      <w:r>
        <w:t>without long COVID symptoms</w:t>
      </w:r>
      <w:r w:rsidR="00AB4517">
        <w:t xml:space="preserve"> and it should be emphasised that </w:t>
      </w:r>
      <w:r w:rsidR="006B652E">
        <w:t>this</w:t>
      </w:r>
      <w:r w:rsidR="00AB4517">
        <w:t xml:space="preserve"> only includes consultation </w:t>
      </w:r>
      <w:proofErr w:type="gramStart"/>
      <w:r w:rsidR="00AB4517">
        <w:t>costs</w:t>
      </w:r>
      <w:proofErr w:type="gramEnd"/>
      <w:r w:rsidR="00AB4517">
        <w:t xml:space="preserve"> and it excludes any hospitalisation or other medical costs</w:t>
      </w:r>
      <w:r>
        <w:t>.</w:t>
      </w:r>
    </w:p>
    <w:p w14:paraId="0356C0A2" w14:textId="68278E25" w:rsidR="0072451D" w:rsidRDefault="00CD6ABC" w:rsidP="00846254">
      <w:pPr>
        <w:pStyle w:val="ListParagraph"/>
        <w:numPr>
          <w:ilvl w:val="1"/>
          <w:numId w:val="106"/>
        </w:numPr>
      </w:pPr>
      <w:r>
        <w:t>Medical costs at 1-, 3-, and 6-month intervals post-infection were found to be 46% to 82% higher for commercially insured COVID-19 patients in the U.S. compared to non-COVID-19 patients</w:t>
      </w:r>
      <w:r w:rsidR="00AE6381">
        <w:fldChar w:fldCharType="begin"/>
      </w:r>
      <w:r w:rsidR="00BC0212">
        <w:instrText xml:space="preserve"> ADDIN ZOTERO_ITEM CSL_CITATION {"citationID":"wppWTnHK","properties":{"formattedCitation":"\\super 194\\nosupersub{}","plainCitation":"194","noteIndex":0},"citationItems":[{"id":7021,"uris":["http://zotero.org/groups/5301163/items/G4CMTJ3Z"],"itemData":{"id":7021,"type":"article-journal","abstract":"Methods Commercially insured children and adults with a COVID-19 diagnosis (cases) during April–August 2020 were matched to those without COVID-19 (controls) on a 1:4 ratio. Direct medical costs represented 1-, 3-, and 6-month total expenditures per person starting 31 days after the diagnosis date. We used a 2-part model to evaluate cost differences among individuals with and without COVID-19, adjusted for patient characteristics.\nResults Costs were higher among cases compared with controls. Direct medical costs among child cases were 1.82, 1.72, and 1.70 times higher than controls over 1, 3, and 6 months, respectively. Direct medical costs among adult cases were 1.69, 1.54, and 1.46 times higher than costs among controls over 1, 3, and 6 months, respectively. Relative differences in costs were highest among adults aged 50 to 64 years. In a subset of people with COVID-19, costs were higher among hospitalized cases compared with nonhospitalized cases.\nConclusion Our findings suggest a considerable economic burden of COVID19 even after the resolution of acute illness, highlighting the importance of prevention and mitigation measures to reduce the economic impact of COVID-19 on the US health care system.","container-title":"Preventing Chronic Disease","DOI":"10.5888/pcd20.220292","ISSN":"1545-1151","journalAbbreviation":"Prev. Chronic Dis.","language":"en","page":"220292","source":"DOI.org (Crossref)","title":"Direct Medical Costs Associated With Post–COVID-19 Conditions Among Privately Insured Children and Adults","volume":"20","author":[{"family":"Pike","given":"Jamison"},{"family":"Kompaniyets","given":"Lyudmyla"},{"family":"Lindley","given":"Megan C."},{"family":"Saydah","given":"Sharon"},{"family":"Miller","given":"Gabrielle"}],"issued":{"date-parts":[["2023",2,9]]}}}],"schema":"https://github.com/citation-style-language/schema/raw/master/csl-citation.json"} </w:instrText>
      </w:r>
      <w:r w:rsidR="00AE6381">
        <w:fldChar w:fldCharType="separate"/>
      </w:r>
      <w:r w:rsidR="00BC0212" w:rsidRPr="00BC0212">
        <w:rPr>
          <w:szCs w:val="24"/>
          <w:vertAlign w:val="superscript"/>
        </w:rPr>
        <w:t>194</w:t>
      </w:r>
      <w:r w:rsidR="00AE6381">
        <w:fldChar w:fldCharType="end"/>
      </w:r>
      <w:r w:rsidR="00676275">
        <w:t>.</w:t>
      </w:r>
    </w:p>
    <w:p w14:paraId="6DF7F369" w14:textId="4C55D38D" w:rsidR="0099091A" w:rsidRPr="004918D2" w:rsidRDefault="003047DB" w:rsidP="00B05C33">
      <w:pPr>
        <w:pStyle w:val="ListParagraph"/>
        <w:numPr>
          <w:ilvl w:val="0"/>
          <w:numId w:val="106"/>
        </w:numPr>
      </w:pPr>
      <w:r>
        <w:t>F</w:t>
      </w:r>
      <w:r w:rsidR="001A6AE8" w:rsidRPr="004918D2">
        <w:t xml:space="preserve">our </w:t>
      </w:r>
      <w:r>
        <w:t xml:space="preserve">relevant </w:t>
      </w:r>
      <w:r w:rsidR="001A6AE8" w:rsidRPr="004918D2">
        <w:t xml:space="preserve">studies </w:t>
      </w:r>
      <w:r w:rsidR="00461165">
        <w:t>were</w:t>
      </w:r>
      <w:r w:rsidR="001A6AE8" w:rsidRPr="004918D2">
        <w:t xml:space="preserve"> </w:t>
      </w:r>
      <w:r>
        <w:t xml:space="preserve">also </w:t>
      </w:r>
      <w:r w:rsidR="001A6AE8" w:rsidRPr="004918D2">
        <w:t xml:space="preserve">summarised in a </w:t>
      </w:r>
      <w:r w:rsidR="0099091A" w:rsidRPr="004918D2">
        <w:t xml:space="preserve">review </w:t>
      </w:r>
      <w:r w:rsidR="00237E2C" w:rsidRPr="004918D2">
        <w:t xml:space="preserve">by </w:t>
      </w:r>
      <w:proofErr w:type="spellStart"/>
      <w:r w:rsidR="000265C6" w:rsidRPr="004918D2">
        <w:t>Vardavas</w:t>
      </w:r>
      <w:proofErr w:type="spellEnd"/>
      <w:r w:rsidR="000265C6" w:rsidRPr="004918D2">
        <w:t xml:space="preserve"> et al.</w:t>
      </w:r>
      <w:r w:rsidR="000265C6" w:rsidRPr="004918D2">
        <w:fldChar w:fldCharType="begin"/>
      </w:r>
      <w:r w:rsidR="00BC0212">
        <w:instrText xml:space="preserve"> ADDIN ZOTERO_ITEM CSL_CITATION {"citationID":"C3JOZSSb","properties":{"formattedCitation":"\\super 187\\nosupersub{}","plainCitation":"187","noteIndex":0},"citationItems":[{"id":6958,"uris":["http://zotero.org/groups/5301163/items/CSUJT5E8"],"itemData":{"id":6958,"type":"article-journal","abstract":"Objectives\n              The economic burden of COVID-19 pandemic is substantial, with both direct and indirect costs playing a significant role.\n            \n            \n              Design\n              A systematic literature review was conducted to estimate the cost of the COVID-19 pandemic and the cost-effectiveness of pharmaceutical or non-pharmaceutical interventions. All cost data were adjusted to the 2021 Euro, and interventions compared with null.\n            \n            \n              Data sources\n              Ovid MEDLINE and EMBASE were searched from January 2020 through 22 April 2021.\n            \n            \n              Eligibility criteria\n              Studies regarding COVID-19 outbreak or public health preparedness measures or interventions with outcome measures related to the direct and indirect costs for disease and preparedness and/or response in countries of the European Union (EU), the European Economic Area (EEA), the UK and the Organisation for Economic Co-operation and Development (OECD) of all relevant epidemiological designs which estimate cost within the selected time frame were considered eligible.\n            \n            \n              Data extraction and synthesis\n              Studies were searched, screened and coded independently by two reviewers with high measure of inter-rater agreement. Data were extracted to a predefined data extraction sheet. The risk of bias was assessed using the Consensus on Health Economic Criteria checklist.\n            \n            \n              Results\n              We included data from 41 economic studies. Ten studies evaluated the cost of the COVID-19 pandemic, while 31 assessed the cost-benefit of public health surveillance, preparedness and response measures. Overall, the economic burden of the COVID-19 pandemic was found to be substantial. Community screening, bed provision policies, investing in personal-protective-equipment and vaccination strategies were cost-effective. Physical distancing measures were associated with health benefits; however, their cost-effectiveness was dependent on the duration, compliance and the phase of the epidemic in which it was implemented.\n            \n            \n              Conclusions\n              \n                COVID-19 pandemic is associated with substantial short-term and long-term economic costs to healthcare systems, payers and societies, while interventions including testing and screening policies, vaccination and physical distancing policies were identified as those presenting cost-effective options to deal with the pandemic, dependent on population vaccination and the R\n                e\n                at the stage of the pandemic.","container-title":"BMJ Open","DOI":"10.1136/bmjopen-2023-077602","ISSN":"2044-6055, 2044-6055","issue":"10","journalAbbreviation":"BMJ Open","language":"en","page":"e077602","source":"DOI.org (Crossref)","title":"Cost of the COVID-19 pandemic versus the cost-effectiveness of mitigation strategies in EU/UK/OECD: a systematic review","title-short":"Cost of the COVID-19 pandemic versus the cost-effectiveness of mitigation strategies in EU/UK/OECD","volume":"13","author":[{"family":"Vardavas","given":"Constantine"},{"family":"Zisis","given":"Konstantinos"},{"family":"Nikitara","given":"Katerina"},{"family":"Lagou","given":"Ioanna"},{"family":"Marou","given":"Valia"},{"family":"Aslanoglou","given":"Katerina"},{"family":"Athanasakis","given":"Konstantinos"},{"family":"Phalkey","given":"Revati"},{"family":"Leonardi-Bee","given":"Jo"},{"family":"Fernandez","given":"Esteve"},{"family":"Condell","given":"Orla"},{"family":"Lamb","given":"Favelle"},{"family":"Sandmann","given":"Frank"},{"family":"Pharris","given":"Anastasia"},{"family":"Deogan","given":"Charlotte"},{"family":"Suk","given":"Jonathan E"}],"issued":{"date-parts":[["2023",10]]}}}],"schema":"https://github.com/citation-style-language/schema/raw/master/csl-citation.json"} </w:instrText>
      </w:r>
      <w:r w:rsidR="000265C6" w:rsidRPr="004918D2">
        <w:fldChar w:fldCharType="separate"/>
      </w:r>
      <w:r w:rsidR="00BC0212" w:rsidRPr="00BC0212">
        <w:rPr>
          <w:szCs w:val="24"/>
          <w:vertAlign w:val="superscript"/>
        </w:rPr>
        <w:t>187</w:t>
      </w:r>
      <w:r w:rsidR="000265C6" w:rsidRPr="004918D2">
        <w:fldChar w:fldCharType="end"/>
      </w:r>
      <w:r w:rsidR="000265C6" w:rsidRPr="004918D2">
        <w:t>:</w:t>
      </w:r>
    </w:p>
    <w:p w14:paraId="3681E915" w14:textId="66489B12" w:rsidR="00B05C33" w:rsidRPr="00BB4526" w:rsidRDefault="00D9533B" w:rsidP="002E3AFB">
      <w:pPr>
        <w:pStyle w:val="ListParagraph"/>
        <w:numPr>
          <w:ilvl w:val="1"/>
          <w:numId w:val="106"/>
        </w:numPr>
      </w:pPr>
      <w:r w:rsidRPr="004918D2">
        <w:t>M</w:t>
      </w:r>
      <w:r w:rsidR="00CA7B14" w:rsidRPr="004918D2">
        <w:t>edical costs among 145 hospitalised children with COVID-19 in Korea</w:t>
      </w:r>
      <w:r w:rsidR="004766B8" w:rsidRPr="004918D2">
        <w:fldChar w:fldCharType="begin"/>
      </w:r>
      <w:r w:rsidR="00BC0212">
        <w:instrText xml:space="preserve"> ADDIN ZOTERO_ITEM CSL_CITATION {"citationID":"TvSaAc1U","properties":{"formattedCitation":"\\super 195\\nosupersub{}","plainCitation":"195","noteIndex":0},"citationItems":[{"id":6968,"uris":["http://zotero.org/groups/5301163/items/IR2A42HL"],"itemData":{"id":6968,"type":"article-journal","container-title":"Journal of Korean Medical Science","DOI":"10.3346/jkms.2020.35.e224","ISSN":"1011-8934, 1598-6357","issue":"24","journalAbbreviation":"J Korean Med Sci","language":"en","license":"https://creativecommons.org/licenses/by-nc/4.0/","page":"e224","source":"DOI.org (Crossref)","title":"Financial Burden of Hospitalization of Children with Coronavirus Disease 2019 under the National Health Insurance Service in Korea","volume":"35","author":[{"family":"Lee","given":"Joon Kee"},{"family":"Kwak","given":"Byung Ok"},{"family":"Choi","given":"Jae Hong"},{"family":"Choi","given":"Eun Hwa"},{"family":"Kim","given":"Jong-Hyun"},{"family":"Kim","given":"Dong Hyun"}],"issued":{"date-parts":[["2020"]]}}}],"schema":"https://github.com/citation-style-language/schema/raw/master/csl-citation.json"} </w:instrText>
      </w:r>
      <w:r w:rsidR="004766B8" w:rsidRPr="004918D2">
        <w:fldChar w:fldCharType="separate"/>
      </w:r>
      <w:r w:rsidR="00BC0212" w:rsidRPr="00BC0212">
        <w:rPr>
          <w:szCs w:val="24"/>
          <w:vertAlign w:val="superscript"/>
        </w:rPr>
        <w:t>195</w:t>
      </w:r>
      <w:r w:rsidR="004766B8" w:rsidRPr="004918D2">
        <w:fldChar w:fldCharType="end"/>
      </w:r>
      <w:r w:rsidR="00A53BF9" w:rsidRPr="002E3AFB">
        <w:t xml:space="preserve"> </w:t>
      </w:r>
      <w:r w:rsidR="007E1C0F" w:rsidRPr="002E3AFB">
        <w:t xml:space="preserve">were </w:t>
      </w:r>
      <w:r w:rsidR="00A53BF9" w:rsidRPr="002E3AFB">
        <w:t>found</w:t>
      </w:r>
      <w:r w:rsidR="00CA7B14" w:rsidRPr="004918D2">
        <w:t xml:space="preserve"> </w:t>
      </w:r>
      <w:r w:rsidRPr="002E3AFB">
        <w:t>to be</w:t>
      </w:r>
      <w:r w:rsidR="00DD1BE4" w:rsidRPr="002E3AFB">
        <w:t xml:space="preserve"> more than</w:t>
      </w:r>
      <w:r w:rsidR="00CA7B14" w:rsidRPr="004918D2">
        <w:t xml:space="preserve"> €252</w:t>
      </w:r>
      <w:r w:rsidR="007F3BDE" w:rsidRPr="002E3AFB">
        <w:t>k</w:t>
      </w:r>
      <w:r w:rsidR="00CA7B14" w:rsidRPr="004918D2">
        <w:t xml:space="preserve"> in total</w:t>
      </w:r>
      <w:r w:rsidR="00CE369D">
        <w:t>,</w:t>
      </w:r>
      <w:r w:rsidR="00CA7B14" w:rsidRPr="004918D2">
        <w:t xml:space="preserve"> </w:t>
      </w:r>
      <w:r w:rsidR="00402EA7" w:rsidRPr="002E3AFB">
        <w:t xml:space="preserve">with </w:t>
      </w:r>
      <w:r w:rsidR="00CA7B14" w:rsidRPr="004918D2">
        <w:t>more than 60% of the total cost</w:t>
      </w:r>
      <w:r w:rsidR="00402EA7" w:rsidRPr="002E3AFB">
        <w:t xml:space="preserve"> being </w:t>
      </w:r>
      <w:r w:rsidR="00402EA7" w:rsidRPr="002E3AFB">
        <w:lastRenderedPageBreak/>
        <w:t xml:space="preserve">attributed to </w:t>
      </w:r>
      <w:r w:rsidR="00341092" w:rsidRPr="002E3AFB">
        <w:t xml:space="preserve">the </w:t>
      </w:r>
      <w:r w:rsidR="00402EA7" w:rsidRPr="002E3AFB">
        <w:t xml:space="preserve">54 </w:t>
      </w:r>
      <w:r w:rsidR="00123FC8" w:rsidRPr="002E3AFB">
        <w:t xml:space="preserve">older </w:t>
      </w:r>
      <w:r w:rsidR="00402EA7" w:rsidRPr="002E3AFB">
        <w:t>patients of age 16</w:t>
      </w:r>
      <w:r w:rsidR="00D33D8E">
        <w:t xml:space="preserve"> to </w:t>
      </w:r>
      <w:r w:rsidR="00402EA7" w:rsidRPr="002E3AFB">
        <w:t>19</w:t>
      </w:r>
      <w:r w:rsidR="00F540A4" w:rsidRPr="002E3AFB">
        <w:t xml:space="preserve"> </w:t>
      </w:r>
      <w:r w:rsidR="00D33D8E">
        <w:t>years</w:t>
      </w:r>
      <w:r w:rsidR="00F540A4">
        <w:t xml:space="preserve"> </w:t>
      </w:r>
      <w:r w:rsidR="00F540A4" w:rsidRPr="002E3AFB">
        <w:t>(</w:t>
      </w:r>
      <w:r w:rsidR="00CA7B14" w:rsidRPr="004918D2">
        <w:t>€2</w:t>
      </w:r>
      <w:r w:rsidR="00BB7922">
        <w:t>,</w:t>
      </w:r>
      <w:r w:rsidR="00CA7B14" w:rsidRPr="004918D2">
        <w:t xml:space="preserve">903 </w:t>
      </w:r>
      <w:r w:rsidR="00B1218D" w:rsidRPr="002E3AFB">
        <w:t>on average for the 16-19</w:t>
      </w:r>
      <w:r w:rsidR="00730BDA" w:rsidRPr="002E3AFB">
        <w:t>-</w:t>
      </w:r>
      <w:r w:rsidR="00E41613" w:rsidRPr="002E3AFB">
        <w:t>year</w:t>
      </w:r>
      <w:r w:rsidR="00730BDA" w:rsidRPr="002E3AFB">
        <w:t>-</w:t>
      </w:r>
      <w:r w:rsidR="00E41613" w:rsidRPr="002E3AFB">
        <w:t>old</w:t>
      </w:r>
      <w:r w:rsidR="00B1218D" w:rsidRPr="002E3AFB">
        <w:t xml:space="preserve"> patients </w:t>
      </w:r>
      <w:r w:rsidR="00CA7B14" w:rsidRPr="00BB4526">
        <w:t>for a mean hospitalisation period of approximately 10 days</w:t>
      </w:r>
      <w:r w:rsidR="0008651B" w:rsidRPr="00BB4526">
        <w:t>)</w:t>
      </w:r>
      <w:r w:rsidR="00CA7B14" w:rsidRPr="00BB4526">
        <w:t>.</w:t>
      </w:r>
    </w:p>
    <w:p w14:paraId="0B631DFA" w14:textId="26BA48B6" w:rsidR="00532D4B" w:rsidRPr="00BB4526" w:rsidRDefault="00461675" w:rsidP="002E3AFB">
      <w:pPr>
        <w:pStyle w:val="ListParagraph"/>
        <w:numPr>
          <w:ilvl w:val="1"/>
          <w:numId w:val="106"/>
        </w:numPr>
      </w:pPr>
      <w:r w:rsidRPr="002E3AFB">
        <w:t xml:space="preserve">An </w:t>
      </w:r>
      <w:r w:rsidR="006A1657" w:rsidRPr="002E3AFB">
        <w:t>analysis of h</w:t>
      </w:r>
      <w:r w:rsidR="00532D4B" w:rsidRPr="00BB4526">
        <w:t>ospital costs</w:t>
      </w:r>
      <w:r w:rsidR="006A1657" w:rsidRPr="002E3AFB">
        <w:t xml:space="preserve"> </w:t>
      </w:r>
      <w:r w:rsidR="00532D4B" w:rsidRPr="00BB4526">
        <w:t xml:space="preserve">related to </w:t>
      </w:r>
      <w:r w:rsidR="0041577F" w:rsidRPr="002E3AFB">
        <w:t>approximately 174</w:t>
      </w:r>
      <w:r w:rsidR="001040B1">
        <w:t>,000</w:t>
      </w:r>
      <w:r w:rsidR="0041577F" w:rsidRPr="002E3AFB">
        <w:t xml:space="preserve"> </w:t>
      </w:r>
      <w:r w:rsidR="00532D4B" w:rsidRPr="00BB4526">
        <w:t xml:space="preserve">COVID-19 </w:t>
      </w:r>
      <w:r w:rsidR="0041577F" w:rsidRPr="002E3AFB">
        <w:t xml:space="preserve">patients </w:t>
      </w:r>
      <w:r w:rsidR="00F726A8" w:rsidRPr="002E3AFB">
        <w:t xml:space="preserve">in </w:t>
      </w:r>
      <w:r w:rsidR="000C410F">
        <w:t xml:space="preserve">the </w:t>
      </w:r>
      <w:r w:rsidR="00F726A8" w:rsidRPr="002E3AFB">
        <w:t>U.S.</w:t>
      </w:r>
      <w:r w:rsidR="0041577F" w:rsidRPr="002E3AFB">
        <w:t xml:space="preserve"> found</w:t>
      </w:r>
      <w:r w:rsidR="006A6C46" w:rsidRPr="002E3AFB">
        <w:t xml:space="preserve"> </w:t>
      </w:r>
      <w:r w:rsidR="004D7835" w:rsidRPr="002E3AFB">
        <w:t xml:space="preserve">typical </w:t>
      </w:r>
      <w:r w:rsidR="004D7835" w:rsidRPr="00BB4526">
        <w:t>(first quartile-third quartile</w:t>
      </w:r>
      <w:r w:rsidR="004D7835" w:rsidRPr="002E3AFB">
        <w:t>) hospital costs</w:t>
      </w:r>
      <w:r w:rsidR="00F726A8" w:rsidRPr="002E3AFB">
        <w:t xml:space="preserve"> </w:t>
      </w:r>
      <w:r w:rsidR="003539B7" w:rsidRPr="002E3AFB">
        <w:t xml:space="preserve">between </w:t>
      </w:r>
      <w:r w:rsidR="00AF2407" w:rsidRPr="00BB4526">
        <w:t>USD6,309–USD25,361</w:t>
      </w:r>
      <w:r w:rsidR="00B26FD8" w:rsidRPr="00BB4526">
        <w:t xml:space="preserve"> and hospital charges </w:t>
      </w:r>
      <w:r w:rsidR="00755C45" w:rsidRPr="00BB4526">
        <w:t xml:space="preserve">to patients </w:t>
      </w:r>
      <w:r w:rsidR="00B26FD8" w:rsidRPr="00BB4526">
        <w:t>exceed</w:t>
      </w:r>
      <w:r w:rsidR="00CA5A27">
        <w:t>ed</w:t>
      </w:r>
      <w:r w:rsidR="00755C45" w:rsidRPr="00BB4526">
        <w:t xml:space="preserve"> the hospital costs</w:t>
      </w:r>
      <w:r w:rsidR="00B838E1" w:rsidRPr="00B838E1">
        <w:t xml:space="preserve"> </w:t>
      </w:r>
      <w:r w:rsidR="00B838E1" w:rsidRPr="00BB4526">
        <w:t>by</w:t>
      </w:r>
      <w:r w:rsidR="00B838E1">
        <w:t xml:space="preserve"> a factor of</w:t>
      </w:r>
      <w:r w:rsidR="00B838E1" w:rsidRPr="00BB4526">
        <w:t xml:space="preserve"> three</w:t>
      </w:r>
      <w:r w:rsidR="00A26396" w:rsidRPr="00BB4526">
        <w:fldChar w:fldCharType="begin"/>
      </w:r>
      <w:r w:rsidR="00BC0212">
        <w:instrText xml:space="preserve"> ADDIN ZOTERO_ITEM CSL_CITATION {"citationID":"LjmsiRk7","properties":{"formattedCitation":"\\super 196\\nosupersub{}","plainCitation":"196","noteIndex":0},"citationItems":[{"id":6971,"uris":["http://zotero.org/groups/5301163/items/WBU9QFP4"],"itemData":{"id":6971,"type":"article-journal","container-title":"Journal of Medical Economics","DOI":"10.1080/13696998.2021.1886109","ISSN":"1369-6998, 1941-837X","issue":"1","journalAbbreviation":"Journal of Medical Economics","language":"en","page":"308-317","source":"DOI.org (Crossref)","title":"Health outcomes and economic burden of hospitalized COVID-19 patients in the United States","volume":"24","author":[{"family":"Di Fusco","given":"Manuela"},{"family":"Shea","given":"Kimberly M."},{"family":"Lin","given":"Jay"},{"family":"Nguyen","given":"Jennifer L."},{"family":"Angulo","given":"Frederick J."},{"family":"Benigno","given":"Michael"},{"family":"Malhotra","given":"Deepa"},{"family":"Emir","given":"Birol"},{"family":"Sung","given":"Anita H."},{"family":"Hammond","given":"Jennifer L."},{"family":"Stoychev","given":"Sophia"},{"family":"Charos","given":"Apostolos"}],"issued":{"date-parts":[["2021",1,1]]}}}],"schema":"https://github.com/citation-style-language/schema/raw/master/csl-citation.json"} </w:instrText>
      </w:r>
      <w:r w:rsidR="00A26396" w:rsidRPr="00BB4526">
        <w:fldChar w:fldCharType="separate"/>
      </w:r>
      <w:r w:rsidR="00BC0212" w:rsidRPr="00BC0212">
        <w:rPr>
          <w:szCs w:val="24"/>
          <w:vertAlign w:val="superscript"/>
        </w:rPr>
        <w:t>196</w:t>
      </w:r>
      <w:r w:rsidR="00A26396" w:rsidRPr="00BB4526">
        <w:fldChar w:fldCharType="end"/>
      </w:r>
      <w:r w:rsidR="00532D4B" w:rsidRPr="00BB4526">
        <w:t xml:space="preserve">. </w:t>
      </w:r>
    </w:p>
    <w:p w14:paraId="356DBC49" w14:textId="7CCDF703" w:rsidR="00532D4B" w:rsidRPr="002E3AFB" w:rsidRDefault="00E111D9" w:rsidP="0099091A">
      <w:pPr>
        <w:pStyle w:val="ListParagraph"/>
        <w:numPr>
          <w:ilvl w:val="1"/>
          <w:numId w:val="106"/>
        </w:numPr>
      </w:pPr>
      <w:r w:rsidRPr="002E3AFB">
        <w:t>A</w:t>
      </w:r>
      <w:r w:rsidR="00CD5D4D" w:rsidRPr="0076428C">
        <w:t xml:space="preserve"> cost-analysis of COVID-19 patients in Turkey showed that the mean cost per ICU patient was €2</w:t>
      </w:r>
      <w:r w:rsidR="00B838E1">
        <w:t>,</w:t>
      </w:r>
      <w:r w:rsidR="00CD5D4D" w:rsidRPr="0076428C">
        <w:t xml:space="preserve">322 for mean hospitalisation days of 14.7 compared with €700 for </w:t>
      </w:r>
      <w:r w:rsidR="00CD5D4D" w:rsidRPr="00AC4CD8">
        <w:t>nine mean hospitalisation days</w:t>
      </w:r>
      <w:r w:rsidRPr="002E3AFB">
        <w:t xml:space="preserve"> </w:t>
      </w:r>
      <w:r w:rsidR="006A2C6F" w:rsidRPr="002E3AFB">
        <w:t xml:space="preserve">for non-ICU </w:t>
      </w:r>
      <w:r w:rsidR="0076428C" w:rsidRPr="002E3AFB">
        <w:t xml:space="preserve">COVID-19 </w:t>
      </w:r>
      <w:r w:rsidR="006A2C6F" w:rsidRPr="002E3AFB">
        <w:t>patients</w:t>
      </w:r>
      <w:r w:rsidR="00EE4B57" w:rsidRPr="002E3AFB">
        <w:fldChar w:fldCharType="begin"/>
      </w:r>
      <w:r w:rsidR="00BC0212">
        <w:instrText xml:space="preserve"> ADDIN ZOTERO_ITEM CSL_CITATION {"citationID":"p2mdrCIS","properties":{"formattedCitation":"\\super 197\\nosupersub{}","plainCitation":"197","noteIndex":0},"citationItems":[{"id":6984,"uris":["http://zotero.org/groups/5301163/items/XKRWS3AL"],"itemData":{"id":6984,"type":"article-journal","abstract":"&amp;lt;p style=&amp;quot;text-align:justify;font-size:9px;font-family:Times;&amp;quot;&amp;gt;&amp;lt;b&amp;gt;&amp;lt;i&amp;gt;Introduction&amp;lt;/i&amp;gt;&amp;lt;/b&amp;gt;&amp;lt;i&amp;gt;: It was aimed to assess the economic burdens of inpatients with Coronavirus disease 2019 (COVID-19) to the social security institution.&amp;lt;/i&amp;gt;&amp;lt;/p&amp;gt; &amp;lt;p style=&amp;quot;text-align:justify;font-size:9px;font-family:Times;&amp;quot;&amp;gt;&amp;lt;b&amp;gt;&amp;lt;i&amp;gt;Materials and methods&amp;lt;/i&amp;gt;&amp;lt;/b&amp;gt;&amp;lt;i&amp;gt;: Patients, who were 18 years and older, diagnosed with COVID-19 by the laboratory (PCR test) or clinical and radiological (by the computed tomography of the thorax or a chest X-ray) findings and received treatment for at least 24 hours in clinics or intensive care unit (ICU) of Taksim Training and Research Hospital, Istanbul, Turkey that serves with 250 beds at clinics and 38 beds at ICU, between 17 March and 11 May 2020, were included in the study.&amp;lt;/i&amp;gt;&amp;lt;/p&amp;gt; &amp;lt;p style=&amp;quot;text-align:justify;font-size:9px;font-family:Times;&amp;quot;&amp;gt;&amp;lt;b&amp;gt;&amp;lt;i&amp;gt;Results&amp;lt;/i&amp;gt;&amp;lt;/b&amp;gt;&amp;lt;i&amp;gt;: In the study, the invoices of 393 (76%) clinical patients (CPs) and 66 (24%) intensive care unit patients (ICUPs), consisting of the 255 (58%) males and 178 (42%) females, were analyzed. The mean hospitalization days of CPs were 8.97&amp;lt;/i&amp;gt;±&amp;lt;i&amp;gt;4.64 days (Range 1-49 days). The mean cost per CP was $ 881.75&amp;lt;/i&amp;gt;±&amp;lt;i&amp;gt;667.31 (Range: $45.07 - $7584.81). The mean cost per one-day for one CP was $ 101.2 &amp;lt;/i&amp;gt;±&amp;lt;i&amp;gt; 75.95 (Range: $6.58 - $1264.14). The mean hospitalization days of ICUPs were 14.74&amp;lt;/i&amp;gt;±&amp;lt;i&amp;gt;13.19 days (Range: 1-61 days). The mean cost per ICUP was $2924&amp;lt;span&amp;gt;  &amp;lt;/span&amp;gt;&amp;lt;/i&amp;gt;±&amp;lt;i&amp;gt; 2347.14 (Range: $223.01- $9681.88). The mean cost per one-day for one ICUP was $231.9&amp;lt;/i&amp;gt;±&amp;lt;i&amp;gt;92.53 (Range: $22.3 - $480.73).&amp;lt;span&amp;gt; &amp;lt;/span&amp;gt;&amp;lt;/i&amp;gt;&amp;lt;/p&amp;gt; &amp;lt;p style=&amp;quot;text-align:justify;font-size:9px;font-family:Times;&amp;quot;&amp;gt;&amp;lt;b&amp;gt;&amp;lt;i&amp;gt;Conclusion&amp;lt;/i&amp;gt;&amp;lt;/b&amp;gt;&amp;lt;i&amp;gt;: The encouragement of domestic production of medical materials and medicines, the implementation of lowest drug price policy as a result of negotiations with pharmaceutical companies, the construction of medical care settings in less time and the settlement of medical care systems through previous experiences and achievements, and the deceleration of incident rates with restrictions were the main&amp;lt;span&amp;gt;  &amp;lt;/span&amp;gt;factors in the reduction of financial burden of COVID-19&amp;lt;span&amp;gt; &amp;lt;/span&amp;gt;&amp;lt;/i&amp;gt;&amp;lt;/p&amp;gt;","container-title":"Acta Medica Mediterranea","DOI":"10.19193/0393-6384_2020_6_520","ISSN":"0393-6384","issue":"6","language":"eng","page":"3389-3392","source":"DOI.org (CSL JSON)","title":"The cost analysis of inpatients with COVID-19","author":[{"family":"Gedik","given":"Habip"}],"issued":{"date-parts":[["2020",12,1]]}}}],"schema":"https://github.com/citation-style-language/schema/raw/master/csl-citation.json"} </w:instrText>
      </w:r>
      <w:r w:rsidR="00EE4B57" w:rsidRPr="002E3AFB">
        <w:fldChar w:fldCharType="separate"/>
      </w:r>
      <w:r w:rsidR="00BC0212" w:rsidRPr="00BC0212">
        <w:rPr>
          <w:szCs w:val="24"/>
          <w:vertAlign w:val="superscript"/>
        </w:rPr>
        <w:t>197</w:t>
      </w:r>
      <w:r w:rsidR="00EE4B57" w:rsidRPr="002E3AFB">
        <w:fldChar w:fldCharType="end"/>
      </w:r>
      <w:r w:rsidR="00CD5D4D" w:rsidRPr="00AC4CD8">
        <w:t>.</w:t>
      </w:r>
    </w:p>
    <w:p w14:paraId="4F5053EF" w14:textId="54630D3F" w:rsidR="00E337EB" w:rsidRPr="0021615D" w:rsidRDefault="00931E3E" w:rsidP="0099091A">
      <w:pPr>
        <w:pStyle w:val="ListParagraph"/>
        <w:numPr>
          <w:ilvl w:val="1"/>
          <w:numId w:val="106"/>
        </w:numPr>
      </w:pPr>
      <w:r w:rsidRPr="002E3AFB">
        <w:t xml:space="preserve">Using </w:t>
      </w:r>
      <w:r w:rsidR="00403FDB" w:rsidRPr="002E3AFB">
        <w:t>Monte Carlo simulatio</w:t>
      </w:r>
      <w:r w:rsidR="00FD11CC" w:rsidRPr="002E3AFB">
        <w:t xml:space="preserve">ns at </w:t>
      </w:r>
      <w:r w:rsidR="00E337EB" w:rsidRPr="00AC4CD8">
        <w:t>the start of the pandemic, when no vaccines were available</w:t>
      </w:r>
      <w:r w:rsidR="00AC4CD8" w:rsidRPr="002E3AFB">
        <w:t>,</w:t>
      </w:r>
      <w:r w:rsidR="00E337EB" w:rsidRPr="00AC4CD8">
        <w:t xml:space="preserve"> </w:t>
      </w:r>
      <w:r w:rsidR="00FD11CC" w:rsidRPr="002E3AFB">
        <w:t>Bartsch et al.</w:t>
      </w:r>
      <w:r w:rsidR="00D33279" w:rsidRPr="002E3AFB">
        <w:fldChar w:fldCharType="begin"/>
      </w:r>
      <w:r w:rsidR="00BC0212">
        <w:instrText xml:space="preserve"> ADDIN ZOTERO_ITEM CSL_CITATION {"citationID":"XOWJgTdE","properties":{"formattedCitation":"\\super 198\\nosupersub{}","plainCitation":"198","noteIndex":0},"citationItems":[{"id":6986,"uris":["http://zotero.org/groups/5301163/items/U6G3LMTI"],"itemData":{"id":6986,"type":"article-journal","container-title":"Health Affairs","DOI":"10.1377/hlthaff.2020.00426","ISSN":"0278-2715, 1544-5208","issue":"6","journalAbbreviation":"Health Affairs","language":"en","page":"927-935","source":"DOI.org (Crossref)","title":"The Potential Health Care Costs And Resource Use Associated With COVID-19 In The United States: A simulation estimate of the direct medical costs and health care resource use associated with COVID-19 infections in the United States.","title-short":"The Potential Health Care Costs And Resource Use Associated With COVID-19 In The United States","volume":"39","author":[{"family":"Bartsch","given":"Sarah M."},{"family":"Ferguson","given":"Marie C."},{"family":"McKinnell","given":"James A."},{"family":"O'Shea","given":"Kelly J."},{"family":"Wedlock","given":"Patrick T."},{"family":"Siegmund","given":"Sheryl S."},{"family":"Lee","given":"Bruce Y."}],"issued":{"date-parts":[["2020",6,1]]}}}],"schema":"https://github.com/citation-style-language/schema/raw/master/csl-citation.json"} </w:instrText>
      </w:r>
      <w:r w:rsidR="00D33279" w:rsidRPr="002E3AFB">
        <w:fldChar w:fldCharType="separate"/>
      </w:r>
      <w:r w:rsidR="00BC0212" w:rsidRPr="00BC0212">
        <w:rPr>
          <w:szCs w:val="24"/>
          <w:vertAlign w:val="superscript"/>
        </w:rPr>
        <w:t>198</w:t>
      </w:r>
      <w:r w:rsidR="00D33279" w:rsidRPr="002E3AFB">
        <w:fldChar w:fldCharType="end"/>
      </w:r>
      <w:r w:rsidR="00FD11CC" w:rsidRPr="002E3AFB">
        <w:t xml:space="preserve"> </w:t>
      </w:r>
      <w:r w:rsidR="00AC4CD8" w:rsidRPr="002E3AFB">
        <w:t>estimated</w:t>
      </w:r>
      <w:r w:rsidR="00E337EB" w:rsidRPr="00AC4CD8">
        <w:t xml:space="preserve"> that </w:t>
      </w:r>
      <w:r w:rsidR="00AC4CD8" w:rsidRPr="002E3AFB">
        <w:t xml:space="preserve">if </w:t>
      </w:r>
      <w:r w:rsidR="00E337EB" w:rsidRPr="00AC4CD8">
        <w:t>20% of the U</w:t>
      </w:r>
      <w:r w:rsidR="00AC4CD8" w:rsidRPr="002E3AFB">
        <w:t>.</w:t>
      </w:r>
      <w:r w:rsidR="00E337EB" w:rsidRPr="00AC4CD8">
        <w:t>S</w:t>
      </w:r>
      <w:r w:rsidR="00AC4CD8" w:rsidRPr="002E3AFB">
        <w:t>.</w:t>
      </w:r>
      <w:r w:rsidR="00E337EB" w:rsidRPr="00AC4CD8">
        <w:t xml:space="preserve"> population were to be infected with SARS-CoV-2 over the course of the pandemic (</w:t>
      </w:r>
      <w:r w:rsidR="00AC4CD8" w:rsidRPr="002E3AFB">
        <w:t>without</w:t>
      </w:r>
      <w:r w:rsidR="00E337EB" w:rsidRPr="00AC4CD8">
        <w:t xml:space="preserve"> accounting for reinfections), the total </w:t>
      </w:r>
      <w:r w:rsidR="00AC4CD8" w:rsidRPr="002E3AFB">
        <w:t xml:space="preserve">medical </w:t>
      </w:r>
      <w:r w:rsidR="00E337EB" w:rsidRPr="00AC4CD8">
        <w:t xml:space="preserve">costs </w:t>
      </w:r>
      <w:r w:rsidR="006F78D3">
        <w:t>would have been</w:t>
      </w:r>
      <w:r w:rsidR="00E337EB" w:rsidRPr="00AC4CD8">
        <w:t xml:space="preserve"> €129.8 billion and reaching €170.3 billion </w:t>
      </w:r>
      <w:r w:rsidR="00FF53DF">
        <w:t>when accounting for</w:t>
      </w:r>
      <w:r w:rsidR="00E337EB" w:rsidRPr="00AC4CD8">
        <w:t xml:space="preserve"> post-discharge costs after 1 year. </w:t>
      </w:r>
      <w:r w:rsidR="00FF53DF">
        <w:t xml:space="preserve">The same </w:t>
      </w:r>
      <w:r w:rsidR="00197760">
        <w:t>metrics</w:t>
      </w:r>
      <w:r w:rsidR="00FF53DF">
        <w:t xml:space="preserve"> </w:t>
      </w:r>
      <w:r w:rsidR="00E337EB" w:rsidRPr="00AC4CD8">
        <w:t>reached an estimated €519.4 billion, and €682.6 billion</w:t>
      </w:r>
      <w:r w:rsidR="00C3121B">
        <w:t>,</w:t>
      </w:r>
      <w:r w:rsidR="00E337EB" w:rsidRPr="00AC4CD8">
        <w:t xml:space="preserve"> </w:t>
      </w:r>
      <w:r w:rsidR="00FF53DF">
        <w:t>respectively</w:t>
      </w:r>
      <w:r w:rsidR="00C3121B">
        <w:t>,</w:t>
      </w:r>
      <w:r w:rsidR="00FF53DF">
        <w:t xml:space="preserve"> if </w:t>
      </w:r>
      <w:r w:rsidR="00FF53DF" w:rsidRPr="00AC4CD8">
        <w:t>80% of the U</w:t>
      </w:r>
      <w:r w:rsidR="00FF53DF" w:rsidRPr="003D642B">
        <w:t>.</w:t>
      </w:r>
      <w:r w:rsidR="00FF53DF" w:rsidRPr="00AC4CD8">
        <w:t>S</w:t>
      </w:r>
      <w:r w:rsidR="00FF53DF" w:rsidRPr="003D642B">
        <w:t>.</w:t>
      </w:r>
      <w:r w:rsidR="00FF53DF" w:rsidRPr="00AC4CD8">
        <w:t xml:space="preserve"> </w:t>
      </w:r>
      <w:r w:rsidR="00FF53DF" w:rsidRPr="0021615D">
        <w:t>population were to be infected</w:t>
      </w:r>
      <w:r w:rsidR="00E337EB" w:rsidRPr="0021615D">
        <w:t>.</w:t>
      </w:r>
    </w:p>
    <w:p w14:paraId="17204B85" w14:textId="6AFF1B8B" w:rsidR="00D878ED" w:rsidRPr="0021615D" w:rsidRDefault="005738DB" w:rsidP="00D878ED">
      <w:pPr>
        <w:pStyle w:val="ListParagraph"/>
        <w:numPr>
          <w:ilvl w:val="0"/>
          <w:numId w:val="106"/>
        </w:numPr>
      </w:pPr>
      <w:r w:rsidRPr="0021615D">
        <w:t>A</w:t>
      </w:r>
      <w:r w:rsidR="00D878ED" w:rsidRPr="0021615D">
        <w:t xml:space="preserve"> review </w:t>
      </w:r>
      <w:r w:rsidRPr="0021615D">
        <w:t xml:space="preserve">of 31 studies </w:t>
      </w:r>
      <w:r w:rsidR="00A36673" w:rsidRPr="0021615D">
        <w:t xml:space="preserve">of COVID-19 </w:t>
      </w:r>
      <w:r w:rsidR="00930C8C" w:rsidRPr="0021615D">
        <w:t xml:space="preserve">hospitalisation costs </w:t>
      </w:r>
      <w:r w:rsidRPr="0021615D">
        <w:t xml:space="preserve">globally </w:t>
      </w:r>
      <w:r w:rsidR="00D878ED" w:rsidRPr="0021615D">
        <w:t xml:space="preserve">by </w:t>
      </w:r>
      <w:proofErr w:type="spellStart"/>
      <w:r w:rsidRPr="0021615D">
        <w:t>Gholipour</w:t>
      </w:r>
      <w:proofErr w:type="spellEnd"/>
      <w:r w:rsidRPr="0021615D">
        <w:t xml:space="preserve"> </w:t>
      </w:r>
      <w:r w:rsidR="00D878ED" w:rsidRPr="0021615D">
        <w:t>et al.</w:t>
      </w:r>
      <w:r w:rsidR="00D878ED" w:rsidRPr="0021615D">
        <w:fldChar w:fldCharType="begin"/>
      </w:r>
      <w:r w:rsidR="00BC0212">
        <w:instrText xml:space="preserve"> ADDIN ZOTERO_ITEM CSL_CITATION {"citationID":"aBg09ogJ","properties":{"formattedCitation":"\\super 199\\nosupersub{}","plainCitation":"199","noteIndex":0},"citationItems":[{"id":6960,"uris":["http://zotero.org/groups/5301163/items/UBHQS2LT"],"itemData":{"id":6960,"type":"article-journal","abstract":"Objective\n              To identify the costs of hospital care for patients with COVID-19 and the amount of out-of-pocket payments.\n            \n            \n              Methods\n              \n                We conducted a systematic review using Scopus and WEB OF SCIENCE and PubMed databases in April 5, 2022 and then updated in January 15, 2023. English articles with no publication year restrictions were included with study designs of cost-of-illness (COI) studies, cost analyses, and observational reports (cross-sectional studies and prospective and retrospective cohorts) that calculated the patient-level cost of care for COVID-19. Costs are reported in USD with purchasing power parity (PPP) conversion in 2020. The PROSPERO registration number is\n                CRD42022334337\n                .\n              \n            \n            \n              Results\n              The results showed that the highest total cost of hospitalization in intensive care per patient was 100789 USD, which was reported in Germany, and the lowest cost was 5436.77 USD, which was reported in Romania. In the present study, in the special care department, the highest percentage of total expenses is related to treatment expenses (42.23 percent), while in the inpatient department, the highest percentage of total expenses is related to the costs of hospital beds/day of routine services (39.07 percent). The highest percentage of out-of-pocket payments was 30.65 percent, reported in China, and the lowest percentage of out-of-pocket payments was 1.12 percent, reported in Iran. The highest indirect cost per hospitalization was 16049 USD, reported in USA, and the lowest was 449.07 USD, reported in India.\n            \n            \n              Conclusion\n              The results show that the COVID-19 disease imposed a high cost of hospitalization, mainly the cost of hospital beds/day of routine services. Studies have used different methods for calculating the costs, and this has negatively impacted the comparability costs across studies. Therefore, it would be beneficial for researchers to use a similar cost calculation model to increase the compatibility of different studies.\n              \n                Systematic review registration:\n                PROSPERO\n                CRD42022334337","container-title":"PLOS ONE","DOI":"10.1371/journal.pone.0283651","ISSN":"1932-6203","issue":"9","journalAbbreviation":"PLoS ONE","language":"en","page":"e0283651","source":"DOI.org (Crossref)","title":"Costs of inpatient care and out-of-pocket payments for COVID-19 patients: A systematic review","title-short":"Costs of inpatient care and out-of-pocket payments for COVID-19 patients","volume":"18","author":[{"family":"Gholipour","given":"Kamal"},{"family":"Behpaie","given":"Sama"},{"family":"Iezadi","given":"Shabnam"},{"family":"Ghiasi","given":"Akbar"},{"family":"Tabrizi","given":"Jafar Sadegh"}],"editor":[{"family":"Molina Pérez","given":"Alberto"}],"issued":{"date-parts":[["2023",9,20]]}}}],"schema":"https://github.com/citation-style-language/schema/raw/master/csl-citation.json"} </w:instrText>
      </w:r>
      <w:r w:rsidR="00D878ED" w:rsidRPr="0021615D">
        <w:fldChar w:fldCharType="separate"/>
      </w:r>
      <w:r w:rsidR="00BC0212" w:rsidRPr="00BC0212">
        <w:rPr>
          <w:szCs w:val="24"/>
          <w:vertAlign w:val="superscript"/>
        </w:rPr>
        <w:t>199</w:t>
      </w:r>
      <w:r w:rsidR="00D878ED" w:rsidRPr="0021615D">
        <w:fldChar w:fldCharType="end"/>
      </w:r>
      <w:r w:rsidR="001A217F" w:rsidRPr="0021615D">
        <w:t xml:space="preserve"> </w:t>
      </w:r>
      <w:r w:rsidR="001265CA">
        <w:t xml:space="preserve">(which </w:t>
      </w:r>
      <w:r w:rsidR="00B05ECC" w:rsidRPr="0021615D">
        <w:t xml:space="preserve">did not include </w:t>
      </w:r>
      <w:r w:rsidR="001A217F" w:rsidRPr="0021615D">
        <w:t xml:space="preserve">estimates from </w:t>
      </w:r>
      <w:r w:rsidR="00B05ECC" w:rsidRPr="0021615D">
        <w:t>Australia</w:t>
      </w:r>
      <w:r w:rsidR="001265CA">
        <w:t>)</w:t>
      </w:r>
      <w:r w:rsidR="001A217F" w:rsidRPr="0021615D">
        <w:t xml:space="preserve"> </w:t>
      </w:r>
      <w:r w:rsidR="00883D77" w:rsidRPr="002E3AFB">
        <w:t>repor</w:t>
      </w:r>
      <w:r w:rsidR="00B06185" w:rsidRPr="002E3AFB">
        <w:t>ted</w:t>
      </w:r>
      <w:r w:rsidR="009D5E9D" w:rsidRPr="0021615D">
        <w:t xml:space="preserve"> </w:t>
      </w:r>
      <w:r w:rsidR="001265CA">
        <w:t xml:space="preserve">that </w:t>
      </w:r>
      <w:r w:rsidR="009D5E9D" w:rsidRPr="0021615D">
        <w:t>total cost</w:t>
      </w:r>
      <w:r w:rsidR="001265CA">
        <w:t>s</w:t>
      </w:r>
      <w:r w:rsidR="009D5E9D" w:rsidRPr="0021615D">
        <w:t xml:space="preserve"> of ICU hospitali</w:t>
      </w:r>
      <w:r w:rsidR="00E71D43" w:rsidRPr="002E3AFB">
        <w:t>s</w:t>
      </w:r>
      <w:r w:rsidR="009D5E9D" w:rsidRPr="0021615D">
        <w:t xml:space="preserve">ation per patient </w:t>
      </w:r>
      <w:r w:rsidR="0021615D" w:rsidRPr="002E3AFB">
        <w:t xml:space="preserve">varied significantly between countries </w:t>
      </w:r>
      <w:r w:rsidR="00B06185" w:rsidRPr="002E3AFB">
        <w:t xml:space="preserve">from </w:t>
      </w:r>
      <w:r w:rsidR="008E640D">
        <w:t>USD</w:t>
      </w:r>
      <w:r w:rsidR="00B06185" w:rsidRPr="002E3AFB">
        <w:t>5</w:t>
      </w:r>
      <w:r w:rsidR="00F676C2">
        <w:t>,</w:t>
      </w:r>
      <w:r w:rsidR="00B06185" w:rsidRPr="002E3AFB">
        <w:t xml:space="preserve">437 </w:t>
      </w:r>
      <w:r w:rsidR="00682C42" w:rsidRPr="002E3AFB">
        <w:t xml:space="preserve">in Romania to </w:t>
      </w:r>
      <w:r w:rsidR="008E640D">
        <w:t>USD</w:t>
      </w:r>
      <w:r w:rsidR="009D5E9D" w:rsidRPr="0021615D">
        <w:t>100,789</w:t>
      </w:r>
      <w:r w:rsidR="00682C42" w:rsidRPr="002E3AFB">
        <w:t xml:space="preserve"> </w:t>
      </w:r>
      <w:r w:rsidR="0021615D" w:rsidRPr="002E3AFB">
        <w:t>in</w:t>
      </w:r>
      <w:r w:rsidR="009D5E9D" w:rsidRPr="0021615D">
        <w:t xml:space="preserve"> Germany.</w:t>
      </w:r>
      <w:r w:rsidR="002B32AC" w:rsidRPr="0021615D">
        <w:t xml:space="preserve"> </w:t>
      </w:r>
      <w:r w:rsidR="00651959" w:rsidRPr="0021615D">
        <w:t>For</w:t>
      </w:r>
      <w:r w:rsidR="00927A23" w:rsidRPr="0021615D">
        <w:t xml:space="preserve"> hospitalisation in general wards, t</w:t>
      </w:r>
      <w:r w:rsidR="002B32AC" w:rsidRPr="0021615D">
        <w:t xml:space="preserve">he highest total cost per patient was </w:t>
      </w:r>
      <w:r w:rsidR="008E640D">
        <w:t>USD</w:t>
      </w:r>
      <w:r w:rsidR="002B32AC" w:rsidRPr="0021615D">
        <w:t>28</w:t>
      </w:r>
      <w:r w:rsidR="00E71D43" w:rsidRPr="002E3AFB">
        <w:t>,</w:t>
      </w:r>
      <w:r w:rsidR="002B32AC" w:rsidRPr="0021615D">
        <w:t>918 in a</w:t>
      </w:r>
      <w:r w:rsidR="00B406BD" w:rsidRPr="002E3AFB">
        <w:t xml:space="preserve"> </w:t>
      </w:r>
      <w:r w:rsidR="002B32AC" w:rsidRPr="0021615D">
        <w:t xml:space="preserve">study from Saudi Arabia </w:t>
      </w:r>
      <w:r w:rsidR="00927A23" w:rsidRPr="002E3AFB">
        <w:t>(assuming no use of</w:t>
      </w:r>
      <w:r w:rsidR="002B32AC" w:rsidRPr="0021615D">
        <w:t xml:space="preserve"> Mechanical-Ventilator</w:t>
      </w:r>
      <w:r w:rsidR="00927A23" w:rsidRPr="002E3AFB">
        <w:t>), while t</w:t>
      </w:r>
      <w:r w:rsidR="002B32AC" w:rsidRPr="0021615D">
        <w:t>he lowest cost of hospitali</w:t>
      </w:r>
      <w:r w:rsidR="00E71D43" w:rsidRPr="002E3AFB">
        <w:t>s</w:t>
      </w:r>
      <w:r w:rsidR="002B32AC" w:rsidRPr="0021615D">
        <w:t xml:space="preserve">ation was </w:t>
      </w:r>
      <w:r w:rsidR="00927A23" w:rsidRPr="002E3AFB">
        <w:t xml:space="preserve">reported in Iran as </w:t>
      </w:r>
      <w:r w:rsidR="008E640D">
        <w:t>USD</w:t>
      </w:r>
      <w:r w:rsidR="002B32AC" w:rsidRPr="0021615D">
        <w:t>1</w:t>
      </w:r>
      <w:r w:rsidR="00F676C2">
        <w:t>,</w:t>
      </w:r>
      <w:r w:rsidR="002B32AC" w:rsidRPr="0021615D">
        <w:t>640</w:t>
      </w:r>
      <w:r w:rsidR="00DD309A" w:rsidRPr="002E3AFB">
        <w:t xml:space="preserve"> per patient</w:t>
      </w:r>
      <w:r w:rsidR="002B32AC" w:rsidRPr="0021615D">
        <w:t>.</w:t>
      </w:r>
    </w:p>
    <w:p w14:paraId="32783B02" w14:textId="77777777" w:rsidR="00D878ED" w:rsidRPr="00AC4CD8" w:rsidRDefault="00D878ED" w:rsidP="00D878ED"/>
    <w:p w14:paraId="39D435DA" w14:textId="77777777" w:rsidR="007A64D7" w:rsidRDefault="007A64D7" w:rsidP="007A64D7">
      <w:pPr>
        <w:pStyle w:val="Heading4"/>
      </w:pPr>
      <w:r>
        <w:t>Public health costs</w:t>
      </w:r>
    </w:p>
    <w:p w14:paraId="1D22CEA7" w14:textId="1F93A54F" w:rsidR="007A64D7" w:rsidRDefault="007A64D7" w:rsidP="007A64D7">
      <w:r>
        <w:t>Previous studies have noted many impacts of the COVID-19 pandemic on health systems globally, including the reallocation of resources, conversion of facilities such as surgical intensive care units and wards to COVID-19 facilities, and increased risk of nosocomial transmission of the virus to patients</w:t>
      </w:r>
      <w:r>
        <w:fldChar w:fldCharType="begin"/>
      </w:r>
      <w:r w:rsidR="00BC0212">
        <w:instrText xml:space="preserve"> ADDIN ZOTERO_ITEM CSL_CITATION {"citationID":"uxiMp24U","properties":{"formattedCitation":"\\super 200\\nosupersub{}","plainCitation":"200","noteIndex":0},"citationItems":[{"id":3232,"uris":["http://zotero.org/groups/5301163/items/A5ZT6QKF"],"itemData":{"id":3232,"type":"article-journal","archive":"Scopus","container-title":"Journal of Cardiac Surgery","DOI":"10.1111/jocs.15746","issue":"9","page":"3354-3363","title":"Exploring the impact of the COVID-19 pandemic on cardiac surgical services: A scoping review","volume":"36","author":[{"family":"Shah","given":"S.M.I."},{"family":"Bin Zafar","given":"M.D."},{"family":"Yasmin","given":"F."},{"family":"Ghazi","given":"E.M."},{"family":"Jatoi","given":"H.N."},{"family":"Jawed","given":"A."},{"family":"Nadeem","given":"A."},{"family":"Khan","given":"Z."},{"family":"Anas","given":"Z."},{"family":"Siddiqui","given":"S.A."}],"issued":{"date-parts":[["2021"]]}}}],"schema":"https://github.com/citation-style-language/schema/raw/master/csl-citation.json"} </w:instrText>
      </w:r>
      <w:r>
        <w:fldChar w:fldCharType="separate"/>
      </w:r>
      <w:r w:rsidR="00BC0212" w:rsidRPr="00BC0212">
        <w:rPr>
          <w:szCs w:val="24"/>
          <w:vertAlign w:val="superscript"/>
        </w:rPr>
        <w:t>200</w:t>
      </w:r>
      <w:r>
        <w:fldChar w:fldCharType="end"/>
      </w:r>
      <w:r>
        <w:t xml:space="preserve">. This leads to reduced accessibility, </w:t>
      </w:r>
      <w:proofErr w:type="gramStart"/>
      <w:r>
        <w:t>quality</w:t>
      </w:r>
      <w:proofErr w:type="gramEnd"/>
      <w:r>
        <w:t xml:space="preserve"> and outcomes from healthcare. On a broader public health</w:t>
      </w:r>
      <w:r w:rsidDel="00F84782">
        <w:t xml:space="preserve"> </w:t>
      </w:r>
      <w:r>
        <w:t xml:space="preserve">scale, measures taken to control the spread of COVID-19 included: </w:t>
      </w:r>
      <w:r w:rsidRPr="008A6998">
        <w:t>lockdown</w:t>
      </w:r>
      <w:r>
        <w:t>s</w:t>
      </w:r>
      <w:r w:rsidRPr="008A6998">
        <w:t>, closure of borders, restriction of free movement, travel ban</w:t>
      </w:r>
      <w:r>
        <w:t>s</w:t>
      </w:r>
      <w:r w:rsidRPr="008A6998">
        <w:t xml:space="preserve">, temporary shutdown of organisations, screening of workers and visitors, quarantining of workers, physical distancing measures, use of partition </w:t>
      </w:r>
      <w:r w:rsidRPr="008A6998">
        <w:lastRenderedPageBreak/>
        <w:t>barriers, infection control and disinfection of work areas, infectious disease-related training, provision of personal protective equipment and hand sanitizers, and surveillance</w:t>
      </w:r>
      <w:r>
        <w:fldChar w:fldCharType="begin"/>
      </w:r>
      <w:r w:rsidR="00BC0212">
        <w:instrText xml:space="preserve"> ADDIN ZOTERO_ITEM CSL_CITATION {"citationID":"KqOgDsPn","properties":{"formattedCitation":"\\super 180\\nosupersub{}","plainCitation":"180","noteIndex":0},"citationItems":[{"id":5999,"uris":["http://zotero.org/groups/5301163/items/5IU2YWTA"],"itemData":{"id":5999,"type":"article-journal","abstract":"Background 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Abdullah"}],"issued":{"date-parts":[["2024",1,16]]}}}],"schema":"https://github.com/citation-style-language/schema/raw/master/csl-citation.json"} </w:instrText>
      </w:r>
      <w:r>
        <w:fldChar w:fldCharType="separate"/>
      </w:r>
      <w:r w:rsidR="00BC0212" w:rsidRPr="00BC0212">
        <w:rPr>
          <w:szCs w:val="24"/>
          <w:vertAlign w:val="superscript"/>
        </w:rPr>
        <w:t>180</w:t>
      </w:r>
      <w:r>
        <w:fldChar w:fldCharType="end"/>
      </w:r>
      <w:r>
        <w:t>.</w:t>
      </w:r>
    </w:p>
    <w:p w14:paraId="5B5EAA11" w14:textId="77777777" w:rsidR="007A64D7" w:rsidRDefault="007A64D7" w:rsidP="007A64D7"/>
    <w:p w14:paraId="59AF405E" w14:textId="77777777" w:rsidR="007A64D7" w:rsidRPr="00634D95" w:rsidRDefault="007A64D7" w:rsidP="007A64D7">
      <w:pPr>
        <w:pStyle w:val="Heading3"/>
      </w:pPr>
      <w:bookmarkStart w:id="63" w:name="_Toc166844651"/>
      <w:r>
        <w:t>Economic productivity and workforce participation</w:t>
      </w:r>
      <w:bookmarkEnd w:id="63"/>
    </w:p>
    <w:p w14:paraId="4909F594" w14:textId="160E36D6" w:rsidR="007A64D7" w:rsidRDefault="00A246DF" w:rsidP="00BD78A2">
      <w:r>
        <w:t>R</w:t>
      </w:r>
      <w:r w:rsidR="007A64D7">
        <w:t xml:space="preserve">eported economic impacts from airborne disease outbreaks are commonly related to impacts on the workforce. Reported impacts </w:t>
      </w:r>
      <w:proofErr w:type="gramStart"/>
      <w:r w:rsidR="007A64D7">
        <w:t>include</w:t>
      </w:r>
      <w:r w:rsidR="00442F26">
        <w:t>:</w:t>
      </w:r>
      <w:proofErr w:type="gramEnd"/>
      <w:r w:rsidR="007A64D7">
        <w:t xml:space="preserve"> reduced productivity largely related to absenteeism and presenteeism, declines in employee engagement, sick leave costs to employers, and working errors. There are potentially many other broader impacts on the economy that are not discussed in this section, such as COVID-19 pandemic </w:t>
      </w:r>
      <w:r w:rsidR="007A64D7" w:rsidRPr="00A119D3">
        <w:rPr>
          <w:bCs/>
        </w:rPr>
        <w:t>impacts on employment</w:t>
      </w:r>
      <w:r w:rsidR="007A64D7">
        <w:rPr>
          <w:bCs/>
        </w:rPr>
        <w:t>. These</w:t>
      </w:r>
      <w:r w:rsidR="007A64D7" w:rsidRPr="00A119D3">
        <w:rPr>
          <w:bCs/>
        </w:rPr>
        <w:t xml:space="preserve"> include reduced pay</w:t>
      </w:r>
      <w:r w:rsidR="007A64D7">
        <w:rPr>
          <w:bCs/>
        </w:rPr>
        <w:t xml:space="preserve">, employees being furloughed, and retrenchment </w:t>
      </w:r>
      <w:r w:rsidR="007A64D7" w:rsidRPr="002C4401">
        <w:rPr>
          <w:bCs/>
        </w:rPr>
        <w:t>of workers</w:t>
      </w:r>
      <w:r w:rsidR="007A64D7" w:rsidRPr="002C4401">
        <w:rPr>
          <w:bCs/>
        </w:rPr>
        <w:fldChar w:fldCharType="begin"/>
      </w:r>
      <w:r w:rsidR="00BC0212">
        <w:rPr>
          <w:bCs/>
        </w:rPr>
        <w:instrText xml:space="preserve"> ADDIN ZOTERO_ITEM CSL_CITATION {"citationID":"hVbvEQRY","properties":{"formattedCitation":"\\super 180\\nosupersub{}","plainCitation":"180","noteIndex":0},"citationItems":[{"id":5999,"uris":["http://zotero.org/groups/5301163/items/5IU2YWTA"],"itemData":{"id":5999,"type":"article-journal","abstract":"Background 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Abdullah"}],"issued":{"date-parts":[["2024",1,16]]}}}],"schema":"https://github.com/citation-style-language/schema/raw/master/csl-citation.json"} </w:instrText>
      </w:r>
      <w:r w:rsidR="007A64D7" w:rsidRPr="002C4401">
        <w:rPr>
          <w:bCs/>
        </w:rPr>
        <w:fldChar w:fldCharType="separate"/>
      </w:r>
      <w:r w:rsidR="00BC0212" w:rsidRPr="00BC0212">
        <w:rPr>
          <w:szCs w:val="24"/>
          <w:vertAlign w:val="superscript"/>
        </w:rPr>
        <w:t>180</w:t>
      </w:r>
      <w:r w:rsidR="007A64D7" w:rsidRPr="002C4401">
        <w:rPr>
          <w:bCs/>
        </w:rPr>
        <w:fldChar w:fldCharType="end"/>
      </w:r>
      <w:r w:rsidR="007A64D7" w:rsidRPr="002C4401">
        <w:rPr>
          <w:bCs/>
        </w:rPr>
        <w:t xml:space="preserve">. </w:t>
      </w:r>
      <w:r w:rsidR="007A64D7" w:rsidRPr="002C4401">
        <w:t>A summary of the economic productivity and workforce participation impacts of COVID-19, seasonal influenza, H1N1 and SARS-CoV-1</w:t>
      </w:r>
      <w:r w:rsidR="00F61375">
        <w:t xml:space="preserve"> </w:t>
      </w:r>
      <w:r w:rsidR="007A64D7" w:rsidRPr="002C4401">
        <w:t xml:space="preserve">is provided in </w:t>
      </w:r>
      <w:r w:rsidR="007A64D7" w:rsidRPr="002C4401">
        <w:fldChar w:fldCharType="begin"/>
      </w:r>
      <w:r w:rsidR="007A64D7" w:rsidRPr="002C4401">
        <w:instrText xml:space="preserve"> REF _Ref162617244 \h  \* MERGEFORMAT </w:instrText>
      </w:r>
      <w:r w:rsidR="007A64D7" w:rsidRPr="002C4401">
        <w:fldChar w:fldCharType="separate"/>
      </w:r>
      <w:r w:rsidR="00204516" w:rsidRPr="002C4401">
        <w:t xml:space="preserve">Table </w:t>
      </w:r>
      <w:r w:rsidR="00204516">
        <w:rPr>
          <w:noProof/>
        </w:rPr>
        <w:t>2</w:t>
      </w:r>
      <w:r w:rsidR="007A64D7" w:rsidRPr="002C4401">
        <w:fldChar w:fldCharType="end"/>
      </w:r>
      <w:r w:rsidR="007A64D7" w:rsidRPr="002C4401">
        <w:t>.</w:t>
      </w:r>
    </w:p>
    <w:p w14:paraId="30BFC8C9" w14:textId="77777777" w:rsidR="008526B0" w:rsidRPr="00D904BF" w:rsidRDefault="008526B0" w:rsidP="007C74C1"/>
    <w:p w14:paraId="1E1F00F7" w14:textId="649DFBF8" w:rsidR="007A64D7" w:rsidRPr="002C4401" w:rsidRDefault="007A64D7" w:rsidP="007A64D7">
      <w:pPr>
        <w:pStyle w:val="Caption"/>
        <w:keepNext/>
      </w:pPr>
      <w:bookmarkStart w:id="64" w:name="_Ref162617244"/>
      <w:r w:rsidRPr="002C4401">
        <w:t xml:space="preserve">Table </w:t>
      </w:r>
      <w:r w:rsidR="00CE59ED">
        <w:fldChar w:fldCharType="begin"/>
      </w:r>
      <w:r w:rsidR="00CE59ED">
        <w:instrText xml:space="preserve"> SEQ Table \* ARABIC </w:instrText>
      </w:r>
      <w:r w:rsidR="00CE59ED">
        <w:fldChar w:fldCharType="separate"/>
      </w:r>
      <w:r w:rsidR="00204516">
        <w:rPr>
          <w:noProof/>
        </w:rPr>
        <w:t>2</w:t>
      </w:r>
      <w:r w:rsidR="00CE59ED">
        <w:rPr>
          <w:noProof/>
        </w:rPr>
        <w:fldChar w:fldCharType="end"/>
      </w:r>
      <w:bookmarkEnd w:id="64"/>
      <w:r w:rsidRPr="002C4401">
        <w:t>: Summary of</w:t>
      </w:r>
      <w:r w:rsidR="00E60A1D">
        <w:t xml:space="preserve"> some </w:t>
      </w:r>
      <w:r w:rsidR="00E67DC3">
        <w:t xml:space="preserve">studies on </w:t>
      </w:r>
      <w:r w:rsidRPr="002C4401">
        <w:t>productivity and workforce impacts from airborne diseases</w:t>
      </w:r>
      <w:r w:rsidR="00E67DC3">
        <w:t>.</w:t>
      </w:r>
    </w:p>
    <w:tbl>
      <w:tblPr>
        <w:tblStyle w:val="TableGrid"/>
        <w:tblW w:w="9493" w:type="dxa"/>
        <w:tblLayout w:type="fixed"/>
        <w:tblLook w:val="06A0" w:firstRow="1" w:lastRow="0" w:firstColumn="1" w:lastColumn="0" w:noHBand="1" w:noVBand="1"/>
      </w:tblPr>
      <w:tblGrid>
        <w:gridCol w:w="1502"/>
        <w:gridCol w:w="3995"/>
        <w:gridCol w:w="3996"/>
      </w:tblGrid>
      <w:tr w:rsidR="007A64D7" w:rsidRPr="009C3D90" w14:paraId="461B3FA1" w14:textId="77777777" w:rsidTr="00702670">
        <w:trPr>
          <w:trHeight w:val="300"/>
          <w:tblHeader/>
        </w:trPr>
        <w:tc>
          <w:tcPr>
            <w:tcW w:w="1502" w:type="dxa"/>
          </w:tcPr>
          <w:p w14:paraId="2674C12C" w14:textId="77777777" w:rsidR="007A64D7" w:rsidRPr="00B02F93" w:rsidRDefault="007A64D7">
            <w:pPr>
              <w:jc w:val="left"/>
              <w:rPr>
                <w:b/>
                <w:sz w:val="20"/>
                <w:szCs w:val="20"/>
              </w:rPr>
            </w:pPr>
          </w:p>
        </w:tc>
        <w:tc>
          <w:tcPr>
            <w:tcW w:w="3995" w:type="dxa"/>
          </w:tcPr>
          <w:p w14:paraId="68238CB9" w14:textId="573F4921" w:rsidR="007A64D7" w:rsidRPr="003A35E1" w:rsidRDefault="00CD494F" w:rsidP="00702670">
            <w:pPr>
              <w:jc w:val="center"/>
              <w:rPr>
                <w:b/>
                <w:sz w:val="20"/>
                <w:szCs w:val="20"/>
              </w:rPr>
            </w:pPr>
            <w:r w:rsidRPr="003A35E1">
              <w:rPr>
                <w:b/>
                <w:sz w:val="20"/>
                <w:szCs w:val="20"/>
              </w:rPr>
              <w:t>Influenza</w:t>
            </w:r>
            <w:r w:rsidR="00CB36B1">
              <w:rPr>
                <w:b/>
                <w:sz w:val="20"/>
                <w:szCs w:val="20"/>
              </w:rPr>
              <w:t xml:space="preserve"> (including H1N1)</w:t>
            </w:r>
          </w:p>
        </w:tc>
        <w:tc>
          <w:tcPr>
            <w:tcW w:w="3996" w:type="dxa"/>
          </w:tcPr>
          <w:p w14:paraId="43FE76B2" w14:textId="58D3BA45" w:rsidR="00B160F3" w:rsidRPr="003A35E1" w:rsidRDefault="00045B71" w:rsidP="00702670">
            <w:pPr>
              <w:jc w:val="center"/>
              <w:rPr>
                <w:b/>
                <w:sz w:val="20"/>
                <w:szCs w:val="20"/>
              </w:rPr>
            </w:pPr>
            <w:r w:rsidRPr="003A35E1">
              <w:rPr>
                <w:b/>
                <w:sz w:val="20"/>
                <w:szCs w:val="20"/>
              </w:rPr>
              <w:t>SARS-CoV-</w:t>
            </w:r>
            <w:r>
              <w:rPr>
                <w:b/>
                <w:sz w:val="20"/>
                <w:szCs w:val="20"/>
              </w:rPr>
              <w:t xml:space="preserve">1 &amp; </w:t>
            </w:r>
            <w:r w:rsidR="00B160F3" w:rsidRPr="003A35E1">
              <w:rPr>
                <w:b/>
                <w:sz w:val="20"/>
                <w:szCs w:val="20"/>
              </w:rPr>
              <w:t>SARS-CoV-2</w:t>
            </w:r>
          </w:p>
        </w:tc>
      </w:tr>
      <w:tr w:rsidR="007A64D7" w:rsidRPr="009C3D90" w14:paraId="12477B31" w14:textId="77777777" w:rsidTr="00702670">
        <w:trPr>
          <w:trHeight w:val="300"/>
        </w:trPr>
        <w:tc>
          <w:tcPr>
            <w:tcW w:w="1502" w:type="dxa"/>
          </w:tcPr>
          <w:p w14:paraId="1E64D0F7" w14:textId="2A53EDAA" w:rsidR="007A64D7" w:rsidRPr="00B02F93" w:rsidRDefault="007A64D7">
            <w:pPr>
              <w:jc w:val="left"/>
              <w:rPr>
                <w:b/>
                <w:sz w:val="20"/>
                <w:szCs w:val="20"/>
              </w:rPr>
            </w:pPr>
            <w:r w:rsidRPr="00B02F93">
              <w:rPr>
                <w:b/>
                <w:sz w:val="20"/>
                <w:szCs w:val="20"/>
              </w:rPr>
              <w:t>Productivity</w:t>
            </w:r>
            <w:r w:rsidRPr="00B02F93">
              <w:rPr>
                <w:b/>
                <w:sz w:val="20"/>
                <w:szCs w:val="20"/>
              </w:rPr>
              <w:fldChar w:fldCharType="begin"/>
            </w:r>
            <w:r w:rsidR="00BC0212">
              <w:rPr>
                <w:b/>
                <w:sz w:val="20"/>
                <w:szCs w:val="20"/>
              </w:rPr>
              <w:instrText xml:space="preserve"> ADDIN ZOTERO_ITEM CSL_CITATION {"citationID":"k7JRY2Bf","properties":{"formattedCitation":"\\super 180,201\\uc0\\u8211{}213\\nosupersub{}","plainCitation":"180,201–213","noteIndex":0},"citationItems":[{"id":5999,"uris":["http://zotero.org/groups/5301163/items/5IU2YWTA"],"itemData":{"id":5999,"type":"article-journal","abstract":"Background 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Abdullah"}],"issued":{"date-parts":[["2024",1,16]]}}},{"id":6223,"uris":["http://zotero.org/groups/5301163/items/Z67XYM9K"],"itemData":{"id":6223,"type":"article-journal","abstract":"Background  The COVID-19 pandemic represents the greatest biopsychosocial emergency the world has faced for a century. The pandemic has changed how individuals live and work, and in particular, frontline healthcare professionals have been exposed to alarming levels of stress.\nObjective  The aim of this study was to understand the professional and personal effects of COVID-19 pandemic on surgeons working in the UK National Health Service (NHS). Setting  Surgical departments in the NHS. Design  Between May and July 2020, as part of an ongoing study, we asked surgeons two open-­ended questions: ‘What challenges are the COVID-19 crisis currently presenting to you in your work and home life?’ and ‘How is this stress affecting you personally?’ Thematic analysis was used for the qualitative data. Responses to the second question were also categorised into four groups reflecting valence: positive, neutral, mildly negative and strongly negative.\nResults  A total of 141 surgeons responded to the survey and the results indicated that 85.8% reported that they were generally negatively affected by the COVID-19 pandemic, of which 7.8% were strongly affected in a negative way. Qualitative thematic analysis identified four key themes from responses relating to the impact of the pandemic: (1) changing and challenging work environment as a result of COVID-19; (2) challenges to professional life and development; (3) management of change and loss in the respondents’ personal lives; (4) emotional and psychological impacts.\nConclusion  The results highlighted the substantial emotional and psychological effects of the COVID-19 pandemic on surgeons’ mental health, particularly in relation to fear and anxiety, loss of motivation, low mood, stress and burnout. There is an urgent need for workplace support and mental health interventions to help surgeons cope with the difficulties they face during the ongoing COVID-19 pandemic.","container-title":"BMJ Open","DOI":"10.1136/bmjopen-2020-045699","ISSN":"2044-6055, 2044-6055","issue":"4","journalAbbreviation":"BMJ Open","language":"en","page":"e045699","source":"DOI.org (Crossref)","title":"Psychological and occupational impact of the COVID-19 pandemic on UK surgeons: a qualitative investigation","title-short":"Psychological and occupational impact of the COVID-19 pandemic on UK surgeons","volume":"11","author":[{"family":"Al-Ghunaim","given":"Tmam Abdulaziz"},{"family":"Johnson","given":"Judith"},{"family":"Biyani","given":"Chandra Shekhar"},{"family":"O’Connor","given":"Daryl"}],"issued":{"date-parts":[["2021",4]]}}},{"id":6222,"uris":["http://zotero.org/groups/5301163/items/IJNCYRV2"],"itemData":{"id":6222,"type":"article-journal","abstract":"The COVID-19 pandemic has been the largest global health crisis in decades. Apart from the unprecedented number of deaths and hospitalizations, the pandemic has resulted in economic slowdowns, widespread business disruptions, and signiﬁcant hardships. This study focused on investigating the early impacts of the COVID-19 pandemic on the U.S. construction industry since the declaration of the national emergency on 13 March 2020. The study objectives were achieved through 34 telephone interviews with project managers, engineers, designers, and superintendents that represented different states and distinct industry sectors in the United States (U.S.). The interviewees offered information on their experience with the pandemic, including the general and adverse effects experienced, new opportunities created, and risk management efforts being undertaken. The reported adverse effects included signiﬁcant delays on projects, inability to secure materials on time, reduction in productivity rates, material price escalations, and others. The new opportunities that were created included projects involving the fast-track construction of medical facilities, construction of residential buildings, transportation-related work, and opportunities to recruit skilled workers. The risk management measures that were widely adopted included measures to enhance safety and reduce other project risks. The safety measures adopted included requiring employees to wear cloth face masks, adoption of social distancing protocols, staggering of construction operations, offering COVID-19-related training, administering temperature checks prior to entry into the workplace, and others. Measures to manage other project risks included the formation of a task force team to review the evolving pandemic and offer recommendations, advocating that construction businesses be deemed essential to combat delays and taking advantage of government relief programs. The study ﬁndings will be useful to industry stakeholders interested in understanding the early impacts of the pandemic on the construction industry. Industry stakeholders may also build upon the reported ﬁndings and establish best practices for continued safe and productive operations.","container-title":"International Journal of Environmental Research and Public Health","DOI":"10.3390/ijerph18041559","ISSN":"1660-4601","issue":"4","journalAbbreviation":"IJERPH","language":"en","license":"https://creativecommons.org/licenses/by/4.0/","page":"1559","source":"DOI.org (Crossref)","title":"Early Impacts of the COVID-19 Pandemic on the United States Construction Industry","volume":"18","author":[{"family":"Alsharef","given":"Abdullah"},{"family":"Banerjee","given":"Siddharth"},{"family":"Uddin","given":"S M Jamil"},{"family":"Albert","given":"Alex"},{"family":"Jaselskis","given":"Edward"}],"issued":{"date-parts":[["2021",2,6]]}}},{"id":6228,"uris":["http://zotero.org/groups/5301163/items/KUT89UI8"],"itemData":{"id":6228,"type":"article-journal","container-title":"ESMO Open","DOI":"10.1016/j.esmoop.2021.100058","ISSN":"20597029","issue":"2","journalAbbreviation":"ESMO Open","language":"en","page":"100058","source":"DOI.org (Crossref)","title":"The impact of COVID-19 on oncology professionals: results of the ESMO Resilience Task Force survey collaboration","title-short":"The impact of COVID-19 on oncology professionals","volume":"6","author":[{"family":"Banerjee","given":"S."},{"family":"Lim","given":"K.H.J."},{"family":"Murali","given":"K."},{"family":"Kamposioras","given":"K."},{"family":"Punie","given":"K."},{"family":"Oing","given":"C."},{"family":"O'Connor","given":"M."},{"family":"Thorne","given":"E."},{"family":"Devnani","given":"B."},{"family":"Lambertini","given":"M."},{"family":"Westphalen","given":"C.B."},{"family":"Garrido","given":"P."},{"family":"Amaral","given":"T."},{"family":"Morgan","given":"G."},{"family":"Haanen","given":"J.B.A.G."},{"family":"Hardy","given":"C."}],"issued":{"date-parts":[["2021",4]]}}},{"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J."},{"family":"Anzai","given":"Yoshimi"},{"family":"Fagerlin","given":"Angela"}],"issued":{"date-parts":[["2021",4,2]]}}},{"id":6258,"uris":["http://zotero.org/groups/5301163/items/BWJD6VGC"],"itemData":{"id":6258,"type":"article-journal","container-title":"Journal of Perinatology","DOI":"10.1038/s41372-021-01014-9","ISSN":"0743-8346, 1476-5543","issue":"5","journalAbbreviation":"J Perinatol","language":"en","page":"961-969","source":"DOI.org (Crossref)","title":"Maternal and neonatal health care worker well-being and patient safety climate amid the COVID-19 pandemic","volume":"41","author":[{"family":"Haidari","given":"Eman"},{"family":"Main","given":"Elliott K."},{"family":"Cui","given":"Xin"},{"family":"Cape","given":"Valerie"},{"family":"Tawfik","given":"Daniel S."},{"family":"Adair","given":"Kathryn C."},{"family":"Sexton","given":"Bryan J."},{"family":"Profit","given":"Jochen"}],"issued":{"date-parts":[["2021",5]]}}},{"id":6262,"uris":["http://zotero.org/groups/5301163/items/32L6RRZL"],"itemData":{"id":6262,"type":"article-journal","abstract":"Abstract\n            \n              \n              The COVID‐19 pandemic has disrupted autism research and services. Early career researchers (ECRs) are particularly vulnerable to the impact of the pandemic on job security and career development. The goal of this study was to capture the challenges ECRs are facing during the pandemic and the supports that are needed for career development and research. ECRs were invited to complete an online survey that focused on four major areas; the impact of COVID‐19 on their research; changes in productivity due to COVID‐19; changes to training due to COVID‐19; and current mental health. 150 ECRs were eligible and provided sufficient data for inclusion. All but one ECRs reported their research had been negatively impacted by the pandemic. Reductions in productivity were reported by 85% of ECRs. The biggest impacts included recruitment of participants, increased needs at home and personal mental health. ECRs reported a 3‐fold increase in burnout, as well as increased anxiety. ECR supports, such as funding, flexibility, and tenure extensions, are required to ensure ASD research does not suffer from a “lost generation” of researchers.\n            \n            \n              Lay Summary\n              The COVID‐19 pandemic has had negative impacts on research around the world. Loss of productivity impedes autism research discoveries. However, researchers in the earliest phases of their career, specifically postdoctoral fellows through individuals in assistant professor (or equivalent) positions, are particularly vulnerable to long‐lasting effects of pandemic‐related disruptions which may limit their ability to continue as autism researchers. This survey highlights the needs of this group and identifies mechanisms by which these early career researchers may be supported in this time. This is critical to ensure the next generation of ASD researchers and clinician scientists continue on the path to advancing understanding of autism in the decades to come.","container-title":"Autism Research","DOI":"10.1002/aur.2503","ISSN":"1939-3792, 1939-3806","issue":"6","journalAbbreviation":"Autism Research","language":"en","page":"1078-1087","source":"DOI.org (Crossref)","title":"A lost generation? The impact of the &lt;span style=\"font-variant:small-caps;\"&gt;COVID&lt;/span&gt; ‐19 pandemic on early career &lt;span style=\"font-variant:small-caps;\"&gt;ASD&lt;/span&gt; researchers","title-short":"A lost generation?","volume":"14","author":[{"family":"Harrop","given":"Clare"},{"family":"Bal","given":"Vanessa"},{"family":"Carpenter","given":"Kimberly"},{"family":"Halladay","given":"Alycia"}],"issued":{"date-parts":[["2021",6]]}}},{"id":6270,"uris":["http://zotero.org/groups/5301163/items/JHQ9EHDW"],"itemData":{"id":6270,"type":"article-journal","abstract":"PURPOSE\n              As frontline workers facing the COVID-19 pandemic, healthcare providers should be well-prepared to fight the disease and prevent harm to their patients and themselves. Our study aimed to evaluate the knowledge, attitude, and practice of oncologists in response to the COVID-19 pandemic and its impact on them.\n            \n            \n              METHODS\n              A cross-sectional study was conducted using a validated questionnaire disseminated to oncologists by SurveyMonkey. The tool had 42 questions that captured participants’ knowledge, attitude, and practice; their experiences; and the pandemic’s impact on various aspects of their lives. Participants from Middle East and North African countries, Brazil, and the Philippines completed the electronic survey between April 24 and May 15, 2020.\n            \n            \n              RESULTS\n              Of the 1,010 physicians who participated in the study, 54.75% were male and 64.95% were medical or clinical oncologists. The level of knowledge regarding the prevention and transmission of the virus was good in 52% of participants. The majority (92%) were worried about contracting the virus either extremely (30%) or mildly (62%), and 84.85% were worried about transmitting the virus to their families. Approximately 76.93% reported they would take the COVID 19 vaccine once available, with oncologists practicing in Brazil having the highest odds ratio of intention to receive the COVID-19 vaccine (odds ratio, 11.8, 95% CI, 5.96 to 23.38, P &lt; .001). Participants reported a negative impact of the pandemic on relations with coworkers (15.84%), relations with family (27.84%), their emotional and mental well-being (48.51%), research productivity (34.26%), and financial income (52.28%).\n            \n            \n              CONCLUSION\n              The COVID-19 pandemic has adverse effects on various personal and professional aspects of oncologists’ lives. Interventions should be implemented to mitigate the negative impact and prepare oncologists to manage future crises with more efficiency and resilience.","container-title":"JCO Global Oncology","DOI":"10.1200/GO.20.00542","ISSN":"2687-8941","issue":"7","journalAbbreviation":"JCO Global Oncology","language":"en","page":"242-252","source":"DOI.org (Crossref)","title":"Impact of the COVID-19 Pandemic on Oncologists: Results of an International Study","title-short":"Impact of the COVID-19 Pandemic on Oncologists","author":[{"family":"Jazieh","given":"Abdul Rahman"},{"family":"Coutinho","given":"Anelisa K."},{"family":"Bensalem","given":"Assia A."},{"family":"Alsharm","given":"Abdullah A."},{"family":"Errihani","given":"Hassan"},{"family":"Mula-Hussain","given":"Layth"},{"family":"Al-Sukhun","given":"Sana"},{"family":"Sampaio-Filho","given":"Carlos A."},{"family":"Khorshid","given":"Ola M. R."},{"family":"De Guzman","given":"Roselle B."},{"family":"Alkaiyat","given":"Mohammad O."},{"family":"Jradi","given":"Hoda A."}],"issued":{"date-parts":[["2021",12]]}}},{"id":6284,"uris":["http://zotero.org/groups/5301163/items/MX8KJVBY"],"itemData":{"id":6284,"type":"article-journal","abstract":"ObjectiveA pilot study to: (1) describe the ability of emergency physicians to provide primary consults at an Australian, major metropolitan, adult emergency department (ED) during the COVID-19 pandemic when compared with historical performance; and (2) to identify the effect of system and process factors on productivity.\nMethodsA retrospective cross-sectional description of shifts worked between 1 and 29 February 2020, while physicians were carrying out their usual supervision, flow and problem-solving duties, as well as undertaking additional COVID-19 preparation, was documented. Effect of supervisory load, years of Australian registration and departmental flow factors were evaluated. Descriptive statistical methods were used and regression analyses were performed.\nResultsA total of 188 shifts were analysed. Productivity was 4.07 patients per 9.5-h shift (95% CI 3.56–4.58) or 0.43 patients per h, representing a 48.5% reduction from previously published data (P&amp;lt;0.0001). Working in a shift outside of the resuscitation area or working a day shift was associated with a reduction in individual patient load. There was a 2.2% (95% CI: 1.1–3.4, P&amp;lt;0.001) decrease in productivity with each year after obtaining Australian medical registration. There was a 10.6% (95% CI: 5.4–15.6, P&amp;lt;0.001) decrease in productivity for each junior physician supervised. Bed access had no statistically significant effect on productivity.\nConclusionsEmergency physicians undertake multiple duties. Their ability to manage their own patients varies depending on multiple ED operational factors, particularly their supervisory load. COVID-19 preparations reduced their ability to see their own patients by half.\nWhat is known about the topic?An understanding of emergency physician productivity is essential in planning clinical operations. Medical productivity, however, is challenging to define, and is controversial to measure. Although baseline data exist, few studies examine the effect of patient flow and supervision requirements on the emergency physician’s ability to perform primary consults. No studies describe these metrics during COVID-19.\nWhat does this paper add?This pilot study provides a novel cross-sectional description of the effect of COVID-19 preparations on the ability of emergency physicians to provide direct patient care. It also examines the effect of selected system and process factors in a physician’s ability to complete primary consults.\nWhat are the implications for practitioners?When managing an emergency medical workforce, the contribution of emergency physicians to the number of patients requiring consults should take into account the high volume of alternative duties required. Increasing alternative duties can decrease primary provider tasks that can be completed. COVID-19 pandemic preparation has significantly reduced the ability of emergency physicians to manage their own patients.","container-title":"Australian Health Review","DOI":"10.1071/AH20180","ISSN":"0156-5788","issue":"5","journalAbbreviation":"Aust. Health Review","language":"en","page":"741","source":"DOI.org (Crossref)","title":"Description of the effect of patient flow, junior doctor supervision and pandemic preparation on the ability of emergency physicians to provide direct patient care","volume":"44","author":[{"family":"Lim","given":"Andy"},{"family":"Gupta","given":"Namankit"},{"family":"Lim","given":"Alvin"},{"family":"Hong","given":"Wei"},{"family":"Walker","given":"Katie"}],"issued":{"date-parts":[["2020"]]}}},{"id":6290,"uris":["http://zotero.org/groups/5301163/items/NHDVX3QK"],"itemData":{"id":6290,"type":"article-journal","container-title":"Journal of the American Pharmacists Association","DOI":"10.1016/j.japh.2021.03.006","ISSN":"15443191","issue":"4","journalAbbreviation":"Journal of the American Pharmacists Association","language":"en","page":"398-407","source":"DOI.org (Crossref)","title":"Pharmacists’ role, work practices, and safety measures against COVID-19: A comparative study","title-short":"Pharmacists’ role, work practices, and safety measures against COVID-19","volume":"61","author":[{"family":"Novak","given":"Helena"},{"family":"Tadić","given":"Ivana"},{"family":"Falamić","given":"Slaven"},{"family":"Ortner Hadžiabdić","given":"Maja"}],"issued":{"date-parts":[["2021",7]]}}},{"id":6319,"uris":["http://zotero.org/groups/5301163/items/3VKKLLPT"],"itemData":{"id":6319,"type":"article-journal","abstract":"Background\n              The coronavirus disease 2019 (COVID-19) pandemic dramatically altered the delivery of surgical care.\n            \n            \n              Methods\n              Members of the Southeastern Surgical Congress were surveyed regarding system adjustments, personal impact, and productivity losses. Subgroups were analyzed for disproportionate impact across practice models (academic/employed/private), practice communities (urban, suburban, rural), and practice case-mix categories (broad general surgery, narrow general surgery, specialty practice, hospital-based practice).\n            \n            \n              Results\n              135 respondents reported that 98.5% of surgeons and 97% of hospitals canceled elective cases. Practices and hospitals reduced staffing dramatically. Telemedicine was utilized by most respondents. Hospitals variably implemented system changes, developed tests, and set up diagnostic centers. Most surgeons anticipated resumption of practice and hospital activity by July 1, 2020. More than one-quarter reported worsened financial status and personal well-being. Interestingly, family/personal relationships were improved in more than one-third. Most surgeons anticipate reduced year-end case volumes, clinical productivity, and salary. In subgroup analyses, academic surgeons were more likely than employed and private-practice surgeons to use telemedicine and to work in hospitals with in-house COVID-19 testing. Private-practice surgeons expected decreased financial status, case volumes, relative value units (RVUs), and salary. More rural surgeons anticipate reduced salary than urban and suburban surgeons. Surgeons in narrow general surgery practice reported more furlough of employees than specialty surgeons, hospital-based surgeons, and broad-based general surgeons. Narrow-practice surgeons and specialists were more likely to report RVU reductions and improved family/personal relationships.\n            \n            \n              Discussion\n              The COVID-19 slowdown affected surgeons throughout the southeastern United States. Variations between different practice models, communities, and case-mix categories may help inform surgeons in the future.","container-title":"The American Surgeon","DOI":"10.1177/0003134820945203","ISSN":"0003-1348, 1555-9823","issue":"8","journalAbbreviation":"The American Surgeon","language":"en","page":"916-925","source":"DOI.org (Crossref)","title":"The Impact of the COVID-19 Pandemic on Surgical Practice in the Southeastern United States: Results of a Survey of the Membership of the Southeastern Surgical Congress","title-short":"The Impact of the COVID-19 Pandemic on Surgical Practice in the Southeastern United States","volume":"86","author":[{"family":"Richmond","given":"Bryan K."},{"family":"Dean","given":"L. Scott"},{"family":"Farrell","given":"Timothy M."}],"issued":{"date-parts":[["2020",8]]}}},{"id":6369,"uris":["http://zotero.org/groups/5301163/items/YWTIYAZD"],"itemData":{"id":6369,"type":"article-journal","abstract":"Abstract\n            \n              The aviation industry is significantly affected by the Covid-19 issue due to the travel ban policy to avoid any uncontrolled Covid-19 outbreak. This condition certainly produces stress that affects employee productivity. In this study, observations were made of the effect of Job stress and the stress on the impact of the Covid-19 pandemic to the productivity of aviation engineering employees. The 65-person questionnaires were distributed to collect the data samples. The relationship of Job stress to Covid-19 stress issue to the employee productivity was analyzed using multivariate regression analysis. A series of statistical tests on the reliability of respondents’ responses,\n              \n                R\n                2\n              \n              test, F-test, and t-test are conducted to strengthening research hypothesis analysis. The results showed that Job stress and Covid-19 stress parameters had a simultaneous effect on employee productivity. The Covid-19 parameter was more significant than Job stress to affect the productivity. The linear regression model showed\n              \n                R\n                2\n              \n              = 68.1% which meant the model reasonably fit the data. The analysis had also proof that the model met the regression, normality, and random requirements. For further research, it was required to formulate mitigation activities to minimize any risk of job and Covid-19 issue stress that significantly affected the employee productivity.","container-title":"IOP Conference Series: Earth and Environmental Science","DOI":"10.1088/1755-1315/794/1/012084","ISSN":"1755-1307, 1755-1315","issue":"1","journalAbbreviation":"IOP Conf. Ser.: Earth Environ. Sci.","page":"012084","source":"DOI.org (Crossref)","title":"The impact of job stress on employee productivity during Covid-19 pandemic at the aviation industry","volume":"794","author":[{"family":"Widodo","given":"Arrie Wicaksono"},{"family":"Xavier","given":"Christopher"},{"family":"Wibisono","given":"Mochammad Rizal"},{"family":"Murti","given":"Ni Made Dewi Ayu"},{"family":"Putra","given":"Taufan Prasetyo"},{"family":"Gunawan","given":"Fergyanto E"},{"family":"Asrol","given":"Muhammad"}],"issued":{"date-parts":[["2021",7,1]]}}},{"id":6227,"uris":["http://zotero.org/groups/5301163/items/B2GRFXI3"],"itemData":{"id":6227,"type":"article-journal","container-title":"Value in Health","DOI":"10.1046/j.1524-4733.2003.00209.x","ISSN":"10983015","issue":"2","journalAbbreviation":"Value in Health","language":"en","license":"https://www.elsevier.com/tdm/userlicense/1.0/","page":"107-115","source":"DOI.org (Crossref)","title":"Economic Costs of Influenza-Related Work Absenteeism","volume":"6","author":[{"family":"Akazawa","given":"Manabu"},{"family":"Sindelar","given":"Jody L."},{"family":"Paltiel","given":"A. David"}],"issued":{"date-parts":[["2003",3]]}}},{"id":6323,"uris":["http://zotero.org/groups/5301163/items/6GEEI3GL"],"itemData":{"id":6323,"type":"article-journal","container-title":"Journal of Occupational &amp; Environmental Medicine","DOI":"10.1097/JOM.0000000000001120","ISSN":"1076-2752","issue":"12","language":"en","page":"1135-1139","source":"DOI.org (Crossref)","title":"Influenza and Workplace Productivity Loss in Working Adults","volume":"59","author":[{"family":"Van Wormer","given":"Jeffrey J."},{"family":"King","given":"Jennifer P."},{"family":"Gajewski","given":"Anna"},{"family":"McLean","given":"Huong Q."},{"family":"Belongia","given":"Edward A."}],"issued":{"date-parts":[["2017",12]]}}}],"schema":"https://github.com/citation-style-language/schema/raw/master/csl-citation.json"} </w:instrText>
            </w:r>
            <w:r w:rsidRPr="00B02F93">
              <w:rPr>
                <w:b/>
                <w:sz w:val="20"/>
                <w:szCs w:val="20"/>
              </w:rPr>
              <w:fldChar w:fldCharType="separate"/>
            </w:r>
            <w:r w:rsidR="00BC0212" w:rsidRPr="00BC0212">
              <w:rPr>
                <w:sz w:val="20"/>
                <w:szCs w:val="24"/>
                <w:vertAlign w:val="superscript"/>
              </w:rPr>
              <w:t>180,201–213</w:t>
            </w:r>
            <w:r w:rsidRPr="00B02F93">
              <w:rPr>
                <w:b/>
                <w:sz w:val="20"/>
                <w:szCs w:val="20"/>
              </w:rPr>
              <w:fldChar w:fldCharType="end"/>
            </w:r>
          </w:p>
        </w:tc>
        <w:tc>
          <w:tcPr>
            <w:tcW w:w="3995" w:type="dxa"/>
          </w:tcPr>
          <w:p w14:paraId="1CB16687" w14:textId="5E68F93A" w:rsidR="007A64D7" w:rsidRPr="003A35E1" w:rsidRDefault="007A64D7">
            <w:pPr>
              <w:spacing w:line="240" w:lineRule="auto"/>
              <w:jc w:val="left"/>
            </w:pPr>
            <w:r w:rsidRPr="003A35E1">
              <w:rPr>
                <w:sz w:val="20"/>
                <w:szCs w:val="20"/>
              </w:rPr>
              <w:t xml:space="preserve">58% - 74% </w:t>
            </w:r>
            <w:r w:rsidR="0099457C">
              <w:rPr>
                <w:sz w:val="20"/>
                <w:szCs w:val="20"/>
              </w:rPr>
              <w:t>relative</w:t>
            </w:r>
            <w:r w:rsidRPr="003A35E1">
              <w:rPr>
                <w:sz w:val="20"/>
                <w:szCs w:val="20"/>
              </w:rPr>
              <w:t xml:space="preserve"> productivity loss</w:t>
            </w:r>
            <w:r w:rsidRPr="003A35E1">
              <w:fldChar w:fldCharType="begin"/>
            </w:r>
            <w:r w:rsidR="00BC0212">
              <w:instrText xml:space="preserve"> ADDIN ZOTERO_ITEM CSL_CITATION {"citationID":"pKEZA7kY","properties":{"formattedCitation":"\\super 213\\nosupersub{}","plainCitation":"213","noteIndex":0},"citationItems":[{"id":6323,"uris":["http://zotero.org/groups/5301163/items/6GEEI3GL"],"itemData":{"id":6323,"type":"article-journal","container-title":"Journal of Occupational &amp; Environmental Medicine","DOI":"10.1097/JOM.0000000000001120","ISSN":"1076-2752","issue":"12","language":"en","page":"1135-1139","source":"DOI.org (Crossref)","title":"Influenza and Workplace Productivity Loss in Working Adults","volume":"59","author":[{"family":"Van Wormer","given":"Jeffrey J."},{"family":"King","given":"Jennifer P."},{"family":"Gajewski","given":"Anna"},{"family":"McLean","given":"Huong Q."},{"family":"Belongia","given":"Edward A."}],"issued":{"date-parts":[["2017",12]]}}}],"schema":"https://github.com/citation-style-language/schema/raw/master/csl-citation.json"} </w:instrText>
            </w:r>
            <w:r w:rsidRPr="003A35E1">
              <w:fldChar w:fldCharType="separate"/>
            </w:r>
            <w:r w:rsidR="00BC0212" w:rsidRPr="00BC0212">
              <w:rPr>
                <w:szCs w:val="24"/>
                <w:vertAlign w:val="superscript"/>
              </w:rPr>
              <w:t>213</w:t>
            </w:r>
            <w:r w:rsidRPr="003A35E1">
              <w:fldChar w:fldCharType="end"/>
            </w:r>
            <w:r w:rsidRPr="003A35E1">
              <w:t>.</w:t>
            </w:r>
          </w:p>
          <w:p w14:paraId="5CB717DE" w14:textId="7232D5DD" w:rsidR="007A64D7" w:rsidRPr="003A35E1" w:rsidRDefault="007A64D7">
            <w:pPr>
              <w:spacing w:line="240" w:lineRule="auto"/>
              <w:jc w:val="left"/>
              <w:rPr>
                <w:sz w:val="20"/>
                <w:szCs w:val="20"/>
              </w:rPr>
            </w:pPr>
            <w:r w:rsidRPr="003A35E1">
              <w:rPr>
                <w:sz w:val="20"/>
                <w:szCs w:val="20"/>
              </w:rPr>
              <w:t xml:space="preserve">In the </w:t>
            </w:r>
            <w:r w:rsidR="00060945" w:rsidRPr="003A35E1">
              <w:rPr>
                <w:sz w:val="20"/>
                <w:szCs w:val="20"/>
              </w:rPr>
              <w:t>US,</w:t>
            </w:r>
            <w:r w:rsidRPr="003A35E1">
              <w:rPr>
                <w:sz w:val="20"/>
                <w:szCs w:val="20"/>
              </w:rPr>
              <w:t xml:space="preserve"> Average work loss and flu-related productivity loss was US$137</w:t>
            </w:r>
            <w:r>
              <w:rPr>
                <w:sz w:val="20"/>
                <w:szCs w:val="20"/>
              </w:rPr>
              <w:t xml:space="preserve"> </w:t>
            </w:r>
            <w:r w:rsidRPr="003A35E1">
              <w:rPr>
                <w:sz w:val="20"/>
                <w:szCs w:val="20"/>
              </w:rPr>
              <w:t>p</w:t>
            </w:r>
            <w:r>
              <w:rPr>
                <w:sz w:val="20"/>
                <w:szCs w:val="20"/>
              </w:rPr>
              <w:t xml:space="preserve">er </w:t>
            </w:r>
            <w:r w:rsidRPr="003A35E1">
              <w:rPr>
                <w:sz w:val="20"/>
                <w:szCs w:val="20"/>
              </w:rPr>
              <w:t>p</w:t>
            </w:r>
            <w:r>
              <w:rPr>
                <w:sz w:val="20"/>
                <w:szCs w:val="20"/>
              </w:rPr>
              <w:t>erson</w:t>
            </w:r>
            <w:r w:rsidRPr="003A35E1">
              <w:rPr>
                <w:sz w:val="20"/>
                <w:szCs w:val="20"/>
              </w:rPr>
              <w:fldChar w:fldCharType="begin"/>
            </w:r>
            <w:r w:rsidR="00BC0212">
              <w:rPr>
                <w:sz w:val="20"/>
                <w:szCs w:val="20"/>
              </w:rPr>
              <w:instrText xml:space="preserve"> ADDIN ZOTERO_ITEM CSL_CITATION {"citationID":"Z7pkJygX","properties":{"formattedCitation":"\\super 212\\nosupersub{}","plainCitation":"212","noteIndex":0},"citationItems":[{"id":6227,"uris":["http://zotero.org/groups/5301163/items/B2GRFXI3"],"itemData":{"id":6227,"type":"article-journal","container-title":"Value in Health","DOI":"10.1046/j.1524-4733.2003.00209.x","ISSN":"10983015","issue":"2","journalAbbreviation":"Value in Health","language":"en","license":"https://www.elsevier.com/tdm/userlicense/1.0/","page":"107-115","source":"DOI.org (Crossref)","title":"Economic Costs of Influenza-Related Work Absenteeism","volume":"6","author":[{"family":"Akazawa","given":"Manabu"},{"family":"Sindelar","given":"Jody L."},{"family":"Paltiel","given":"A. David"}],"issued":{"date-parts":[["2003",3]]}}}],"schema":"https://github.com/citation-style-language/schema/raw/master/csl-citation.json"} </w:instrText>
            </w:r>
            <w:r w:rsidRPr="003A35E1">
              <w:rPr>
                <w:sz w:val="20"/>
                <w:szCs w:val="20"/>
              </w:rPr>
              <w:fldChar w:fldCharType="separate"/>
            </w:r>
            <w:r w:rsidR="00BC0212" w:rsidRPr="00BC0212">
              <w:rPr>
                <w:sz w:val="20"/>
                <w:szCs w:val="24"/>
                <w:vertAlign w:val="superscript"/>
              </w:rPr>
              <w:t>212</w:t>
            </w:r>
            <w:r w:rsidRPr="003A35E1">
              <w:rPr>
                <w:sz w:val="20"/>
                <w:szCs w:val="20"/>
              </w:rPr>
              <w:fldChar w:fldCharType="end"/>
            </w:r>
            <w:r w:rsidRPr="003A35E1">
              <w:rPr>
                <w:sz w:val="20"/>
                <w:szCs w:val="20"/>
              </w:rPr>
              <w:t>, and US$42,581 per 100,000 health plan members.</w:t>
            </w:r>
            <w:r w:rsidRPr="003A35E1">
              <w:rPr>
                <w:sz w:val="20"/>
                <w:szCs w:val="20"/>
              </w:rPr>
              <w:fldChar w:fldCharType="begin"/>
            </w:r>
            <w:r w:rsidR="00BC0212">
              <w:rPr>
                <w:sz w:val="20"/>
                <w:szCs w:val="20"/>
              </w:rPr>
              <w:instrText xml:space="preserve"> ADDIN ZOTERO_ITEM CSL_CITATION {"citationID":"BhShIWDu","properties":{"formattedCitation":"\\super 191\\nosupersub{}","plainCitation":"191","noteIndex":0},"citationItems":[{"id":6279,"uris":["http://zotero.org/groups/5301163/items/8BC325VR"],"itemData":{"id":6279,"type":"article-journal","container-title":"Vaccine","DOI":"10.1016/j.vaccine.2013.04.081","ISSN":"0264410X","issue":"33","journalAbbreviation":"Vaccine","language":"en","license":"https://www.elsevier.com/tdm/userlicense/1.0/","page":"3370-3388","source":"DOI.org (Crossref)","title":"Influenza-related health care utilization and productivity losses during seasons with and without a match between the seasonal and vaccine virus B lineage","volume":"31","author":[{"family":"Karve","given":"Sudeep"},{"family":"Meier","given":"Genevieve"},{"family":"Davis","given":"Keith L."},{"family":"Misurski","given":"Derek A."},{"family":"Wang","given":"Chi-Chuan (Emma)"}],"issued":{"date-parts":[["2013",7]]}}}],"schema":"https://github.com/citation-style-language/schema/raw/master/csl-citation.json"} </w:instrText>
            </w:r>
            <w:r w:rsidRPr="003A35E1">
              <w:rPr>
                <w:sz w:val="20"/>
                <w:szCs w:val="20"/>
              </w:rPr>
              <w:fldChar w:fldCharType="separate"/>
            </w:r>
            <w:r w:rsidR="00BC0212" w:rsidRPr="00BC0212">
              <w:rPr>
                <w:sz w:val="20"/>
                <w:szCs w:val="24"/>
                <w:vertAlign w:val="superscript"/>
              </w:rPr>
              <w:t>191</w:t>
            </w:r>
            <w:r w:rsidRPr="003A35E1">
              <w:rPr>
                <w:sz w:val="20"/>
                <w:szCs w:val="20"/>
              </w:rPr>
              <w:fldChar w:fldCharType="end"/>
            </w:r>
          </w:p>
          <w:p w14:paraId="771B7CC8" w14:textId="6905DF1B" w:rsidR="007A64D7" w:rsidRPr="003A35E1" w:rsidRDefault="007A64D7">
            <w:pPr>
              <w:spacing w:line="240" w:lineRule="auto"/>
              <w:jc w:val="left"/>
              <w:rPr>
                <w:sz w:val="20"/>
                <w:szCs w:val="20"/>
              </w:rPr>
            </w:pPr>
            <w:r w:rsidRPr="003A35E1">
              <w:rPr>
                <w:sz w:val="20"/>
                <w:szCs w:val="20"/>
              </w:rPr>
              <w:t xml:space="preserve">In Hong Kong, lost productivity due to influenza </w:t>
            </w:r>
            <w:r>
              <w:rPr>
                <w:sz w:val="20"/>
                <w:szCs w:val="20"/>
              </w:rPr>
              <w:t>wa</w:t>
            </w:r>
            <w:r w:rsidRPr="003A35E1">
              <w:rPr>
                <w:sz w:val="20"/>
                <w:szCs w:val="20"/>
              </w:rPr>
              <w:t>s estimated at US$152.pp/yr.</w:t>
            </w:r>
            <w:r w:rsidRPr="003A35E1">
              <w:rPr>
                <w:sz w:val="20"/>
                <w:szCs w:val="20"/>
              </w:rPr>
              <w:fldChar w:fldCharType="begin"/>
            </w:r>
            <w:r w:rsidR="00BC0212">
              <w:rPr>
                <w:sz w:val="20"/>
                <w:szCs w:val="20"/>
              </w:rPr>
              <w:instrText xml:space="preserve"> ADDIN ZOTERO_ITEM CSL_CITATION {"citationID":"02A9Ekb8","properties":{"formattedCitation":"\\super 184\\nosupersub{}","plainCitation":"184","noteIndex":0},"citationItems":[{"id":6280,"uris":["http://zotero.org/groups/5301163/items/6X2CNJ22"],"itemData":{"id":6280,"type":"article-journal","container-title":"Journal of Medical Economics","DOI":"10.3111/13696990802533179","ISSN":"1369-6998, 1941-837X","issue":"4","journalAbbreviation":"Journal of Medical Economics","language":"en","page":"639-650","source":"DOI.org (Crossref)","title":"A study of the health and economic effects of influenza-like illness on the working population under different working environments of a large corporation in Hong Kong","volume":"11","author":[{"family":"Lee","given":"Kenneth Kc"},{"family":"Li","given":"Shu Chuen"},{"family":"Kwong","given":"Kai Sun"},{"family":"Chan","given":"Thomas Yk"},{"family":"Lee","given":"Vivian Wy"},{"family":"Lau","given":"Joseph Tf"}],"issued":{"date-parts":[["2008",1]]}}}],"schema":"https://github.com/citation-style-language/schema/raw/master/csl-citation.json"} </w:instrText>
            </w:r>
            <w:r w:rsidRPr="003A35E1">
              <w:rPr>
                <w:sz w:val="20"/>
                <w:szCs w:val="20"/>
              </w:rPr>
              <w:fldChar w:fldCharType="separate"/>
            </w:r>
            <w:r w:rsidR="00BC0212" w:rsidRPr="00BC0212">
              <w:rPr>
                <w:sz w:val="20"/>
                <w:szCs w:val="24"/>
                <w:vertAlign w:val="superscript"/>
              </w:rPr>
              <w:t>184</w:t>
            </w:r>
            <w:r w:rsidRPr="003A35E1">
              <w:rPr>
                <w:sz w:val="20"/>
                <w:szCs w:val="20"/>
              </w:rPr>
              <w:fldChar w:fldCharType="end"/>
            </w:r>
          </w:p>
        </w:tc>
        <w:tc>
          <w:tcPr>
            <w:tcW w:w="3996" w:type="dxa"/>
          </w:tcPr>
          <w:p w14:paraId="7C24D985" w14:textId="5544A99F" w:rsidR="00B160F3" w:rsidRPr="003A35E1" w:rsidRDefault="00B160F3" w:rsidP="00B160F3">
            <w:pPr>
              <w:spacing w:line="240" w:lineRule="auto"/>
              <w:jc w:val="left"/>
              <w:rPr>
                <w:sz w:val="20"/>
                <w:szCs w:val="20"/>
              </w:rPr>
            </w:pPr>
            <w:r w:rsidRPr="003A35E1">
              <w:rPr>
                <w:sz w:val="20"/>
                <w:szCs w:val="20"/>
              </w:rPr>
              <w:t>Many workers in different settings reported productivity decreases</w:t>
            </w:r>
            <w:r w:rsidRPr="003A35E1">
              <w:rPr>
                <w:sz w:val="20"/>
                <w:szCs w:val="20"/>
              </w:rPr>
              <w:fldChar w:fldCharType="begin"/>
            </w:r>
            <w:r w:rsidR="00BC0212">
              <w:rPr>
                <w:sz w:val="20"/>
                <w:szCs w:val="20"/>
              </w:rPr>
              <w:instrText xml:space="preserve"> ADDIN ZOTERO_ITEM CSL_CITATION {"citationID":"VeIhR5I9","properties":{"formattedCitation":"\\super 204,206,207\\nosupersub{}","plainCitation":"204,206,207","noteIndex":0},"citationItems":[{"id":6242,"uris":["http://zotero.org/groups/5301163/items/M5K8T3Y7"],"itemData":{"id":6242,"type":"article-journal","abstract":"OBJECTIVE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J."},{"family":"Anzai","given":"Yoshimi"},{"family":"Fagerlin","given":"Angela"}],"issued":{"date-parts":[["2021",4,2]]}}},{"id":6262,"uris":["http://zotero.org/groups/5301163/items/32L6RRZL"],"itemData":{"id":6262,"type":"article-journal","abstract":"Abstract\n            \n              \n              The COVID‐19 pandemic has disrupted autism research and services. Early career researchers (ECRs) are particularly vulnerable to the impact of the pandemic on job security and career development. The goal of this study was to capture the challenges ECRs are facing during the pandemic and the supports that are needed for career development and research. ECRs were invited to complete an online survey that focused on four major areas; the impact of COVID‐19 on their research; changes in productivity due to COVID‐19; changes to training due to COVID‐19; and current mental health. 150 ECRs were eligible and provided sufficient data for inclusion. All but one ECRs reported their research had been negatively impacted by the pandemic. Reductions in productivity were reported by 85% of ECRs. The biggest impacts included recruitment of participants, increased needs at home and personal mental health. ECRs reported a 3‐fold increase in burnout, as well as increased anxiety. ECR supports, such as funding, flexibility, and tenure extensions, are required to ensure ASD research does not suffer from a “lost generation” of researchers.\n            \n            \n              Lay Summary\n              The COVID‐19 pandemic has had negative impacts on research around the world. Loss of productivity impedes autism research discoveries. However, researchers in the earliest phases of their career, specifically postdoctoral fellows through individuals in assistant professor (or equivalent) positions, are particularly vulnerable to long‐lasting effects of pandemic‐related disruptions which may limit their ability to continue as autism researchers. This survey highlights the needs of this group and identifies mechanisms by which these early career researchers may be supported in this time. This is critical to ensure the next generation of ASD researchers and clinician scientists continue on the path to advancing understanding of autism in the decades to come.","container-title":"Autism Research","DOI":"10.1002/aur.2503","ISSN":"1939-3792, 1939-3806","issue":"6","journalAbbreviation":"Autism Research","language":"en","page":"1078-1087","source":"DOI.org (Crossref)","title":"A lost generation? The impact of the &lt;span style=\"font-variant:small-caps;\"&gt;COVID&lt;/span&gt; ‐19 pandemic on early career &lt;span style=\"font-variant:small-caps;\"&gt;ASD&lt;/span&gt; researchers","title-short":"A lost generation?","volume":"14","author":[{"family":"Harrop","given":"Clare"},{"family":"Bal","given":"Vanessa"},{"family":"Carpenter","given":"Kimberly"},{"family":"Halladay","given":"Alycia"}],"issued":{"date-parts":[["2021",6]]}}},{"id":6270,"uris":["http://zotero.org/groups/5301163/items/JHQ9EHDW"],"itemData":{"id":6270,"type":"article-journal","abstract":"PURPOSE\n              As frontline workers facing the COVID-19 pandemic, healthcare providers should be well-prepared to fight the disease and prevent harm to their patients and themselves. Our study aimed to evaluate the knowledge, attitude, and practice of oncologists in response to the COVID-19 pandemic and its impact on them.\n            \n            \n              METHODS\n              A cross-sectional study was conducted using a validated questionnaire disseminated to oncologists by SurveyMonkey. The tool had 42 questions that captured participants’ knowledge, attitude, and practice; their experiences; and the pandemic’s impact on various aspects of their lives. Participants from Middle East and North African countries, Brazil, and the Philippines completed the electronic survey between April 24 and May 15, 2020.\n            \n            \n              RESULTS\n              Of the 1,010 physicians who participated in the study, 54.75% were male and 64.95% were medical or clinical oncologists. The level of knowledge regarding the prevention and transmission of the virus was good in 52% of participants. The majority (92%) were worried about contracting the virus either extremely (30%) or mildly (62%), and 84.85% were worried about transmitting the virus to their families. Approximately 76.93% reported they would take the COVID 19 vaccine once available, with oncologists practicing in Brazil having the highest odds ratio of intention to receive the COVID-19 vaccine (odds ratio, 11.8, 95% CI, 5.96 to 23.38, P &lt; .001). Participants reported a negative impact of the pandemic on relations with coworkers (15.84%), relations with family (27.84%), their emotional and mental well-being (48.51%), research productivity (34.26%), and financial income (52.28%).\n            \n            \n              CONCLUSION\n              The COVID-19 pandemic has adverse effects on various personal and professional aspects of oncologists’ lives. Interventions should be implemented to mitigate the negative impact and prepare oncologists to manage future crises with more efficiency and resilience.","container-title":"JCO Global Oncology","DOI":"10.1200/GO.20.00542","ISSN":"2687-8941","issue":"7","journalAbbreviation":"JCO Global Oncology","language":"en","page":"242-252","source":"DOI.org (Crossref)","title":"Impact of the COVID-19 Pandemic on Oncologists: Results of an International Study","title-short":"Impact of the COVID-19 Pandemic on Oncologists","author":[{"family":"Jazieh","given":"Abdul Rahman"},{"family":"Coutinho","given":"Anelisa K."},{"family":"Bensalem","given":"Assia A."},{"family":"Alsharm","given":"Abdullah A."},{"family":"Errihani","given":"Hassan"},{"family":"Mula-Hussain","given":"Layth"},{"family":"Al-Sukhun","given":"Sana"},{"family":"Sampaio-Filho","given":"Carlos A."},{"family":"Khorshid","given":"Ola M. R."},{"family":"De Guzman","given":"Roselle B."},{"family":"Alkaiyat","given":"Mohammad O."},{"family":"Jradi","given":"Hoda A."}],"issued":{"date-parts":[["2021",12]]}}}],"schema":"https://github.com/citation-style-language/schema/raw/master/csl-citation.json"} </w:instrText>
            </w:r>
            <w:r w:rsidRPr="003A35E1">
              <w:rPr>
                <w:sz w:val="20"/>
                <w:szCs w:val="20"/>
              </w:rPr>
              <w:fldChar w:fldCharType="separate"/>
            </w:r>
            <w:r w:rsidR="00BC0212" w:rsidRPr="00BC0212">
              <w:rPr>
                <w:sz w:val="20"/>
                <w:szCs w:val="24"/>
                <w:vertAlign w:val="superscript"/>
              </w:rPr>
              <w:t>204,206,207</w:t>
            </w:r>
            <w:r w:rsidRPr="003A35E1">
              <w:rPr>
                <w:sz w:val="20"/>
                <w:szCs w:val="20"/>
              </w:rPr>
              <w:fldChar w:fldCharType="end"/>
            </w:r>
            <w:r w:rsidR="00A004BC">
              <w:rPr>
                <w:sz w:val="20"/>
                <w:szCs w:val="20"/>
              </w:rPr>
              <w:t>.</w:t>
            </w:r>
          </w:p>
          <w:p w14:paraId="2CB9C638" w14:textId="5C81905C" w:rsidR="00B160F3" w:rsidRDefault="00B160F3" w:rsidP="00B160F3">
            <w:pPr>
              <w:spacing w:line="240" w:lineRule="auto"/>
              <w:jc w:val="left"/>
            </w:pPr>
            <w:r w:rsidRPr="003A35E1">
              <w:rPr>
                <w:sz w:val="20"/>
                <w:szCs w:val="20"/>
              </w:rPr>
              <w:t xml:space="preserve">Estimated 49% productivity loss </w:t>
            </w:r>
            <w:r w:rsidRPr="003A35E1">
              <w:fldChar w:fldCharType="begin"/>
            </w:r>
            <w:r w:rsidR="00BC0212">
              <w:instrText xml:space="preserve"> ADDIN ZOTERO_ITEM CSL_CITATION {"citationID":"KEcjI88E","properties":{"formattedCitation":"\\super 180,201\\uc0\\u8211{}211\\nosupersub{}","plainCitation":"180,201–211","noteIndex":0},"citationItems":[{"id":5999,"uris":["http://zotero.org/groups/5301163/items/5IU2YWTA"],"itemData":{"id":5999,"type":"article-journal","abstract":"Background 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Abdullah"}],"issued":{"date-parts":[["2024",1,16]]}}},{"id":6223,"uris":["http://zotero.org/groups/5301163/items/Z67XYM9K"],"itemData":{"id":6223,"type":"article-journal","abstract":"Background  The COVID-19 pandemic represents the greatest biopsychosocial emergency the world has faced for a century. The pandemic has changed how individuals live and work, and in particular, frontline healthcare professionals have been exposed to alarming levels of stress.\nObjective  The aim of this study was to understand the professional and personal effects of COVID-19 pandemic on surgeons working in the UK National Health Service (NHS). Setting  Surgical departments in the NHS. Design  Between May and July 2020, as part of an ongoing study, we asked surgeons two open-­ended questions: ‘What challenges are the COVID-19 crisis currently presenting to you in your work and home life?’ and ‘How is this stress affecting you personally?’ Thematic analysis was used for the qualitative data. Responses to the second question were also categorised into four groups reflecting valence: positive, neutral, mildly negative and strongly negative.\nResults  A total of 141 surgeons responded to the survey and the results indicated that 85.8% reported that they were generally negatively affected by the COVID-19 pandemic, of which 7.8% were strongly affected in a negative way. Qualitative thematic analysis identified four key themes from responses relating to the impact of the pandemic: (1) changing and challenging work environment as a result of COVID-19; (2) challenges to professional life and development; (3) management of change and loss in the respondents’ personal lives; (4) emotional and psychological impacts.\nConclusion  The results highlighted the substantial emotional and psychological effects of the COVID-19 pandemic on surgeons’ mental health, particularly in relation to fear and anxiety, loss of motivation, low mood, stress and burnout. There is an urgent need for workplace support and mental health interventions to help surgeons cope with the difficulties they face during the ongoing COVID-19 pandemic.","container-title":"BMJ Open","DOI":"10.1136/bmjopen-2020-045699","ISSN":"2044-6055, 2044-6055","issue":"4","journalAbbreviation":"BMJ Open","language":"en","page":"e045699","source":"DOI.org (Crossref)","title":"Psychological and occupational impact of the COVID-19 pandemic on UK surgeons: a qualitative investigation","title-short":"Psychological and occupational impact of the COVID-19 pandemic on UK surgeons","volume":"11","author":[{"family":"Al-Ghunaim","given":"Tmam Abdulaziz"},{"family":"Johnson","given":"Judith"},{"family":"Biyani","given":"Chandra Shekhar"},{"family":"O’Connor","given":"Daryl"}],"issued":{"date-parts":[["2021",4]]}}},{"id":6222,"uris":["http://zotero.org/groups/5301163/items/IJNCYRV2"],"itemData":{"id":6222,"type":"article-journal","abstract":"The COVID-19 pandemic has been the largest global health crisis in decades. Apart from the unprecedented number of deaths and hospitalizations, the pandemic has resulted in economic slowdowns, widespread business disruptions, and signiﬁcant hardships. This study focused on investigating the early impacts of the COVID-19 pandemic on the U.S. construction industry since the declaration of the national emergency on 13 March 2020. The study objectives were achieved through 34 telephone interviews with project managers, engineers, designers, and superintendents that represented different states and distinct industry sectors in the United States (U.S.). The interviewees offered information on their experience with the pandemic, including the general and adverse effects experienced, new opportunities created, and risk management efforts being undertaken. The reported adverse effects included signiﬁcant delays on projects, inability to secure materials on time, reduction in productivity rates, material price escalations, and others. The new opportunities that were created included projects involving the fast-track construction of medical facilities, construction of residential buildings, transportation-related work, and opportunities to recruit skilled workers. The risk management measures that were widely adopted included measures to enhance safety and reduce other project risks. The safety measures adopted included requiring employees to wear cloth face masks, adoption of social distancing protocols, staggering of construction operations, offering COVID-19-related training, administering temperature checks prior to entry into the workplace, and others. Measures to manage other project risks included the formation of a task force team to review the evolving pandemic and offer recommendations, advocating that construction businesses be deemed essential to combat delays and taking advantage of government relief programs. The study ﬁndings will be useful to industry stakeholders interested in understanding the early impacts of the pandemic on the construction industry. Industry stakeholders may also build upon the reported ﬁndings and establish best practices for continued safe and productive operations.","container-title":"International Journal of Environmental Research and Public Health","DOI":"10.3390/ijerph18041559","ISSN":"1660-4601","issue":"4","journalAbbreviation":"IJERPH","language":"en","license":"https://creativecommons.org/licenses/by/4.0/","page":"1559","source":"DOI.org (Crossref)","title":"Early Impacts of the COVID-19 Pandemic on the United States Construction Industry","volume":"18","author":[{"family":"Alsharef","given":"Abdullah"},{"family":"Banerjee","given":"Siddharth"},{"family":"Uddin","given":"S M Jamil"},{"family":"Albert","given":"Alex"},{"family":"Jaselskis","given":"Edward"}],"issued":{"date-parts":[["2021",2,6]]}}},{"id":6228,"uris":["http://zotero.org/groups/5301163/items/KUT89UI8"],"itemData":{"id":6228,"type":"article-journal","container-title":"ESMO Open","DOI":"10.1016/j.esmoop.2021.100058","ISSN":"20597029","issue":"2","journalAbbreviation":"ESMO Open","language":"en","page":"100058","source":"DOI.org (Crossref)","title":"The impact of COVID-19 on oncology professionals: results of the ESMO Resilience Task Force survey collaboration","title-short":"The impact of COVID-19 on oncology professionals","volume":"6","author":[{"family":"Banerjee","given":"S."},{"family":"Lim","given":"K.H.J."},{"family":"Murali","given":"K."},{"family":"Kamposioras","given":"K."},{"family":"Punie","given":"K."},{"family":"Oing","given":"C."},{"family":"O'Connor","given":"M."},{"family":"Thorne","given":"E."},{"family":"Devnani","given":"B."},{"family":"Lambertini","given":"M."},{"family":"Westphalen","given":"C.B."},{"family":"Garrido","given":"P."},{"family":"Amaral","given":"T."},{"family":"Morgan","given":"G."},{"family":"Haanen","given":"J.B.A.G."},{"family":"Hardy","given":"C."}],"issued":{"date-parts":[["2021",4]]}}},{"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J."},{"family":"Anzai","given":"Yoshimi"},{"family":"Fagerlin","given":"Angela"}],"issued":{"date-parts":[["2021",4,2]]}}},{"id":6258,"uris":["http://zotero.org/groups/5301163/items/BWJD6VGC"],"itemData":{"id":6258,"type":"article-journal","container-title":"Journal of Perinatology","DOI":"10.1038/s41372-021-01014-9","ISSN":"0743-8346, 1476-5543","issue":"5","journalAbbreviation":"J Perinatol","language":"en","page":"961-969","source":"DOI.org (Crossref)","title":"Maternal and neonatal health care worker well-being and patient safety climate amid the COVID-19 pandemic","volume":"41","author":[{"family":"Haidari","given":"Eman"},{"family":"Main","given":"Elliott K."},{"family":"Cui","given":"Xin"},{"family":"Cape","given":"Valerie"},{"family":"Tawfik","given":"Daniel S."},{"family":"Adair","given":"Kathryn C."},{"family":"Sexton","given":"Bryan J."},{"family":"Profit","given":"Jochen"}],"issued":{"date-parts":[["2021",5]]}}},{"id":6262,"uris":["http://zotero.org/groups/5301163/items/32L6RRZL"],"itemData":{"id":6262,"type":"article-journal","abstract":"Abstract\n            \n              \n              The COVID‐19 pandemic has disrupted autism research and services. Early career researchers (ECRs) are particularly vulnerable to the impact of the pandemic on job security and career development. The goal of this study was to capture the challenges ECRs are facing during the pandemic and the supports that are needed for career development and research. ECRs were invited to complete an online survey that focused on four major areas; the impact of COVID‐19 on their research; changes in productivity due to COVID‐19; changes to training due to COVID‐19; and current mental health. 150 ECRs were eligible and provided sufficient data for inclusion. All but one ECRs reported their research had been negatively impacted by the pandemic. Reductions in productivity were reported by 85% of ECRs. The biggest impacts included recruitment of participants, increased needs at home and personal mental health. ECRs reported a 3‐fold increase in burnout, as well as increased anxiety. ECR supports, such as funding, flexibility, and tenure extensions, are required to ensure ASD research does not suffer from a “lost generation” of researchers.\n            \n            \n              Lay Summary\n              The COVID‐19 pandemic has had negative impacts on research around the world. Loss of productivity impedes autism research discoveries. However, researchers in the earliest phases of their career, specifically postdoctoral fellows through individuals in assistant professor (or equivalent) positions, are particularly vulnerable to long‐lasting effects of pandemic‐related disruptions which may limit their ability to continue as autism researchers. This survey highlights the needs of this group and identifies mechanisms by which these early career researchers may be supported in this time. This is critical to ensure the next generation of ASD researchers and clinician scientists continue on the path to advancing understanding of autism in the decades to come.","container-title":"Autism Research","DOI":"10.1002/aur.2503","ISSN":"1939-3792, 1939-3806","issue":"6","journalAbbreviation":"Autism Research","language":"en","page":"1078-1087","source":"DOI.org (Crossref)","title":"A lost generation? The impact of the &lt;span style=\"font-variant:small-caps;\"&gt;COVID&lt;/span&gt; ‐19 pandemic on early career &lt;span style=\"font-variant:small-caps;\"&gt;ASD&lt;/span&gt; researchers","title-short":"A lost generation?","volume":"14","author":[{"family":"Harrop","given":"Clare"},{"family":"Bal","given":"Vanessa"},{"family":"Carpenter","given":"Kimberly"},{"family":"Halladay","given":"Alycia"}],"issued":{"date-parts":[["2021",6]]}}},{"id":6270,"uris":["http://zotero.org/groups/5301163/items/JHQ9EHDW"],"itemData":{"id":6270,"type":"article-journal","abstract":"PURPOSE\n              As frontline workers facing the COVID-19 pandemic, healthcare providers should be well-prepared to fight the disease and prevent harm to their patients and themselves. Our study aimed to evaluate the knowledge, attitude, and practice of oncologists in response to the COVID-19 pandemic and its impact on them.\n            \n            \n              METHODS\n              A cross-sectional study was conducted using a validated questionnaire disseminated to oncologists by SurveyMonkey. The tool had 42 questions that captured participants’ knowledge, attitude, and practice; their experiences; and the pandemic’s impact on various aspects of their lives. Participants from Middle East and North African countries, Brazil, and the Philippines completed the electronic survey between April 24 and May 15, 2020.\n            \n            \n              RESULTS\n              Of the 1,010 physicians who participated in the study, 54.75% were male and 64.95% were medical or clinical oncologists. The level of knowledge regarding the prevention and transmission of the virus was good in 52% of participants. The majority (92%) were worried about contracting the virus either extremely (30%) or mildly (62%), and 84.85% were worried about transmitting the virus to their families. Approximately 76.93% reported they would take the COVID 19 vaccine once available, with oncologists practicing in Brazil having the highest odds ratio of intention to receive the COVID-19 vaccine (odds ratio, 11.8, 95% CI, 5.96 to 23.38, P &lt; .001). Participants reported a negative impact of the pandemic on relations with coworkers (15.84%), relations with family (27.84%), their emotional and mental well-being (48.51%), research productivity (34.26%), and financial income (52.28%).\n            \n            \n              CONCLUSION\n              The COVID-19 pandemic has adverse effects on various personal and professional aspects of oncologists’ lives. Interventions should be implemented to mitigate the negative impact and prepare oncologists to manage future crises with more efficiency and resilience.","container-title":"JCO Global Oncology","DOI":"10.1200/GO.20.00542","ISSN":"2687-8941","issue":"7","journalAbbreviation":"JCO Global Oncology","language":"en","page":"242-252","source":"DOI.org (Crossref)","title":"Impact of the COVID-19 Pandemic on Oncologists: Results of an International Study","title-short":"Impact of the COVID-19 Pandemic on Oncologists","author":[{"family":"Jazieh","given":"Abdul Rahman"},{"family":"Coutinho","given":"Anelisa K."},{"family":"Bensalem","given":"Assia A."},{"family":"Alsharm","given":"Abdullah A."},{"family":"Errihani","given":"Hassan"},{"family":"Mula-Hussain","given":"Layth"},{"family":"Al-Sukhun","given":"Sana"},{"family":"Sampaio-Filho","given":"Carlos A."},{"family":"Khorshid","given":"Ola M. R."},{"family":"De Guzman","given":"Roselle B."},{"family":"Alkaiyat","given":"Mohammad O."},{"family":"Jradi","given":"Hoda A."}],"issued":{"date-parts":[["2021",12]]}}},{"id":6284,"uris":["http://zotero.org/groups/5301163/items/MX8KJVBY"],"itemData":{"id":6284,"type":"article-journal","abstract":"ObjectiveA pilot study to: (1) describe the ability of emergency physicians to provide primary consults at an Australian, major metropolitan, adult emergency department (ED) during the COVID-19 pandemic when compared with historical performance; and (2) to identify the effect of system and process factors on productivity.\nMethodsA retrospective cross-sectional description of shifts worked between 1 and 29 February 2020, while physicians were carrying out their usual supervision, flow and problem-solving duties, as well as undertaking additional COVID-19 preparation, was documented. Effect of supervisory load, years of Australian registration and departmental flow factors were evaluated. Descriptive statistical methods were used and regression analyses were performed.\nResultsA total of 188 shifts were analysed. Productivity was 4.07 patients per 9.5-h shift (95% CI 3.56–4.58) or 0.43 patients per h, representing a 48.5% reduction from previously published data (P&amp;lt;0.0001). Working in a shift outside of the resuscitation area or working a day shift was associated with a reduction in individual patient load. There was a 2.2% (95% CI: 1.1–3.4, P&amp;lt;0.001) decrease in productivity with each year after obtaining Australian medical registration. There was a 10.6% (95% CI: 5.4–15.6, P&amp;lt;0.001) decrease in productivity for each junior physician supervised. Bed access had no statistically significant effect on productivity.\nConclusionsEmergency physicians undertake multiple duties. Their ability to manage their own patients varies depending on multiple ED operational factors, particularly their supervisory load. COVID-19 preparations reduced their ability to see their own patients by half.\nWhat is known about the topic?An understanding of emergency physician productivity is essential in planning clinical operations. Medical productivity, however, is challenging to define, and is controversial to measure. Although baseline data exist, few studies examine the effect of patient flow and supervision requirements on the emergency physician’s ability to perform primary consults. No studies describe these metrics during COVID-19.\nWhat does this paper add?This pilot study provides a novel cross-sectional description of the effect of COVID-19 preparations on the ability of emergency physicians to provide direct patient care. It also examines the effect of selected system and process factors in a physician’s ability to complete primary consults.\nWhat are the implications for practitioners?When managing an emergency medical workforce, the contribution of emergency physicians to the number of patients requiring consults should take into account the high volume of alternative duties required. Increasing alternative duties can decrease primary provider tasks that can be completed. COVID-19 pandemic preparation has significantly reduced the ability of emergency physicians to manage their own patients.","container-title":"Australian Health Review","DOI":"10.1071/AH20180","ISSN":"0156-5788","issue":"5","journalAbbreviation":"Aust. Health Review","language":"en","page":"741","source":"DOI.org (Crossref)","title":"Description of the effect of patient flow, junior doctor supervision and pandemic preparation on the ability of emergency physicians to provide direct patient care","volume":"44","author":[{"family":"Lim","given":"Andy"},{"family":"Gupta","given":"Namankit"},{"family":"Lim","given":"Alvin"},{"family":"Hong","given":"Wei"},{"family":"Walker","given":"Katie"}],"issued":{"date-parts":[["2020"]]}}},{"id":6290,"uris":["http://zotero.org/groups/5301163/items/NHDVX3QK"],"itemData":{"id":6290,"type":"article-journal","container-title":"Journal of the American Pharmacists Association","DOI":"10.1016/j.japh.2021.03.006","ISSN":"15443191","issue":"4","journalAbbreviation":"Journal of the American Pharmacists Association","language":"en","page":"398-407","source":"DOI.org (Crossref)","title":"Pharmacists’ role, work practices, and safety measures against COVID-19: A comparative study","title-short":"Pharmacists’ role, work practices, and safety measures against COVID-19","volume":"61","author":[{"family":"Novak","given":"Helena"},{"family":"Tadić","given":"Ivana"},{"family":"Falamić","given":"Slaven"},{"family":"Ortner Hadžiabdić","given":"Maja"}],"issued":{"date-parts":[["2021",7]]}}},{"id":6319,"uris":["http://zotero.org/groups/5301163/items/3VKKLLPT"],"itemData":{"id":6319,"type":"article-journal","abstract":"Background\n              The coronavirus disease 2019 (COVID-19) pandemic dramatically altered the delivery of surgical care.\n            \n            \n              Methods\n              Members of the Southeastern Surgical Congress were surveyed regarding system adjustments, personal impact, and productivity losses. Subgroups were analyzed for disproportionate impact across practice models (academic/employed/private), practice communities (urban, suburban, rural), and practice case-mix categories (broad general surgery, narrow general surgery, specialty practice, hospital-based practice).\n            \n            \n              Results\n              135 respondents reported that 98.5% of surgeons and 97% of hospitals canceled elective cases. Practices and hospitals reduced staffing dramatically. Telemedicine was utilized by most respondents. Hospitals variably implemented system changes, developed tests, and set up diagnostic centers. Most surgeons anticipated resumption of practice and hospital activity by July 1, 2020. More than one-quarter reported worsened financial status and personal well-being. Interestingly, family/personal relationships were improved in more than one-third. Most surgeons anticipate reduced year-end case volumes, clinical productivity, and salary. In subgroup analyses, academic surgeons were more likely than employed and private-practice surgeons to use telemedicine and to work in hospitals with in-house COVID-19 testing. Private-practice surgeons expected decreased financial status, case volumes, relative value units (RVUs), and salary. More rural surgeons anticipate reduced salary than urban and suburban surgeons. Surgeons in narrow general surgery practice reported more furlough of employees than specialty surgeons, hospital-based surgeons, and broad-based general surgeons. Narrow-practice surgeons and specialists were more likely to report RVU reductions and improved family/personal relationships.\n            \n            \n              Discussion\n              The COVID-19 slowdown affected surgeons throughout the southeastern United States. Variations between different practice models, communities, and case-mix categories may help inform surgeons in the future.","container-title":"The American Surgeon","DOI":"10.1177/0003134820945203","ISSN":"0003-1348, 1555-9823","issue":"8","journalAbbreviation":"The American Surgeon","language":"en","page":"916-925","source":"DOI.org (Crossref)","title":"The Impact of the COVID-19 Pandemic on Surgical Practice in the Southeastern United States: Results of a Survey of the Membership of the Southeastern Surgical Congress","title-short":"The Impact of the COVID-19 Pandemic on Surgical Practice in the Southeastern United States","volume":"86","author":[{"family":"Richmond","given":"Bryan K."},{"family":"Dean","given":"L. Scott"},{"family":"Farrell","given":"Timothy M."}],"issued":{"date-parts":[["2020",8]]}}},{"id":6369,"uris":["http://zotero.org/groups/5301163/items/YWTIYAZD"],"itemData":{"id":6369,"type":"article-journal","abstract":"Abstract\n            \n              The aviation industry is significantly affected by the Covid-19 issue due to the travel ban policy to avoid any uncontrolled Covid-19 outbreak. This condition certainly produces stress that affects employee productivity. In this study, observations were made of the effect of Job stress and the stress on the impact of the Covid-19 pandemic to the productivity of aviation engineering employees. The 65-person questionnaires were distributed to collect the data samples. The relationship of Job stress to Covid-19 stress issue to the employee productivity was analyzed using multivariate regression analysis. A series of statistical tests on the reliability of respondents’ responses,\n              \n                R\n                2\n              \n              test, F-test, and t-test are conducted to strengthening research hypothesis analysis. The results showed that Job stress and Covid-19 stress parameters had a simultaneous effect on employee productivity. The Covid-19 parameter was more significant than Job stress to affect the productivity. The linear regression model showed\n              \n                R\n                2\n              \n              = 68.1% which meant the model reasonably fit the data. The analysis had also proof that the model met the regression, normality, and random requirements. For further research, it was required to formulate mitigation activities to minimize any risk of job and Covid-19 issue stress that significantly affected the employee productivity.","container-title":"IOP Conference Series: Earth and Environmental Science","DOI":"10.1088/1755-1315/794/1/012084","ISSN":"1755-1307, 1755-1315","issue":"1","journalAbbreviation":"IOP Conf. Ser.: Earth Environ. Sci.","page":"012084","source":"DOI.org (Crossref)","title":"The impact of job stress on employee productivity during Covid-19 pandemic at the aviation industry","volume":"794","author":[{"family":"Widodo","given":"Arrie Wicaksono"},{"family":"Xavier","given":"Christopher"},{"family":"Wibisono","given":"Mochammad Rizal"},{"family":"Murti","given":"Ni Made Dewi Ayu"},{"family":"Putra","given":"Taufan Prasetyo"},{"family":"Gunawan","given":"Fergyanto E"},{"family":"Asrol","given":"Muhammad"}],"issued":{"date-parts":[["2021",7,1]]}}}],"schema":"https://github.com/citation-style-language/schema/raw/master/csl-citation.json"} </w:instrText>
            </w:r>
            <w:r w:rsidRPr="003A35E1">
              <w:fldChar w:fldCharType="separate"/>
            </w:r>
            <w:r w:rsidR="00BC0212" w:rsidRPr="00BC0212">
              <w:rPr>
                <w:szCs w:val="24"/>
                <w:vertAlign w:val="superscript"/>
              </w:rPr>
              <w:t>180,201–211</w:t>
            </w:r>
            <w:r w:rsidRPr="003A35E1">
              <w:fldChar w:fldCharType="end"/>
            </w:r>
            <w:r w:rsidR="001F6776">
              <w:t>.</w:t>
            </w:r>
          </w:p>
          <w:p w14:paraId="58DE4197" w14:textId="77777777" w:rsidR="00A004BC" w:rsidRPr="003A35E1" w:rsidRDefault="00A004BC" w:rsidP="00B160F3">
            <w:pPr>
              <w:spacing w:line="240" w:lineRule="auto"/>
              <w:jc w:val="left"/>
            </w:pPr>
          </w:p>
          <w:p w14:paraId="44FA59B7" w14:textId="77777777" w:rsidR="00B160F3" w:rsidRPr="003A35E1" w:rsidRDefault="00B160F3" w:rsidP="00B160F3">
            <w:pPr>
              <w:spacing w:line="240" w:lineRule="auto"/>
              <w:jc w:val="left"/>
              <w:rPr>
                <w:sz w:val="20"/>
                <w:szCs w:val="20"/>
              </w:rPr>
            </w:pPr>
          </w:p>
        </w:tc>
      </w:tr>
      <w:tr w:rsidR="007A64D7" w:rsidRPr="009C3D90" w14:paraId="209A0247" w14:textId="77777777" w:rsidTr="00702670">
        <w:trPr>
          <w:trHeight w:val="300"/>
        </w:trPr>
        <w:tc>
          <w:tcPr>
            <w:tcW w:w="1502" w:type="dxa"/>
          </w:tcPr>
          <w:p w14:paraId="5B4DCD75" w14:textId="05B8FEC4" w:rsidR="007A64D7" w:rsidRPr="00B02F93" w:rsidRDefault="007A64D7">
            <w:pPr>
              <w:spacing w:line="240" w:lineRule="auto"/>
              <w:jc w:val="left"/>
              <w:rPr>
                <w:b/>
                <w:sz w:val="20"/>
                <w:szCs w:val="20"/>
              </w:rPr>
            </w:pPr>
            <w:r w:rsidRPr="00B02F93">
              <w:rPr>
                <w:b/>
                <w:sz w:val="20"/>
                <w:szCs w:val="20"/>
              </w:rPr>
              <w:t>Absenteeism</w:t>
            </w:r>
            <w:r w:rsidRPr="00B02F93">
              <w:rPr>
                <w:b/>
                <w:sz w:val="20"/>
                <w:szCs w:val="20"/>
              </w:rPr>
              <w:fldChar w:fldCharType="begin"/>
            </w:r>
            <w:r w:rsidR="00BC0212">
              <w:rPr>
                <w:b/>
                <w:sz w:val="20"/>
                <w:szCs w:val="20"/>
              </w:rPr>
              <w:instrText xml:space="preserve"> ADDIN ZOTERO_ITEM CSL_CITATION {"citationID":"JprsTCGm","properties":{"formattedCitation":"\\super 212,214\\uc0\\u8211{}225\\nosupersub{}","plainCitation":"212,214–225","noteIndex":0},"citationItems":[{"id":6227,"uris":["http://zotero.org/groups/5301163/items/B2GRFXI3"],"itemData":{"id":6227,"type":"article-journal","container-title":"Value in Health","DOI":"10.1046/j.1524-4733.2003.00209.x","ISSN":"10983015","issue":"2","journalAbbreviation":"Value in Health","language":"en","license":"https://www.elsevier.com/tdm/userlicense/1.0/","page":"107-115","source":"DOI.org (Crossref)","title":"Economic Costs of Influenza-Related Work Absenteeism","volume":"6","author":[{"family":"Akazawa","given":"Manabu"},{"family":"Sindelar","given":"Jody L."},{"family":"Paltiel","given":"A. David"}],"issued":{"date-parts":[["2003",3]]}}},{"id":6238,"uris":["http://zotero.org/groups/5301163/items/N8A8DBT4"],"itemData":{"id":6238,"type":"article-journal","abstract":"Abstract:\n            \n              Objective:\n              Presenteeism is an expensive and challenging problem in the healthcare industry. In anticipation of the staffing challenges expected with the COVID-19 pandemic, we examined a decade of payroll data for a healthcare workforce. We aimed to determine the effect of seasonal influenza-like illness (ILI) on absences to support COVID-19 staffing plans.\n            \n            \n              Design:\n              Retrospective cohort study.\n            \n            \n              Setting:\n              Large academic medical center in the United States.\n            \n            \n              Participants:\n              Employees of the academic medical center who were on payroll between the years of 2009 and 2019.\n            \n            \n              Methods:\n              Biweekly institutional payroll data was evaluated for unscheduled absences as a marker for acute illness-related work absences. Linear regression models, stratified by payroll status (salaried vs hourly employees) were developed for unscheduled absences as a function of local ILI.\n            \n            \n              Results:\n              Both hours worked and unscheduled absences were significantly related to the community prevalence of influenza-like illness in our cohort. These effects were stronger in hourly employees.\n            \n            \n              Conclusions:\n              Organizations should target their messaging at encouraging salaried staff to stay home when ill.","container-title":"Infection Control &amp; Hospital Epidemiology","DOI":"10.1017/ice.2020.453","ISSN":"0899-823X, 1559-6834","issue":"4","journalAbbreviation":"Infect. Control Hosp. Epidemiol.","language":"en","page":"388-391","source":"DOI.org (Crossref)","title":"Healthcare personnel absenteeism, presenteeism, and staffing challenges during epidemics","volume":"42","author":[{"family":"Challener","given":"Douglas W."},{"family":"Breeher","given":"Laura E."},{"family":"Frain","given":"JoEllen"},{"family":"Swift","given":"Melanie D."},{"family":"Tosh","given":"Pritish K."},{"family":"O’Horo","given":"John"}],"issued":{"date-parts":[["2021",4]]}}},{"id":6254,"uris":["http://zotero.org/groups/5301163/items/SKQGTJNX"],"itemData":{"id":6254,"type":"article-journal","container-title":"MMWR. Morbidity and Mortality Weekly Report","DOI":"10.15585/mmwr.mm6826a1","ISSN":"0149-2195, 1545-861X","issue":"26","journalAbbreviation":"MMWR Morb. Mortal. Wkly. Rep.","page":"577-582","source":"DOI.org (Crossref)","title":"Health-Related Workplace Absenteeism Among Full-Time Workers — United States, 2017–18 Influenza Season","volume":"68","author":[{"family":"Groenewold","given":"Matthew R."},{"family":"Burrer","given":"Sherry L."},{"family":"Ahmed","given":"Faruque"},{"family":"Uzicanin","given":"Amra"},{"family":"Luckhaupt","given":"Sara E."}],"issued":{"date-parts":[["2019",7,5]]}}},{"id":6281,"uris":["http://zotero.org/groups/5301163/items/WVNKQ5FX"],"itemData":{"id":6281,"type":"article-journal","container-title":"Occupational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id":6318,"uris":["http://zotero.org/groups/5301163/items/L2CRJ3H6"],"itemData":{"id":6318,"type":"article-journal","container-title":"Vaccine","DOI":"10.1016/j.vaccine.2010.05.011","ISSN":"0264410X","issue":"31","journalAbbreviation":"Vaccine","language":"en","page":"5049-5056","source":"DOI.org (Crossref)","title":"Effect of influenza-like illness and other wintertime respiratory illnesses on worker productivity: The child and household influenza-illness and employee function (CHIEF) study","title-short":"Effect of influenza-like illness and other wintertime respiratory illnesses on worker productivity","volume":"28","author":[{"family":"Palmer","given":"Liisa A."},{"family":"Rousculp","given":"Matthew D."},{"family":"Johnston","given":"Stephen S."},{"family":"Mahadevia","given":"Parthiv J."},{"family":"Nichol","given":"Kristin L."}],"issued":{"date-parts":[["2010",7]]}}},{"id":6321,"uris":["http://zotero.org/groups/5301163/items/JGWREZ8X"],"itemData":{"id":6321,"type":"article-journal","abstract":"Background: As many respiratory viruses are responsible for influenza like symptoms, accurate measures of the disease burden are not available and estimates are generally based on statistical methods. The objective of this study was to estimate absenteeism rates and hours lost due to seasonal influenza and compare these estimates with estimates of absenteeism attributable to the two H1N1 pandemic waves that occurred in 2009.\nMethods: Key absenteeism variables were extracted from Statistics Canada’s monthly labour force survey (LFS). Absenteeism and the proportion of hours lost due to own illness or disability were modelled as a function of trend, seasonality and proxy variables for influenza activity from 1998 to 2009.\nResults: Hours lost due to the H1N1/09 pandemic strain were elevated compared to seasonal influenza, accounting for a loss of 0.2% of potential hours worked annually. In comparison, an estimated 0.08% of hours worked annually were lost due to seasonal influenza illnesses. Absenteeism rates due to influenza were estimated at 12% per year for seasonal influenza over the 1997/98 to 2008/09 seasons, and 13% for the two H1N1/09 pandemic waves. Employees who took time off due to a seasonal influenza infection took an average of 14 hours off. For the pandemic strain, the average absence was 25 hours.\nConclusions: This study confirms that absenteeism due to seasonal influenza has typically ranged from 5% to 20%, with higher rates associated with multiple circulating strains. Absenteeism rates for the 2009 pandemic were similar to those occurring for seasonal influenza. Employees took more time off due to the pandemic strain than was typical for seasonal influenza.","container-title":"BMC Infectious Diseases","DOI":"10.1186/1471-2334-11-90","ISSN":"1471-2334","issue":"1","journalAbbreviation":"BMC Infect Dis","language":"en","license":"http://creativecommons.org/licenses/by/2.0","page":"90","source":"DOI.org (Crossref)","title":"Statistical estimates of absenteeism attributable to seasonal and pandemic influenza from the Canadian Labour Force Survey","volume":"11","author":[{"family":"Schanzer","given":"Dena L"},{"family":"Zheng","given":"Hui"},{"family":"Gilmore","given":"Jason"}],"issued":{"date-parts":[["2011",12]]}}},{"id":6362,"uris":["http://zotero.org/groups/5301163/items/JZ9PTVMD"],"itemData":{"id":6362,"type":"article-journal","container-title":"Occupational Medicine","DOI":"10.1093/occmed/kqu022","ISSN":"0962-7480, 1471-8405","issue":"5","journalAbbreviation":"Occupational Medicine","language":"en","page":"341-347","source":"DOI.org (Crossref)","title":"The burden of influenza-like illness in the US workforce","volume":"64","author":[{"family":"Tsai","given":"Y."},{"family":"Zhou","given":"F."},{"family":"Kim","given":"I. K."}],"issued":{"date-parts":[["2014",7,1]]}}},{"id":6232,"uris":["http://zotero.org/groups/5301163/items/HV9M6B6F"],"itemData":{"id":6232,"type":"article-journal","abstract":"Healthcare workers (HCWs) in Ontario, Canada have faced unprecedented risks during the COVID-19 pandemic. They have been infected at an elevated rate compared to the general public. HCWs have argued for better protections with minimal success. A worldwide shortage of N95s and comparable respirators appears to have influenced guidelines for protection, which stand at odds with increasing scientific evidence. In-depth interviews were conducted with ten frontline HCWs about their concerns. They reported that the risk of contracting COVID-19 and infecting family members has created intense anxiety. This, in conjunction with understaffing and an increased workload, has resulted in exhaustion and burnout. HCWs feel abandoned by their governments, which failed to prepare for an inevitable epidemic, despite recommendations. The knowledge that they are at increased risk of infection due to lack of protection has resulted in anger, frustration, fear, and a sense of violation that may have long-lasting implications.\n            Sacrifié: Le personnel de la santé ontarien à l'époque de la COVID-19\n            Résumé\n            En Ontario, au Canada, le personnel de la santé a eu à faire face à des risques sans précédent durant la pandémie de COVID-19. On y a constaté un taux d'infection plus élevé chez les travailleuses et travailleurs de la santé (TTS) qu'au sein de la population en général. Les TTS ont revendiqué des moyens de protection améliorés, sans grand succès. Une pénurie mondiale de masques respirateurs de type N95 ou similaires semble avoir joué sur les directives en matière de protection, qui ne cadrent pas avec une accumulation de preuves scientifiques. Lors d'entretiens en profondeur, dix TTS de première ligne ont été invités à donner leur avis sur la situation. à les entendre, le risque de contracter la COVID-19 et d'infecter les membres de leur famille leur cause beaucoup d'anxiété. Associée à un manque de personnel et à une charge de travail accrue, cette anxiété se traduit par un épuisement physique et professionnel. Les TTS se sentent abandonnés par leurs gouvernements, qui ont manqué de se préparer à l'inévitabilité d'une épidémie, malgré ce qui leur avait été recommandé. Leur réalisation d'être exposés à un plus grand risque d'infection par manque d'équipement de protection s'est muée en colère, frustration et peur, et en un sentiment de violation de leurs droits dont on peut craindre qu'il subsiste fort longtemps.","container-title":"NEW SOLUTIONS: A Journal of Environmental and Occupational Health Policy","DOI":"10.1177/1048291120974358","ISSN":"1048-2911, 1541-3772","issue":"4","journalAbbreviation":"New Solut","language":"en","page":"267-281","source":"DOI.org (Crossref)","title":"Sacrificed: Ontario Healthcare Workers in the Time of COVID-19","title-short":"Sacrificed","volume":"30","author":[{"family":"Brophy","given":"James T."},{"family":"Keith","given":"Margaret M."},{"family":"Hurley","given":"Michael"},{"family":"McArthur","given":"Jane E."}],"issued":{"date-parts":[["2021",2]]}}},{"id":6231,"uris":["http://zotero.org/groups/5301163/items/IKBISWL3"],"itemData":{"id":6231,"type":"article-journal","container-title":"Frontiers in Public Health","DOI":"10.3389/fpubh.2020.580546","ISSN":"2296-2565","journalAbbreviation":"Front. Public Health","page":"580546","source":"DOI.org (Crossref)","title":"COVID-19 and Sick Leave: An Analysis of the Ibermutua Cohort of Over 1,651,305 Spanish Workers in the First Trimester of 2020","title-short":"COVID-19 and Sick Leave","volume":"8","author":[{"family":"Calvo-Bonacho","given":"Eva"},{"family":"Catalina-Romero","given":"Carlos"},{"family":"Fernández-Labandera","given":"Carlos"},{"family":"Fernández-Meseguer","given":"Ana"},{"family":"González-Quintela","given":"Arturo"},{"family":"Martínez-Muñoz","given":"Paloma"},{"family":"Quevedo","given":"Luis"},{"family":"Valdivielso","given":"Pedro"},{"family":"Sánchez-Chaparro","given":"Miguel Ángel"}],"issued":{"date-parts":[["2020",10,19]]}}},{"id":6277,"uris":["http://zotero.org/groups/5301163/items/D8RX67BF"],"itemData":{"id":6277,"type":"article-journal","container-title":"Current Issues in Tourism","DOI":"10.1080/13683500.2021.1884665","ISSN":"1368-3500, 1747-7603","issue":"7","journalAbbreviation":"Current Issues in Tourism","language":"en","page":"934-951","source":"DOI.org (Crossref)","title":"COVID-19, mental health problems, and their detrimental effects on hotel employees’ propensity to be late for work, absenteeism, and life satisfaction","volume":"24","author":[{"family":"Karatepe","given":"Osman M."},{"family":"Saydam","given":"Mehmet Bahri"},{"family":"Okumus","given":"Fevzi"}],"issued":{"date-parts":[["2021",4,3]]}}},{"id":6240,"uris":["http://zotero.org/groups/5301163/items/9HWK9PPY"],"itemData":{"id":6240,"type":"article-journal","abstract":"Abstract\n            \n              Objective:\n              The aim of the present study was to examine the impact of Pandemic (H\n              1\n              N\n              1\n              ) 2009 Influenza on the Australian emergency nursing and medicine workforce, specifically absenteeism and deployment.\n            \n            \n              Methods:\n              Data were collected using an online survey of 618 members of the three professional emergency medicine or emergency nursing colleges.\n            \n            \n              Results:\n              Despite significant increases in emergency demand during the Pandemic (H\n              1\n              N\n              1\n              ) 2009 Influenza, 56.6% of emergency nursing and medicine staff reported absenteeism of at least 1 day and only 8.5% of staff were redeployed. Staff illness with influenza‐like illness was reported by 37% of respondents, and 87% of respondents who became ill were not tested for the Pandemic (H\n              1\n              N\n              1\n              ) 2009 Influenza. Of the respondents who became ill, 43% (\n              n\n              = 79) reported missing no days of work and only 8% of respondents (\n              n\n              = 14) reported being absent for more than 5 days. The mean number of days away from work was 3.73 (standard deviation = 3.63). Factors anecdotally associated with staff absenteeism (caregiver responsibilities, concern about personal illness, concern about exposing family members to illness, school closures, risk of quarantine, stress and increased workload) appeared to be of little or no relevance. Redeployment was reported by 8% of respondents and the majority of redeployment was for operational reasons.\n            \n            \n              Conclusion:\n              Future research related to absenteeism, redeployment during actual pandemic events is urgently needed. Workforce data collection should be an integral part of organizational pandemic planning.","container-title":"Emergency Medicine Australasia","DOI":"10.1111/j.1742-6723.2011.01461.x","ISSN":"1742-6731, 1742-6723","issue":"5","journalAbbreviation":"Emerg Medicine Australasia","language":"en","page":"615-623","source":"DOI.org (Crossref)","title":"Pandemic (H &lt;sub&gt;1&lt;/sub&gt; N &lt;sub&gt;1&lt;/sub&gt; ) 2009 Influenza in Australia: Absenteeism and redeployment of emergency medicine and nursing staff","title-short":"Pandemic (H &lt;sub&gt;1&lt;/sub&gt; N &lt;sub&gt;1&lt;/sub&gt; ) 2009 Influenza in Australia","volume":"23","author":[{"family":"Considine","given":"Julie"},{"family":"Shaban","given":"Ramon Z"},{"family":"Patrick","given":"Jennifer"},{"family":"Holzhauser","given":"Kerri"},{"family":"Aitken","given":"Peter"},{"family":"Clark","given":"Michele"},{"family":"Fielding","given":"Elaine"},{"family":"FitzGerald","given":"Gerry"}],"issued":{"date-parts":[["2011",10]]}}},{"id":6788,"uris":["http://zotero.org/groups/5301163/items/WD6JYAY2"],"itemData":{"id":6788,"type":"article-journal","container-title":"Journal of Hospital Infection","DOI":"10.1016/j.jhin.2021.04.018","ISSN":"01956701","journalAbbreviation":"Journal of Hospital Infection","language":"en","page":"126-133","source":"DOI.org (Crossref)","title":"Costs associated with COVID-19 in healthcare personnel in Greece: a cost-of-illness analysis","title-short":"Costs associated with COVID-19 in healthcare personnel in Greece","volume":"114","author":[{"family":"Maltezou","given":"H.C."},{"family":"Giannouchos","given":"T.V."},{"family":"Pavli","given":"A."},{"family":"Tsonou","given":"P."},{"family":"Dedoukou","given":"X."},{"family":"Tseroni","given":"M."},{"family":"Papadima","given":"K."},{"family":"Hatzigeorgiou","given":"D."},{"family":"Sipsas","given":"N.V."},{"family":"Souliotis","given":"K."}],"issued":{"date-parts":[["2021",8]]}}},{"id":6244,"uris":["http://zotero.org/groups/5301163/items/EN2DVGFV"],"itemData":{"id":6244,"type":"article-journal","abstract":"Abstract\n            In July 2009, the World Health Organization declared the first flu pandemic in nearly 40 years. Although the health effects of the pandemic have been studied, there is little research examining the labor productivity consequences. Using unique sick leave data from the Chilean private health insurance system, we estimate the effect of the pandemic on missed days of work. We estimate that the pandemic increased mean flu days missed by 0.042 days per person‐month during the 2009 peak winter months (June and July), representing an 800% increase in missed days relative to the sample mean. Calculations using the estimated effect imply a minimum 0.2% reduction in Chile's labor supply. Copyright © 2017 John Wiley &amp; Sons, Ltd.","container-title":"Health Economics","DOI":"10.1002/hec.3485","ISSN":"1057-9230, 1099-1050","issue":"12","journalAbbreviation":"Health Economics","language":"en","license":"http://onlinelibrary.wiley.com/termsAndConditions#vor","page":"1682-1695","source":"DOI.org (Crossref)","title":"The Effect of the 2009 Influenza Pandemic on Absence from Work","volume":"26","author":[{"family":"Duarte","given":"Fabian"},{"family":"Kadiyala","given":"Srikanth"},{"family":"Masters","given":"Samuel H."},{"family":"Powell","given":"David"}],"issued":{"date-parts":[["2017",12]]}}}],"schema":"https://github.com/citation-style-language/schema/raw/master/csl-citation.json"} </w:instrText>
            </w:r>
            <w:r w:rsidRPr="00B02F93">
              <w:rPr>
                <w:b/>
                <w:sz w:val="20"/>
                <w:szCs w:val="20"/>
              </w:rPr>
              <w:fldChar w:fldCharType="separate"/>
            </w:r>
            <w:r w:rsidR="00BC0212" w:rsidRPr="00BC0212">
              <w:rPr>
                <w:sz w:val="20"/>
                <w:szCs w:val="24"/>
                <w:vertAlign w:val="superscript"/>
              </w:rPr>
              <w:t>212,214–225</w:t>
            </w:r>
            <w:r w:rsidRPr="00B02F93">
              <w:rPr>
                <w:b/>
                <w:sz w:val="20"/>
                <w:szCs w:val="20"/>
              </w:rPr>
              <w:fldChar w:fldCharType="end"/>
            </w:r>
          </w:p>
        </w:tc>
        <w:tc>
          <w:tcPr>
            <w:tcW w:w="3995" w:type="dxa"/>
          </w:tcPr>
          <w:p w14:paraId="52CFE65B" w14:textId="6E597AAD" w:rsidR="007A64D7" w:rsidRPr="003A35E1" w:rsidRDefault="007A64D7">
            <w:pPr>
              <w:spacing w:line="240" w:lineRule="auto"/>
              <w:jc w:val="left"/>
              <w:rPr>
                <w:sz w:val="20"/>
                <w:szCs w:val="20"/>
              </w:rPr>
            </w:pPr>
            <w:r w:rsidRPr="003A35E1">
              <w:rPr>
                <w:sz w:val="20"/>
                <w:szCs w:val="20"/>
              </w:rPr>
              <w:t>1.3 - 2.8 workdays missed</w:t>
            </w:r>
            <w:r w:rsidRPr="003A35E1">
              <w:rPr>
                <w:sz w:val="20"/>
                <w:szCs w:val="20"/>
              </w:rPr>
              <w:fldChar w:fldCharType="begin"/>
            </w:r>
            <w:r w:rsidR="00BC0212">
              <w:rPr>
                <w:sz w:val="20"/>
                <w:szCs w:val="20"/>
              </w:rPr>
              <w:instrText xml:space="preserve"> ADDIN ZOTERO_ITEM CSL_CITATION {"citationID":"XfbHjzfB","properties":{"formattedCitation":"\\super 212,216\\nosupersub{}","plainCitation":"212,216","noteIndex":0},"citationItems":[{"id":6227,"uris":["http://zotero.org/groups/5301163/items/B2GRFXI3"],"itemData":{"id":6227,"type":"article-journal","container-title":"Value in Health","DOI":"10.1046/j.1524-4733.2003.00209.x","ISSN":"10983015","issue":"2","journalAbbreviation":"Value in Health","language":"en","license":"https://www.elsevier.com/tdm/userlicense/1.0/","page":"107-115","source":"DOI.org (Crossref)","title":"Economic Costs of Influenza-Related Work Absenteeism","volume":"6","author":[{"family":"Akazawa","given":"Manabu"},{"family":"Sindelar","given":"Jody L."},{"family":"Paltiel","given":"A. David"}],"issued":{"date-parts":[["2003",3]]}}},{"id":6281,"uris":["http://zotero.org/groups/5301163/items/WVNKQ5FX"],"itemData":{"id":6281,"type":"article-journal","container-title":"Occupational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J."}],"issued":{"date-parts":[["1998"]]}}}],"schema":"https://github.com/citation-style-language/schema/raw/master/csl-citation.json"} </w:instrText>
            </w:r>
            <w:r w:rsidRPr="003A35E1">
              <w:rPr>
                <w:sz w:val="20"/>
                <w:szCs w:val="20"/>
              </w:rPr>
              <w:fldChar w:fldCharType="separate"/>
            </w:r>
            <w:r w:rsidR="00BC0212" w:rsidRPr="00BC0212">
              <w:rPr>
                <w:sz w:val="20"/>
                <w:szCs w:val="24"/>
                <w:vertAlign w:val="superscript"/>
              </w:rPr>
              <w:t>212,216</w:t>
            </w:r>
            <w:r w:rsidRPr="003A35E1">
              <w:rPr>
                <w:sz w:val="20"/>
                <w:szCs w:val="20"/>
              </w:rPr>
              <w:fldChar w:fldCharType="end"/>
            </w:r>
            <w:r w:rsidR="0067104E">
              <w:rPr>
                <w:sz w:val="20"/>
                <w:szCs w:val="20"/>
              </w:rPr>
              <w:t>.</w:t>
            </w:r>
          </w:p>
          <w:p w14:paraId="0CC51DA2" w14:textId="4E678B31" w:rsidR="007A64D7" w:rsidRPr="003A35E1" w:rsidRDefault="007A64D7">
            <w:pPr>
              <w:spacing w:line="240" w:lineRule="auto"/>
              <w:jc w:val="left"/>
              <w:rPr>
                <w:sz w:val="20"/>
                <w:szCs w:val="20"/>
              </w:rPr>
            </w:pPr>
            <w:r w:rsidRPr="003A35E1">
              <w:rPr>
                <w:sz w:val="20"/>
                <w:szCs w:val="20"/>
              </w:rPr>
              <w:t>Avg. 14.0 - 23.9 work hours lost per employee</w:t>
            </w:r>
            <w:r w:rsidRPr="003A35E1">
              <w:rPr>
                <w:sz w:val="20"/>
                <w:szCs w:val="20"/>
              </w:rPr>
              <w:fldChar w:fldCharType="begin"/>
            </w:r>
            <w:r w:rsidR="00BC0212">
              <w:rPr>
                <w:sz w:val="20"/>
                <w:szCs w:val="20"/>
              </w:rPr>
              <w:instrText xml:space="preserve"> ADDIN ZOTERO_ITEM CSL_CITATION {"citationID":"gg0mh7jp","properties":{"formattedCitation":"\\super 218,219\\nosupersub{}","plainCitation":"218,219","noteIndex":0},"citationItems":[{"id":6321,"uris":["http://zotero.org/groups/5301163/items/JGWREZ8X"],"itemData":{"id":6321,"type":"article-journal","abstract":"Background: As many respiratory viruses are responsible for influenza like symptoms, accurate measures of the disease burden are not available and estimates are generally based on statistical methods. The objective of this study was to estimate absenteeism rates and hours lost due to seasonal influenza and compare these estimates with estimates of absenteeism attributable to the two H1N1 pandemic waves that occurred in 2009.\nMethods: Key absenteeism variables were extracted from Statistics Canada’s monthly labour force survey (LFS). Absenteeism and the proportion of hours lost due to own illness or disability were modelled as a function of trend, seasonality and proxy variables for influenza activity from 1998 to 2009.\nResults: Hours lost due to the H1N1/09 pandemic strain were elevated compared to seasonal influenza, accounting for a loss of 0.2% of potential hours worked annually. In comparison, an estimated 0.08% of hours worked annually were lost due to seasonal influenza illnesses. Absenteeism rates due to influenza were estimated at 12% per year for seasonal influenza over the 1997/98 to 2008/09 seasons, and 13% for the two H1N1/09 pandemic waves. Employees who took time off due to a seasonal influenza infection took an average of 14 hours off. For the pandemic strain, the average absence was 25 hours.\nConclusions: This study confirms that absenteeism due to seasonal influenza has typically ranged from 5% to 20%, with higher rates associated with multiple circulating strains. Absenteeism rates for the 2009 pandemic were similar to those occurring for seasonal influenza. Employees took more time off due to the pandemic strain than was typical for seasonal influenza.","container-title":"BMC Infectious Diseases","DOI":"10.1186/1471-2334-11-90","ISSN":"1471-2334","issue":"1","journalAbbreviation":"BMC Infect Dis","language":"en","license":"http://creativecommons.org/licenses/by/2.0","page":"90","source":"DOI.org (Crossref)","title":"Statistical estimates of absenteeism attributable to seasonal and pandemic influenza from the Canadian Labour Force Survey","volume":"11","author":[{"family":"Schanzer","given":"Dena L"},{"family":"Zheng","given":"Hui"},{"family":"Gilmore","given":"Jason"}],"issued":{"date-parts":[["2011",12]]}}},{"id":6362,"uris":["http://zotero.org/groups/5301163/items/JZ9PTVMD"],"itemData":{"id":6362,"type":"article-journal","container-title":"Occupational Medicine","DOI":"10.1093/occmed/kqu022","ISSN":"0962-7480, 1471-8405","issue":"5","journalAbbreviation":"Occupational Medicine","language":"en","page":"341-347","source":"DOI.org (Crossref)","title":"The burden of influenza-like illness in the US workforce","volume":"64","author":[{"family":"Tsai","given":"Y."},{"family":"Zhou","given":"F."},{"family":"Kim","given":"I. K."}],"issued":{"date-parts":[["2014",7,1]]}}}],"schema":"https://github.com/citation-style-language/schema/raw/master/csl-citation.json"} </w:instrText>
            </w:r>
            <w:r w:rsidRPr="003A35E1">
              <w:rPr>
                <w:sz w:val="20"/>
                <w:szCs w:val="20"/>
              </w:rPr>
              <w:fldChar w:fldCharType="separate"/>
            </w:r>
            <w:r w:rsidR="00BC0212" w:rsidRPr="00BC0212">
              <w:rPr>
                <w:sz w:val="20"/>
                <w:szCs w:val="24"/>
                <w:vertAlign w:val="superscript"/>
              </w:rPr>
              <w:t>218,219</w:t>
            </w:r>
            <w:r w:rsidRPr="003A35E1">
              <w:rPr>
                <w:sz w:val="20"/>
                <w:szCs w:val="20"/>
              </w:rPr>
              <w:fldChar w:fldCharType="end"/>
            </w:r>
            <w:r w:rsidR="0067104E">
              <w:rPr>
                <w:sz w:val="20"/>
                <w:szCs w:val="20"/>
              </w:rPr>
              <w:t>.</w:t>
            </w:r>
          </w:p>
          <w:p w14:paraId="010E8AE6" w14:textId="763F520B" w:rsidR="007A64D7" w:rsidRPr="003A35E1" w:rsidRDefault="007A64D7">
            <w:pPr>
              <w:spacing w:line="240" w:lineRule="auto"/>
              <w:jc w:val="left"/>
              <w:rPr>
                <w:sz w:val="20"/>
                <w:szCs w:val="20"/>
              </w:rPr>
            </w:pPr>
            <w:r w:rsidRPr="003A35E1">
              <w:rPr>
                <w:sz w:val="20"/>
                <w:szCs w:val="20"/>
              </w:rPr>
              <w:t>800% increase in absentee rate during epidemics</w:t>
            </w:r>
            <w:r w:rsidRPr="003A35E1">
              <w:rPr>
                <w:sz w:val="20"/>
                <w:szCs w:val="20"/>
              </w:rPr>
              <w:fldChar w:fldCharType="begin"/>
            </w:r>
            <w:r w:rsidR="00BC0212">
              <w:rPr>
                <w:sz w:val="20"/>
                <w:szCs w:val="20"/>
              </w:rPr>
              <w:instrText xml:space="preserve"> ADDIN ZOTERO_ITEM CSL_CITATION {"citationID":"NIIg3DNm","properties":{"formattedCitation":"\\super 225\\nosupersub{}","plainCitation":"225","noteIndex":0},"citationItems":[{"id":6244,"uris":["http://zotero.org/groups/5301163/items/EN2DVGFV"],"itemData":{"id":6244,"type":"article-journal","abstract":"Abstract\n            In July 2009, the World Health Organization declared the first flu pandemic in nearly 40 years. Although the health effects of the pandemic have been studied, there is little research examining the labor productivity consequences. Using unique sick leave data from the Chilean private health insurance system, we estimate the effect of the pandemic on missed days of work. We estimate that the pandemic increased mean flu days missed by 0.042 days per person‐month during the 2009 peak winter months (June and July), representing an 800% increase in missed days relative to the sample mean. Calculations using the estimated effect imply a minimum 0.2% reduction in Chile's labor supply. Copyright © 2017 John Wiley &amp; Sons, Ltd.","container-title":"Health Economics","DOI":"10.1002/hec.3485","ISSN":"1057-9230, 1099-1050","issue":"12","journalAbbreviation":"Health Economics","language":"en","license":"http://onlinelibrary.wiley.com/termsAndConditions#vor","page":"1682-1695","source":"DOI.org (Crossref)","title":"The Effect of the 2009 Influenza Pandemic on Absence from Work","volume":"26","author":[{"family":"Duarte","given":"Fabian"},{"family":"Kadiyala","given":"Srikanth"},{"family":"Masters","given":"Samuel H."},{"family":"Powell","given":"David"}],"issued":{"date-parts":[["2017",12]]}}}],"schema":"https://github.com/citation-style-language/schema/raw/master/csl-citation.json"} </w:instrText>
            </w:r>
            <w:r w:rsidRPr="003A35E1">
              <w:rPr>
                <w:sz w:val="20"/>
                <w:szCs w:val="20"/>
              </w:rPr>
              <w:fldChar w:fldCharType="separate"/>
            </w:r>
            <w:r w:rsidR="00BC0212" w:rsidRPr="00BC0212">
              <w:rPr>
                <w:sz w:val="20"/>
                <w:szCs w:val="24"/>
                <w:vertAlign w:val="superscript"/>
              </w:rPr>
              <w:t>225</w:t>
            </w:r>
            <w:r w:rsidRPr="003A35E1">
              <w:rPr>
                <w:sz w:val="20"/>
                <w:szCs w:val="20"/>
              </w:rPr>
              <w:fldChar w:fldCharType="end"/>
            </w:r>
          </w:p>
          <w:p w14:paraId="25C897EA" w14:textId="3279E062" w:rsidR="00CD494F" w:rsidRDefault="007A64D7" w:rsidP="00B160F3">
            <w:pPr>
              <w:spacing w:line="240" w:lineRule="auto"/>
              <w:jc w:val="left"/>
              <w:rPr>
                <w:sz w:val="20"/>
                <w:szCs w:val="20"/>
              </w:rPr>
            </w:pPr>
            <w:r w:rsidRPr="003A35E1">
              <w:rPr>
                <w:sz w:val="20"/>
                <w:szCs w:val="20"/>
              </w:rPr>
              <w:t>30% of people with influenza diagnosis have &gt;1 day of work absence due to ILI</w:t>
            </w:r>
            <w:r w:rsidRPr="003A35E1">
              <w:rPr>
                <w:sz w:val="20"/>
                <w:szCs w:val="20"/>
              </w:rPr>
              <w:fldChar w:fldCharType="begin"/>
            </w:r>
            <w:r w:rsidR="00BC0212">
              <w:rPr>
                <w:sz w:val="20"/>
                <w:szCs w:val="20"/>
              </w:rPr>
              <w:instrText xml:space="preserve"> ADDIN ZOTERO_ITEM CSL_CITATION {"citationID":"F6Yentlv","properties":{"formattedCitation":"\\super 191\\nosupersub{}","plainCitation":"191","noteIndex":0},"citationItems":[{"id":6279,"uris":["http://zotero.org/groups/5301163/items/8BC325VR"],"itemData":{"id":6279,"type":"article-journal","container-title":"Vaccine","DOI":"10.1016/j.vaccine.2013.04.081","ISSN":"0264410X","issue":"33","journalAbbreviation":"Vaccine","language":"en","license":"https://www.elsevier.com/tdm/userlicense/1.0/","page":"3370-3388","source":"DOI.org (Crossref)","title":"Influenza-related health care utilization and productivity losses during seasons with and without a match between the seasonal and vaccine virus B lineage","volume":"31","author":[{"family":"Karve","given":"Sudeep"},{"family":"Meier","given":"Genevieve"},{"family":"Davis","given":"Keith L."},{"family":"Misurski","given":"Derek A."},{"family":"Wang","given":"Chi-Chuan (Emma)"}],"issued":{"date-parts":[["2013",7]]}}}],"schema":"https://github.com/citation-style-language/schema/raw/master/csl-citation.json"} </w:instrText>
            </w:r>
            <w:r w:rsidRPr="003A35E1">
              <w:rPr>
                <w:sz w:val="20"/>
                <w:szCs w:val="20"/>
              </w:rPr>
              <w:fldChar w:fldCharType="separate"/>
            </w:r>
            <w:r w:rsidR="00BC0212" w:rsidRPr="00BC0212">
              <w:rPr>
                <w:sz w:val="20"/>
                <w:szCs w:val="24"/>
                <w:vertAlign w:val="superscript"/>
              </w:rPr>
              <w:t>191</w:t>
            </w:r>
            <w:r w:rsidRPr="003A35E1">
              <w:rPr>
                <w:sz w:val="20"/>
                <w:szCs w:val="20"/>
              </w:rPr>
              <w:fldChar w:fldCharType="end"/>
            </w:r>
            <w:r w:rsidR="00BC005B">
              <w:rPr>
                <w:sz w:val="20"/>
                <w:szCs w:val="20"/>
              </w:rPr>
              <w:t>.</w:t>
            </w:r>
          </w:p>
          <w:p w14:paraId="3C35DBCA" w14:textId="2E045D78" w:rsidR="008F68BC" w:rsidRPr="008F68BC" w:rsidRDefault="008F68BC" w:rsidP="008F68BC">
            <w:pPr>
              <w:spacing w:line="240" w:lineRule="auto"/>
              <w:jc w:val="left"/>
              <w:rPr>
                <w:sz w:val="20"/>
                <w:szCs w:val="20"/>
              </w:rPr>
            </w:pPr>
            <w:r w:rsidRPr="008F68BC">
              <w:rPr>
                <w:sz w:val="20"/>
                <w:szCs w:val="20"/>
              </w:rPr>
              <w:t>3.73 workdays missed (H1N1)</w:t>
            </w:r>
            <w:r w:rsidRPr="008F68BC">
              <w:rPr>
                <w:sz w:val="20"/>
                <w:szCs w:val="20"/>
              </w:rPr>
              <w:fldChar w:fldCharType="begin"/>
            </w:r>
            <w:r w:rsidR="00BC0212">
              <w:rPr>
                <w:sz w:val="20"/>
                <w:szCs w:val="20"/>
              </w:rPr>
              <w:instrText xml:space="preserve"> ADDIN ZOTERO_ITEM CSL_CITATION {"citationID":"k3sq8aaJ","properties":{"formattedCitation":"\\super 223\\nosupersub{}","plainCitation":"223","noteIndex":0},"citationItems":[{"id":6240,"uris":["http://zotero.org/groups/5301163/items/9HWK9PPY"],"itemData":{"id":6240,"type":"article-journal","abstract":"Abstract\n            \n              Objective:\n              The aim of the present study was to examine the impact of Pandemic (H\n              1\n              N\n              1\n              ) 2009 Influenza on the Australian emergency nursing and medicine workforce, specifically absenteeism and deployment.\n            \n            \n              Methods:\n              Data were collected using an online survey of 618 members of the three professional emergency medicine or emergency nursing colleges.\n            \n            \n              Results:\n              Despite significant increases in emergency demand during the Pandemic (H\n              1\n              N\n              1\n              ) 2009 Influenza, 56.6% of emergency nursing and medicine staff reported absenteeism of at least 1 day and only 8.5% of staff were redeployed. Staff illness with influenza‐like illness was reported by 37% of respondents, and 87% of respondents who became ill were not tested for the Pandemic (H\n              1\n              N\n              1\n              ) 2009 Influenza. Of the respondents who became ill, 43% (\n              n\n              = 79) reported missing no days of work and only 8% of respondents (\n              n\n              = 14) reported being absent for more than 5 days. The mean number of days away from work was 3.73 (standard deviation = 3.63). Factors anecdotally associated with staff absenteeism (caregiver responsibilities, concern about personal illness, concern about exposing family members to illness, school closures, risk of quarantine, stress and increased workload) appeared to be of little or no relevance. Redeployment was reported by 8% of respondents and the majority of redeployment was for operational reasons.\n            \n            \n              Conclusion:\n              Future research related to absenteeism, redeployment during actual pandemic events is urgently needed. Workforce data collection should be an integral part of organizational pandemic planning.","container-title":"Emergency Medicine Australasia","DOI":"10.1111/j.1742-6723.2011.01461.x","ISSN":"1742-6731, 1742-6723","issue":"5","journalAbbreviation":"Emerg Medicine Australasia","language":"en","page":"615-623","source":"DOI.org (Crossref)","title":"Pandemic (H &lt;sub&gt;1&lt;/sub&gt; N &lt;sub&gt;1&lt;/sub&gt; ) 2009 Influenza in Australia: Absenteeism and redeployment of emergency medicine and nursing staff","title-short":"Pandemic (H &lt;sub&gt;1&lt;/sub&gt; N &lt;sub&gt;1&lt;/sub&gt; ) 2009 Influenza in Australia","volume":"23","author":[{"family":"Considine","given":"Julie"},{"family":"Shaban","given":"Ramon Z"},{"family":"Patrick","given":"Jennifer"},{"family":"Holzhauser","given":"Kerri"},{"family":"Aitken","given":"Peter"},{"family":"Clark","given":"Michele"},{"family":"Fielding","given":"Elaine"},{"family":"FitzGerald","given":"Gerry"}],"issued":{"date-parts":[["2011",10]]}}}],"schema":"https://github.com/citation-style-language/schema/raw/master/csl-citation.json"} </w:instrText>
            </w:r>
            <w:r w:rsidRPr="008F68BC">
              <w:rPr>
                <w:sz w:val="20"/>
                <w:szCs w:val="20"/>
              </w:rPr>
              <w:fldChar w:fldCharType="separate"/>
            </w:r>
            <w:r w:rsidR="00BC0212" w:rsidRPr="00BC0212">
              <w:rPr>
                <w:sz w:val="20"/>
                <w:szCs w:val="24"/>
                <w:vertAlign w:val="superscript"/>
              </w:rPr>
              <w:t>223</w:t>
            </w:r>
            <w:r w:rsidRPr="008F68BC">
              <w:rPr>
                <w:sz w:val="20"/>
                <w:szCs w:val="20"/>
              </w:rPr>
              <w:fldChar w:fldCharType="end"/>
            </w:r>
            <w:r w:rsidRPr="008F68BC">
              <w:rPr>
                <w:sz w:val="20"/>
                <w:szCs w:val="20"/>
              </w:rPr>
              <w:t xml:space="preserve">. </w:t>
            </w:r>
          </w:p>
          <w:p w14:paraId="25F35221" w14:textId="629F2561" w:rsidR="007A64D7" w:rsidRPr="003A35E1" w:rsidRDefault="008F68BC">
            <w:pPr>
              <w:spacing w:line="240" w:lineRule="auto"/>
              <w:jc w:val="left"/>
              <w:rPr>
                <w:sz w:val="20"/>
                <w:szCs w:val="20"/>
              </w:rPr>
            </w:pPr>
            <w:r w:rsidRPr="008F68BC">
              <w:rPr>
                <w:sz w:val="20"/>
                <w:szCs w:val="20"/>
              </w:rPr>
              <w:t>Avg. 25 work hours lost per employee (H1N1)</w:t>
            </w:r>
            <w:r w:rsidRPr="008F68BC">
              <w:rPr>
                <w:sz w:val="20"/>
                <w:szCs w:val="20"/>
              </w:rPr>
              <w:fldChar w:fldCharType="begin"/>
            </w:r>
            <w:r w:rsidR="00BC0212">
              <w:rPr>
                <w:sz w:val="20"/>
                <w:szCs w:val="20"/>
              </w:rPr>
              <w:instrText xml:space="preserve"> ADDIN ZOTERO_ITEM CSL_CITATION {"citationID":"4YJrCaVC","properties":{"formattedCitation":"\\super 218\\nosupersub{}","plainCitation":"218","noteIndex":0},"citationItems":[{"id":6321,"uris":["http://zotero.org/groups/5301163/items/JGWREZ8X"],"itemData":{"id":6321,"type":"article-journal","abstract":"Background: As many respiratory viruses are responsible for influenza like symptoms, accurate measures of the disease burden are not available and estimates are generally based on statistical methods. The objective of this study was to estimate absenteeism rates and hours lost due to seasonal influenza and compare these estimates with estimates of absenteeism attributable to the two H1N1 pandemic waves that occurred in 2009.\nMethods: Key absenteeism variables were extracted from Statistics Canada’s monthly labour force survey (LFS). Absenteeism and the proportion of hours lost due to own illness or disability were modelled as a function of trend, seasonality and proxy variables for influenza activity from 1998 to 2009.\nResults: Hours lost due to the H1N1/09 pandemic strain were elevated compared to seasonal influenza, accounting for a loss of 0.2% of potential hours worked annually. In comparison, an estimated 0.08% of hours worked annually were lost due to seasonal influenza illnesses. Absenteeism rates due to influenza were estimated at 12% per year for seasonal influenza over the 1997/98 to 2008/09 seasons, and 13% for the two H1N1/09 pandemic waves. Employees who took time off due to a seasonal influenza infection took an average of 14 hours off. For the pandemic strain, the average absence was 25 hours.\nConclusions: This study confirms that absenteeism due to seasonal influenza has typically ranged from 5% to 20%, with higher rates associated with multiple circulating strains. Absenteeism rates for the 2009 pandemic were similar to those occurring for seasonal influenza. Employees took more time off due to the pandemic strain than was typical for seasonal influenza.","container-title":"BMC Infectious Diseases","DOI":"10.1186/1471-2334-11-90","ISSN":"1471-2334","issue":"1","journalAbbreviation":"BMC Infect Dis","language":"en","license":"http://creativecommons.org/licenses/by/2.0","page":"90","source":"DOI.org (Crossref)","title":"Statistical estimates of absenteeism attributable to seasonal and pandemic influenza from the Canadian Labour Force Survey","volume":"11","author":[{"family":"Schanzer","given":"Dena L"},{"family":"Zheng","given":"Hui"},{"family":"Gilmore","given":"Jason"}],"issued":{"date-parts":[["2011",12]]}}}],"schema":"https://github.com/citation-style-language/schema/raw/master/csl-citation.json"} </w:instrText>
            </w:r>
            <w:r w:rsidRPr="008F68BC">
              <w:rPr>
                <w:sz w:val="20"/>
                <w:szCs w:val="20"/>
              </w:rPr>
              <w:fldChar w:fldCharType="separate"/>
            </w:r>
            <w:r w:rsidR="00BC0212" w:rsidRPr="00BC0212">
              <w:rPr>
                <w:sz w:val="20"/>
                <w:szCs w:val="24"/>
                <w:vertAlign w:val="superscript"/>
              </w:rPr>
              <w:t>218</w:t>
            </w:r>
            <w:r w:rsidRPr="008F68BC">
              <w:rPr>
                <w:sz w:val="20"/>
                <w:szCs w:val="20"/>
              </w:rPr>
              <w:fldChar w:fldCharType="end"/>
            </w:r>
            <w:r w:rsidRPr="008F68BC">
              <w:rPr>
                <w:sz w:val="20"/>
                <w:szCs w:val="20"/>
              </w:rPr>
              <w:t>.</w:t>
            </w:r>
          </w:p>
        </w:tc>
        <w:tc>
          <w:tcPr>
            <w:tcW w:w="3996" w:type="dxa"/>
          </w:tcPr>
          <w:p w14:paraId="142D053D" w14:textId="40867C06" w:rsidR="00B160F3" w:rsidRPr="00F42AE3" w:rsidRDefault="00B160F3" w:rsidP="00B160F3">
            <w:pPr>
              <w:spacing w:line="240" w:lineRule="auto"/>
              <w:jc w:val="left"/>
              <w:rPr>
                <w:sz w:val="20"/>
                <w:szCs w:val="20"/>
              </w:rPr>
            </w:pPr>
            <w:r w:rsidRPr="00F42AE3">
              <w:rPr>
                <w:sz w:val="20"/>
                <w:szCs w:val="20"/>
              </w:rPr>
              <w:t>Increase absenteeism</w:t>
            </w:r>
            <w:r w:rsidRPr="00F42AE3">
              <w:rPr>
                <w:sz w:val="20"/>
                <w:szCs w:val="20"/>
              </w:rPr>
              <w:fldChar w:fldCharType="begin"/>
            </w:r>
            <w:r w:rsidR="00BC0212">
              <w:rPr>
                <w:sz w:val="20"/>
                <w:szCs w:val="20"/>
              </w:rPr>
              <w:instrText xml:space="preserve"> ADDIN ZOTERO_ITEM CSL_CITATION {"citationID":"5DBy1MhX","properties":{"formattedCitation":"\\super 220,222\\nosupersub{}","plainCitation":"220,222","noteIndex":0},"citationItems":[{"id":6232,"uris":["http://zotero.org/groups/5301163/items/HV9M6B6F"],"itemData":{"id":6232,"type":"article-journal","abstract":"Healthcare workers (HCWs) in Ontario, Canada have faced unprecedented risks during the COVID-19 pandemic. They have been infected at an elevated rate compared to the general public. HCWs have argued for better protections with minimal success. A worldwide shortage of N95s and comparable respirators appears to have influenced guidelines for protection, which stand at odds with increasing scientific evidence. In-depth interviews were conducted with ten frontline HCWs about their concerns. They reported that the risk of contracting COVID-19 and infecting family members has created intense anxiety. This, in conjunction with understaffing and an increased workload, has resulted in exhaustion and burnout. HCWs feel abandoned by their governments, which failed to prepare for an inevitable epidemic, despite recommendations. The knowledge that they are at increased risk of infection due to lack of protection has resulted in anger, frustration, fear, and a sense of violation that may have long-lasting implications.\n            Sacrifié: Le personnel de la santé ontarien à l'époque de la COVID-19\n            Résumé\n            En Ontario, au Canada, le personnel de la santé a eu à faire face à des risques sans précédent durant la pandémie de COVID-19. On y a constaté un taux d'infection plus élevé chez les travailleuses et travailleurs de la santé (TTS) qu'au sein de la population en général. Les TTS ont revendiqué des moyens de protection améliorés, sans grand succès. Une pénurie mondiale de masques respirateurs de type N95 ou similaires semble avoir joué sur les directives en matière de protection, qui ne cadrent pas avec une accumulation de preuves scientifiques. Lors d'entretiens en profondeur, dix TTS de première ligne ont été invités à donner leur avis sur la situation. à les entendre, le risque de contracter la COVID-19 et d'infecter les membres de leur famille leur cause beaucoup d'anxiété. Associée à un manque de personnel et à une charge de travail accrue, cette anxiété se traduit par un épuisement physique et professionnel. Les TTS se sentent abandonnés par leurs gouvernements, qui ont manqué de se préparer à l'inévitabilité d'une épidémie, malgré ce qui leur avait été recommandé. Leur réalisation d'être exposés à un plus grand risque d'infection par manque d'équipement de protection s'est muée en colère, frustration et peur, et en un sentiment de violation de leurs droits dont on peut craindre qu'il subsiste fort longtemps.","container-title":"NEW SOLUTIONS: A Journal of Environmental and Occupational Health Policy","DOI":"10.1177/1048291120974358","ISSN":"1048-2911, 1541-3772","issue":"4","journalAbbreviation":"New Solut","language":"en","page":"267-281","source":"DOI.org (Crossref)","title":"Sacrificed: Ontario Healthcare Workers in the Time of COVID-19","title-short":"Sacrificed","volume":"30","author":[{"family":"Brophy","given":"James T."},{"family":"Keith","given":"Margaret M."},{"family":"Hurley","given":"Michael"},{"family":"McArthur","given":"Jane E."}],"issued":{"date-parts":[["2021",2]]}}},{"id":6277,"uris":["http://zotero.org/groups/5301163/items/D8RX67BF"],"itemData":{"id":6277,"type":"article-journal","container-title":"Current Issues in Tourism","DOI":"10.1080/13683500.2021.1884665","ISSN":"1368-3500, 1747-7603","issue":"7","journalAbbreviation":"Current Issues in Tourism","language":"en","page":"934-951","source":"DOI.org (Crossref)","title":"COVID-19, mental health problems, and their detrimental effects on hotel employees’ propensity to be late for work, absenteeism, and life satisfaction","volume":"24","author":[{"family":"Karatepe","given":"Osman M."},{"family":"Saydam","given":"Mehmet Bahri"},{"family":"Okumus","given":"Fevzi"}],"issued":{"date-parts":[["2021",4,3]]}}}],"schema":"https://github.com/citation-style-language/schema/raw/master/csl-citation.json"} </w:instrText>
            </w:r>
            <w:r w:rsidRPr="00F42AE3">
              <w:rPr>
                <w:sz w:val="20"/>
                <w:szCs w:val="20"/>
              </w:rPr>
              <w:fldChar w:fldCharType="separate"/>
            </w:r>
            <w:r w:rsidR="00BC0212" w:rsidRPr="00BC0212">
              <w:rPr>
                <w:sz w:val="20"/>
                <w:szCs w:val="24"/>
                <w:vertAlign w:val="superscript"/>
              </w:rPr>
              <w:t>220,222</w:t>
            </w:r>
            <w:r w:rsidRPr="00F42AE3">
              <w:rPr>
                <w:sz w:val="20"/>
                <w:szCs w:val="20"/>
              </w:rPr>
              <w:fldChar w:fldCharType="end"/>
            </w:r>
            <w:r w:rsidR="0067104E" w:rsidRPr="00F42AE3">
              <w:rPr>
                <w:sz w:val="20"/>
                <w:szCs w:val="20"/>
              </w:rPr>
              <w:t>.</w:t>
            </w:r>
          </w:p>
          <w:p w14:paraId="1E2EA68A" w14:textId="20263BFA" w:rsidR="00B160F3" w:rsidRPr="00F42AE3" w:rsidRDefault="00B160F3" w:rsidP="00B160F3">
            <w:pPr>
              <w:spacing w:line="240" w:lineRule="auto"/>
              <w:jc w:val="left"/>
              <w:rPr>
                <w:sz w:val="20"/>
                <w:szCs w:val="20"/>
              </w:rPr>
            </w:pPr>
            <w:r w:rsidRPr="00F42AE3">
              <w:rPr>
                <w:sz w:val="20"/>
                <w:szCs w:val="20"/>
              </w:rPr>
              <w:t>4.9 cases of sick leave per 1000 workers (in Mar 2020) This is double the rate of sick leave in 2017, 2018 and 2019 (2.5 cases/1000 workers)</w:t>
            </w:r>
            <w:r w:rsidRPr="00F42AE3">
              <w:rPr>
                <w:sz w:val="20"/>
                <w:szCs w:val="20"/>
              </w:rPr>
              <w:fldChar w:fldCharType="begin"/>
            </w:r>
            <w:r w:rsidR="00BC0212">
              <w:rPr>
                <w:sz w:val="20"/>
                <w:szCs w:val="20"/>
              </w:rPr>
              <w:instrText xml:space="preserve"> ADDIN ZOTERO_ITEM CSL_CITATION {"citationID":"TKOUlekU","properties":{"formattedCitation":"\\super 221\\nosupersub{}","plainCitation":"221","noteIndex":0},"citationItems":[{"id":6231,"uris":["http://zotero.org/groups/5301163/items/IKBISWL3"],"itemData":{"id":6231,"type":"article-journal","container-title":"Frontiers in Public Health","DOI":"10.3389/fpubh.2020.580546","ISSN":"2296-2565","journalAbbreviation":"Front. Public Health","page":"580546","source":"DOI.org (Crossref)","title":"COVID-19 and Sick Leave: An Analysis of the Ibermutua Cohort of Over 1,651,305 Spanish Workers in the First Trimester of 2020","title-short":"COVID-19 and Sick Leave","volume":"8","author":[{"family":"Calvo-Bonacho","given":"Eva"},{"family":"Catalina-Romero","given":"Carlos"},{"family":"Fernández-Labandera","given":"Carlos"},{"family":"Fernández-Meseguer","given":"Ana"},{"family":"González-Quintela","given":"Arturo"},{"family":"Martínez-Muñoz","given":"Paloma"},{"family":"Quevedo","given":"Luis"},{"family":"Valdivielso","given":"Pedro"},{"family":"Sánchez-Chaparro","given":"Miguel Ángel"}],"issued":{"date-parts":[["2020",10,19]]}}}],"schema":"https://github.com/citation-style-language/schema/raw/master/csl-citation.json"} </w:instrText>
            </w:r>
            <w:r w:rsidRPr="00F42AE3">
              <w:rPr>
                <w:sz w:val="20"/>
                <w:szCs w:val="20"/>
              </w:rPr>
              <w:fldChar w:fldCharType="separate"/>
            </w:r>
            <w:r w:rsidR="00BC0212" w:rsidRPr="00BC0212">
              <w:rPr>
                <w:sz w:val="20"/>
                <w:szCs w:val="24"/>
                <w:vertAlign w:val="superscript"/>
              </w:rPr>
              <w:t>221</w:t>
            </w:r>
            <w:r w:rsidRPr="00F42AE3">
              <w:rPr>
                <w:sz w:val="20"/>
                <w:szCs w:val="20"/>
              </w:rPr>
              <w:fldChar w:fldCharType="end"/>
            </w:r>
            <w:r w:rsidR="0067104E" w:rsidRPr="00F42AE3">
              <w:rPr>
                <w:sz w:val="20"/>
                <w:szCs w:val="20"/>
              </w:rPr>
              <w:t>.</w:t>
            </w:r>
          </w:p>
          <w:p w14:paraId="4A2F0712" w14:textId="7B55B079" w:rsidR="00060945" w:rsidRPr="00F42AE3" w:rsidRDefault="00B160F3" w:rsidP="00B160F3">
            <w:pPr>
              <w:spacing w:line="240" w:lineRule="auto"/>
              <w:jc w:val="left"/>
            </w:pPr>
            <w:r w:rsidRPr="00F42AE3">
              <w:rPr>
                <w:sz w:val="20"/>
                <w:szCs w:val="20"/>
              </w:rPr>
              <w:t>Mean duration of absence 25.8 days for HCW in Greece</w:t>
            </w:r>
            <w:r w:rsidRPr="00F42AE3">
              <w:fldChar w:fldCharType="begin"/>
            </w:r>
            <w:r w:rsidR="00BC0212">
              <w:instrText xml:space="preserve"> ADDIN ZOTERO_ITEM CSL_CITATION {"citationID":"dM8k64YS","properties":{"formattedCitation":"\\super 224\\nosupersub{}","plainCitation":"224","noteIndex":0},"citationItems":[{"id":6788,"uris":["http://zotero.org/groups/5301163/items/WD6JYAY2"],"itemData":{"id":6788,"type":"article-journal","container-title":"Journal of Hospital Infection","DOI":"10.1016/j.jhin.2021.04.018","ISSN":"01956701","journalAbbreviation":"Journal of Hospital Infection","language":"en","page":"126-133","source":"DOI.org (Crossref)","title":"Costs associated with COVID-19 in healthcare personnel in Greece: a cost-of-illness analysis","title-short":"Costs associated with COVID-19 in healthcare personnel in Greece","volume":"114","author":[{"family":"Maltezou","given":"H.C."},{"family":"Giannouchos","given":"T.V."},{"family":"Pavli","given":"A."},{"family":"Tsonou","given":"P."},{"family":"Dedoukou","given":"X."},{"family":"Tseroni","given":"M."},{"family":"Papadima","given":"K."},{"family":"Hatzigeorgiou","given":"D."},{"family":"Sipsas","given":"N.V."},{"family":"Souliotis","given":"K."}],"issued":{"date-parts":[["2021",8]]}}}],"schema":"https://github.com/citation-style-language/schema/raw/master/csl-citation.json"} </w:instrText>
            </w:r>
            <w:r w:rsidRPr="00F42AE3">
              <w:fldChar w:fldCharType="separate"/>
            </w:r>
            <w:r w:rsidR="00BC0212" w:rsidRPr="00BC0212">
              <w:rPr>
                <w:szCs w:val="24"/>
                <w:vertAlign w:val="superscript"/>
              </w:rPr>
              <w:t>224</w:t>
            </w:r>
            <w:r w:rsidRPr="00F42AE3">
              <w:fldChar w:fldCharType="end"/>
            </w:r>
            <w:r w:rsidR="00060945" w:rsidRPr="00F42AE3">
              <w:t>.</w:t>
            </w:r>
          </w:p>
          <w:p w14:paraId="13292146" w14:textId="7AF8EDA8" w:rsidR="00B160F3" w:rsidRPr="00F42AE3" w:rsidRDefault="00045B71" w:rsidP="00B160F3">
            <w:pPr>
              <w:spacing w:line="240" w:lineRule="auto"/>
              <w:jc w:val="left"/>
              <w:rPr>
                <w:sz w:val="20"/>
                <w:szCs w:val="20"/>
              </w:rPr>
            </w:pPr>
            <w:r w:rsidRPr="00F42AE3">
              <w:rPr>
                <w:sz w:val="20"/>
                <w:szCs w:val="20"/>
              </w:rPr>
              <w:t>1.4 missed work days/100 staff days observed (SARS-CoV-1)</w:t>
            </w:r>
            <w:r w:rsidRPr="00F42AE3">
              <w:rPr>
                <w:sz w:val="20"/>
                <w:szCs w:val="20"/>
              </w:rPr>
              <w:fldChar w:fldCharType="begin"/>
            </w:r>
            <w:r w:rsidR="00BC0212">
              <w:rPr>
                <w:sz w:val="20"/>
                <w:szCs w:val="20"/>
              </w:rPr>
              <w:instrText xml:space="preserve"> ADDIN ZOTERO_ITEM CSL_CITATION {"citationID":"3QKFV6KD","properties":{"formattedCitation":"\\super 226\\nosupersub{}","plainCitation":"226","noteIndex":0},"citationItems":[{"id":6246,"uris":["http://zotero.org/groups/5301163/items/FJH4CL73"],"itemData":{"id":6246,"type":"article-journal","abstract":"Introduction: This retrospective one-month survey evaluated the practicality of post-severe acute respiratory syndrome (SARS) surveillance recommendations in previously SARS-affected countries, namely Singapore. These included staff medical sick leave for febrile illness, inpatient fevers, inpatient pneumonia, atypical pneumonia, febrile illnesses with significant travel history and sudden unexplained deaths from pneumonia/ adult respiratory distress syndrome (ARDS).\nMethods: Surveillance data on medical sick leave of staff, all inpatient fevers, all febrile (temperature greater than or equal to 38 degrees Celsius) inpatient pneumonia, including atypical pneumonia, and deaths from pneumonia were collected from sick leave reports, ward reports, isolation room rounds and mortuary reports from 1 to 28 September 2003. Department of Clinical Epidemiology Communicable Disease Centre Tan Tock Seng Hospital Moulmein Road Singapore 308433 I H G Escudero, MD Epidemiologist M I Chen, MBBS, MMed, MSc Registrar Department of Infectious Disease Y S Leo, MBBS, MMed, FRCP Senior Consultant and Clinical Director\nResults: Baseline results show 167 (1.4/1000 staffdays) observed in staff sick leave for febrile illnesses, and 1798 (71.3/1000 bed-days) observed for inpatient fever.There were 40, 31 and 12 instances, respectively, of staff having temperatures of high fever (greater than or equal to 38 degrees Celsius), prolonged sick leave (3 days or more), and repeated sick leave (within 7 days) for febrile illnesses. An average of 4.6 wards a day potentially fulfilled the World Health Organisation SARS alert criteria. Of 27 cases with fever, pneumonia and a total white count of less than 10,000 cells per cubic mm as per Ministry of Health, Singapore criteria for the diagnosis of atypical pneumonia, only five were identified by clinicians.\nConclusion: Surveillance is time-consuming and current recommendations are not specific enough to be used practically. Surveillance indicators for inpatients must overcome a high degree of background noise.","language":"en","source":"Zotero","title":"Surveillance of severe acute respiratory syndrome (SARS) in the post- outbreak period","author":[{"family":"Escudero","given":"I H G"},{"family":"Chen","given":"M I"},{"family":"Leo","given":"Y S"}]}}],"schema":"https://github.com/citation-style-language/schema/raw/master/csl-citation.json"} </w:instrText>
            </w:r>
            <w:r w:rsidRPr="00F42AE3">
              <w:rPr>
                <w:sz w:val="20"/>
                <w:szCs w:val="20"/>
              </w:rPr>
              <w:fldChar w:fldCharType="separate"/>
            </w:r>
            <w:r w:rsidR="00BC0212" w:rsidRPr="00BC0212">
              <w:rPr>
                <w:sz w:val="20"/>
                <w:szCs w:val="24"/>
                <w:vertAlign w:val="superscript"/>
              </w:rPr>
              <w:t>226</w:t>
            </w:r>
            <w:r w:rsidRPr="00F42AE3">
              <w:rPr>
                <w:sz w:val="20"/>
                <w:szCs w:val="20"/>
              </w:rPr>
              <w:fldChar w:fldCharType="end"/>
            </w:r>
            <w:r w:rsidR="008C552B" w:rsidRPr="00F42AE3">
              <w:rPr>
                <w:sz w:val="20"/>
                <w:szCs w:val="20"/>
              </w:rPr>
              <w:t>.</w:t>
            </w:r>
          </w:p>
          <w:p w14:paraId="16A8E125" w14:textId="14625E1A" w:rsidR="00BF7523" w:rsidRPr="002E3AFB" w:rsidRDefault="00D937D8" w:rsidP="00B160F3">
            <w:pPr>
              <w:spacing w:line="240" w:lineRule="auto"/>
              <w:jc w:val="left"/>
              <w:rPr>
                <w:sz w:val="20"/>
                <w:szCs w:val="20"/>
              </w:rPr>
            </w:pPr>
            <w:r w:rsidRPr="002E3AFB">
              <w:rPr>
                <w:sz w:val="20"/>
                <w:szCs w:val="20"/>
              </w:rPr>
              <w:t xml:space="preserve">Short and </w:t>
            </w:r>
            <w:r w:rsidR="00C46F0D" w:rsidRPr="002E3AFB">
              <w:rPr>
                <w:sz w:val="20"/>
                <w:szCs w:val="20"/>
              </w:rPr>
              <w:t xml:space="preserve">long term absences </w:t>
            </w:r>
            <w:r w:rsidR="002131F2" w:rsidRPr="002E3AFB">
              <w:rPr>
                <w:sz w:val="20"/>
                <w:szCs w:val="20"/>
              </w:rPr>
              <w:t>from work for 110</w:t>
            </w:r>
            <w:r w:rsidR="00B70507" w:rsidRPr="002E3AFB">
              <w:rPr>
                <w:sz w:val="20"/>
                <w:szCs w:val="20"/>
              </w:rPr>
              <w:t>,</w:t>
            </w:r>
            <w:r w:rsidR="002131F2" w:rsidRPr="002E3AFB">
              <w:rPr>
                <w:sz w:val="20"/>
                <w:szCs w:val="20"/>
              </w:rPr>
              <w:t xml:space="preserve">868 </w:t>
            </w:r>
            <w:r w:rsidR="00B70507" w:rsidRPr="002E3AFB">
              <w:rPr>
                <w:sz w:val="20"/>
                <w:szCs w:val="20"/>
              </w:rPr>
              <w:t xml:space="preserve">COVID-19 </w:t>
            </w:r>
            <w:r w:rsidR="002131F2" w:rsidRPr="002E3AFB">
              <w:rPr>
                <w:sz w:val="20"/>
                <w:szCs w:val="20"/>
              </w:rPr>
              <w:t xml:space="preserve">cases </w:t>
            </w:r>
            <w:r w:rsidR="00B70507" w:rsidRPr="002E3AFB">
              <w:rPr>
                <w:sz w:val="20"/>
                <w:szCs w:val="20"/>
              </w:rPr>
              <w:t xml:space="preserve">were </w:t>
            </w:r>
            <w:r w:rsidR="00FF3713" w:rsidRPr="002E3AFB">
              <w:rPr>
                <w:sz w:val="20"/>
                <w:szCs w:val="20"/>
              </w:rPr>
              <w:t>costed approximately as</w:t>
            </w:r>
            <w:r w:rsidR="00BF7523" w:rsidRPr="002E3AFB">
              <w:rPr>
                <w:sz w:val="20"/>
                <w:szCs w:val="20"/>
              </w:rPr>
              <w:t xml:space="preserve"> €114</w:t>
            </w:r>
            <w:r w:rsidR="00FF3713" w:rsidRPr="002E3AFB">
              <w:rPr>
                <w:sz w:val="20"/>
                <w:szCs w:val="20"/>
              </w:rPr>
              <w:t>m</w:t>
            </w:r>
            <w:r w:rsidR="00BF7523" w:rsidRPr="002E3AFB">
              <w:rPr>
                <w:sz w:val="20"/>
                <w:szCs w:val="20"/>
              </w:rPr>
              <w:t xml:space="preserve"> (€1029 per case)</w:t>
            </w:r>
            <w:r w:rsidR="00C3019A" w:rsidRPr="002E3AFB">
              <w:rPr>
                <w:sz w:val="20"/>
                <w:szCs w:val="20"/>
              </w:rPr>
              <w:fldChar w:fldCharType="begin"/>
            </w:r>
            <w:r w:rsidR="00BC0212">
              <w:rPr>
                <w:sz w:val="20"/>
                <w:szCs w:val="20"/>
              </w:rPr>
              <w:instrText xml:space="preserve"> ADDIN ZOTERO_ITEM CSL_CITATION {"citationID":"dinAyQAG","properties":{"formattedCitation":"\\super 227\\nosupersub{}","plainCitation":"227","noteIndex":0},"citationItems":[{"id":6987,"uris":["http://zotero.org/groups/5301163/items/K8IBNH7M"],"itemData":{"id":6987,"type":"article-journal","abstract":"The WHO declared the novel coronavirus disease a pandemic, with severe consequences for health and global economic activity and Italy is one of the hardest hit countries. This study aims to assess the socio-economic burden of COVID-19 pandemic in Italy through the estimation of Disability-Adjusted Life Years (DALYs) and productivity loss. The observational study was based on data from official governmental sources collected since the inception of epidemic until 28 April 2020. DALYs for a disease combines the years of life lost due to premature mortality in the population and the years lost due to disability of the disease. In addition to DALYs, temporary productivity loss due to absenteeism from work and permanent productivity loss due to premature mortality were estimated using the Human Capital Approach. The total DALYs amount to 2.01 per 1000 persons. The total permanent productivity loss was around EUR 300 million while the temporary productivity loss was around EUR 100 million. This evaluation does not consider other economic aspects related to lockdown, quarantine of contacts, healthcare direct costs etc. The burden of disease methodology is functional metric for steering choices of health policy and allowing the government to be accountable for the utilization of resources.","container-title":"International Journal of Environmental Research and Public Health","DOI":"10.3390/ijerph17124233","ISSN":"1660-4601","issue":"12","journalAbbreviation":"IJERPH","language":"en","license":"https://creativecommons.org/licenses/by/4.0/","page":"4233","source":"DOI.org (Crossref)","title":"Impact of the Burden of COVID-19 in Italy: Results of Disability-Adjusted Life Years (DALYs) and Productivity Loss","title-short":"Impact of the Burden of COVID-19 in Italy","volume":"17","author":[{"family":"Nurchis","given":"Mario Cesare"},{"family":"Pascucci","given":"Domenico"},{"family":"Sapienza","given":"Martina"},{"family":"Villani","given":"Leonardo"},{"family":"D’Ambrosio","given":"Floriana"},{"family":"Castrini","given":"Francesco"},{"family":"Specchia","given":"Maria Lucia"},{"family":"Laurenti","given":"Patrizia"},{"family":"Damiani","given":"Gianfranco"}],"issued":{"date-parts":[["2020",6,13]]}}}],"schema":"https://github.com/citation-style-language/schema/raw/master/csl-citation.json"} </w:instrText>
            </w:r>
            <w:r w:rsidR="00C3019A" w:rsidRPr="002E3AFB">
              <w:rPr>
                <w:sz w:val="20"/>
                <w:szCs w:val="20"/>
              </w:rPr>
              <w:fldChar w:fldCharType="separate"/>
            </w:r>
            <w:r w:rsidR="00BC0212" w:rsidRPr="00BC0212">
              <w:rPr>
                <w:sz w:val="20"/>
                <w:szCs w:val="24"/>
                <w:vertAlign w:val="superscript"/>
              </w:rPr>
              <w:t>227</w:t>
            </w:r>
            <w:r w:rsidR="00C3019A" w:rsidRPr="002E3AFB">
              <w:rPr>
                <w:sz w:val="20"/>
                <w:szCs w:val="20"/>
              </w:rPr>
              <w:fldChar w:fldCharType="end"/>
            </w:r>
            <w:r w:rsidR="00BF7523" w:rsidRPr="002E3AFB">
              <w:rPr>
                <w:sz w:val="20"/>
                <w:szCs w:val="20"/>
              </w:rPr>
              <w:t xml:space="preserve">. </w:t>
            </w:r>
            <w:r w:rsidR="00FF3713" w:rsidRPr="002E3AFB">
              <w:rPr>
                <w:sz w:val="20"/>
                <w:szCs w:val="20"/>
              </w:rPr>
              <w:t xml:space="preserve">Permanent losses due to premature deaths </w:t>
            </w:r>
            <w:r w:rsidR="00BF7523" w:rsidRPr="002E3AFB">
              <w:rPr>
                <w:sz w:val="20"/>
                <w:szCs w:val="20"/>
              </w:rPr>
              <w:t xml:space="preserve">were estimated at </w:t>
            </w:r>
            <w:r w:rsidR="00B11137" w:rsidRPr="002E3AFB">
              <w:rPr>
                <w:sz w:val="20"/>
                <w:szCs w:val="20"/>
              </w:rPr>
              <w:t xml:space="preserve">approximately </w:t>
            </w:r>
            <w:r w:rsidR="00BF7523" w:rsidRPr="002E3AFB">
              <w:rPr>
                <w:sz w:val="20"/>
                <w:szCs w:val="20"/>
              </w:rPr>
              <w:t>€333</w:t>
            </w:r>
            <w:r w:rsidR="00B11137" w:rsidRPr="002E3AFB">
              <w:rPr>
                <w:sz w:val="20"/>
                <w:szCs w:val="20"/>
              </w:rPr>
              <w:t xml:space="preserve">m </w:t>
            </w:r>
            <w:r w:rsidR="00BF7523" w:rsidRPr="002E3AFB">
              <w:rPr>
                <w:sz w:val="20"/>
                <w:szCs w:val="20"/>
              </w:rPr>
              <w:t>for 3926 deaths (€84</w:t>
            </w:r>
            <w:r w:rsidR="00F42AE3" w:rsidRPr="002E3AFB">
              <w:rPr>
                <w:sz w:val="20"/>
                <w:szCs w:val="20"/>
              </w:rPr>
              <w:t>,</w:t>
            </w:r>
            <w:r w:rsidR="00BF7523" w:rsidRPr="002E3AFB">
              <w:rPr>
                <w:sz w:val="20"/>
                <w:szCs w:val="20"/>
              </w:rPr>
              <w:t>836 per death)</w:t>
            </w:r>
            <w:r w:rsidR="00F42AE3" w:rsidRPr="002E3AFB">
              <w:rPr>
                <w:sz w:val="20"/>
                <w:szCs w:val="20"/>
              </w:rPr>
              <w:fldChar w:fldCharType="begin"/>
            </w:r>
            <w:r w:rsidR="00BC0212">
              <w:rPr>
                <w:sz w:val="20"/>
                <w:szCs w:val="20"/>
              </w:rPr>
              <w:instrText xml:space="preserve"> ADDIN ZOTERO_ITEM CSL_CITATION {"citationID":"qwagOjkY","properties":{"formattedCitation":"\\super 227\\nosupersub{}","plainCitation":"227","noteIndex":0},"citationItems":[{"id":6987,"uris":["http://zotero.org/groups/5301163/items/K8IBNH7M"],"itemData":{"id":6987,"type":"article-journal","abstract":"The WHO declared the novel coronavirus disease a pandemic, with severe consequences for health and global economic activity and Italy is one of the hardest hit countries. This study aims to assess the socio-economic burden of COVID-19 pandemic in Italy through the estimation of Disability-Adjusted Life Years (DALYs) and productivity loss. The observational study was based on data from official governmental sources collected since the inception of epidemic until 28 April 2020. DALYs for a disease combines the years of life lost due to premature mortality in the population and the years lost due to disability of the disease. In addition to DALYs, temporary productivity loss due to absenteeism from work and permanent productivity loss due to premature mortality were estimated using the Human Capital Approach. The total DALYs amount to 2.01 per 1000 persons. The total permanent productivity loss was around EUR 300 million while the temporary productivity loss was around EUR 100 million. This evaluation does not consider other economic aspects related to lockdown, quarantine of contacts, healthcare direct costs etc. The burden of disease methodology is functional metric for steering choices of health policy and allowing the government to be accountable for the utilization of resources.","container-title":"International Journal of Environmental Research and Public Health","DOI":"10.3390/ijerph17124233","ISSN":"1660-4601","issue":"12","journalAbbreviation":"IJERPH","language":"en","license":"https://creativecommons.org/licenses/by/4.0/","page":"4233","source":"DOI.org (Crossref)","title":"Impact of the Burden of COVID-19 in Italy: Results of Disability-Adjusted Life Years (DALYs) and Productivity Loss","title-short":"Impact of the Burden of COVID-19 in Italy","volume":"17","author":[{"family":"Nurchis","given":"Mario Cesare"},{"family":"Pascucci","given":"Domenico"},{"family":"Sapienza","given":"Martina"},{"family":"Villani","given":"Leonardo"},{"family":"D’Ambrosio","given":"Floriana"},{"family":"Castrini","given":"Francesco"},{"family":"Specchia","given":"Maria Lucia"},{"family":"Laurenti","given":"Patrizia"},{"family":"Damiani","given":"Gianfranco"}],"issued":{"date-parts":[["2020",6,13]]}}}],"schema":"https://github.com/citation-style-language/schema/raw/master/csl-citation.json"} </w:instrText>
            </w:r>
            <w:r w:rsidR="00F42AE3" w:rsidRPr="002E3AFB">
              <w:rPr>
                <w:sz w:val="20"/>
                <w:szCs w:val="20"/>
              </w:rPr>
              <w:fldChar w:fldCharType="separate"/>
            </w:r>
            <w:r w:rsidR="00BC0212" w:rsidRPr="00BC0212">
              <w:rPr>
                <w:sz w:val="20"/>
                <w:szCs w:val="24"/>
                <w:vertAlign w:val="superscript"/>
              </w:rPr>
              <w:t>227</w:t>
            </w:r>
            <w:r w:rsidR="00F42AE3" w:rsidRPr="002E3AFB">
              <w:rPr>
                <w:sz w:val="20"/>
                <w:szCs w:val="20"/>
              </w:rPr>
              <w:fldChar w:fldCharType="end"/>
            </w:r>
            <w:r w:rsidR="00BF7523" w:rsidRPr="00F42AE3">
              <w:rPr>
                <w:sz w:val="20"/>
                <w:szCs w:val="20"/>
              </w:rPr>
              <w:t>.</w:t>
            </w:r>
          </w:p>
        </w:tc>
      </w:tr>
      <w:tr w:rsidR="007A64D7" w:rsidRPr="009C3D90" w14:paraId="031F8E72" w14:textId="77777777" w:rsidTr="00702670">
        <w:trPr>
          <w:trHeight w:val="300"/>
        </w:trPr>
        <w:tc>
          <w:tcPr>
            <w:tcW w:w="1502" w:type="dxa"/>
          </w:tcPr>
          <w:p w14:paraId="4F561756" w14:textId="378EFE57" w:rsidR="007A64D7" w:rsidRPr="00B02F93" w:rsidRDefault="007A64D7">
            <w:pPr>
              <w:spacing w:line="240" w:lineRule="auto"/>
              <w:jc w:val="left"/>
              <w:rPr>
                <w:b/>
                <w:sz w:val="20"/>
                <w:szCs w:val="20"/>
              </w:rPr>
            </w:pPr>
            <w:r w:rsidRPr="00B02F93">
              <w:rPr>
                <w:b/>
                <w:sz w:val="20"/>
                <w:szCs w:val="20"/>
              </w:rPr>
              <w:lastRenderedPageBreak/>
              <w:t>Presenteeism</w:t>
            </w:r>
            <w:r w:rsidRPr="00563CBB">
              <w:rPr>
                <w:bCs/>
                <w:sz w:val="20"/>
                <w:szCs w:val="20"/>
              </w:rPr>
              <w:fldChar w:fldCharType="begin"/>
            </w:r>
            <w:r w:rsidR="00BC0212">
              <w:rPr>
                <w:bCs/>
                <w:sz w:val="20"/>
                <w:szCs w:val="20"/>
              </w:rPr>
              <w:instrText xml:space="preserve"> ADDIN ZOTERO_ITEM CSL_CITATION {"citationID":"HBB5rzit","properties":{"formattedCitation":"\\super 214,216,217,228,229\\nosupersub{}","plainCitation":"214,216,217,228,229","noteIndex":0},"citationItems":[{"id":6238,"uris":["http://zotero.org/groups/5301163/items/N8A8DBT4"],"itemData":{"id":6238,"type":"article-journal","abstract":"Abstract:\n            \n              Objective:\n              Presenteeism is an expensive and challenging problem in the healthcare industry. In anticipation of the staffing challenges expected with the COVID-19 pandemic, we examined a decade of payroll data for a healthcare workforce. We aimed to determine the effect of seasonal influenza-like illness (ILI) on absences to support COVID-19 staffing plans.\n            \n            \n              Design:\n              Retrospective cohort study.\n            \n            \n              Setting:\n              Large academic medical center in the United States.\n            \n            \n              Participants:\n              Employees of the academic medical center who were on payroll between the years of 2009 and 2019.\n            \n            \n              Methods:\n              Biweekly institutional payroll data was evaluated for unscheduled absences as a marker for acute illness-related work absences. Linear regression models, stratified by payroll status (salaried vs hourly employees) were developed for unscheduled absences as a function of local ILI.\n            \n            \n              Results:\n              Both hours worked and unscheduled absences were significantly related to the community prevalence of influenza-like illness in our cohort. These effects were stronger in hourly employees.\n            \n            \n              Conclusions:\n              Organizations should target their messaging at encouraging salaried staff to stay home when ill.","container-title":"Infection Control &amp; Hospital Epidemiology","DOI":"10.1017/ice.2020.453","ISSN":"0899-823X, 1559-6834","issue":"4","journalAbbreviation":"Infect. Control Hosp. Epidemiol.","language":"en","page":"388-391","source":"DOI.org (Crossref)","title":"Healthcare personnel absenteeism, presenteeism, and staffing challenges during epidemics","volume":"42","author":[{"family":"Challener","given":"Douglas W."},{"family":"Breeher","given":"Laura E."},{"family":"Frain","given":"JoEllen"},{"family":"Swift","given":"Melanie D."},{"family":"Tosh","given":"Pritish K."},{"family":"O’Horo","given":"John"}],"issued":{"date-parts":[["2021",4]]}}},{"id":6281,"uris":["http://zotero.org/groups/5301163/items/WVNKQ5FX"],"itemData":{"id":6281,"type":"article-journal","container-title":"Occupational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id":6318,"uris":["http://zotero.org/groups/5301163/items/L2CRJ3H6"],"itemData":{"id":6318,"type":"article-journal","container-title":"Vaccine","DOI":"10.1016/j.vaccine.2010.05.011","ISSN":"0264410X","issue":"31","journalAbbreviation":"Vaccine","language":"en","page":"5049-5056","source":"DOI.org (Crossref)","title":"Effect of influenza-like illness and other wintertime respiratory illnesses on worker productivity: The child and household influenza-illness and employee function (CHIEF) study","title-short":"Effect of influenza-like illness and other wintertime respiratory illnesses on worker productivity","volume":"28","author":[{"family":"Palmer","given":"Liisa A."},{"family":"Rousculp","given":"Matthew D."},{"family":"Johnston","given":"Stephen S."},{"family":"Mahadevia","given":"Parthiv J."},{"family":"Nichol","given":"Kristin L."}],"issued":{"date-parts":[["2010",7]]}}},{"id":6288,"uris":["http://zotero.org/groups/5301163/items/JS3MVA8M"],"itemData":{"id":6288,"type":"article-journal","abstract":"Aim\n              To compare presenteeism levels among three samples of nurses and to identify the relationship between presenteeism and sociodemographic and professional characteristics.\n            \n            \n              Background\n              Presenteeism (going to work ill) is a phenomenon studied from different perspectives, and it has become especially important during the current COVID‐19 outbreak; its connection to high healthcare costs, patient safety breaches and negative nurse well‐being has been proved.\n            \n            \n              Introduction\n              The nursing profession is particularly associated with caring for the culture of teamwork, loyalty to colleagues and professional identity. This condition enhances the ‘super nurse phenomenon’, even though nurses do not feel physically and psychologically able to work.\n            \n            \n              Methods\n              A multicentre, cross‐sectional study was conducted in three different country contexts: Oviedo (Spain), Porto (Portugal) and São Paulo (Brazil). Nurses performing functions in hospitals and primary health care were enrolled. Informed consent and data collection questionnaires were hand delivered. The Stanford Presenteeism Scale‐6 was applied.\n            \n            \n              Results\n              A total of 659 nurses participated. Portuguese nurses showed greater prevalence of presenteeism, followed by Brazilian and Spanish nurses. Younger nurses with less professional experience presented lower levels of presenteeism but greater psychological commitment. Male participants showed lower capacity to complete work when ill than female participants.\n            \n            \n              Conclusions\n              Age and length of professional experience proved to be significant predictors of total presenteeism, although only professional experience revealed statistical significance in the adjusted model.\n            \n            \n              Implications for Nursing and Health Policy\n              The knowledge of this phenomenon among nurses highlights the need for the development of strategies in the curriculum of nursing students and organizations. Resilience and ergonomic training should be applied in the training programmes of the students and reinforced by the health centre managers. It is essential that healthcare systems design worksite wellness programmes that pursue greater physical and mental well‐being for healthcare professionals.","container-title":"International Nursing Review","DOI":"10.1111/inr.12615","ISSN":"0020-8132, 1466-7657","issue":"4","journalAbbreviation":"International Nursing Review","language":"en","page":"466-475","source":"DOI.org (Crossref)","title":"Presenteeism in nurses: comparative study of Spanish, Portuguese and Brazilian nurses","title-short":"Presenteeism in nurses","volume":"67","author":[{"family":"Mosteiro‐Díaz","given":"Maria‐Pilar"},{"family":"Baldonedo‐Mosteiro","given":"Maria"},{"family":"Borges","given":"Elisabete"},{"family":"Baptista","given":"Patricia"},{"family":"Queirós","given":"Cristina"},{"family":"Sánchez‐Zaballos","given":"Marta"},{"family":"Felli","given":"Vanda"},{"family":"Abreu","given":"Margarida"},{"family":"Silva","given":"Fábio"},{"family":"Franco‐Correia","given":"Sara"}],"issued":{"date-parts":[["2020",12]]}}},{"id":6360,"uris":["http://zotero.org/groups/5301163/items/PPLHWRK8"],"itemData":{"id":6360,"type":"article-journal","abstract":"Background:\n              This study explored how the COVID-19 outbreak and arrangements such as remote working and furlough affect work or study stress levels and functioning in staff and students at the University of York, UK.\n            \n            \n              Methods:\n              An invitation to participate in an online survey was sent to all University of York staff and students in May-June 2020. We measured stress levels [VAS-scale, Perceived Stress Questionnaire (PSQ)], mental health [anxiety (GAD-7), depression (PHQ-9)], physical health (PHQ-15, chronic medical conditions checklist), presenteeism, and absenteeism levels (iPCQ). We explored demographic and other characteristics as factors which may contribute to resilience and vulnerability for the impact of COVID-19 on stress.\n            \n            \n              Results:\n              One thousand and fifty five staff and nine hundred and twenty five students completed the survey. Ninety-eight per cent of staff and seventy-eight per cent of students worked or studied remotely. 7% of staff and 10% of students reported sickness absence. 26% of staff and 40% of the students experienced presenteeism. 22–24% of staff reported clinical-level anxiety and depression scores, and 37.2 and 46.5% of students. Staff experienced high stress levels due to COVID-19 (66.2%, labeled vulnerable) and 33.8% experienced low stress levels (labeled resilient). Students were 71.7% resilient vs. 28.3% non-resilient. Predictors of vulnerability in staff were having children [OR = 2.23; CI (95) = 1.63–3.04] and social isolation [OR = 1.97; CI (95) = 1.39–2.79] and in students, being female [OR = 1.62; CI (95) = 1.14–2.28], having children [OR = 2.04; CI (95) = 1.11–3.72], and social isolation [OR = 1.78; CI (95) = 1.25–2.52]. Resilience was predicted by exercise in staff [OR = 0.83; CI (95) = 0.73–0.94] and in students [OR = 0.85; CI (95) = 0.75–0.97].\n            \n            \n              Discussion:\n              University staff and students reported high psychological distress, presenteeism and absenteeism. However, 33.8% of staff and 71.7% of the students were resilient. Amongst others, female gender, having children, and having to self-isolate contributed to vulnerability. Exercise contributed to resilience.\n            \n            \n              Conclusion:\n              Resilience occurred much more often in students than in staff, although psychological distress was much higher in students. This suggests that predictors of resilience may differ from psychological distress\n              per se\n              . Hence, interventions to improve resilience should not only address psychological distress but may also address other factors.","container-title":"Frontiers in Psychiatry","DOI":"10.3389/fpsyt.2020.588803","ISSN":"1664-0640","journalAbbreviation":"Front. Psychiatry","page":"588803","source":"DOI.org (Crossref)","title":"Workplace Stress, Presenteeism, Absenteeism, and Resilience Amongst University Staff and Students in the COVID-19 Lockdown","volume":"11","author":[{"family":"Van Der Feltz-Cornelis","given":"Christina Maria"},{"family":"Varley","given":"D."},{"family":"Allgar","given":"Victoria L."},{"family":"De Beurs","given":"Edwin"}],"issued":{"date-parts":[["2020",11,27]]}}}],"schema":"https://github.com/citation-style-language/schema/raw/master/csl-citation.json"} </w:instrText>
            </w:r>
            <w:r w:rsidRPr="00563CBB">
              <w:rPr>
                <w:bCs/>
                <w:sz w:val="20"/>
                <w:szCs w:val="20"/>
              </w:rPr>
              <w:fldChar w:fldCharType="separate"/>
            </w:r>
            <w:r w:rsidR="00BC0212" w:rsidRPr="00BC0212">
              <w:rPr>
                <w:sz w:val="20"/>
                <w:szCs w:val="24"/>
                <w:vertAlign w:val="superscript"/>
              </w:rPr>
              <w:t>214,216,217,228,229</w:t>
            </w:r>
            <w:r w:rsidRPr="00563CBB">
              <w:rPr>
                <w:bCs/>
                <w:sz w:val="20"/>
                <w:szCs w:val="20"/>
              </w:rPr>
              <w:fldChar w:fldCharType="end"/>
            </w:r>
          </w:p>
        </w:tc>
        <w:tc>
          <w:tcPr>
            <w:tcW w:w="3995" w:type="dxa"/>
          </w:tcPr>
          <w:p w14:paraId="34CA2B44" w14:textId="29FA2813" w:rsidR="007A64D7" w:rsidRPr="003A35E1" w:rsidRDefault="007A64D7">
            <w:pPr>
              <w:spacing w:line="240" w:lineRule="auto"/>
              <w:jc w:val="left"/>
              <w:rPr>
                <w:sz w:val="20"/>
                <w:szCs w:val="20"/>
              </w:rPr>
            </w:pPr>
            <w:r w:rsidRPr="003A35E1">
              <w:rPr>
                <w:sz w:val="20"/>
                <w:szCs w:val="20"/>
              </w:rPr>
              <w:t>Average of 2.5 hours lost</w:t>
            </w:r>
            <w:r>
              <w:rPr>
                <w:sz w:val="20"/>
                <w:szCs w:val="20"/>
              </w:rPr>
              <w:t xml:space="preserve"> per</w:t>
            </w:r>
            <w:r w:rsidRPr="003A35E1">
              <w:rPr>
                <w:sz w:val="20"/>
                <w:szCs w:val="20"/>
              </w:rPr>
              <w:t xml:space="preserve"> day with ILI symptoms</w:t>
            </w:r>
            <w:r w:rsidRPr="003A35E1">
              <w:rPr>
                <w:sz w:val="20"/>
                <w:szCs w:val="20"/>
              </w:rPr>
              <w:fldChar w:fldCharType="begin"/>
            </w:r>
            <w:r w:rsidR="00BC0212">
              <w:rPr>
                <w:sz w:val="20"/>
                <w:szCs w:val="20"/>
              </w:rPr>
              <w:instrText xml:space="preserve"> ADDIN ZOTERO_ITEM CSL_CITATION {"citationID":"ncryrlol","properties":{"formattedCitation":"\\super 217\\nosupersub{}","plainCitation":"217","noteIndex":0},"citationItems":[{"id":6318,"uris":["http://zotero.org/groups/5301163/items/L2CRJ3H6"],"itemData":{"id":6318,"type":"article-journal","container-title":"Vaccine","DOI":"10.1016/j.vaccine.2010.05.011","ISSN":"0264410X","issue":"31","journalAbbreviation":"Vaccine","language":"en","page":"5049-5056","source":"DOI.org (Crossref)","title":"Effect of influenza-like illness and other wintertime respiratory illnesses on worker productivity: The child and household influenza-illness and employee function (CHIEF) study","title-short":"Effect of influenza-like illness and other wintertime respiratory illnesses on worker productivity","volume":"28","author":[{"family":"Palmer","given":"Liisa A."},{"family":"Rousculp","given":"Matthew D."},{"family":"Johnston","given":"Stephen S."},{"family":"Mahadevia","given":"Parthiv J."},{"family":"Nichol","given":"Kristin L."}],"issued":{"date-parts":[["2010",7]]}}}],"schema":"https://github.com/citation-style-language/schema/raw/master/csl-citation.json"} </w:instrText>
            </w:r>
            <w:r w:rsidRPr="003A35E1">
              <w:rPr>
                <w:sz w:val="20"/>
                <w:szCs w:val="20"/>
              </w:rPr>
              <w:fldChar w:fldCharType="separate"/>
            </w:r>
            <w:r w:rsidR="00BC0212" w:rsidRPr="00BC0212">
              <w:rPr>
                <w:sz w:val="20"/>
                <w:szCs w:val="24"/>
                <w:vertAlign w:val="superscript"/>
              </w:rPr>
              <w:t>217</w:t>
            </w:r>
            <w:r w:rsidRPr="003A35E1">
              <w:rPr>
                <w:sz w:val="20"/>
                <w:szCs w:val="20"/>
              </w:rPr>
              <w:fldChar w:fldCharType="end"/>
            </w:r>
            <w:r w:rsidRPr="003A35E1">
              <w:rPr>
                <w:sz w:val="20"/>
                <w:szCs w:val="20"/>
              </w:rPr>
              <w:t>, 4.8 hours total.</w:t>
            </w:r>
          </w:p>
          <w:p w14:paraId="4AEA8E31" w14:textId="47B3CA0C" w:rsidR="007A64D7" w:rsidRPr="003A35E1" w:rsidRDefault="007A64D7">
            <w:pPr>
              <w:spacing w:line="240" w:lineRule="auto"/>
              <w:jc w:val="left"/>
              <w:rPr>
                <w:sz w:val="20"/>
                <w:szCs w:val="20"/>
              </w:rPr>
            </w:pPr>
            <w:r w:rsidRPr="003A35E1">
              <w:rPr>
                <w:sz w:val="20"/>
                <w:szCs w:val="20"/>
              </w:rPr>
              <w:t>Reduced effectiveness reported for 3.5 days following return to work after ILI</w:t>
            </w:r>
            <w:r w:rsidRPr="003A35E1">
              <w:rPr>
                <w:sz w:val="20"/>
                <w:szCs w:val="20"/>
              </w:rPr>
              <w:fldChar w:fldCharType="begin"/>
            </w:r>
            <w:r w:rsidR="00BC0212">
              <w:rPr>
                <w:sz w:val="20"/>
                <w:szCs w:val="20"/>
              </w:rPr>
              <w:instrText xml:space="preserve"> ADDIN ZOTERO_ITEM CSL_CITATION {"citationID":"dxXTdv5Z","properties":{"formattedCitation":"\\super 216\\nosupersub{}","plainCitation":"216","noteIndex":0},"citationItems":[{"id":6281,"uris":["http://zotero.org/groups/5301163/items/WVNKQ5FX"],"itemData":{"id":6281,"type":"article-journal","container-title":"Occupational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J."}],"issued":{"date-parts":[["1998"]]}}}],"schema":"https://github.com/citation-style-language/schema/raw/master/csl-citation.json"} </w:instrText>
            </w:r>
            <w:r w:rsidRPr="003A35E1">
              <w:rPr>
                <w:sz w:val="20"/>
                <w:szCs w:val="20"/>
              </w:rPr>
              <w:fldChar w:fldCharType="separate"/>
            </w:r>
            <w:r w:rsidR="00BC0212" w:rsidRPr="00BC0212">
              <w:rPr>
                <w:sz w:val="20"/>
                <w:szCs w:val="24"/>
                <w:vertAlign w:val="superscript"/>
              </w:rPr>
              <w:t>216</w:t>
            </w:r>
            <w:r w:rsidRPr="003A35E1">
              <w:rPr>
                <w:sz w:val="20"/>
                <w:szCs w:val="20"/>
              </w:rPr>
              <w:fldChar w:fldCharType="end"/>
            </w:r>
            <w:r w:rsidR="001B1509">
              <w:rPr>
                <w:sz w:val="20"/>
                <w:szCs w:val="20"/>
              </w:rPr>
              <w:t>.</w:t>
            </w:r>
          </w:p>
          <w:p w14:paraId="235DDA60" w14:textId="53842364" w:rsidR="007A64D7" w:rsidRPr="003A35E1" w:rsidRDefault="007A64D7">
            <w:pPr>
              <w:spacing w:line="240" w:lineRule="auto"/>
              <w:jc w:val="left"/>
              <w:rPr>
                <w:sz w:val="20"/>
                <w:szCs w:val="20"/>
              </w:rPr>
            </w:pPr>
            <w:r w:rsidRPr="003A35E1">
              <w:rPr>
                <w:sz w:val="20"/>
                <w:szCs w:val="20"/>
              </w:rPr>
              <w:t>Illness reported to have had an impact on their work by 73% of participants</w:t>
            </w:r>
            <w:r w:rsidRPr="003A35E1">
              <w:rPr>
                <w:sz w:val="20"/>
                <w:szCs w:val="20"/>
              </w:rPr>
              <w:fldChar w:fldCharType="begin"/>
            </w:r>
            <w:r w:rsidR="00BC0212">
              <w:rPr>
                <w:sz w:val="20"/>
                <w:szCs w:val="20"/>
              </w:rPr>
              <w:instrText xml:space="preserve"> ADDIN ZOTERO_ITEM CSL_CITATION {"citationID":"hqi5sDXN","properties":{"formattedCitation":"\\super 216\\nosupersub{}","plainCitation":"216","noteIndex":0},"citationItems":[{"id":6281,"uris":["http://zotero.org/groups/5301163/items/WVNKQ5FX"],"itemData":{"id":6281,"type":"article-journal","container-title":"Occupational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J."}],"issued":{"date-parts":[["1998"]]}}}],"schema":"https://github.com/citation-style-language/schema/raw/master/csl-citation.json"} </w:instrText>
            </w:r>
            <w:r w:rsidRPr="003A35E1">
              <w:rPr>
                <w:sz w:val="20"/>
                <w:szCs w:val="20"/>
              </w:rPr>
              <w:fldChar w:fldCharType="separate"/>
            </w:r>
            <w:r w:rsidR="00BC0212" w:rsidRPr="00BC0212">
              <w:rPr>
                <w:sz w:val="20"/>
                <w:szCs w:val="24"/>
                <w:vertAlign w:val="superscript"/>
              </w:rPr>
              <w:t>216</w:t>
            </w:r>
            <w:r w:rsidRPr="003A35E1">
              <w:rPr>
                <w:sz w:val="20"/>
                <w:szCs w:val="20"/>
              </w:rPr>
              <w:fldChar w:fldCharType="end"/>
            </w:r>
            <w:r w:rsidR="00B41B43">
              <w:rPr>
                <w:sz w:val="20"/>
                <w:szCs w:val="20"/>
              </w:rPr>
              <w:t>.</w:t>
            </w:r>
          </w:p>
        </w:tc>
        <w:tc>
          <w:tcPr>
            <w:tcW w:w="3996" w:type="dxa"/>
          </w:tcPr>
          <w:p w14:paraId="1749C04A" w14:textId="15F9D6FA" w:rsidR="00B160F3" w:rsidRPr="003A35E1" w:rsidRDefault="00B160F3" w:rsidP="00B160F3">
            <w:pPr>
              <w:spacing w:line="240" w:lineRule="auto"/>
              <w:jc w:val="left"/>
              <w:rPr>
                <w:sz w:val="20"/>
                <w:szCs w:val="20"/>
              </w:rPr>
            </w:pPr>
            <w:r w:rsidRPr="003A35E1">
              <w:rPr>
                <w:sz w:val="20"/>
                <w:szCs w:val="20"/>
              </w:rPr>
              <w:t>30% - 55% of healthcare workers, and 26% of university staff</w:t>
            </w:r>
            <w:r w:rsidRPr="003A35E1">
              <w:rPr>
                <w:sz w:val="20"/>
                <w:szCs w:val="20"/>
              </w:rPr>
              <w:fldChar w:fldCharType="begin"/>
            </w:r>
            <w:r w:rsidR="00BC0212">
              <w:rPr>
                <w:sz w:val="20"/>
                <w:szCs w:val="20"/>
              </w:rPr>
              <w:instrText xml:space="preserve"> ADDIN ZOTERO_ITEM CSL_CITATION {"citationID":"9JpIL8sc","properties":{"formattedCitation":"\\super 229\\nosupersub{}","plainCitation":"229","noteIndex":0},"citationItems":[{"id":6360,"uris":["http://zotero.org/groups/5301163/items/PPLHWRK8"],"itemData":{"id":6360,"type":"article-journal","abstract":"Background:\n              This study explored how the COVID-19 outbreak and arrangements such as remote working and furlough affect work or study stress levels and functioning in staff and students at the University of York, UK.\n            \n            \n              Methods:\n              An invitation to participate in an online survey was sent to all University of York staff and students in May-June 2020. We measured stress levels [VAS-scale, Perceived Stress Questionnaire (PSQ)], mental health [anxiety (GAD-7), depression (PHQ-9)], physical health (PHQ-15, chronic medical conditions checklist), presenteeism, and absenteeism levels (iPCQ). We explored demographic and other characteristics as factors which may contribute to resilience and vulnerability for the impact of COVID-19 on stress.\n            \n            \n              Results:\n              One thousand and fifty five staff and nine hundred and twenty five students completed the survey. Ninety-eight per cent of staff and seventy-eight per cent of students worked or studied remotely. 7% of staff and 10% of students reported sickness absence. 26% of staff and 40% of the students experienced presenteeism. 22–24% of staff reported clinical-level anxiety and depression scores, and 37.2 and 46.5% of students. Staff experienced high stress levels due to COVID-19 (66.2%, labeled vulnerable) and 33.8% experienced low stress levels (labeled resilient). Students were 71.7% resilient vs. 28.3% non-resilient. Predictors of vulnerability in staff were having children [OR = 2.23; CI (95) = 1.63–3.04] and social isolation [OR = 1.97; CI (95) = 1.39–2.79] and in students, being female [OR = 1.62; CI (95) = 1.14–2.28], having children [OR = 2.04; CI (95) = 1.11–3.72], and social isolation [OR = 1.78; CI (95) = 1.25–2.52]. Resilience was predicted by exercise in staff [OR = 0.83; CI (95) = 0.73–0.94] and in students [OR = 0.85; CI (95) = 0.75–0.97].\n            \n            \n              Discussion:\n              University staff and students reported high psychological distress, presenteeism and absenteeism. However, 33.8% of staff and 71.7% of the students were resilient. Amongst others, female gender, having children, and having to self-isolate contributed to vulnerability. Exercise contributed to resilience.\n            \n            \n              Conclusion:\n              Resilience occurred much more often in students than in staff, although psychological distress was much higher in students. This suggests that predictors of resilience may differ from psychological distress\n              per se\n              . Hence, interventions to improve resilience should not only address psychological distress but may also address other factors.","container-title":"Frontiers in Psychiatry","DOI":"10.3389/fpsyt.2020.588803","ISSN":"1664-0640","journalAbbreviation":"Front. Psychiatry","page":"588803","source":"DOI.org (Crossref)","title":"Workplace Stress, Presenteeism, Absenteeism, and Resilience Amongst University Staff and Students in the COVID-19 Lockdown","volume":"11","author":[{"family":"Van Der Feltz-Cornelis","given":"Christina Maria"},{"family":"Varley","given":"D."},{"family":"Allgar","given":"Victoria L."},{"family":"De Beurs","given":"Edwin"}],"issued":{"date-parts":[["2020",11,27]]}}}],"schema":"https://github.com/citation-style-language/schema/raw/master/csl-citation.json"} </w:instrText>
            </w:r>
            <w:r w:rsidRPr="003A35E1">
              <w:rPr>
                <w:sz w:val="20"/>
                <w:szCs w:val="20"/>
              </w:rPr>
              <w:fldChar w:fldCharType="separate"/>
            </w:r>
            <w:r w:rsidR="00BC0212" w:rsidRPr="00BC0212">
              <w:rPr>
                <w:sz w:val="20"/>
                <w:szCs w:val="24"/>
                <w:vertAlign w:val="superscript"/>
              </w:rPr>
              <w:t>229</w:t>
            </w:r>
            <w:r w:rsidRPr="003A35E1">
              <w:rPr>
                <w:sz w:val="20"/>
                <w:szCs w:val="20"/>
              </w:rPr>
              <w:fldChar w:fldCharType="end"/>
            </w:r>
            <w:r w:rsidRPr="003A35E1">
              <w:rPr>
                <w:sz w:val="20"/>
                <w:szCs w:val="20"/>
              </w:rPr>
              <w:t xml:space="preserve"> reported presenteeism</w:t>
            </w:r>
            <w:r w:rsidR="00064347">
              <w:rPr>
                <w:sz w:val="20"/>
                <w:szCs w:val="20"/>
              </w:rPr>
              <w:t>.</w:t>
            </w:r>
          </w:p>
          <w:p w14:paraId="4AB9BA6F" w14:textId="77777777" w:rsidR="00B160F3" w:rsidRPr="003A35E1" w:rsidRDefault="00B160F3" w:rsidP="00B160F3">
            <w:pPr>
              <w:spacing w:line="240" w:lineRule="auto"/>
              <w:jc w:val="left"/>
              <w:rPr>
                <w:sz w:val="20"/>
                <w:szCs w:val="20"/>
              </w:rPr>
            </w:pPr>
          </w:p>
        </w:tc>
      </w:tr>
      <w:tr w:rsidR="007A64D7" w:rsidRPr="009C3D90" w14:paraId="059801E7" w14:textId="77777777" w:rsidTr="00702670">
        <w:trPr>
          <w:trHeight w:val="300"/>
        </w:trPr>
        <w:tc>
          <w:tcPr>
            <w:tcW w:w="1502" w:type="dxa"/>
          </w:tcPr>
          <w:p w14:paraId="6CA86DE0" w14:textId="66EC315E" w:rsidR="007A64D7" w:rsidRPr="00B02F93" w:rsidRDefault="007A64D7">
            <w:pPr>
              <w:spacing w:line="240" w:lineRule="auto"/>
              <w:jc w:val="left"/>
              <w:rPr>
                <w:b/>
                <w:sz w:val="20"/>
                <w:szCs w:val="20"/>
              </w:rPr>
            </w:pPr>
            <w:r w:rsidRPr="00B02F93">
              <w:rPr>
                <w:b/>
                <w:sz w:val="20"/>
                <w:szCs w:val="20"/>
              </w:rPr>
              <w:t>Employee engagement</w:t>
            </w:r>
            <w:r w:rsidRPr="00B02F93">
              <w:rPr>
                <w:b/>
                <w:sz w:val="20"/>
                <w:szCs w:val="20"/>
              </w:rPr>
              <w:fldChar w:fldCharType="begin"/>
            </w:r>
            <w:r w:rsidR="00BC0212">
              <w:rPr>
                <w:b/>
                <w:sz w:val="20"/>
                <w:szCs w:val="20"/>
              </w:rPr>
              <w:instrText xml:space="preserve"> ADDIN ZOTERO_ITEM CSL_CITATION {"citationID":"RsAgUQsf","properties":{"formattedCitation":"\\super 204,230\\uc0\\u8211{}232\\nosupersub{}","plainCitation":"204,230–232","noteIndex":0},"citationItems":[{"id":6242,"uris":["http://zotero.org/groups/5301163/items/M5K8T3Y7"],"itemData":{"id":6242,"type":"article-journal","abstract":"OBJECTIVE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J."},{"family":"Anzai","given":"Yoshimi"},{"family":"Fagerlin","given":"Angela"}],"issued":{"date-parts":[["2021",4,2]]}}},{"id":6274,"uris":["http://zotero.org/groups/5301163/items/PXZAZPUC"],"itemData":{"id":6274,"type":"article-journal","abstract":"BACKGROUND: Burnout has been a commonly discussed issue for the past ten years among physicians and other health care workers. A survey of interventional pain physicians published in 2016 reported high levels of emotional exhaustion, often considered the most taxing aspect of burnout. Job dissatisfaction appeared to be the leading agent in the development of burnout in pain medicine physicians in the United States. The COVID-19 pandemic has drastically affected the entire health care workforce and interventional pain management, with other surgical specialties, has been affected significantly. The COVID-19 pandemic has placed several physical and emotional stressors on interventional pain management physicians and this may lead to increased physician burnout.\nOBJECTIVE: To assess the presence of burnout specific to COVID-19 pandemic among practicing interventional pain physicians.\nMETHODS: American Society of Interventional Pain Physicians (ASIPP) administered a 32 question survey to their members by contacting them via commercially available online marketing company platform. The survey was completed on www.constantcontact.com.\nRESULTS: Of 179 surveys sent, 100 responses were obtained. The data from the survey demonstrated that 98% of physician practices were affected by COVID and 91% of physicians felt it had a significant financial impact. Sixty seven percent of the physicians responded that in-house billing was responsible for their increased level of burnout, whereas 73% responded that electronic medical records (EMRs) were one of the causes. Overall, 78% were very concerned. Almost all respondents have been affected with a reduction in interventional procedures. 60% had a negative opinion about the future of their practice, whereas 66% were negative about the entire health care industry.\nLIMITATIONS: The survey included only a small number of member physicians. Consequently, it may not be generalized for other specialties or even pain medicine. However, it does represent the sentiment and present status of interventional pain management.\nCONCLUSION: The COVID-19 pandemic has put interventional pain practices throughout the United States under considerable financial and psychological stress. It is essential to quantify the extent of economic loss, offer strategies to actively manage provider practice/wellbeing, and minimize risk to personnel to keep patients safe.","container-title":"Pain Physician","ISSN":"2150-1149","issue":"4S","journalAbbreviation":"Pain Physician","language":"eng","note":"PMID: 32942787","page":"S271-S282","source":"PubMed","title":"The Effect of COVID-19 on Interventional Pain Management Practices: A Physician Burnout Survey","title-short":"The Effect of COVID-19 on Interventional Pain Management Practices","volume":"23","author":[{"family":"Jha","given":"Sachin Sunny"},{"family":"Shah","given":"Shalini"},{"family":"Calderon","given":"Michael David"},{"family":"Soin","given":"Amol"},{"family":"Manchikanti","given":"Laxmaiah"}],"issued":{"date-parts":[["2020",8]]}}},{"id":6272,"uris":["http://zotero.org/groups/5301163/items/ACQX3AFE"],"itemData":{"id":6272,"type":"article-journal","container-title":"ESMO Open","DOI":"10.1016/j.esmoop.2021.100215","ISSN":"20597029","issue":"4","journalAbbreviation":"ESMO Open","language":"en","page":"100215","source":"DOI.org (Crossref)","title":"Identifying and preventing burnout in young oncologists, an overwhelming challenge in the COVID-19 era: a study of the Spanish Society of Medical Oncology (SEOM)","title-short":"Identifying and preventing burnout in young oncologists, an overwhelming challenge in the COVID-19 era","volume":"6","author":[{"family":"Jiménez-Labaig","given":"P."},{"family":"Pacheco-Barcia","given":"V."},{"family":"Cebrià","given":"A."},{"family":"Gálvez","given":"F."},{"family":"Obispo","given":"B."},{"family":"Páez","given":"D."},{"family":"Quílez","given":"A."},{"family":"Quintanar","given":"T."},{"family":"Ramchandani","given":"A."},{"family":"Remon","given":"J."},{"family":"Rogado","given":"J."},{"family":"Sánchez","given":"D.A."},{"family":"Sánchez-Cánovas","given":"M."},{"family":"Sanz-García","given":"E."},{"family":"Sesma","given":"A."},{"family":"Tarazona","given":"N."},{"family":"Cotés","given":"A."},{"family":"González","given":"E."},{"family":"Bosch-Barrera","given":"J."},{"family":"Fernández","given":"A."},{"family":"Felip","given":"E."},{"family":"Vera","given":"R."},{"family":"Rodríguez-Lescure","given":"Á."},{"family":"Élez","given":"E."}],"issued":{"date-parts":[["2021",8]]}}},{"id":6287,"uris":["http://zotero.org/groups/5301163/items/NUL9N37C"],"itemData":{"id":6287,"type":"article-journal","abstract":"Abstract\n            \n              Objectives\n              To determine the prevalence of burnout according to job category after the first wave of COVID-19 in Japan and to explore its association with certain factors.\n            \n            \n              Methods\n              An online cross-sectional survey of health care workers (HCWs) from June 15 to July 6, 2020, was conducted at a tertiary hospital in Tokyo, Japan. Demographic characteristics, results of the Japanese version of the Maslach Burnout Inventory-General Survey, types of anxiety and stress, changes in life and work after the peak of the pandemic, and types of support aimed at reducing the physical or mental burden, were determined.\n            \n            \n              Results\n              Of 672 HCWs, 149 (22.6%) met the overall burnout criteria. Burnout was more prevalent in women (OR, 3.11; 95% CI, 1.45-6.67, P = .003), anxiety due to unfamiliarity with personal protective equipment (PPE) (OR, 1.98; 95% CI, 1.20-3.27, P = .007), and decreased sleep duration (OR, 1.96; 95% CI, 1.20-3.20, P = .008). Conversely, participants who felt that the delivery of COVID-19-related information (OR, .608; 95% CI, .371-.996, P = .048) and PPE education opportunities (OR, .484; 95% CI, .236-.993, P = .048) and messages of encouragement at the workplace (OR, .584; 95% CI, .352-.969; p = .037) was helpful experienced less burnout.\n            \n            \n              Conclusions\n              There is a need to focus on the above factors to maintain the mental health of HCWs. The delivery of COVID-19-related information and educational interventions for PPE and messages of encouragement at the workplace may be needed to reduce the mental burden.","container-title":"Journal of Occupational Health","DOI":"10.1002/1348-9585.12247","ISSN":"1341-9145, 1348-9585","issue":"1","language":"en","license":"https://creativecommons.org/licenses/by/4.0/","page":"e12247","source":"DOI.org (Crossref)","title":"Health care worker burnout after the first wave of the coronavirus disease 2019 (COVID-19) pandemic in Japan","volume":"63","author":[{"family":"Matsuo","given":"Takahiro"},{"family":"Taki","given":"Fumika"},{"family":"Kobayashi","given":"Daiki"},{"family":"Jinta","given":"Torahiko"},{"family":"Suzuki","given":"Chiharu"},{"family":"Ayabe","given":"Akiko"},{"family":"Sakamoto","given":"Fumie"},{"family":"Kitaoka","given":"Kazuyo"},{"family":"Uehara","given":"Yuki"},{"family":"Mori","given":"Nobuyoshi"},{"family":"Fukui","given":"Tsuguya"}],"issued":{"date-parts":[["2021",1,10]]}}}],"schema":"https://github.com/citation-style-language/schema/raw/master/csl-citation.json"} </w:instrText>
            </w:r>
            <w:r w:rsidRPr="00B02F93">
              <w:rPr>
                <w:b/>
                <w:sz w:val="20"/>
                <w:szCs w:val="20"/>
              </w:rPr>
              <w:fldChar w:fldCharType="separate"/>
            </w:r>
            <w:r w:rsidR="00BC0212" w:rsidRPr="00BC0212">
              <w:rPr>
                <w:sz w:val="20"/>
                <w:szCs w:val="24"/>
                <w:vertAlign w:val="superscript"/>
              </w:rPr>
              <w:t>204,230–232</w:t>
            </w:r>
            <w:r w:rsidRPr="00B02F93">
              <w:rPr>
                <w:b/>
                <w:sz w:val="20"/>
                <w:szCs w:val="20"/>
              </w:rPr>
              <w:fldChar w:fldCharType="end"/>
            </w:r>
          </w:p>
        </w:tc>
        <w:tc>
          <w:tcPr>
            <w:tcW w:w="3995" w:type="dxa"/>
          </w:tcPr>
          <w:p w14:paraId="148C08A4" w14:textId="77777777" w:rsidR="007A64D7" w:rsidRPr="003A35E1" w:rsidRDefault="007A64D7">
            <w:pPr>
              <w:spacing w:line="240" w:lineRule="auto"/>
              <w:jc w:val="left"/>
              <w:rPr>
                <w:sz w:val="20"/>
                <w:szCs w:val="20"/>
              </w:rPr>
            </w:pPr>
            <w:r w:rsidRPr="003A35E1">
              <w:rPr>
                <w:sz w:val="20"/>
                <w:szCs w:val="20"/>
              </w:rPr>
              <w:t>-</w:t>
            </w:r>
          </w:p>
        </w:tc>
        <w:tc>
          <w:tcPr>
            <w:tcW w:w="3996" w:type="dxa"/>
          </w:tcPr>
          <w:p w14:paraId="143CB7C0" w14:textId="4968761E" w:rsidR="00B160F3" w:rsidRPr="003A35E1" w:rsidRDefault="00B160F3" w:rsidP="00B160F3">
            <w:pPr>
              <w:spacing w:line="240" w:lineRule="auto"/>
              <w:jc w:val="left"/>
              <w:rPr>
                <w:sz w:val="20"/>
                <w:szCs w:val="20"/>
              </w:rPr>
            </w:pPr>
            <w:r w:rsidRPr="003A35E1">
              <w:rPr>
                <w:sz w:val="20"/>
                <w:szCs w:val="20"/>
              </w:rPr>
              <w:t>23% of workers doubted their medical vocation</w:t>
            </w:r>
            <w:r>
              <w:rPr>
                <w:sz w:val="20"/>
                <w:szCs w:val="20"/>
              </w:rPr>
              <w:t xml:space="preserve">. </w:t>
            </w:r>
            <w:r w:rsidRPr="003A35E1">
              <w:rPr>
                <w:sz w:val="20"/>
                <w:szCs w:val="20"/>
              </w:rPr>
              <w:t>21%-65% had moderate to very serious considerations about leaving the workforce</w:t>
            </w:r>
            <w:r w:rsidRPr="003A35E1">
              <w:rPr>
                <w:sz w:val="20"/>
                <w:szCs w:val="20"/>
              </w:rPr>
              <w:fldChar w:fldCharType="begin"/>
            </w:r>
            <w:r w:rsidR="00BC0212">
              <w:rPr>
                <w:sz w:val="20"/>
                <w:szCs w:val="20"/>
              </w:rPr>
              <w:instrText xml:space="preserve"> ADDIN ZOTERO_ITEM CSL_CITATION {"citationID":"EnDpnHV3","properties":{"formattedCitation":"\\super 204,230\\uc0\\u8211{}232\\nosupersub{}","plainCitation":"204,230–232","noteIndex":0},"citationItems":[{"id":6242,"uris":["http://zotero.org/groups/5301163/items/M5K8T3Y7"],"itemData":{"id":6242,"type":"article-journal","abstract":"OBJECTIVE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J."},{"family":"Anzai","given":"Yoshimi"},{"family":"Fagerlin","given":"Angela"}],"issued":{"date-parts":[["2021",4,2]]}}},{"id":6274,"uris":["http://zotero.org/groups/5301163/items/PXZAZPUC"],"itemData":{"id":6274,"type":"article-journal","abstract":"BACKGROUND: Burnout has been a commonly discussed issue for the past ten years among physicians and other health care workers. A survey of interventional pain physicians published in 2016 reported high levels of emotional exhaustion, often considered the most taxing aspect of burnout. Job dissatisfaction appeared to be the leading agent in the development of burnout in pain medicine physicians in the United States. The COVID-19 pandemic has drastically affected the entire health care workforce and interventional pain management, with other surgical specialties, has been affected significantly. The COVID-19 pandemic has placed several physical and emotional stressors on interventional pain management physicians and this may lead to increased physician burnout.\nOBJECTIVE: To assess the presence of burnout specific to COVID-19 pandemic among practicing interventional pain physicians.\nMETHODS: American Society of Interventional Pain Physicians (ASIPP) administered a 32 question survey to their members by contacting them via commercially available online marketing company platform. The survey was completed on www.constantcontact.com.\nRESULTS: Of 179 surveys sent, 100 responses were obtained. The data from the survey demonstrated that 98% of physician practices were affected by COVID and 91% of physicians felt it had a significant financial impact. Sixty seven percent of the physicians responded that in-house billing was responsible for their increased level of burnout, whereas 73% responded that electronic medical records (EMRs) were one of the causes. Overall, 78% were very concerned. Almost all respondents have been affected with a reduction in interventional procedures. 60% had a negative opinion about the future of their practice, whereas 66% were negative about the entire health care industry.\nLIMITATIONS: The survey included only a small number of member physicians. Consequently, it may not be generalized for other specialties or even pain medicine. However, it does represent the sentiment and present status of interventional pain management.\nCONCLUSION: The COVID-19 pandemic has put interventional pain practices throughout the United States under considerable financial and psychological stress. It is essential to quantify the extent of economic loss, offer strategies to actively manage provider practice/wellbeing, and minimize risk to personnel to keep patients safe.","container-title":"Pain Physician","ISSN":"2150-1149","issue":"4S","journalAbbreviation":"Pain Physician","language":"eng","note":"PMID: 32942787","page":"S271-S282","source":"PubMed","title":"The Effect of COVID-19 on Interventional Pain Management Practices: A Physician Burnout Survey","title-short":"The Effect of COVID-19 on Interventional Pain Management Practices","volume":"23","author":[{"family":"Jha","given":"Sachin Sunny"},{"family":"Shah","given":"Shalini"},{"family":"Calderon","given":"Michael David"},{"family":"Soin","given":"Amol"},{"family":"Manchikanti","given":"Laxmaiah"}],"issued":{"date-parts":[["2020",8]]}}},{"id":6272,"uris":["http://zotero.org/groups/5301163/items/ACQX3AFE"],"itemData":{"id":6272,"type":"article-journal","container-title":"ESMO Open","DOI":"10.1016/j.esmoop.2021.100215","ISSN":"20597029","issue":"4","journalAbbreviation":"ESMO Open","language":"en","page":"100215","source":"DOI.org (Crossref)","title":"Identifying and preventing burnout in young oncologists, an overwhelming challenge in the COVID-19 era: a study of the Spanish Society of Medical Oncology (SEOM)","title-short":"Identifying and preventing burnout in young oncologists, an overwhelming challenge in the COVID-19 era","volume":"6","author":[{"family":"Jiménez-Labaig","given":"P."},{"family":"Pacheco-Barcia","given":"V."},{"family":"Cebrià","given":"A."},{"family":"Gálvez","given":"F."},{"family":"Obispo","given":"B."},{"family":"Páez","given":"D."},{"family":"Quílez","given":"A."},{"family":"Quintanar","given":"T."},{"family":"Ramchandani","given":"A."},{"family":"Remon","given":"J."},{"family":"Rogado","given":"J."},{"family":"Sánchez","given":"D.A."},{"family":"Sánchez-Cánovas","given":"M."},{"family":"Sanz-García","given":"E."},{"family":"Sesma","given":"A."},{"family":"Tarazona","given":"N."},{"family":"Cotés","given":"A."},{"family":"González","given":"E."},{"family":"Bosch-Barrera","given":"J."},{"family":"Fernández","given":"A."},{"family":"Felip","given":"E."},{"family":"Vera","given":"R."},{"family":"Rodríguez-Lescure","given":"Á."},{"family":"Élez","given":"E."}],"issued":{"date-parts":[["2021",8]]}}},{"id":6287,"uris":["http://zotero.org/groups/5301163/items/NUL9N37C"],"itemData":{"id":6287,"type":"article-journal","abstract":"Abstract\n            \n              Objectives\n              To determine the prevalence of burnout according to job category after the first wave of COVID-19 in Japan and to explore its association with certain factors.\n            \n            \n              Methods\n              An online cross-sectional survey of health care workers (HCWs) from June 15 to July 6, 2020, was conducted at a tertiary hospital in Tokyo, Japan. Demographic characteristics, results of the Japanese version of the Maslach Burnout Inventory-General Survey, types of anxiety and stress, changes in life and work after the peak of the pandemic, and types of support aimed at reducing the physical or mental burden, were determined.\n            \n            \n              Results\n              Of 672 HCWs, 149 (22.6%) met the overall burnout criteria. Burnout was more prevalent in women (OR, 3.11; 95% CI, 1.45-6.67, P = .003), anxiety due to unfamiliarity with personal protective equipment (PPE) (OR, 1.98; 95% CI, 1.20-3.27, P = .007), and decreased sleep duration (OR, 1.96; 95% CI, 1.20-3.20, P = .008). Conversely, participants who felt that the delivery of COVID-19-related information (OR, .608; 95% CI, .371-.996, P = .048) and PPE education opportunities (OR, .484; 95% CI, .236-.993, P = .048) and messages of encouragement at the workplace (OR, .584; 95% CI, .352-.969; p = .037) was helpful experienced less burnout.\n            \n            \n              Conclusions\n              There is a need to focus on the above factors to maintain the mental health of HCWs. The delivery of COVID-19-related information and educational interventions for PPE and messages of encouragement at the workplace may be needed to reduce the mental burden.","container-title":"Journal of Occupational Health","DOI":"10.1002/1348-9585.12247","ISSN":"1341-9145, 1348-9585","issue":"1","language":"en","license":"https://creativecommons.org/licenses/by/4.0/","page":"e12247","source":"DOI.org (Crossref)","title":"Health care worker burnout after the first wave of the coronavirus disease 2019 (COVID-19) pandemic in Japan","volume":"63","author":[{"family":"Matsuo","given":"Takahiro"},{"family":"Taki","given":"Fumika"},{"family":"Kobayashi","given":"Daiki"},{"family":"Jinta","given":"Torahiko"},{"family":"Suzuki","given":"Chiharu"},{"family":"Ayabe","given":"Akiko"},{"family":"Sakamoto","given":"Fumie"},{"family":"Kitaoka","given":"Kazuyo"},{"family":"Uehara","given":"Yuki"},{"family":"Mori","given":"Nobuyoshi"},{"family":"Fukui","given":"Tsuguya"}],"issued":{"date-parts":[["2021",1,10]]}}}],"schema":"https://github.com/citation-style-language/schema/raw/master/csl-citation.json"} </w:instrText>
            </w:r>
            <w:r w:rsidRPr="003A35E1">
              <w:rPr>
                <w:sz w:val="20"/>
                <w:szCs w:val="20"/>
              </w:rPr>
              <w:fldChar w:fldCharType="separate"/>
            </w:r>
            <w:r w:rsidR="00BC0212" w:rsidRPr="00BC0212">
              <w:rPr>
                <w:sz w:val="20"/>
                <w:szCs w:val="24"/>
                <w:vertAlign w:val="superscript"/>
              </w:rPr>
              <w:t>204,230–232</w:t>
            </w:r>
            <w:r w:rsidRPr="003A35E1">
              <w:rPr>
                <w:sz w:val="20"/>
                <w:szCs w:val="20"/>
              </w:rPr>
              <w:fldChar w:fldCharType="end"/>
            </w:r>
            <w:r w:rsidR="00064347">
              <w:rPr>
                <w:sz w:val="20"/>
                <w:szCs w:val="20"/>
              </w:rPr>
              <w:t>.</w:t>
            </w:r>
          </w:p>
        </w:tc>
      </w:tr>
      <w:tr w:rsidR="007A64D7" w:rsidRPr="0007640F" w14:paraId="2C158057" w14:textId="77777777" w:rsidTr="00702670">
        <w:trPr>
          <w:trHeight w:val="300"/>
        </w:trPr>
        <w:tc>
          <w:tcPr>
            <w:tcW w:w="1502" w:type="dxa"/>
          </w:tcPr>
          <w:p w14:paraId="338DA8ED" w14:textId="02D8F798" w:rsidR="007A64D7" w:rsidRPr="00B02F93" w:rsidRDefault="007A64D7">
            <w:pPr>
              <w:jc w:val="left"/>
              <w:rPr>
                <w:b/>
                <w:sz w:val="20"/>
                <w:szCs w:val="20"/>
              </w:rPr>
            </w:pPr>
            <w:r w:rsidRPr="00B02F93">
              <w:rPr>
                <w:b/>
                <w:sz w:val="20"/>
                <w:szCs w:val="20"/>
              </w:rPr>
              <w:t>Work Loss (sick leave)</w:t>
            </w:r>
            <w:r w:rsidRPr="00B02F93">
              <w:rPr>
                <w:b/>
                <w:sz w:val="20"/>
                <w:szCs w:val="20"/>
              </w:rPr>
              <w:fldChar w:fldCharType="begin"/>
            </w:r>
            <w:r w:rsidR="00BC0212">
              <w:rPr>
                <w:b/>
                <w:sz w:val="20"/>
                <w:szCs w:val="20"/>
              </w:rPr>
              <w:instrText xml:space="preserve"> ADDIN ZOTERO_ITEM CSL_CITATION {"citationID":"HlnuMntJ","properties":{"formattedCitation":"\\super 221,233\\nosupersub{}","plainCitation":"221,233","noteIndex":0},"citationItems":[{"id":6231,"uris":["http://zotero.org/groups/5301163/items/IKBISWL3"],"itemData":{"id":6231,"type":"article-journal","container-title":"Frontiers in Public Health","DOI":"10.3389/fpubh.2020.580546","ISSN":"2296-2565","journalAbbreviation":"Front. Public Health","page":"580546","source":"DOI.org (Crossref)","title":"COVID-19 and Sick Leave: An Analysis of the Ibermutua Cohort of Over 1,651,305 Spanish Workers in the First Trimester of 2020","title-short":"COVID-19 and Sick Leave","volume":"8","author":[{"family":"Calvo-Bonacho","given":"Eva"},{"family":"Catalina-Romero","given":"Carlos"},{"family":"Fernández-Labandera","given":"Carlos"},{"family":"Fernández-Meseguer","given":"Ana"},{"family":"González-Quintela","given":"Arturo"},{"family":"Martínez-Muñoz","given":"Paloma"},{"family":"Quevedo","given":"Luis"},{"family":"Valdivielso","given":"Pedro"},{"family":"Sánchez-Chaparro","given":"Miguel Ángel"}],"issued":{"date-parts":[["2020",10,19]]}}},{"id":6260,"uris":["http://zotero.org/groups/5301163/items/ZPUI2USX"],"itemData":{"id":6260,"type":"article-journal","abstract":"The 1980-81 epidemic of influenza A/Bangkok 79 was responsible for increased absenteeism (1.7 times the rate for the corresponding period of the subsequent nonepidemic year) among selected hospital staff in Winnipeg's Health Sciences Centre. Retrospective study of employment records for 25 of the centre's largest departments showed excess sick-leave costs of about $24 500 during the 2-week period of peak absenteeism that included the epidemic. Although the centre was sampling prospectively for the virus the first positive results became available too late for chemoprophylactic measures to have been effective. The greater increase in absenteeism among nursing staff caring for patients with chronic respiratory disease and nurses working on general medical or pediatric acute infection/isolation wards suggested that these groups be targeted for influenza vaccination in hospitals.","container-title":"Canadian Medical Association Journal","ISSN":"0008-4409","issue":"5","journalAbbreviation":"Can Med Assoc J","language":"eng","note":"PMID: 6467117\nPMCID: PMC1483462","page":"449-452","source":"PubMed","title":"Absenteeism among hospital staff during an influenza epidemic: implications for immunoprophylaxis","title-short":"Absenteeism among hospital staff during an influenza epidemic","volume":"131","author":[{"family":"Hammond","given":"G. W."},{"family":"Cheang","given":"M."}],"issued":{"date-parts":[["1984",9,1]]}}}],"schema":"https://github.com/citation-style-language/schema/raw/master/csl-citation.json"} </w:instrText>
            </w:r>
            <w:r w:rsidRPr="00B02F93">
              <w:rPr>
                <w:b/>
                <w:sz w:val="20"/>
                <w:szCs w:val="20"/>
              </w:rPr>
              <w:fldChar w:fldCharType="separate"/>
            </w:r>
            <w:r w:rsidR="00BC0212" w:rsidRPr="00BC0212">
              <w:rPr>
                <w:sz w:val="20"/>
                <w:szCs w:val="24"/>
                <w:vertAlign w:val="superscript"/>
              </w:rPr>
              <w:t>221,233</w:t>
            </w:r>
            <w:r w:rsidRPr="00B02F93">
              <w:rPr>
                <w:b/>
                <w:sz w:val="20"/>
                <w:szCs w:val="20"/>
              </w:rPr>
              <w:fldChar w:fldCharType="end"/>
            </w:r>
          </w:p>
        </w:tc>
        <w:tc>
          <w:tcPr>
            <w:tcW w:w="3995" w:type="dxa"/>
          </w:tcPr>
          <w:p w14:paraId="5C9653CD" w14:textId="40A09A1C" w:rsidR="007A64D7" w:rsidRPr="003A35E1" w:rsidRDefault="007A64D7">
            <w:pPr>
              <w:spacing w:line="240" w:lineRule="auto"/>
              <w:jc w:val="left"/>
              <w:rPr>
                <w:sz w:val="20"/>
                <w:szCs w:val="20"/>
              </w:rPr>
            </w:pPr>
            <w:r w:rsidRPr="003A35E1">
              <w:rPr>
                <w:sz w:val="20"/>
                <w:szCs w:val="20"/>
              </w:rPr>
              <w:t>Sick leave costs increased by 67% during influenza epidemic</w:t>
            </w:r>
            <w:r w:rsidRPr="003A35E1">
              <w:rPr>
                <w:sz w:val="20"/>
                <w:szCs w:val="20"/>
              </w:rPr>
              <w:fldChar w:fldCharType="begin"/>
            </w:r>
            <w:r w:rsidR="00BC0212">
              <w:rPr>
                <w:sz w:val="20"/>
                <w:szCs w:val="20"/>
              </w:rPr>
              <w:instrText xml:space="preserve"> ADDIN ZOTERO_ITEM CSL_CITATION {"citationID":"ieUzmOsM","properties":{"formattedCitation":"\\super 233\\nosupersub{}","plainCitation":"233","noteIndex":0},"citationItems":[{"id":6260,"uris":["http://zotero.org/groups/5301163/items/ZPUI2USX"],"itemData":{"id":6260,"type":"article-journal","abstract":"The 1980-81 epidemic of influenza A/Bangkok 79 was responsible for increased absenteeism (1.7 times the rate for the corresponding period of the subsequent nonepidemic year) among selected hospital staff in Winnipeg's Health Sciences Centre. Retrospective study of employment records for 25 of the centre's largest departments showed excess sick-leave costs of about $24 500 during the 2-week period of peak absenteeism that included the epidemic. Although the centre was sampling prospectively for the virus the first positive results became available too late for chemoprophylactic measures to have been effective. The greater increase in absenteeism among nursing staff caring for patients with chronic respiratory disease and nurses working on general medical or pediatric acute infection/isolation wards suggested that these groups be targeted for influenza vaccination in hospitals.","container-title":"Canadian Medical Association Journal","ISSN":"0008-4409","issue":"5","journalAbbreviation":"Can Med Assoc J","language":"eng","note":"PMID: 6467117\nPMCID: PMC1483462","page":"449-452","source":"PubMed","title":"Absenteeism among hospital staff during an influenza epidemic: implications for immunoprophylaxis","title-short":"Absenteeism among hospital staff during an influenza epidemic","volume":"131","author":[{"family":"Hammond","given":"G. W."},{"family":"Cheang","given":"M."}],"issued":{"date-parts":[["1984",9,1]]}}}],"schema":"https://github.com/citation-style-language/schema/raw/master/csl-citation.json"} </w:instrText>
            </w:r>
            <w:r w:rsidRPr="003A35E1">
              <w:rPr>
                <w:sz w:val="20"/>
                <w:szCs w:val="20"/>
              </w:rPr>
              <w:fldChar w:fldCharType="separate"/>
            </w:r>
            <w:r w:rsidR="00BC0212" w:rsidRPr="00BC0212">
              <w:rPr>
                <w:sz w:val="20"/>
                <w:szCs w:val="24"/>
                <w:vertAlign w:val="superscript"/>
              </w:rPr>
              <w:t>233</w:t>
            </w:r>
            <w:r w:rsidRPr="003A35E1">
              <w:rPr>
                <w:sz w:val="20"/>
                <w:szCs w:val="20"/>
              </w:rPr>
              <w:fldChar w:fldCharType="end"/>
            </w:r>
            <w:r w:rsidR="002A4328">
              <w:rPr>
                <w:sz w:val="20"/>
                <w:szCs w:val="20"/>
              </w:rPr>
              <w:t>.</w:t>
            </w:r>
          </w:p>
        </w:tc>
        <w:tc>
          <w:tcPr>
            <w:tcW w:w="3996" w:type="dxa"/>
          </w:tcPr>
          <w:p w14:paraId="15C1C1A7" w14:textId="0C560A1B" w:rsidR="00B160F3" w:rsidRPr="003A35E1" w:rsidRDefault="00B160F3" w:rsidP="00702670">
            <w:pPr>
              <w:spacing w:line="240" w:lineRule="auto"/>
              <w:jc w:val="left"/>
              <w:rPr>
                <w:sz w:val="20"/>
                <w:szCs w:val="20"/>
              </w:rPr>
            </w:pPr>
            <w:r w:rsidRPr="003A35E1">
              <w:rPr>
                <w:sz w:val="20"/>
                <w:szCs w:val="20"/>
              </w:rPr>
              <w:t>Increased sick leave translated to 40% increase in costs per worker</w:t>
            </w:r>
            <w:r w:rsidRPr="003A35E1">
              <w:rPr>
                <w:sz w:val="20"/>
                <w:szCs w:val="20"/>
              </w:rPr>
              <w:fldChar w:fldCharType="begin"/>
            </w:r>
            <w:r w:rsidR="00BC0212">
              <w:rPr>
                <w:sz w:val="20"/>
                <w:szCs w:val="20"/>
              </w:rPr>
              <w:instrText xml:space="preserve"> ADDIN ZOTERO_ITEM CSL_CITATION {"citationID":"UEsOaxdn","properties":{"formattedCitation":"\\super 221\\nosupersub{}","plainCitation":"221","noteIndex":0},"citationItems":[{"id":6231,"uris":["http://zotero.org/groups/5301163/items/IKBISWL3"],"itemData":{"id":6231,"type":"article-journal","container-title":"Frontiers in Public Health","DOI":"10.3389/fpubh.2020.580546","ISSN":"2296-2565","journalAbbreviation":"Front. Public Health","page":"580546","source":"DOI.org (Crossref)","title":"COVID-19 and Sick Leave: An Analysis of the Ibermutua Cohort of Over 1,651,305 Spanish Workers in the First Trimester of 2020","title-short":"COVID-19 and Sick Leave","volume":"8","author":[{"family":"Calvo-Bonacho","given":"Eva"},{"family":"Catalina-Romero","given":"Carlos"},{"family":"Fernández-Labandera","given":"Carlos"},{"family":"Fernández-Meseguer","given":"Ana"},{"family":"González-Quintela","given":"Arturo"},{"family":"Martínez-Muñoz","given":"Paloma"},{"family":"Quevedo","given":"Luis"},{"family":"Valdivielso","given":"Pedro"},{"family":"Sánchez-Chaparro","given":"Miguel Ángel"}],"issued":{"date-parts":[["2020",10,19]]}}}],"schema":"https://github.com/citation-style-language/schema/raw/master/csl-citation.json"} </w:instrText>
            </w:r>
            <w:r w:rsidRPr="003A35E1">
              <w:rPr>
                <w:sz w:val="20"/>
                <w:szCs w:val="20"/>
              </w:rPr>
              <w:fldChar w:fldCharType="separate"/>
            </w:r>
            <w:r w:rsidR="00BC0212" w:rsidRPr="00BC0212">
              <w:rPr>
                <w:sz w:val="20"/>
                <w:szCs w:val="24"/>
                <w:vertAlign w:val="superscript"/>
              </w:rPr>
              <w:t>221</w:t>
            </w:r>
            <w:r w:rsidRPr="003A35E1">
              <w:rPr>
                <w:sz w:val="20"/>
                <w:szCs w:val="20"/>
              </w:rPr>
              <w:fldChar w:fldCharType="end"/>
            </w:r>
            <w:r w:rsidR="00064347">
              <w:rPr>
                <w:sz w:val="20"/>
                <w:szCs w:val="20"/>
              </w:rPr>
              <w:t>.</w:t>
            </w:r>
          </w:p>
        </w:tc>
      </w:tr>
    </w:tbl>
    <w:p w14:paraId="4FE954D5" w14:textId="77777777" w:rsidR="007A64D7" w:rsidRDefault="007A64D7" w:rsidP="007A64D7"/>
    <w:p w14:paraId="4EEA22B4" w14:textId="5D173BAA" w:rsidR="007A64D7" w:rsidRDefault="007A64D7" w:rsidP="007A64D7">
      <w:r>
        <w:t>Other economic impacts have been discussed in terms of school closures, particularly in relation to parents being unable to work to care for their children at home</w:t>
      </w:r>
      <w:bookmarkStart w:id="65" w:name="_Hlk163173855"/>
      <w:r>
        <w:t xml:space="preserve">. </w:t>
      </w:r>
      <w:r w:rsidRPr="001553B9">
        <w:t>Pre-COVID-19 studies on the economic costs of school closures in response to influenza pandemics estimated the costs to be from 0.2% to 1% of British GDP for a 12-week school closure period</w:t>
      </w:r>
      <w:r w:rsidRPr="001553B9">
        <w:fldChar w:fldCharType="begin"/>
      </w:r>
      <w:r w:rsidR="00BC0212">
        <w:instrText xml:space="preserve"> ADDIN ZOTERO_ITEM CSL_CITATION {"citationID":"MCQoKZlJ","properties":{"formattedCitation":"\\super 234\\nosupersub{}","plainCitation":"234","noteIndex":0},"citationItems":[{"id":6853,"uris":["http://zotero.org/groups/5301163/items/G9VFX5IA"],"itemData":{"id":6853,"type":"article-journal","container-title":"BMC Public Health","DOI":"10.1186/1471-2458-8-135","ISSN":"1471-2458","issue":"1","journalAbbreviation":"BMC Public Health","language":"en","license":"http://creativecommons.org/licenses/by/2.0","page":"135","source":"DOI.org (Crossref)","title":"Estimating the costs of school closure for mitigating an influenza pandemic","volume":"8","author":[{"family":"Sadique","given":"Md Z"},{"family":"Adams","given":"Elisabeth J"},{"family":"Edmunds","given":"William J"}],"issued":{"date-parts":[["2008",12]]}}}],"schema":"https://github.com/citation-style-language/schema/raw/master/csl-citation.json"} </w:instrText>
      </w:r>
      <w:r w:rsidRPr="001553B9">
        <w:fldChar w:fldCharType="separate"/>
      </w:r>
      <w:r w:rsidR="00BC0212" w:rsidRPr="00BC0212">
        <w:rPr>
          <w:szCs w:val="24"/>
          <w:vertAlign w:val="superscript"/>
        </w:rPr>
        <w:t>234</w:t>
      </w:r>
      <w:r w:rsidRPr="001553B9">
        <w:fldChar w:fldCharType="end"/>
      </w:r>
      <w:r w:rsidRPr="001553B9">
        <w:t xml:space="preserve"> and 6% of US GDP for a 26-weel closure period</w:t>
      </w:r>
      <w:bookmarkEnd w:id="65"/>
      <w:r w:rsidRPr="001553B9">
        <w:fldChar w:fldCharType="begin"/>
      </w:r>
      <w:r w:rsidR="00BC0212">
        <w:instrText xml:space="preserve"> ADDIN ZOTERO_ITEM CSL_CITATION {"citationID":"CjjahKhv","properties":{"formattedCitation":"\\super 235\\nosupersub{}","plainCitation":"235","noteIndex":0},"citationItems":[{"id":6852,"uris":["http://zotero.org/groups/5301163/items/JTPKD8MK"],"itemData":{"id":6852,"type":"article-journal","container-title":"Value in Health","DOI":"10.1111/j.1524-4733.2008.00437.x","ISSN":"10983015","issue":"2","journalAbbreviation":"Value in Health","language":"en","license":"https://www.elsevier.com/tdm/userlicense/1.0/","page":"226-233","source":"DOI.org (Crossref)","title":"Economic Evaluation of Influenza Pandemic Mitigation Strategies in the United States Using a Stochastic Microsimulation Transmission Model","volume":"12","author":[{"family":"Sander","given":"Beate"},{"family":"Nizam","given":"Azhar"},{"family":"Garrison","given":"Louis P."},{"family":"Postma","given":"Maarten J."},{"family":"Halloran","given":"M. Elizabeth"},{"family":"Longini","given":"Ira M."}],"issued":{"date-parts":[["2009",3]]}}}],"schema":"https://github.com/citation-style-language/schema/raw/master/csl-citation.json"} </w:instrText>
      </w:r>
      <w:r w:rsidRPr="001553B9">
        <w:fldChar w:fldCharType="separate"/>
      </w:r>
      <w:r w:rsidR="00BC0212" w:rsidRPr="00BC0212">
        <w:rPr>
          <w:szCs w:val="24"/>
          <w:vertAlign w:val="superscript"/>
        </w:rPr>
        <w:t>235</w:t>
      </w:r>
      <w:r w:rsidRPr="001553B9">
        <w:fldChar w:fldCharType="end"/>
      </w:r>
      <w:r w:rsidRPr="001553B9">
        <w:t>.</w:t>
      </w:r>
      <w:r w:rsidR="00E85ABC">
        <w:t xml:space="preserve"> However, the results of these</w:t>
      </w:r>
      <w:r w:rsidR="00FF3D13">
        <w:t xml:space="preserve"> economic</w:t>
      </w:r>
      <w:r w:rsidR="00E85ABC">
        <w:t xml:space="preserve"> studies are </w:t>
      </w:r>
      <w:r w:rsidR="00FF3D13">
        <w:t>strongly dependent on the assumptions made in the models used to derive them.</w:t>
      </w:r>
    </w:p>
    <w:p w14:paraId="0742254B" w14:textId="77777777" w:rsidR="007A64D7" w:rsidRDefault="007A64D7" w:rsidP="007A64D7">
      <w:pPr>
        <w:pStyle w:val="Heading4"/>
      </w:pPr>
      <w:r>
        <w:t>Reduced productivity</w:t>
      </w:r>
    </w:p>
    <w:p w14:paraId="0F9D4FD1" w14:textId="79A36330" w:rsidR="007A64D7" w:rsidRDefault="007A64D7" w:rsidP="007A64D7">
      <w:pPr>
        <w:rPr>
          <w:bCs/>
        </w:rPr>
      </w:pPr>
      <w:r>
        <w:t>A large-scale review of socioeconomic impacts from airborne diseases found that across multiple industries w</w:t>
      </w:r>
      <w:r w:rsidRPr="008D1394">
        <w:t xml:space="preserve">orkers </w:t>
      </w:r>
      <w:r>
        <w:t xml:space="preserve">became </w:t>
      </w:r>
      <w:r w:rsidRPr="008D1394">
        <w:t>less productive and efficient at work</w:t>
      </w:r>
      <w:r>
        <w:fldChar w:fldCharType="begin"/>
      </w:r>
      <w:r w:rsidR="00BC0212">
        <w:instrText xml:space="preserve"> ADDIN ZOTERO_ITEM CSL_CITATION {"citationID":"8i5uaJRk","properties":{"formattedCitation":"\\super 180\\nosupersub{}","plainCitation":"180","noteIndex":0},"citationItems":[{"id":5999,"uris":["http://zotero.org/groups/5301163/items/5IU2YWTA"],"itemData":{"id":5999,"type":"article-journal","abstract":"Background 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Abdullah"}],"issued":{"date-parts":[["2024",1,16]]}}}],"schema":"https://github.com/citation-style-language/schema/raw/master/csl-citation.json"} </w:instrText>
      </w:r>
      <w:r>
        <w:fldChar w:fldCharType="separate"/>
      </w:r>
      <w:r w:rsidR="00BC0212" w:rsidRPr="00BC0212">
        <w:rPr>
          <w:szCs w:val="24"/>
          <w:vertAlign w:val="superscript"/>
        </w:rPr>
        <w:t>180</w:t>
      </w:r>
      <w:r>
        <w:fldChar w:fldCharType="end"/>
      </w:r>
      <w:r>
        <w:t>. This was quantified as a</w:t>
      </w:r>
      <w:r w:rsidRPr="008D1394">
        <w:t xml:space="preserve"> 49% reduction in productivity</w:t>
      </w:r>
      <w:r>
        <w:t xml:space="preserve"> during the COVID-19 pandemic</w:t>
      </w:r>
      <w:r>
        <w:fldChar w:fldCharType="begin"/>
      </w:r>
      <w:r w:rsidR="00BC0212">
        <w:instrText xml:space="preserve"> ADDIN ZOTERO_ITEM CSL_CITATION {"citationID":"KeYFleec","properties":{"formattedCitation":"\\super 180,201\\uc0\\u8211{}211\\nosupersub{}","plainCitation":"180,201–211","noteIndex":0},"citationItems":[{"id":5999,"uris":["http://zotero.org/groups/5301163/items/5IU2YWTA"],"itemData":{"id":5999,"type":"article-journal","abstract":"Background  Recent pandemics have had far-reaching effects on the world’s largest economies and amplified the need to estimate the full extent and range of socioeconomic impacts of infectious diseases outbreaks on multisectoral industries. This systematic review aims to evaluate the socioeconomic impacts of airborne and droplet-borne infectious diseases outbreaks on industries.\nMethods  A structured, systematic review was performed according to the PRISMA guidelines. Databases of PubMed, Scopus, Web of Science, IDEAS/REPEC, OSHLINE, HSELINE, and NIOSHTIC-2 were reviewed. Study quality appraisal was performed using the Table of Evidence Levels from Cincinnati Children’s Hospital Medical Center, Joanna Briggs Institute tools, Mixed Methods Appraisal Tool, and Center of Evidence Based Management case study critical appraisal checklist. Quantitative analysis was not attempted due to the heterogeneity of included studies. A qualitative synthe‑sis of primary studies examining socioeconomic impact of airborne and droplet-borne infectious diseases outbreaks in any industry was performed and a framework based on empirical findings was conceptualized.\nResults  A total of 55 studies conducted from 1984 to 2021 were included, reporting on 46,813,038 participants working in multiple industries across the globe. The quality of articles were good. On the whole, direct socioeconomic impacts of Coronavirus Disease 2019, influenza, influenza A (H1N1), Severe Acute Respiratory Syndrome, tuberculosis and norovirus outbreaks include increased morbidity, mortality, and health costs. This had then led to indirect impacts including social impacts such as employment crises and reduced workforce size as well as economic impacts such as demand shock, supply chain disruptions, increased supply and production cost, service and business disruptions, and financial and Gross Domestic Product loss, attributable to productivity losses from illnesses as well as national policy responses to contain the diseases.\nConclusions  Evidence suggests that airborne and droplet-borne infectious diseases have inflicted severe socio‑economic costs on regional and global industries. Further research is needed to better understand their long-term socioeconomic impacts to support improved industry preparedness and response capacity for outbreaks. Public and private stakeholders at local, national, and international levels must join forces to ensure informed systems and sector-specific cost-sharing strategies for optimal global health and economic security.","container-title":"BMC Infectious Diseases","DOI":"10.1186/s12879-024-08993-y","ISSN":"1471-2334","issue":"1","journalAbbreviation":"BMC Infect Dis","language":"en","page":"93","source":"DOI.org (Crossref)","title":"Socioeconomic impacts of airborne and droplet-borne infectious diseases on industries: a systematic review","title-short":"Socioeconomic impacts of airborne and droplet-borne infectious diseases on industries","volume":"24","author":[{"family":"Samsudin","given":"Ely Zarina"},{"family":"Yasin","given":"Siti Munira"},{"family":"Ruslan","given":"Nur-Hasanah"},{"family":"Abdullah","given":"Nik Nairan"},{"family":"Noor","given":"Ahmad Faiz Azhari"},{"family":"Hair","given":"Ahmad Fitri Abdullah"}],"issued":{"date-parts":[["2024",1,16]]}}},{"id":6223,"uris":["http://zotero.org/groups/5301163/items/Z67XYM9K"],"itemData":{"id":6223,"type":"article-journal","abstract":"Background  The COVID-19 pandemic represents the greatest biopsychosocial emergency the world has faced for a century. The pandemic has changed how individuals live and work, and in particular, frontline healthcare professionals have been exposed to alarming levels of stress.\nObjective  The aim of this study was to understand the professional and personal effects of COVID-19 pandemic on surgeons working in the UK National Health Service (NHS). Setting  Surgical departments in the NHS. Design  Between May and July 2020, as part of an ongoing study, we asked surgeons two open-­ended questions: ‘What challenges are the COVID-19 crisis currently presenting to you in your work and home life?’ and ‘How is this stress affecting you personally?’ Thematic analysis was used for the qualitative data. Responses to the second question were also categorised into four groups reflecting valence: positive, neutral, mildly negative and strongly negative.\nResults  A total of 141 surgeons responded to the survey and the results indicated that 85.8% reported that they were generally negatively affected by the COVID-19 pandemic, of which 7.8% were strongly affected in a negative way. Qualitative thematic analysis identified four key themes from responses relating to the impact of the pandemic: (1) changing and challenging work environment as a result of COVID-19; (2) challenges to professional life and development; (3) management of change and loss in the respondents’ personal lives; (4) emotional and psychological impacts.\nConclusion  The results highlighted the substantial emotional and psychological effects of the COVID-19 pandemic on surgeons’ mental health, particularly in relation to fear and anxiety, loss of motivation, low mood, stress and burnout. There is an urgent need for workplace support and mental health interventions to help surgeons cope with the difficulties they face during the ongoing COVID-19 pandemic.","container-title":"BMJ Open","DOI":"10.1136/bmjopen-2020-045699","ISSN":"2044-6055, 2044-6055","issue":"4","journalAbbreviation":"BMJ Open","language":"en","page":"e045699","source":"DOI.org (Crossref)","title":"Psychological and occupational impact of the COVID-19 pandemic on UK surgeons: a qualitative investigation","title-short":"Psychological and occupational impact of the COVID-19 pandemic on UK surgeons","volume":"11","author":[{"family":"Al-Ghunaim","given":"Tmam Abdulaziz"},{"family":"Johnson","given":"Judith"},{"family":"Biyani","given":"Chandra Shekhar"},{"family":"O’Connor","given":"Daryl"}],"issued":{"date-parts":[["2021",4]]}}},{"id":6222,"uris":["http://zotero.org/groups/5301163/items/IJNCYRV2"],"itemData":{"id":6222,"type":"article-journal","abstract":"The COVID-19 pandemic has been the largest global health crisis in decades. Apart from the unprecedented number of deaths and hospitalizations, the pandemic has resulted in economic slowdowns, widespread business disruptions, and signiﬁcant hardships. This study focused on investigating the early impacts of the COVID-19 pandemic on the U.S. construction industry since the declaration of the national emergency on 13 March 2020. The study objectives were achieved through 34 telephone interviews with project managers, engineers, designers, and superintendents that represented different states and distinct industry sectors in the United States (U.S.). The interviewees offered information on their experience with the pandemic, including the general and adverse effects experienced, new opportunities created, and risk management efforts being undertaken. The reported adverse effects included signiﬁcant delays on projects, inability to secure materials on time, reduction in productivity rates, material price escalations, and others. The new opportunities that were created included projects involving the fast-track construction of medical facilities, construction of residential buildings, transportation-related work, and opportunities to recruit skilled workers. The risk management measures that were widely adopted included measures to enhance safety and reduce other project risks. The safety measures adopted included requiring employees to wear cloth face masks, adoption of social distancing protocols, staggering of construction operations, offering COVID-19-related training, administering temperature checks prior to entry into the workplace, and others. Measures to manage other project risks included the formation of a task force team to review the evolving pandemic and offer recommendations, advocating that construction businesses be deemed essential to combat delays and taking advantage of government relief programs. The study ﬁndings will be useful to industry stakeholders interested in understanding the early impacts of the pandemic on the construction industry. Industry stakeholders may also build upon the reported ﬁndings and establish best practices for continued safe and productive operations.","container-title":"International Journal of Environmental Research and Public Health","DOI":"10.3390/ijerph18041559","ISSN":"1660-4601","issue":"4","journalAbbreviation":"IJERPH","language":"en","license":"https://creativecommons.org/licenses/by/4.0/","page":"1559","source":"DOI.org (Crossref)","title":"Early Impacts of the COVID-19 Pandemic on the United States Construction Industry","volume":"18","author":[{"family":"Alsharef","given":"Abdullah"},{"family":"Banerjee","given":"Siddharth"},{"family":"Uddin","given":"S M Jamil"},{"family":"Albert","given":"Alex"},{"family":"Jaselskis","given":"Edward"}],"issued":{"date-parts":[["2021",2,6]]}}},{"id":6228,"uris":["http://zotero.org/groups/5301163/items/KUT89UI8"],"itemData":{"id":6228,"type":"article-journal","container-title":"ESMO Open","DOI":"10.1016/j.esmoop.2021.100058","ISSN":"20597029","issue":"2","journalAbbreviation":"ESMO Open","language":"en","page":"100058","source":"DOI.org (Crossref)","title":"The impact of COVID-19 on oncology professionals: results of the ESMO Resilience Task Force survey collaboration","title-short":"The impact of COVID-19 on oncology professionals","volume":"6","author":[{"family":"Banerjee","given":"S."},{"family":"Lim","given":"K.H.J."},{"family":"Murali","given":"K."},{"family":"Kamposioras","given":"K."},{"family":"Punie","given":"K."},{"family":"Oing","given":"C."},{"family":"O'Connor","given":"M."},{"family":"Thorne","given":"E."},{"family":"Devnani","given":"B."},{"family":"Lambertini","given":"M."},{"family":"Westphalen","given":"C.B."},{"family":"Garrido","given":"P."},{"family":"Amaral","given":"T."},{"family":"Morgan","given":"G."},{"family":"Haanen","given":"J.B.A.G."},{"family":"Hardy","given":"C."}],"issued":{"date-parts":[["2021",4]]}}},{"id":6242,"uris":["http://zotero.org/groups/5301163/items/M5K8T3Y7"],"itemData":{"id":6242,"type":"article-journal","abstract":"OBJECTIVE To identify and address the career development, work culture, and childcare needs of faculty, staff, and trainees at an academic medical center during a pandemic. DESIGN, SETTING, AND PARTICIPANTS For this survey study, between August 5 and August 20, 2020, a Qualtrics survey was emailed to all faculty, staff, and trainees at University of Utah Health, an academic health care system that includes multiple hospitals, community clinics, and specialty centers. Participants included 27 700 University of Utah Health faculty, staff, and trainees who received a survey invitation. Data analysis was performed from August to November 2020. MAIN OUTCOMES AND MEASURES Primary outcomes included experiences of COVID-19 and their associations with career development, work culture, and childcare needs.\nRESULTS A total of 5030 participants completed the entire survey (mean [SD] age, 40 [12] years); 3738 (75%) were women; 4306 (86%) were White or European American; 561 (11%) were Latino or Latina (of any race), Black or African American, American Indian, Alaska Native, and Native Hawaiian or Pacific Islander; and 301 (6%) were Asian or Asian American. Of the participants, 2545 (51%) reported having clinical responsibilities, 2412 (48%) had at least 1 child aged 18 years or younger, 3316 (66%) were staff, 791 (16%) were faculty, and 640 (13%) were trainees. Nearly one-half of parents reported that parenting (1148 participants [49%]) and managing virtual education for children (1171 participants [50%]) were stressors. Across all participants, 1061 (21%) considered leaving the workforce, and 1505 (30%) considered reducing hours. Four hundred forty-nine faculty (55%) and 397 trainees (60%) perceived decreased productivity, and 2334 participants (47%) were worried about COVID-19 impacting their career development, with 421 trainees (64%) being highly concerned.\nCONCLUSIONS AND RELEVANCE In this survey of 5030 faculty, staff, and trainees of a US health system, many participants with caregiving responsibilities, particularly women, faculty, trainees, and (in a subset of cases) those from racial/ethnic groups that underrepresented in medicine, considered leaving the workforce or reducing hours and were worried about their career development related to the pandemic. It is imperative that medical centers support their employees and trainees during this challenging time.","container-title":"JAMA Network Open","DOI":"10.1001/jamanetworkopen.2021.3997","ISSN":"2574-3805","issue":"4","journalAbbreviation":"JAMA Netw Open","language":"en","page":"e213997","source":"DOI.org (Crossref)","title":"Experiences of a Health System’s Faculty, Staff, and Trainees’ Career Development, Work Culture, and Childcare Needs During the COVID-19 Pandemic","volume":"4","author":[{"family":"Delaney","given":"Rebecca K."},{"family":"Locke","given":"Amy"},{"family":"Pershing","given":"Mandy L."},{"family":"Geist","given":"Claudia"},{"family":"Clouse","given":"Erin"},{"family":"Precourt Debbink","given":"Michelle"},{"family":"Haaland","given":"Benjamin"},{"family":"Tanner","given":"Amy J."},{"family":"Anzai","given":"Yoshimi"},{"family":"Fagerlin","given":"Angela"}],"issued":{"date-parts":[["2021",4,2]]}}},{"id":6258,"uris":["http://zotero.org/groups/5301163/items/BWJD6VGC"],"itemData":{"id":6258,"type":"article-journal","container-title":"Journal of Perinatology","DOI":"10.1038/s41372-021-01014-9","ISSN":"0743-8346, 1476-5543","issue":"5","journalAbbreviation":"J Perinatol","language":"en","page":"961-969","source":"DOI.org (Crossref)","title":"Maternal and neonatal health care worker well-being and patient safety climate amid the COVID-19 pandemic","volume":"41","author":[{"family":"Haidari","given":"Eman"},{"family":"Main","given":"Elliott K."},{"family":"Cui","given":"Xin"},{"family":"Cape","given":"Valerie"},{"family":"Tawfik","given":"Daniel S."},{"family":"Adair","given":"Kathryn C."},{"family":"Sexton","given":"Bryan J."},{"family":"Profit","given":"Jochen"}],"issued":{"date-parts":[["2021",5]]}}},{"id":6262,"uris":["http://zotero.org/groups/5301163/items/32L6RRZL"],"itemData":{"id":6262,"type":"article-journal","abstract":"Abstract\n            \n              \n              The COVID‐19 pandemic has disrupted autism research and services. Early career researchers (ECRs) are particularly vulnerable to the impact of the pandemic on job security and career development. The goal of this study was to capture the challenges ECRs are facing during the pandemic and the supports that are needed for career development and research. ECRs were invited to complete an online survey that focused on four major areas; the impact of COVID‐19 on their research; changes in productivity due to COVID‐19; changes to training due to COVID‐19; and current mental health. 150 ECRs were eligible and provided sufficient data for inclusion. All but one ECRs reported their research had been negatively impacted by the pandemic. Reductions in productivity were reported by 85% of ECRs. The biggest impacts included recruitment of participants, increased needs at home and personal mental health. ECRs reported a 3‐fold increase in burnout, as well as increased anxiety. ECR supports, such as funding, flexibility, and tenure extensions, are required to ensure ASD research does not suffer from a “lost generation” of researchers.\n            \n            \n              Lay Summary\n              The COVID‐19 pandemic has had negative impacts on research around the world. Loss of productivity impedes autism research discoveries. However, researchers in the earliest phases of their career, specifically postdoctoral fellows through individuals in assistant professor (or equivalent) positions, are particularly vulnerable to long‐lasting effects of pandemic‐related disruptions which may limit their ability to continue as autism researchers. This survey highlights the needs of this group and identifies mechanisms by which these early career researchers may be supported in this time. This is critical to ensure the next generation of ASD researchers and clinician scientists continue on the path to advancing understanding of autism in the decades to come.","container-title":"Autism Research","DOI":"10.1002/aur.2503","ISSN":"1939-3792, 1939-3806","issue":"6","journalAbbreviation":"Autism Research","language":"en","page":"1078-1087","source":"DOI.org (Crossref)","title":"A lost generation? The impact of the &lt;span style=\"font-variant:small-caps;\"&gt;COVID&lt;/span&gt; ‐19 pandemic on early career &lt;span style=\"font-variant:small-caps;\"&gt;ASD&lt;/span&gt; researchers","title-short":"A lost generation?","volume":"14","author":[{"family":"Harrop","given":"Clare"},{"family":"Bal","given":"Vanessa"},{"family":"Carpenter","given":"Kimberly"},{"family":"Halladay","given":"Alycia"}],"issued":{"date-parts":[["2021",6]]}}},{"id":6270,"uris":["http://zotero.org/groups/5301163/items/JHQ9EHDW"],"itemData":{"id":6270,"type":"article-journal","abstract":"PURPOSE\n              As frontline workers facing the COVID-19 pandemic, healthcare providers should be well-prepared to fight the disease and prevent harm to their patients and themselves. Our study aimed to evaluate the knowledge, attitude, and practice of oncologists in response to the COVID-19 pandemic and its impact on them.\n            \n            \n              METHODS\n              A cross-sectional study was conducted using a validated questionnaire disseminated to oncologists by SurveyMonkey. The tool had 42 questions that captured participants’ knowledge, attitude, and practice; their experiences; and the pandemic’s impact on various aspects of their lives. Participants from Middle East and North African countries, Brazil, and the Philippines completed the electronic survey between April 24 and May 15, 2020.\n            \n            \n              RESULTS\n              Of the 1,010 physicians who participated in the study, 54.75% were male and 64.95% were medical or clinical oncologists. The level of knowledge regarding the prevention and transmission of the virus was good in 52% of participants. The majority (92%) were worried about contracting the virus either extremely (30%) or mildly (62%), and 84.85% were worried about transmitting the virus to their families. Approximately 76.93% reported they would take the COVID 19 vaccine once available, with oncologists practicing in Brazil having the highest odds ratio of intention to receive the COVID-19 vaccine (odds ratio, 11.8, 95% CI, 5.96 to 23.38, P &lt; .001). Participants reported a negative impact of the pandemic on relations with coworkers (15.84%), relations with family (27.84%), their emotional and mental well-being (48.51%), research productivity (34.26%), and financial income (52.28%).\n            \n            \n              CONCLUSION\n              The COVID-19 pandemic has adverse effects on various personal and professional aspects of oncologists’ lives. Interventions should be implemented to mitigate the negative impact and prepare oncologists to manage future crises with more efficiency and resilience.","container-title":"JCO Global Oncology","DOI":"10.1200/GO.20.00542","ISSN":"2687-8941","issue":"7","journalAbbreviation":"JCO Global Oncology","language":"en","page":"242-252","source":"DOI.org (Crossref)","title":"Impact of the COVID-19 Pandemic on Oncologists: Results of an International Study","title-short":"Impact of the COVID-19 Pandemic on Oncologists","author":[{"family":"Jazieh","given":"Abdul Rahman"},{"family":"Coutinho","given":"Anelisa K."},{"family":"Bensalem","given":"Assia A."},{"family":"Alsharm","given":"Abdullah A."},{"family":"Errihani","given":"Hassan"},{"family":"Mula-Hussain","given":"Layth"},{"family":"Al-Sukhun","given":"Sana"},{"family":"Sampaio-Filho","given":"Carlos A."},{"family":"Khorshid","given":"Ola M. R."},{"family":"De Guzman","given":"Roselle B."},{"family":"Alkaiyat","given":"Mohammad O."},{"family":"Jradi","given":"Hoda A."}],"issued":{"date-parts":[["2021",12]]}}},{"id":6284,"uris":["http://zotero.org/groups/5301163/items/MX8KJVBY"],"itemData":{"id":6284,"type":"article-journal","abstract":"ObjectiveA pilot study to: (1) describe the ability of emergency physicians to provide primary consults at an Australian, major metropolitan, adult emergency department (ED) during the COVID-19 pandemic when compared with historical performance; and (2) to identify the effect of system and process factors on productivity.\nMethodsA retrospective cross-sectional description of shifts worked between 1 and 29 February 2020, while physicians were carrying out their usual supervision, flow and problem-solving duties, as well as undertaking additional COVID-19 preparation, was documented. Effect of supervisory load, years of Australian registration and departmental flow factors were evaluated. Descriptive statistical methods were used and regression analyses were performed.\nResultsA total of 188 shifts were analysed. Productivity was 4.07 patients per 9.5-h shift (95% CI 3.56–4.58) or 0.43 patients per h, representing a 48.5% reduction from previously published data (P&amp;lt;0.0001). Working in a shift outside of the resuscitation area or working a day shift was associated with a reduction in individual patient load. There was a 2.2% (95% CI: 1.1–3.4, P&amp;lt;0.001) decrease in productivity with each year after obtaining Australian medical registration. There was a 10.6% (95% CI: 5.4–15.6, P&amp;lt;0.001) decrease in productivity for each junior physician supervised. Bed access had no statistically significant effect on productivity.\nConclusionsEmergency physicians undertake multiple duties. Their ability to manage their own patients varies depending on multiple ED operational factors, particularly their supervisory load. COVID-19 preparations reduced their ability to see their own patients by half.\nWhat is known about the topic?An understanding of emergency physician productivity is essential in planning clinical operations. Medical productivity, however, is challenging to define, and is controversial to measure. Although baseline data exist, few studies examine the effect of patient flow and supervision requirements on the emergency physician’s ability to perform primary consults. No studies describe these metrics during COVID-19.\nWhat does this paper add?This pilot study provides a novel cross-sectional description of the effect of COVID-19 preparations on the ability of emergency physicians to provide direct patient care. It also examines the effect of selected system and process factors in a physician’s ability to complete primary consults.\nWhat are the implications for practitioners?When managing an emergency medical workforce, the contribution of emergency physicians to the number of patients requiring consults should take into account the high volume of alternative duties required. Increasing alternative duties can decrease primary provider tasks that can be completed. COVID-19 pandemic preparation has significantly reduced the ability of emergency physicians to manage their own patients.","container-title":"Australian Health Review","DOI":"10.1071/AH20180","ISSN":"0156-5788","issue":"5","journalAbbreviation":"Aust. Health Review","language":"en","page":"741","source":"DOI.org (Crossref)","title":"Description of the effect of patient flow, junior doctor supervision and pandemic preparation on the ability of emergency physicians to provide direct patient care","volume":"44","author":[{"family":"Lim","given":"Andy"},{"family":"Gupta","given":"Namankit"},{"family":"Lim","given":"Alvin"},{"family":"Hong","given":"Wei"},{"family":"Walker","given":"Katie"}],"issued":{"date-parts":[["2020"]]}}},{"id":6290,"uris":["http://zotero.org/groups/5301163/items/NHDVX3QK"],"itemData":{"id":6290,"type":"article-journal","container-title":"Journal of the American Pharmacists Association","DOI":"10.1016/j.japh.2021.03.006","ISSN":"15443191","issue":"4","journalAbbreviation":"Journal of the American Pharmacists Association","language":"en","page":"398-407","source":"DOI.org (Crossref)","title":"Pharmacists’ role, work practices, and safety measures against COVID-19: A comparative study","title-short":"Pharmacists’ role, work practices, and safety measures against COVID-19","volume":"61","author":[{"family":"Novak","given":"Helena"},{"family":"Tadić","given":"Ivana"},{"family":"Falamić","given":"Slaven"},{"family":"Ortner Hadžiabdić","given":"Maja"}],"issued":{"date-parts":[["2021",7]]}}},{"id":6319,"uris":["http://zotero.org/groups/5301163/items/3VKKLLPT"],"itemData":{"id":6319,"type":"article-journal","abstract":"Background\n              The coronavirus disease 2019 (COVID-19) pandemic dramatically altered the delivery of surgical care.\n            \n            \n              Methods\n              Members of the Southeastern Surgical Congress were surveyed regarding system adjustments, personal impact, and productivity losses. Subgroups were analyzed for disproportionate impact across practice models (academic/employed/private), practice communities (urban, suburban, rural), and practice case-mix categories (broad general surgery, narrow general surgery, specialty practice, hospital-based practice).\n            \n            \n              Results\n              135 respondents reported that 98.5% of surgeons and 97% of hospitals canceled elective cases. Practices and hospitals reduced staffing dramatically. Telemedicine was utilized by most respondents. Hospitals variably implemented system changes, developed tests, and set up diagnostic centers. Most surgeons anticipated resumption of practice and hospital activity by July 1, 2020. More than one-quarter reported worsened financial status and personal well-being. Interestingly, family/personal relationships were improved in more than one-third. Most surgeons anticipate reduced year-end case volumes, clinical productivity, and salary. In subgroup analyses, academic surgeons were more likely than employed and private-practice surgeons to use telemedicine and to work in hospitals with in-house COVID-19 testing. Private-practice surgeons expected decreased financial status, case volumes, relative value units (RVUs), and salary. More rural surgeons anticipate reduced salary than urban and suburban surgeons. Surgeons in narrow general surgery practice reported more furlough of employees than specialty surgeons, hospital-based surgeons, and broad-based general surgeons. Narrow-practice surgeons and specialists were more likely to report RVU reductions and improved family/personal relationships.\n            \n            \n              Discussion\n              The COVID-19 slowdown affected surgeons throughout the southeastern United States. Variations between different practice models, communities, and case-mix categories may help inform surgeons in the future.","container-title":"The American Surgeon","DOI":"10.1177/0003134820945203","ISSN":"0003-1348, 1555-9823","issue":"8","journalAbbreviation":"The American Surgeon","language":"en","page":"916-925","source":"DOI.org (Crossref)","title":"The Impact of the COVID-19 Pandemic on Surgical Practice in the Southeastern United States: Results of a Survey of the Membership of the Southeastern Surgical Congress","title-short":"The Impact of the COVID-19 Pandemic on Surgical Practice in the Southeastern United States","volume":"86","author":[{"family":"Richmond","given":"Bryan K."},{"family":"Dean","given":"L. Scott"},{"family":"Farrell","given":"Timothy M."}],"issued":{"date-parts":[["2020",8]]}}},{"id":6369,"uris":["http://zotero.org/groups/5301163/items/YWTIYAZD"],"itemData":{"id":6369,"type":"article-journal","abstract":"Abstract\n            \n              The aviation industry is significantly affected by the Covid-19 issue due to the travel ban policy to avoid any uncontrolled Covid-19 outbreak. This condition certainly produces stress that affects employee productivity. In this study, observations were made of the effect of Job stress and the stress on the impact of the Covid-19 pandemic to the productivity of aviation engineering employees. The 65-person questionnaires were distributed to collect the data samples. The relationship of Job stress to Covid-19 stress issue to the employee productivity was analyzed using multivariate regression analysis. A series of statistical tests on the reliability of respondents’ responses,\n              \n                R\n                2\n              \n              test, F-test, and t-test are conducted to strengthening research hypothesis analysis. The results showed that Job stress and Covid-19 stress parameters had a simultaneous effect on employee productivity. The Covid-19 parameter was more significant than Job stress to affect the productivity. The linear regression model showed\n              \n                R\n                2\n              \n              = 68.1% which meant the model reasonably fit the data. The analysis had also proof that the model met the regression, normality, and random requirements. For further research, it was required to formulate mitigation activities to minimize any risk of job and Covid-19 issue stress that significantly affected the employee productivity.","container-title":"IOP Conference Series: Earth and Environmental Science","DOI":"10.1088/1755-1315/794/1/012084","ISSN":"1755-1307, 1755-1315","issue":"1","journalAbbreviation":"IOP Conf. Ser.: Earth Environ. Sci.","page":"012084","source":"DOI.org (Crossref)","title":"The impact of job stress on employee productivity during Covid-19 pandemic at the aviation industry","volume":"794","author":[{"family":"Widodo","given":"Arrie Wicaksono"},{"family":"Xavier","given":"Christopher"},{"family":"Wibisono","given":"Mochammad Rizal"},{"family":"Murti","given":"Ni Made Dewi Ayu"},{"family":"Putra","given":"Taufan Prasetyo"},{"family":"Gunawan","given":"Fergyanto E"},{"family":"Asrol","given":"Muhammad"}],"issued":{"date-parts":[["2021",7,1]]}}}],"schema":"https://github.com/citation-style-language/schema/raw/master/csl-citation.json"} </w:instrText>
      </w:r>
      <w:r>
        <w:fldChar w:fldCharType="separate"/>
      </w:r>
      <w:r w:rsidR="00BC0212" w:rsidRPr="00BC0212">
        <w:rPr>
          <w:szCs w:val="24"/>
          <w:vertAlign w:val="superscript"/>
        </w:rPr>
        <w:t>180,201–211</w:t>
      </w:r>
      <w:r>
        <w:fldChar w:fldCharType="end"/>
      </w:r>
      <w:r>
        <w:t xml:space="preserve">. Impacts on healthcare workers were frequently studied, with similar findings. </w:t>
      </w:r>
      <w:r>
        <w:rPr>
          <w:bCs/>
        </w:rPr>
        <w:t xml:space="preserve"> </w:t>
      </w:r>
    </w:p>
    <w:p w14:paraId="210BC6CA" w14:textId="031D877D" w:rsidR="007A64D7" w:rsidRDefault="007A64D7" w:rsidP="007A64D7">
      <w:r>
        <w:rPr>
          <w:bCs/>
        </w:rPr>
        <w:t>Research focused on i</w:t>
      </w:r>
      <w:r w:rsidRPr="00C13BCD">
        <w:rPr>
          <w:bCs/>
        </w:rPr>
        <w:t xml:space="preserve">nfluenza </w:t>
      </w:r>
      <w:r>
        <w:rPr>
          <w:bCs/>
        </w:rPr>
        <w:t>in 14 zip code areas of the USA found it was</w:t>
      </w:r>
      <w:r w:rsidRPr="00C13BCD">
        <w:rPr>
          <w:bCs/>
        </w:rPr>
        <w:t xml:space="preserve"> significantly associated with workplace productivity loss</w:t>
      </w:r>
      <w:r w:rsidRPr="00E47D78">
        <w:t xml:space="preserve"> </w:t>
      </w:r>
      <w:r>
        <w:t>over 7 to 17 days following the onset of symptoms in 1278 employed adults</w:t>
      </w:r>
      <w:r>
        <w:rPr>
          <w:bCs/>
        </w:rPr>
        <w:t>, with no significant difference between virus type/subtype or seasonal vaccine status</w:t>
      </w:r>
      <w:r>
        <w:rPr>
          <w:bCs/>
        </w:rPr>
        <w:fldChar w:fldCharType="begin"/>
      </w:r>
      <w:r w:rsidR="00BC0212">
        <w:rPr>
          <w:bCs/>
        </w:rPr>
        <w:instrText xml:space="preserve"> ADDIN ZOTERO_ITEM CSL_CITATION {"citationID":"y9eKeOP2","properties":{"formattedCitation":"\\super 213\\nosupersub{}","plainCitation":"213","noteIndex":0},"citationItems":[{"id":6323,"uris":["http://zotero.org/groups/5301163/items/6GEEI3GL"],"itemData":{"id":6323,"type":"article-journal","container-title":"Journal of Occupational &amp; Environmental Medicine","DOI":"10.1097/JOM.0000000000001120","ISSN":"1076-2752","issue":"12","language":"en","page":"1135-1139","source":"DOI.org (Crossref)","title":"Influenza and Workplace Productivity Loss in Working Adults","volume":"59","author":[{"family":"Van Wormer","given":"Jeffrey J."},{"family":"King","given":"Jennifer P."},{"family":"Gajewski","given":"Anna"},{"family":"McLean","given":"Huong Q."},{"family":"Belongia","given":"Edward A."}],"issued":{"date-parts":[["2017",12]]}}}],"schema":"https://github.com/citation-style-language/schema/raw/master/csl-citation.json"} </w:instrText>
      </w:r>
      <w:r>
        <w:rPr>
          <w:bCs/>
        </w:rPr>
        <w:fldChar w:fldCharType="separate"/>
      </w:r>
      <w:r w:rsidR="00BC0212" w:rsidRPr="00BC0212">
        <w:rPr>
          <w:szCs w:val="24"/>
          <w:vertAlign w:val="superscript"/>
        </w:rPr>
        <w:t>213</w:t>
      </w:r>
      <w:r>
        <w:rPr>
          <w:bCs/>
        </w:rPr>
        <w:fldChar w:fldCharType="end"/>
      </w:r>
      <w:r>
        <w:rPr>
          <w:bCs/>
        </w:rPr>
        <w:t xml:space="preserve">. </w:t>
      </w:r>
      <w:r>
        <w:t>Regardless of vaccination, participants with H1N1, H3N2, or B infection had the greatest mean productivity loss (67% to 74%), while those with non-influenza ARI had the lowest productivity loss (58% to 59%)</w:t>
      </w:r>
      <w:r>
        <w:fldChar w:fldCharType="begin"/>
      </w:r>
      <w:r w:rsidR="00BC0212">
        <w:instrText xml:space="preserve"> ADDIN ZOTERO_ITEM CSL_CITATION {"citationID":"tQV2Lbzl","properties":{"formattedCitation":"\\super 213\\nosupersub{}","plainCitation":"213","noteIndex":0},"citationItems":[{"id":6323,"uris":["http://zotero.org/groups/5301163/items/6GEEI3GL"],"itemData":{"id":6323,"type":"article-journal","container-title":"Journal of Occupational &amp; Environmental Medicine","DOI":"10.1097/JOM.0000000000001120","ISSN":"1076-2752","issue":"12","language":"en","page":"1135-1139","source":"DOI.org (Crossref)","title":"Influenza and Workplace Productivity Loss in Working Adults","volume":"59","author":[{"family":"Van Wormer","given":"Jeffrey J."},{"family":"King","given":"Jennifer P."},{"family":"Gajewski","given":"Anna"},{"family":"McLean","given":"Huong Q."},{"family":"Belongia","given":"Edward A."}],"issued":{"date-parts":[["2017",12]]}}}],"schema":"https://github.com/citation-style-language/schema/raw/master/csl-citation.json"} </w:instrText>
      </w:r>
      <w:r>
        <w:fldChar w:fldCharType="separate"/>
      </w:r>
      <w:r w:rsidR="00BC0212" w:rsidRPr="00BC0212">
        <w:rPr>
          <w:szCs w:val="24"/>
          <w:vertAlign w:val="superscript"/>
        </w:rPr>
        <w:t>213</w:t>
      </w:r>
      <w:r>
        <w:fldChar w:fldCharType="end"/>
      </w:r>
      <w:r>
        <w:t>.</w:t>
      </w:r>
    </w:p>
    <w:p w14:paraId="5BD60042" w14:textId="6A1A6596" w:rsidR="007A64D7" w:rsidRDefault="007A64D7" w:rsidP="007A64D7">
      <w:r>
        <w:t>Average costs of reduced productivity due to seasonal influenza have been calculated in 2013 at USD137 per person in the USA</w:t>
      </w:r>
      <w:r>
        <w:rPr>
          <w:sz w:val="20"/>
          <w:szCs w:val="20"/>
        </w:rPr>
        <w:fldChar w:fldCharType="begin"/>
      </w:r>
      <w:r w:rsidR="00BC0212">
        <w:rPr>
          <w:sz w:val="20"/>
          <w:szCs w:val="20"/>
        </w:rPr>
        <w:instrText xml:space="preserve"> ADDIN ZOTERO_ITEM CSL_CITATION {"citationID":"kBMcBcGp","properties":{"formattedCitation":"\\super 191\\nosupersub{}","plainCitation":"191","noteIndex":0},"citationItems":[{"id":6279,"uris":["http://zotero.org/groups/5301163/items/8BC325VR"],"itemData":{"id":6279,"type":"article-journal","container-title":"Vaccine","DOI":"10.1016/j.vaccine.2013.04.081","ISSN":"0264410X","issue":"33","journalAbbreviation":"Vaccine","language":"en","license":"https://www.elsevier.com/tdm/userlicense/1.0/","page":"3370-3388","source":"DOI.org (Crossref)","title":"Influenza-related health care utilization and productivity losses during seasons with and without a match between the seasonal and vaccine virus B lineage","volume":"31","author":[{"family":"Karve","given":"Sudeep"},{"family":"Meier","given":"Genevieve"},{"family":"Davis","given":"Keith L."},{"family":"Misurski","given":"Derek A."},{"family":"Wang","given":"Chi-Chuan (Emma)"}],"issued":{"date-parts":[["2013",7]]}}}],"schema":"https://github.com/citation-style-language/schema/raw/master/csl-citation.json"} </w:instrText>
      </w:r>
      <w:r>
        <w:rPr>
          <w:sz w:val="20"/>
          <w:szCs w:val="20"/>
        </w:rPr>
        <w:fldChar w:fldCharType="separate"/>
      </w:r>
      <w:r w:rsidR="00BC0212" w:rsidRPr="00BC0212">
        <w:rPr>
          <w:sz w:val="20"/>
          <w:szCs w:val="24"/>
          <w:vertAlign w:val="superscript"/>
        </w:rPr>
        <w:t>191</w:t>
      </w:r>
      <w:r>
        <w:rPr>
          <w:sz w:val="20"/>
          <w:szCs w:val="20"/>
        </w:rPr>
        <w:fldChar w:fldCharType="end"/>
      </w:r>
      <w:r>
        <w:t>, and in 2008 at USD152 per person per year in Hong Kong</w:t>
      </w:r>
      <w:r>
        <w:rPr>
          <w:sz w:val="20"/>
          <w:szCs w:val="20"/>
        </w:rPr>
        <w:fldChar w:fldCharType="begin"/>
      </w:r>
      <w:r w:rsidR="00BC0212">
        <w:rPr>
          <w:sz w:val="20"/>
          <w:szCs w:val="20"/>
        </w:rPr>
        <w:instrText xml:space="preserve"> ADDIN ZOTERO_ITEM CSL_CITATION {"citationID":"DwOcNZIJ","properties":{"formattedCitation":"\\super 184\\nosupersub{}","plainCitation":"184","noteIndex":0},"citationItems":[{"id":6280,"uris":["http://zotero.org/groups/5301163/items/6X2CNJ22"],"itemData":{"id":6280,"type":"article-journal","container-title":"Journal of Medical Economics","DOI":"10.3111/13696990802533179","ISSN":"1369-6998, 1941-837X","issue":"4","journalAbbreviation":"Journal of Medical Economics","language":"en","page":"639-650","source":"DOI.org (Crossref)","title":"A study of the health and economic effects of influenza-like illness on the working population under different working environments of a large corporation in Hong Kong","volume":"11","author":[{"family":"Lee","given":"Kenneth Kc"},{"family":"Li","given":"Shu Chuen"},{"family":"Kwong","given":"Kai Sun"},{"family":"Chan","given":"Thomas Yk"},{"family":"Lee","given":"Vivian Wy"},{"family":"Lau","given":"Joseph Tf"}],"issued":{"date-parts":[["2008",1]]}}}],"schema":"https://github.com/citation-style-language/schema/raw/master/csl-citation.json"} </w:instrText>
      </w:r>
      <w:r>
        <w:rPr>
          <w:sz w:val="20"/>
          <w:szCs w:val="20"/>
        </w:rPr>
        <w:fldChar w:fldCharType="separate"/>
      </w:r>
      <w:r w:rsidR="00BC0212" w:rsidRPr="00BC0212">
        <w:rPr>
          <w:sz w:val="20"/>
          <w:szCs w:val="24"/>
          <w:vertAlign w:val="superscript"/>
        </w:rPr>
        <w:t>184</w:t>
      </w:r>
      <w:r>
        <w:rPr>
          <w:sz w:val="20"/>
          <w:szCs w:val="20"/>
        </w:rPr>
        <w:fldChar w:fldCharType="end"/>
      </w:r>
      <w:r>
        <w:t xml:space="preserve">. </w:t>
      </w:r>
      <w:r>
        <w:lastRenderedPageBreak/>
        <w:t>However, these costs are highly variable and can be case-specific. More recent studies are needed to associate productivity costs with airborne disease infections.</w:t>
      </w:r>
    </w:p>
    <w:p w14:paraId="3BD4CBC1" w14:textId="77777777" w:rsidR="007A64D7" w:rsidRPr="00634D95" w:rsidRDefault="007A64D7" w:rsidP="007A64D7">
      <w:pPr>
        <w:pStyle w:val="Heading4"/>
      </w:pPr>
      <w:r>
        <w:t>Absenteeism</w:t>
      </w:r>
    </w:p>
    <w:p w14:paraId="6D99748A" w14:textId="2D2C55E4" w:rsidR="007A64D7" w:rsidRDefault="007A64D7" w:rsidP="007A64D7">
      <w:r>
        <w:t>A key impact on economic productivity is absenteeism. Exposure to airborne diseases results in an observed absence of workers from their workplace</w:t>
      </w:r>
      <w:r>
        <w:rPr>
          <w:sz w:val="20"/>
          <w:szCs w:val="20"/>
        </w:rPr>
        <w:fldChar w:fldCharType="begin"/>
      </w:r>
      <w:r w:rsidR="00BC0212">
        <w:rPr>
          <w:sz w:val="20"/>
          <w:szCs w:val="20"/>
        </w:rPr>
        <w:instrText xml:space="preserve"> ADDIN ZOTERO_ITEM CSL_CITATION {"citationID":"vRjtU6iz","properties":{"formattedCitation":"\\super 212,214\\uc0\\u8211{}218,220,223\\nosupersub{}","plainCitation":"212,214–218,220,223","noteIndex":0},"citationItems":[{"id":6227,"uris":["http://zotero.org/groups/5301163/items/B2GRFXI3"],"itemData":{"id":6227,"type":"article-journal","container-title":"Value in Health","DOI":"10.1046/j.1524-4733.2003.00209.x","ISSN":"10983015","issue":"2","journalAbbreviation":"Value in Health","language":"en","license":"https://www.elsevier.com/tdm/userlicense/1.0/","page":"107-115","source":"DOI.org (Crossref)","title":"Economic Costs of Influenza-Related Work Absenteeism","volume":"6","author":[{"family":"Akazawa","given":"Manabu"},{"family":"Sindelar","given":"Jody L."},{"family":"Paltiel","given":"A. David"}],"issued":{"date-parts":[["2003",3]]}}},{"id":6238,"uris":["http://zotero.org/groups/5301163/items/N8A8DBT4"],"itemData":{"id":6238,"type":"article-journal","abstract":"Abstract:\n            \n              Objective:\n              Presenteeism is an expensive and challenging problem in the healthcare industry. In anticipation of the staffing challenges expected with the COVID-19 pandemic, we examined a decade of payroll data for a healthcare workforce. We aimed to determine the effect of seasonal influenza-like illness (ILI) on absences to support COVID-19 staffing plans.\n            \n            \n              Design:\n              Retrospective cohort study.\n            \n            \n              Setting:\n              Large academic medical center in the United States.\n            \n            \n              Participants:\n              Employees of the academic medical center who were on payroll between the years of 2009 and 2019.\n            \n            \n              Methods:\n              Biweekly institutional payroll data was evaluated for unscheduled absences as a marker for acute illness-related work absences. Linear regression models, stratified by payroll status (salaried vs hourly employees) were developed for unscheduled absences as a function of local ILI.\n            \n            \n              Results:\n              Both hours worked and unscheduled absences were significantly related to the community prevalence of influenza-like illness in our cohort. These effects were stronger in hourly employees.\n            \n            \n              Conclusions:\n              Organizations should target their messaging at encouraging salaried staff to stay home when ill.","container-title":"Infection Control &amp; Hospital Epidemiology","DOI":"10.1017/ice.2020.453","ISSN":"0899-823X, 1559-6834","issue":"4","journalAbbreviation":"Infect. Control Hosp. Epidemiol.","language":"en","page":"388-391","source":"DOI.org (Crossref)","title":"Healthcare personnel absenteeism, presenteeism, and staffing challenges during epidemics","volume":"42","author":[{"family":"Challener","given":"Douglas W."},{"family":"Breeher","given":"Laura E."},{"family":"Frain","given":"JoEllen"},{"family":"Swift","given":"Melanie D."},{"family":"Tosh","given":"Pritish K."},{"family":"O’Horo","given":"John"}],"issued":{"date-parts":[["2021",4]]}}},{"id":6254,"uris":["http://zotero.org/groups/5301163/items/SKQGTJNX"],"itemData":{"id":6254,"type":"article-journal","container-title":"MMWR. Morbidity and Mortality Weekly Report","DOI":"10.15585/mmwr.mm6826a1","ISSN":"0149-2195, 1545-861X","issue":"26","journalAbbreviation":"MMWR Morb. Mortal. Wkly. Rep.","page":"577-582","source":"DOI.org (Crossref)","title":"Health-Related Workplace Absenteeism Among Full-Time Workers — United States, 2017–18 Influenza Season","volume":"68","author":[{"family":"Groenewold","given":"Matthew R."},{"family":"Burrer","given":"Sherry L."},{"family":"Ahmed","given":"Faruque"},{"family":"Uzicanin","given":"Amra"},{"family":"Luckhaupt","given":"Sara E."}],"issued":{"date-parts":[["2019",7,5]]}}},{"id":6281,"uris":["http://zotero.org/groups/5301163/items/WVNKQ5FX"],"itemData":{"id":6281,"type":"article-journal","container-title":"Occupational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id":6318,"uris":["http://zotero.org/groups/5301163/items/L2CRJ3H6"],"itemData":{"id":6318,"type":"article-journal","container-title":"Vaccine","DOI":"10.1016/j.vaccine.2010.05.011","ISSN":"0264410X","issue":"31","journalAbbreviation":"Vaccine","language":"en","page":"5049-5056","source":"DOI.org (Crossref)","title":"Effect of influenza-like illness and other wintertime respiratory illnesses on worker productivity: The child and household influenza-illness and employee function (CHIEF) study","title-short":"Effect of influenza-like illness and other wintertime respiratory illnesses on worker productivity","volume":"28","author":[{"family":"Palmer","given":"Liisa A."},{"family":"Rousculp","given":"Matthew D."},{"family":"Johnston","given":"Stephen S."},{"family":"Mahadevia","given":"Parthiv J."},{"family":"Nichol","given":"Kristin L."}],"issued":{"date-parts":[["2010",7]]}}},{"id":6321,"uris":["http://zotero.org/groups/5301163/items/JGWREZ8X"],"itemData":{"id":6321,"type":"article-journal","abstract":"Background: As many respiratory viruses are responsible for influenza like symptoms, accurate measures of the disease burden are not available and estimates are generally based on statistical methods. The objective of this study was to estimate absenteeism rates and hours lost due to seasonal influenza and compare these estimates with estimates of absenteeism attributable to the two H1N1 pandemic waves that occurred in 2009.\nMethods: Key absenteeism variables were extracted from Statistics Canada’s monthly labour force survey (LFS). Absenteeism and the proportion of hours lost due to own illness or disability were modelled as a function of trend, seasonality and proxy variables for influenza activity from 1998 to 2009.\nResults: Hours lost due to the H1N1/09 pandemic strain were elevated compared to seasonal influenza, accounting for a loss of 0.2% of potential hours worked annually. In comparison, an estimated 0.08% of hours worked annually were lost due to seasonal influenza illnesses. Absenteeism rates due to influenza were estimated at 12% per year for seasonal influenza over the 1997/98 to 2008/09 seasons, and 13% for the two H1N1/09 pandemic waves. Employees who took time off due to a seasonal influenza infection took an average of 14 hours off. For the pandemic strain, the average absence was 25 hours.\nConclusions: This study confirms that absenteeism due to seasonal influenza has typically ranged from 5% to 20%, with higher rates associated with multiple circulating strains. Absenteeism rates for the 2009 pandemic were similar to those occurring for seasonal influenza. Employees took more time off due to the pandemic strain than was typical for seasonal influenza.","container-title":"BMC Infectious Diseases","DOI":"10.1186/1471-2334-11-90","ISSN":"1471-2334","issue":"1","journalAbbreviation":"BMC Infect Dis","language":"en","license":"http://creativecommons.org/licenses/by/2.0","page":"90","source":"DOI.org (Crossref)","title":"Statistical estimates of absenteeism attributable to seasonal and pandemic influenza from the Canadian Labour Force Survey","volume":"11","author":[{"family":"Schanzer","given":"Dena L"},{"family":"Zheng","given":"Hui"},{"family":"Gilmore","given":"Jason"}],"issued":{"date-parts":[["2011",12]]}}},{"id":6232,"uris":["http://zotero.org/groups/5301163/items/HV9M6B6F"],"itemData":{"id":6232,"type":"article-journal","abstract":"Healthcare workers (HCWs) in Ontario, Canada have faced unprecedented risks during the COVID-19 pandemic. They have been infected at an elevated rate compared to the general public. HCWs have argued for better protections with minimal success. A worldwide shortage of N95s and comparable respirators appears to have influenced guidelines for protection, which stand at odds with increasing scientific evidence. In-depth interviews were conducted with ten frontline HCWs about their concerns. They reported that the risk of contracting COVID-19 and infecting family members has created intense anxiety. This, in conjunction with understaffing and an increased workload, has resulted in exhaustion and burnout. HCWs feel abandoned by their governments, which failed to prepare for an inevitable epidemic, despite recommendations. The knowledge that they are at increased risk of infection due to lack of protection has resulted in anger, frustration, fear, and a sense of violation that may have long-lasting implications.\n            Sacrifié: Le personnel de la santé ontarien à l'époque de la COVID-19\n            Résumé\n            En Ontario, au Canada, le personnel de la santé a eu à faire face à des risques sans précédent durant la pandémie de COVID-19. On y a constaté un taux d'infection plus élevé chez les travailleuses et travailleurs de la santé (TTS) qu'au sein de la population en général. Les TTS ont revendiqué des moyens de protection améliorés, sans grand succès. Une pénurie mondiale de masques respirateurs de type N95 ou similaires semble avoir joué sur les directives en matière de protection, qui ne cadrent pas avec une accumulation de preuves scientifiques. Lors d'entretiens en profondeur, dix TTS de première ligne ont été invités à donner leur avis sur la situation. à les entendre, le risque de contracter la COVID-19 et d'infecter les membres de leur famille leur cause beaucoup d'anxiété. Associée à un manque de personnel et à une charge de travail accrue, cette anxiété se traduit par un épuisement physique et professionnel. Les TTS se sentent abandonnés par leurs gouvernements, qui ont manqué de se préparer à l'inévitabilité d'une épidémie, malgré ce qui leur avait été recommandé. Leur réalisation d'être exposés à un plus grand risque d'infection par manque d'équipement de protection s'est muée en colère, frustration et peur, et en un sentiment de violation de leurs droits dont on peut craindre qu'il subsiste fort longtemps.","container-title":"NEW SOLUTIONS: A Journal of Environmental and Occupational Health Policy","DOI":"10.1177/1048291120974358","ISSN":"1048-2911, 1541-3772","issue":"4","journalAbbreviation":"New Solut","language":"en","page":"267-281","source":"DOI.org (Crossref)","title":"Sacrificed: Ontario Healthcare Workers in the Time of COVID-19","title-short":"Sacrificed","volume":"30","author":[{"family":"Brophy","given":"James T."},{"family":"Keith","given":"Margaret M."},{"family":"Hurley","given":"Michael"},{"family":"McArthur","given":"Jane E."}],"issued":{"date-parts":[["2021",2]]}}},{"id":6240,"uris":["http://zotero.org/groups/5301163/items/9HWK9PPY"],"itemData":{"id":6240,"type":"article-journal","abstract":"Abstract\n            \n              Objective:\n              The aim of the present study was to examine the impact of Pandemic (H\n              1\n              N\n              1\n              ) 2009 Influenza on the Australian emergency nursing and medicine workforce, specifically absenteeism and deployment.\n            \n            \n              Methods:\n              Data were collected using an online survey of 618 members of the three professional emergency medicine or emergency nursing colleges.\n            \n            \n              Results:\n              Despite significant increases in emergency demand during the Pandemic (H\n              1\n              N\n              1\n              ) 2009 Influenza, 56.6% of emergency nursing and medicine staff reported absenteeism of at least 1 day and only 8.5% of staff were redeployed. Staff illness with influenza‐like illness was reported by 37% of respondents, and 87% of respondents who became ill were not tested for the Pandemic (H\n              1\n              N\n              1\n              ) 2009 Influenza. Of the respondents who became ill, 43% (\n              n\n              = 79) reported missing no days of work and only 8% of respondents (\n              n\n              = 14) reported being absent for more than 5 days. The mean number of days away from work was 3.73 (standard deviation = 3.63). Factors anecdotally associated with staff absenteeism (caregiver responsibilities, concern about personal illness, concern about exposing family members to illness, school closures, risk of quarantine, stress and increased workload) appeared to be of little or no relevance. Redeployment was reported by 8% of respondents and the majority of redeployment was for operational reasons.\n            \n            \n              Conclusion:\n              Future research related to absenteeism, redeployment during actual pandemic events is urgently needed. Workforce data collection should be an integral part of organizational pandemic planning.","container-title":"Emergency Medicine Australasia","DOI":"10.1111/j.1742-6723.2011.01461.x","ISSN":"1742-6731, 1742-6723","issue":"5","journalAbbreviation":"Emerg Medicine Australasia","language":"en","page":"615-623","source":"DOI.org (Crossref)","title":"Pandemic (H &lt;sub&gt;1&lt;/sub&gt; N &lt;sub&gt;1&lt;/sub&gt; ) 2009 Influenza in Australia: Absenteeism and redeployment of emergency medicine and nursing staff","title-short":"Pandemic (H &lt;sub&gt;1&lt;/sub&gt; N &lt;sub&gt;1&lt;/sub&gt; ) 2009 Influenza in Australia","volume":"23","author":[{"family":"Considine","given":"Julie"},{"family":"Shaban","given":"Ramon Z"},{"family":"Patrick","given":"Jennifer"},{"family":"Holzhauser","given":"Kerri"},{"family":"Aitken","given":"Peter"},{"family":"Clark","given":"Michele"},{"family":"Fielding","given":"Elaine"},{"family":"FitzGerald","given":"Gerry"}],"issued":{"date-parts":[["2011",10]]}}}],"schema":"https://github.com/citation-style-language/schema/raw/master/csl-citation.json"} </w:instrText>
      </w:r>
      <w:r>
        <w:rPr>
          <w:sz w:val="20"/>
          <w:szCs w:val="20"/>
        </w:rPr>
        <w:fldChar w:fldCharType="separate"/>
      </w:r>
      <w:r w:rsidR="00BC0212" w:rsidRPr="00BC0212">
        <w:rPr>
          <w:sz w:val="20"/>
          <w:szCs w:val="24"/>
          <w:vertAlign w:val="superscript"/>
        </w:rPr>
        <w:t>212,214–218,220,223</w:t>
      </w:r>
      <w:r>
        <w:rPr>
          <w:sz w:val="20"/>
          <w:szCs w:val="20"/>
        </w:rPr>
        <w:fldChar w:fldCharType="end"/>
      </w:r>
      <w:r>
        <w:t>. Average workdays missed due to seasonal flu range from 1.3 - 2.8 workdays, whilst epidemic diseases had greater impacts on workforce participation than seasonal influenza</w:t>
      </w:r>
      <w:r>
        <w:fldChar w:fldCharType="begin"/>
      </w:r>
      <w:r w:rsidR="00BC0212">
        <w:instrText xml:space="preserve"> ADDIN ZOTERO_ITEM CSL_CITATION {"citationID":"DY4b2s2c","properties":{"formattedCitation":"\\super 223,224,233\\nosupersub{}","plainCitation":"223,224,233","noteIndex":0},"citationItems":[{"id":6240,"uris":["http://zotero.org/groups/5301163/items/9HWK9PPY"],"itemData":{"id":6240,"type":"article-journal","abstract":"Abstract\n            \n              Objective:\n              The aim of the present study was to examine the impact of Pandemic (H\n              1\n              N\n              1\n              ) 2009 Influenza on the Australian emergency nursing and medicine workforce, specifically absenteeism and deployment.\n            \n            \n              Methods:\n              Data were collected using an online survey of 618 members of the three professional emergency medicine or emergency nursing colleges.\n            \n            \n              Results:\n              Despite significant increases in emergency demand during the Pandemic (H\n              1\n              N\n              1\n              ) 2009 Influenza, 56.6% of emergency nursing and medicine staff reported absenteeism of at least 1 day and only 8.5% of staff were redeployed. Staff illness with influenza‐like illness was reported by 37% of respondents, and 87% of respondents who became ill were not tested for the Pandemic (H\n              1\n              N\n              1\n              ) 2009 Influenza. Of the respondents who became ill, 43% (\n              n\n              = 79) reported missing no days of work and only 8% of respondents (\n              n\n              = 14) reported being absent for more than 5 days. The mean number of days away from work was 3.73 (standard deviation = 3.63). Factors anecdotally associated with staff absenteeism (caregiver responsibilities, concern about personal illness, concern about exposing family members to illness, school closures, risk of quarantine, stress and increased workload) appeared to be of little or no relevance. Redeployment was reported by 8% of respondents and the majority of redeployment was for operational reasons.\n            \n            \n              Conclusion:\n              Future research related to absenteeism, redeployment during actual pandemic events is urgently needed. Workforce data collection should be an integral part of organizational pandemic planning.","container-title":"Emergency Medicine Australasia","DOI":"10.1111/j.1742-6723.2011.01461.x","ISSN":"1742-6731, 1742-6723","issue":"5","journalAbbreviation":"Emerg Medicine Australasia","language":"en","page":"615-623","source":"DOI.org (Crossref)","title":"Pandemic (H &lt;sub&gt;1&lt;/sub&gt; N &lt;sub&gt;1&lt;/sub&gt; ) 2009 Influenza in Australia: Absenteeism and redeployment of emergency medicine and nursing staff","title-short":"Pandemic (H &lt;sub&gt;1&lt;/sub&gt; N &lt;sub&gt;1&lt;/sub&gt; ) 2009 Influenza in Australia","volume":"23","author":[{"family":"Considine","given":"Julie"},{"family":"Shaban","given":"Ramon Z"},{"family":"Patrick","given":"Jennifer"},{"family":"Holzhauser","given":"Kerri"},{"family":"Aitken","given":"Peter"},{"family":"Clark","given":"Michele"},{"family":"Fielding","given":"Elaine"},{"family":"FitzGerald","given":"Gerry"}],"issued":{"date-parts":[["2011",10]]}}},{"id":6788,"uris":["http://zotero.org/groups/5301163/items/WD6JYAY2"],"itemData":{"id":6788,"type":"article-journal","container-title":"Journal of Hospital Infection","DOI":"10.1016/j.jhin.2021.04.018","ISSN":"01956701","journalAbbreviation":"Journal of Hospital Infection","language":"en","page":"126-133","source":"DOI.org (Crossref)","title":"Costs associated with COVID-19 in healthcare personnel in Greece: a cost-of-illness analysis","title-short":"Costs associated with COVID-19 in healthcare personnel in Greece","volume":"114","author":[{"family":"Maltezou","given":"H.C."},{"family":"Giannouchos","given":"T.V."},{"family":"Pavli","given":"A."},{"family":"Tsonou","given":"P."},{"family":"Dedoukou","given":"X."},{"family":"Tseroni","given":"M."},{"family":"Papadima","given":"K."},{"family":"Hatzigeorgiou","given":"D."},{"family":"Sipsas","given":"N.V."},{"family":"Souliotis","given":"K."}],"issued":{"date-parts":[["2021",8]]}}},{"id":6260,"uris":["http://zotero.org/groups/5301163/items/ZPUI2USX"],"itemData":{"id":6260,"type":"article-journal","abstract":"The 1980-81 epidemic of influenza A/Bangkok 79 was responsible for increased absenteeism (1.7 times the rate for the corresponding period of the subsequent nonepidemic year) among selected hospital staff in Winnipeg's Health Sciences Centre. Retrospective study of employment records for 25 of the centre's largest departments showed excess sick-leave costs of about $24 500 during the 2-week period of peak absenteeism that included the epidemic. Although the centre was sampling prospectively for the virus the first positive results became available too late for chemoprophylactic measures to have been effective. The greater increase in absenteeism among nursing staff caring for patients with chronic respiratory disease and nurses working on general medical or pediatric acute infection/isolation wards suggested that these groups be targeted for influenza vaccination in hospitals.","container-title":"Canadian Medical Association Journal","ISSN":"0008-4409","issue":"5","journalAbbreviation":"Can Med Assoc J","language":"eng","note":"PMID: 6467117\nPMCID: PMC1483462","page":"449-452","source":"PubMed","title":"Absenteeism among hospital staff during an influenza epidemic: implications for immunoprophylaxis","title-short":"Absenteeism among hospital staff during an influenza epidemic","volume":"131","author":[{"family":"Hammond","given":"G. W."},{"family":"Cheang","given":"M."}],"issued":{"date-parts":[["1984",9,1]]}}}],"schema":"https://github.com/citation-style-language/schema/raw/master/csl-citation.json"} </w:instrText>
      </w:r>
      <w:r>
        <w:fldChar w:fldCharType="separate"/>
      </w:r>
      <w:r w:rsidR="00BC0212" w:rsidRPr="00BC0212">
        <w:rPr>
          <w:szCs w:val="24"/>
          <w:vertAlign w:val="superscript"/>
        </w:rPr>
        <w:t>223,224,233</w:t>
      </w:r>
      <w:r>
        <w:fldChar w:fldCharType="end"/>
      </w:r>
      <w:r>
        <w:t>. During the H1N1 influenza epidemics, workdays missed increased to 3.73 due to ILI in Australia</w:t>
      </w:r>
      <w:r>
        <w:fldChar w:fldCharType="begin"/>
      </w:r>
      <w:r w:rsidR="00BC0212">
        <w:instrText xml:space="preserve"> ADDIN ZOTERO_ITEM CSL_CITATION {"citationID":"BsSxBpX3","properties":{"formattedCitation":"\\super 223\\nosupersub{}","plainCitation":"223","noteIndex":0},"citationItems":[{"id":6240,"uris":["http://zotero.org/groups/5301163/items/9HWK9PPY"],"itemData":{"id":6240,"type":"article-journal","abstract":"Abstract\n            \n              Objective:\n              The aim of the present study was to examine the impact of Pandemic (H\n              1\n              N\n              1\n              ) 2009 Influenza on the Australian emergency nursing and medicine workforce, specifically absenteeism and deployment.\n            \n            \n              Methods:\n              Data were collected using an online survey of 618 members of the three professional emergency medicine or emergency nursing colleges.\n            \n            \n              Results:\n              Despite significant increases in emergency demand during the Pandemic (H\n              1\n              N\n              1\n              ) 2009 Influenza, 56.6% of emergency nursing and medicine staff reported absenteeism of at least 1 day and only 8.5% of staff were redeployed. Staff illness with influenza‐like illness was reported by 37% of respondents, and 87% of respondents who became ill were not tested for the Pandemic (H\n              1\n              N\n              1\n              ) 2009 Influenza. Of the respondents who became ill, 43% (\n              n\n              = 79) reported missing no days of work and only 8% of respondents (\n              n\n              = 14) reported being absent for more than 5 days. The mean number of days away from work was 3.73 (standard deviation = 3.63). Factors anecdotally associated with staff absenteeism (caregiver responsibilities, concern about personal illness, concern about exposing family members to illness, school closures, risk of quarantine, stress and increased workload) appeared to be of little or no relevance. Redeployment was reported by 8% of respondents and the majority of redeployment was for operational reasons.\n            \n            \n              Conclusion:\n              Future research related to absenteeism, redeployment during actual pandemic events is urgently needed. Workforce data collection should be an integral part of organizational pandemic planning.","container-title":"Emergency Medicine Australasia","DOI":"10.1111/j.1742-6723.2011.01461.x","ISSN":"1742-6731, 1742-6723","issue":"5","journalAbbreviation":"Emerg Medicine Australasia","language":"en","page":"615-623","source":"DOI.org (Crossref)","title":"Pandemic (H &lt;sub&gt;1&lt;/sub&gt; N &lt;sub&gt;1&lt;/sub&gt; ) 2009 Influenza in Australia: Absenteeism and redeployment of emergency medicine and nursing staff","title-short":"Pandemic (H &lt;sub&gt;1&lt;/sub&gt; N &lt;sub&gt;1&lt;/sub&gt; ) 2009 Influenza in Australia","volume":"23","author":[{"family":"Considine","given":"Julie"},{"family":"Shaban","given":"Ramon Z"},{"family":"Patrick","given":"Jennifer"},{"family":"Holzhauser","given":"Kerri"},{"family":"Aitken","given":"Peter"},{"family":"Clark","given":"Michele"},{"family":"Fielding","given":"Elaine"},{"family":"FitzGerald","given":"Gerry"}],"issued":{"date-parts":[["2011",10]]}}}],"schema":"https://github.com/citation-style-language/schema/raw/master/csl-citation.json"} </w:instrText>
      </w:r>
      <w:r>
        <w:fldChar w:fldCharType="separate"/>
      </w:r>
      <w:r w:rsidR="00BC0212" w:rsidRPr="00BC0212">
        <w:rPr>
          <w:szCs w:val="24"/>
          <w:vertAlign w:val="superscript"/>
        </w:rPr>
        <w:t>223</w:t>
      </w:r>
      <w:r>
        <w:fldChar w:fldCharType="end"/>
      </w:r>
      <w:r>
        <w:t>, whilst the overall labour supply decreased by at least 0.2% in Chile</w:t>
      </w:r>
      <w:r>
        <w:fldChar w:fldCharType="begin"/>
      </w:r>
      <w:r w:rsidR="00BC0212">
        <w:instrText xml:space="preserve"> ADDIN ZOTERO_ITEM CSL_CITATION {"citationID":"YQyHeN0p","properties":{"formattedCitation":"\\super 225\\nosupersub{}","plainCitation":"225","noteIndex":0},"citationItems":[{"id":6244,"uris":["http://zotero.org/groups/5301163/items/EN2DVGFV"],"itemData":{"id":6244,"type":"article-journal","abstract":"Abstract\n            In July 2009, the World Health Organization declared the first flu pandemic in nearly 40 years. Although the health effects of the pandemic have been studied, there is little research examining the labor productivity consequences. Using unique sick leave data from the Chilean private health insurance system, we estimate the effect of the pandemic on missed days of work. We estimate that the pandemic increased mean flu days missed by 0.042 days per person‐month during the 2009 peak winter months (June and July), representing an 800% increase in missed days relative to the sample mean. Calculations using the estimated effect imply a minimum 0.2% reduction in Chile's labor supply. Copyright © 2017 John Wiley &amp; Sons, Ltd.","container-title":"Health Economics","DOI":"10.1002/hec.3485","ISSN":"1057-9230, 1099-1050","issue":"12","journalAbbreviation":"Health Economics","language":"en","license":"http://onlinelibrary.wiley.com/termsAndConditions#vor","page":"1682-1695","source":"DOI.org (Crossref)","title":"The Effect of the 2009 Influenza Pandemic on Absence from Work","volume":"26","author":[{"family":"Duarte","given":"Fabian"},{"family":"Kadiyala","given":"Srikanth"},{"family":"Masters","given":"Samuel H."},{"family":"Powell","given":"David"}],"issued":{"date-parts":[["2017",12]]}}}],"schema":"https://github.com/citation-style-language/schema/raw/master/csl-citation.json"} </w:instrText>
      </w:r>
      <w:r>
        <w:fldChar w:fldCharType="separate"/>
      </w:r>
      <w:r w:rsidR="00BC0212" w:rsidRPr="00BC0212">
        <w:rPr>
          <w:szCs w:val="24"/>
          <w:vertAlign w:val="superscript"/>
        </w:rPr>
        <w:t>225</w:t>
      </w:r>
      <w:r>
        <w:fldChar w:fldCharType="end"/>
      </w:r>
      <w:r>
        <w:t>. In Greece, workers who contracted COVID-19 missed an average of 25.8 days</w:t>
      </w:r>
      <w:r>
        <w:fldChar w:fldCharType="begin"/>
      </w:r>
      <w:r w:rsidR="00BC0212">
        <w:instrText xml:space="preserve"> ADDIN ZOTERO_ITEM CSL_CITATION {"citationID":"bcao5PSe","properties":{"formattedCitation":"\\super 224\\nosupersub{}","plainCitation":"224","noteIndex":0},"citationItems":[{"id":6788,"uris":["http://zotero.org/groups/5301163/items/WD6JYAY2"],"itemData":{"id":6788,"type":"article-journal","container-title":"Journal of Hospital Infection","DOI":"10.1016/j.jhin.2021.04.018","ISSN":"01956701","journalAbbreviation":"Journal of Hospital Infection","language":"en","page":"126-133","source":"DOI.org (Crossref)","title":"Costs associated with COVID-19 in healthcare personnel in Greece: a cost-of-illness analysis","title-short":"Costs associated with COVID-19 in healthcare personnel in Greece","volume":"114","author":[{"family":"Maltezou","given":"H.C."},{"family":"Giannouchos","given":"T.V."},{"family":"Pavli","given":"A."},{"family":"Tsonou","given":"P."},{"family":"Dedoukou","given":"X."},{"family":"Tseroni","given":"M."},{"family":"Papadima","given":"K."},{"family":"Hatzigeorgiou","given":"D."},{"family":"Sipsas","given":"N.V."},{"family":"Souliotis","given":"K."}],"issued":{"date-parts":[["2021",8]]}}}],"schema":"https://github.com/citation-style-language/schema/raw/master/csl-citation.json"} </w:instrText>
      </w:r>
      <w:r>
        <w:fldChar w:fldCharType="separate"/>
      </w:r>
      <w:r w:rsidR="00BC0212" w:rsidRPr="00BC0212">
        <w:rPr>
          <w:szCs w:val="24"/>
          <w:vertAlign w:val="superscript"/>
        </w:rPr>
        <w:t>224</w:t>
      </w:r>
      <w:r>
        <w:fldChar w:fldCharType="end"/>
      </w:r>
      <w:r>
        <w:t>. Research specific to Australia suggests that an association exists between the peak in seasonal influenza activity and absenteeism</w:t>
      </w:r>
      <w:r>
        <w:fldChar w:fldCharType="begin"/>
      </w:r>
      <w:r w:rsidR="00BC0212">
        <w:instrText xml:space="preserve"> ADDIN ZOTERO_ITEM CSL_CITATION {"citationID":"nNLO7G3k","properties":{"formattedCitation":"\\super 181\\nosupersub{}","plainCitation":"181","noteIndex":0},"citationItems":[{"id":6371,"uris":["http://zotero.org/groups/5301163/items/7HFDUW6X"],"itemData":{"id":6371,"type":"article-journal","container-title":"Communicable Disease Intelligence (Quarterly report)","issue":"2","title":"Annual report of the National Influenza Surveillance Scheme, 2002","volume":"27","author":[{"family":"Yohannes","given":"K"},{"family":"Roche","given":"P"},{"family":"Spencer","given":"J"},{"family":"Hampson","given":"A"}],"issued":{"date-parts":[["2003"]]}}}],"schema":"https://github.com/citation-style-language/schema/raw/master/csl-citation.json"} </w:instrText>
      </w:r>
      <w:r>
        <w:fldChar w:fldCharType="separate"/>
      </w:r>
      <w:r w:rsidR="00BC0212" w:rsidRPr="00BC0212">
        <w:rPr>
          <w:szCs w:val="24"/>
          <w:vertAlign w:val="superscript"/>
        </w:rPr>
        <w:t>181</w:t>
      </w:r>
      <w:r>
        <w:fldChar w:fldCharType="end"/>
      </w:r>
      <w:r>
        <w:t>. In 2000-2001, influenza was responsible for 9,825 hospital days, although this includes non-workers also</w:t>
      </w:r>
      <w:r>
        <w:fldChar w:fldCharType="begin"/>
      </w:r>
      <w:r w:rsidR="00BC0212">
        <w:instrText xml:space="preserve"> ADDIN ZOTERO_ITEM CSL_CITATION {"citationID":"4c3D7vLH","properties":{"formattedCitation":"\\super 181\\nosupersub{}","plainCitation":"181","noteIndex":0},"citationItems":[{"id":6371,"uris":["http://zotero.org/groups/5301163/items/7HFDUW6X"],"itemData":{"id":6371,"type":"article-journal","container-title":"Communicable Disease Intelligence (Quarterly report)","issue":"2","title":"Annual report of the National Influenza Surveillance Scheme, 2002","volume":"27","author":[{"family":"Yohannes","given":"K"},{"family":"Roche","given":"P"},{"family":"Spencer","given":"J"},{"family":"Hampson","given":"A"}],"issued":{"date-parts":[["2003"]]}}}],"schema":"https://github.com/citation-style-language/schema/raw/master/csl-citation.json"} </w:instrText>
      </w:r>
      <w:r>
        <w:fldChar w:fldCharType="separate"/>
      </w:r>
      <w:r w:rsidR="00BC0212" w:rsidRPr="00BC0212">
        <w:rPr>
          <w:szCs w:val="24"/>
          <w:vertAlign w:val="superscript"/>
        </w:rPr>
        <w:t>181</w:t>
      </w:r>
      <w:r>
        <w:fldChar w:fldCharType="end"/>
      </w:r>
      <w:r>
        <w:t xml:space="preserve">. In another study of national records of SARS-CoV-2 in Greece, </w:t>
      </w:r>
      <w:r w:rsidRPr="0027305C">
        <w:t xml:space="preserve">1332 </w:t>
      </w:r>
      <w:r>
        <w:t>healthcare workers exposed to COVID-19 patients</w:t>
      </w:r>
      <w:r w:rsidRPr="0027305C">
        <w:t xml:space="preserve"> had a mean duration of absenteeism of 7.5 days, and 252 </w:t>
      </w:r>
      <w:r>
        <w:t>healthcare workers who contracted</w:t>
      </w:r>
      <w:r w:rsidRPr="0027305C">
        <w:t xml:space="preserve"> COVID-19 had a mean duration of absenteeism of 25.8 days</w:t>
      </w:r>
      <w:r>
        <w:fldChar w:fldCharType="begin"/>
      </w:r>
      <w:r w:rsidR="00BC0212">
        <w:instrText xml:space="preserve"> ADDIN ZOTERO_ITEM CSL_CITATION {"citationID":"IIEfhTmw","properties":{"formattedCitation":"\\super 224\\nosupersub{}","plainCitation":"224","noteIndex":0},"citationItems":[{"id":6788,"uris":["http://zotero.org/groups/5301163/items/WD6JYAY2"],"itemData":{"id":6788,"type":"article-journal","container-title":"Journal of Hospital Infection","DOI":"10.1016/j.jhin.2021.04.018","ISSN":"01956701","journalAbbreviation":"Journal of Hospital Infection","language":"en","page":"126-133","source":"DOI.org (Crossref)","title":"Costs associated with COVID-19 in healthcare personnel in Greece: a cost-of-illness analysis","title-short":"Costs associated with COVID-19 in healthcare personnel in Greece","volume":"114","author":[{"family":"Maltezou","given":"H.C."},{"family":"Giannouchos","given":"T.V."},{"family":"Pavli","given":"A."},{"family":"Tsonou","given":"P."},{"family":"Dedoukou","given":"X."},{"family":"Tseroni","given":"M."},{"family":"Papadima","given":"K."},{"family":"Hatzigeorgiou","given":"D."},{"family":"Sipsas","given":"N.V."},{"family":"Souliotis","given":"K."}],"issued":{"date-parts":[["2021",8]]}}}],"schema":"https://github.com/citation-style-language/schema/raw/master/csl-citation.json"} </w:instrText>
      </w:r>
      <w:r>
        <w:fldChar w:fldCharType="separate"/>
      </w:r>
      <w:r w:rsidR="00BC0212" w:rsidRPr="00BC0212">
        <w:rPr>
          <w:szCs w:val="24"/>
          <w:vertAlign w:val="superscript"/>
        </w:rPr>
        <w:t>224</w:t>
      </w:r>
      <w:r>
        <w:fldChar w:fldCharType="end"/>
      </w:r>
      <w:r w:rsidRPr="0027305C">
        <w:t>. The total costs for the management of the two groups were estimated at</w:t>
      </w:r>
      <w:r>
        <w:t xml:space="preserve"> approximately</w:t>
      </w:r>
      <w:r w:rsidRPr="0027305C">
        <w:t xml:space="preserve"> €1</w:t>
      </w:r>
      <w:r>
        <w:t>.</w:t>
      </w:r>
      <w:r w:rsidRPr="0027305C">
        <w:t>7</w:t>
      </w:r>
      <w:r>
        <w:t xml:space="preserve"> m, with a</w:t>
      </w:r>
      <w:r w:rsidRPr="0027305C">
        <w:t>bsenteeism account</w:t>
      </w:r>
      <w:r>
        <w:t>ing</w:t>
      </w:r>
      <w:r w:rsidRPr="0027305C">
        <w:t xml:space="preserve"> for </w:t>
      </w:r>
      <w:r>
        <w:t xml:space="preserve">approximately </w:t>
      </w:r>
      <w:r w:rsidRPr="0027305C">
        <w:t xml:space="preserve">80% of </w:t>
      </w:r>
      <w:r>
        <w:t>this cost</w:t>
      </w:r>
      <w:r w:rsidRPr="0027305C">
        <w:t>.</w:t>
      </w:r>
      <w:r>
        <w:t xml:space="preserve"> </w:t>
      </w:r>
    </w:p>
    <w:p w14:paraId="3318D2A3" w14:textId="10805FF9" w:rsidR="007A64D7" w:rsidRDefault="007A64D7" w:rsidP="007A64D7">
      <w:proofErr w:type="spellStart"/>
      <w:r>
        <w:t>Groenewold</w:t>
      </w:r>
      <w:proofErr w:type="spellEnd"/>
      <w:r>
        <w:t xml:space="preserve"> et al. specifically looked at absenteeism amongst occupational subgroups in the US at the start of the COVID-19 pandemic (April 2020), finding that the absentee rates amongst a wide range of occupations significantly exceeded their occupation-specific epidemic threshold</w:t>
      </w:r>
      <w:r>
        <w:fldChar w:fldCharType="begin"/>
      </w:r>
      <w:r w:rsidR="00BC0212">
        <w:instrText xml:space="preserve"> ADDIN ZOTERO_ITEM CSL_CITATION {"citationID":"qGvNoiOZ","properties":{"formattedCitation":"\\super 236\\nosupersub{}","plainCitation":"236","noteIndex":0},"citationItems":[{"id":6256,"uris":["http://zotero.org/groups/5301163/items/DU356JAT"],"itemData":{"id":6256,"type":"article-journal","container-title":"MMWR. Morbidity and Mortality Weekly Report","DOI":"10.15585/mmwr.mm6927a1","ISSN":"0149-2195, 1545-861X","issue":"27","journalAbbreviation":"MMWR Morb. Mortal. Wkly. Rep.","page":"853-858","source":"DOI.org (Crossref)","title":"Increases in Health-Related Workplace Absenteeism Among Workers in Essential Critical Infrastructure Occupations During the COVID-19 Pandemic — United States, March–April 2020","volume":"69","author":[{"family":"Groenewold","given":"Matthew R."},{"family":"Burrer","given":"Sherry L."},{"family":"Ahmed","given":"Faruque"},{"family":"Uzicanin","given":"Amra"},{"family":"Free","given":"Hannah"},{"family":"Luckhaupt","given":"Sara E."}],"issued":{"date-parts":[["2020",7,10]]}}}],"schema":"https://github.com/citation-style-language/schema/raw/master/csl-citation.json"} </w:instrText>
      </w:r>
      <w:r>
        <w:fldChar w:fldCharType="separate"/>
      </w:r>
      <w:r w:rsidR="00BC0212" w:rsidRPr="00BC0212">
        <w:rPr>
          <w:szCs w:val="24"/>
          <w:vertAlign w:val="superscript"/>
        </w:rPr>
        <w:t>236</w:t>
      </w:r>
      <w:r>
        <w:fldChar w:fldCharType="end"/>
      </w:r>
      <w:r>
        <w:t xml:space="preserve">. </w:t>
      </w:r>
    </w:p>
    <w:p w14:paraId="5A557E78" w14:textId="3560D7BD" w:rsidR="007A64D7" w:rsidRDefault="007A64D7" w:rsidP="007A64D7">
      <w:r>
        <w:fldChar w:fldCharType="begin"/>
      </w:r>
      <w:r>
        <w:instrText xml:space="preserve"> REF _Ref162617244 \h </w:instrText>
      </w:r>
      <w:r>
        <w:fldChar w:fldCharType="separate"/>
      </w:r>
      <w:r w:rsidR="00204516" w:rsidRPr="002C4401">
        <w:t xml:space="preserve">Table </w:t>
      </w:r>
      <w:r w:rsidR="00204516">
        <w:rPr>
          <w:noProof/>
        </w:rPr>
        <w:t>2</w:t>
      </w:r>
      <w:r>
        <w:fldChar w:fldCharType="end"/>
      </w:r>
      <w:r>
        <w:t xml:space="preserve"> summarises data on absenteeism due to airborne diseases and the associated impact on productivity.</w:t>
      </w:r>
    </w:p>
    <w:p w14:paraId="1CE1B7D5" w14:textId="77777777" w:rsidR="007A64D7" w:rsidRDefault="007A64D7" w:rsidP="007A64D7">
      <w:pPr>
        <w:pStyle w:val="Heading4"/>
      </w:pPr>
      <w:r>
        <w:t>Presenteeism</w:t>
      </w:r>
    </w:p>
    <w:p w14:paraId="1A5631FC" w14:textId="0F77B79D" w:rsidR="007A64D7" w:rsidRDefault="007A64D7" w:rsidP="007A64D7">
      <w:r>
        <w:t>L</w:t>
      </w:r>
      <w:r w:rsidRPr="0000564F">
        <w:t xml:space="preserve">ost productivity </w:t>
      </w:r>
      <w:r>
        <w:t>can</w:t>
      </w:r>
      <w:r w:rsidRPr="0000564F">
        <w:t xml:space="preserve"> </w:t>
      </w:r>
      <w:r>
        <w:t xml:space="preserve">arise </w:t>
      </w:r>
      <w:r w:rsidRPr="0000564F">
        <w:t xml:space="preserve">when </w:t>
      </w:r>
      <w:r>
        <w:t xml:space="preserve">workers </w:t>
      </w:r>
      <w:r w:rsidRPr="0000564F">
        <w:t xml:space="preserve">are not </w:t>
      </w:r>
      <w:r>
        <w:t>working to full</w:t>
      </w:r>
      <w:r w:rsidR="002722EE">
        <w:t xml:space="preserve"> </w:t>
      </w:r>
      <w:r>
        <w:t xml:space="preserve">capacity </w:t>
      </w:r>
      <w:r w:rsidRPr="0000564F">
        <w:t>in the</w:t>
      </w:r>
      <w:r>
        <w:t>ir</w:t>
      </w:r>
      <w:r w:rsidRPr="0000564F">
        <w:t xml:space="preserve"> workplace </w:t>
      </w:r>
      <w:proofErr w:type="gramStart"/>
      <w:r>
        <w:t>as a result</w:t>
      </w:r>
      <w:r w:rsidRPr="0000564F">
        <w:t xml:space="preserve"> of</w:t>
      </w:r>
      <w:proofErr w:type="gramEnd"/>
      <w:r w:rsidRPr="0000564F">
        <w:t xml:space="preserve"> an injury, illness, or other </w:t>
      </w:r>
      <w:r>
        <w:t>impairment. This is also known as presenteeism and has been reported in multiple studies amongst workers during SARS-CoV-2, influenza and H1N1 outbreaks</w:t>
      </w:r>
      <w:r>
        <w:fldChar w:fldCharType="begin"/>
      </w:r>
      <w:r w:rsidR="00BC0212">
        <w:instrText xml:space="preserve"> ADDIN ZOTERO_ITEM CSL_CITATION {"citationID":"vDCoDm9q","properties":{"formattedCitation":"\\super 214,216,228,229,237\\nosupersub{}","plainCitation":"214,216,228,229,237","noteIndex":0},"citationItems":[{"id":6238,"uris":["http://zotero.org/groups/5301163/items/N8A8DBT4"],"itemData":{"id":6238,"type":"article-journal","abstract":"Abstract:\n            \n              Objective:\n              Presenteeism is an expensive and challenging problem in the healthcare industry. In anticipation of the staffing challenges expected with the COVID-19 pandemic, we examined a decade of payroll data for a healthcare workforce. We aimed to determine the effect of seasonal influenza-like illness (ILI) on absences to support COVID-19 staffing plans.\n            \n            \n              Design:\n              Retrospective cohort study.\n            \n            \n              Setting:\n              Large academic medical center in the United States.\n            \n            \n              Participants:\n              Employees of the academic medical center who were on payroll between the years of 2009 and 2019.\n            \n            \n              Methods:\n              Biweekly institutional payroll data was evaluated for unscheduled absences as a marker for acute illness-related work absences. Linear regression models, stratified by payroll status (salaried vs hourly employees) were developed for unscheduled absences as a function of local ILI.\n            \n            \n              Results:\n              Both hours worked and unscheduled absences were significantly related to the community prevalence of influenza-like illness in our cohort. These effects were stronger in hourly employees.\n            \n            \n              Conclusions:\n              Organizations should target their messaging at encouraging salaried staff to stay home when ill.","container-title":"Infection Control &amp; Hospital Epidemiology","DOI":"10.1017/ice.2020.453","ISSN":"0899-823X, 1559-6834","issue":"4","journalAbbreviation":"Infect. Control Hosp. Epidemiol.","language":"en","page":"388-391","source":"DOI.org (Crossref)","title":"Healthcare personnel absenteeism, presenteeism, and staffing challenges during epidemics","volume":"42","author":[{"family":"Challener","given":"Douglas W."},{"family":"Breeher","given":"Laura E."},{"family":"Frain","given":"JoEllen"},{"family":"Swift","given":"Melanie D."},{"family":"Tosh","given":"Pritish K."},{"family":"O’Horo","given":"John"}],"issued":{"date-parts":[["2021",4]]}}},{"id":6281,"uris":["http://zotero.org/groups/5301163/items/WVNKQ5FX"],"itemData":{"id":6281,"type":"article-journal","container-title":"Occupational Medicine","DOI":"10.1093/occmed/48.2.85","ISSN":"0962-7480, 1471-8405","issue":"2","journalAbbreviation":"Occup Med","language":"en","page":"85-90","source":"DOI.org (Crossref)","title":"The impact of influenza and influenza-like illness on productivity and healthcare resource utilization in a working population","volume":"48","author":[{"family":"Keech","given":"M."},{"family":"Scott","given":"A. J."},{"family":"Ryan","given":"P. J. J."}],"issued":{"date-parts":[["1998"]]}}},{"id":6288,"uris":["http://zotero.org/groups/5301163/items/JS3MVA8M"],"itemData":{"id":6288,"type":"article-journal","abstract":"Aim\n              To compare presenteeism levels among three samples of nurses and to identify the relationship between presenteeism and sociodemographic and professional characteristics.\n            \n            \n              Background\n              Presenteeism (going to work ill) is a phenomenon studied from different perspectives, and it has become especially important during the current COVID‐19 outbreak; its connection to high healthcare costs, patient safety breaches and negative nurse well‐being has been proved.\n            \n            \n              Introduction\n              The nursing profession is particularly associated with caring for the culture of teamwork, loyalty to colleagues and professional identity. This condition enhances the ‘super nurse phenomenon’, even though nurses do not feel physically and psychologically able to work.\n            \n            \n              Methods\n              A multicentre, cross‐sectional study was conducted in three different country contexts: Oviedo (Spain), Porto (Portugal) and São Paulo (Brazil). Nurses performing functions in hospitals and primary health care were enrolled. Informed consent and data collection questionnaires were hand delivered. The Stanford Presenteeism Scale‐6 was applied.\n            \n            \n              Results\n              A total of 659 nurses participated. Portuguese nurses showed greater prevalence of presenteeism, followed by Brazilian and Spanish nurses. Younger nurses with less professional experience presented lower levels of presenteeism but greater psychological commitment. Male participants showed lower capacity to complete work when ill than female participants.\n            \n            \n              Conclusions\n              Age and length of professional experience proved to be significant predictors of total presenteeism, although only professional experience revealed statistical significance in the adjusted model.\n            \n            \n              Implications for Nursing and Health Policy\n              The knowledge of this phenomenon among nurses highlights the need for the development of strategies in the curriculum of nursing students and organizations. Resilience and ergonomic training should be applied in the training programmes of the students and reinforced by the health centre managers. It is essential that healthcare systems design worksite wellness programmes that pursue greater physical and mental well‐being for healthcare professionals.","container-title":"International Nursing Review","DOI":"10.1111/inr.12615","ISSN":"0020-8132, 1466-7657","issue":"4","journalAbbreviation":"International Nursing Review","language":"en","page":"466-475","source":"DOI.org (Crossref)","title":"Presenteeism in nurses: comparative study of Spanish, Portuguese and Brazilian nurses","title-short":"Presenteeism in nurses","volume":"67","author":[{"family":"Mosteiro‐Díaz","given":"Maria‐Pilar"},{"family":"Baldonedo‐Mosteiro","given":"Maria"},{"family":"Borges","given":"Elisabete"},{"family":"Baptista","given":"Patricia"},{"family":"Queirós","given":"Cristina"},{"family":"Sánchez‐Zaballos","given":"Marta"},{"family":"Felli","given":"Vanda"},{"family":"Abreu","given":"Margarida"},{"family":"Silva","given":"Fábio"},{"family":"Franco‐Correia","given":"Sara"}],"issued":{"date-parts":[["2020",12]]}}},{"id":6357,"uris":["http://zotero.org/groups/5301163/items/3X4AQ4GD"],"itemData":{"id":6357,"type":"article-journal","abstract":"Objective:\n              We sought to understand barriers to staying home from work when sick from COVID-19 (COVID-19 presenteeism) to understand COVID-19 health disparities and transmission and guide workplace and social policy.\n            \n            \n              Methods:\n              \n                We used logistic regression models to assess which socioeconomic factors were associated with intended COVID-19 presenteeism among an online study population working outside their home in March 2020 (\n                N\n                 = 220).\n              \n            \n            \n              Results:\n              Overall, 34.5% of participants reported intended COVID-19 presenteeism. Younger individuals and individuals making over $90,000 per year were less likely to report COVID-19 presenteeism. Individuals who were worried about having enough food had 3-fold higher odds of intended COVID-19 presenteeism.\n            \n            \n              Conclusion:\n              Current policies around food access, paid sick leave, and other workplace protections need to be expanded and made more accessible to reduce health disparities as well as the transmission of COVID-19 and other infections.","container-title":"Journal of Occupational &amp; Environmental Medicine","DOI":"10.1097/JOM.0000000000002147","ISSN":"1076-2752, 1536-5948","issue":"5","language":"en","page":"363-368","source":"DOI.org (Crossref)","title":"Socioeconomic Factors Associated With an Intention to Work While Sick From COVID-19","volume":"63","author":[{"family":"Tilchin","given":"Carla"},{"family":"Dayton","given":"Lauren"},{"family":"Latkin","given":"Carl A."}],"issued":{"date-parts":[["2021",5]]}}},{"id":6360,"uris":["http://zotero.org/groups/5301163/items/PPLHWRK8"],"itemData":{"id":6360,"type":"article-journal","abstract":"Background:\n              This study explored how the COVID-19 outbreak and arrangements such as remote working and furlough affect work or study stress levels and functioning in staff and students at the University of York, UK.\n            \n            \n              Methods:\n              An invitation to participate in an online survey was sent to all University of York staff and students in May-June 2020. We measured stress levels [VAS-scale, Perceived Stress Questionnaire (PSQ)], mental health [anxiety (GAD-7), depression (PHQ-9)], physical health (PHQ-15, chronic medical conditions checklist), presenteeism, and absenteeism levels (iPCQ). We explored demographic and other characteristics as factors which may contribute to resilience and vulnerability for the impact of COVID-19 on stress.\n            \n            \n              Results:\n              One thousand and fifty five staff and nine hundred and twenty five students completed the survey. Ninety-eight per cent of staff and seventy-eight per cent of students worked or studied remotely. 7% of staff and 10% of students reported sickness absence. 26% of staff and 40% of the students experienced presenteeism. 22–24% of staff reported clinical-level anxiety and depression scores, and 37.2 and 46.5% of students. Staff experienced high stress levels due to COVID-19 (66.2%, labeled vulnerable) and 33.8% experienced low stress levels (labeled resilient). Students were 71.7% resilient vs. 28.3% non-resilient. Predictors of vulnerability in staff were having children [OR = 2.23; CI (95) = 1.63–3.04] and social isolation [OR = 1.97; CI (95) = 1.39–2.79] and in students, being female [OR = 1.62; CI (95) = 1.14–2.28], having children [OR = 2.04; CI (95) = 1.11–3.72], and social isolation [OR = 1.78; CI (95) = 1.25–2.52]. Resilience was predicted by exercise in staff [OR = 0.83; CI (95) = 0.73–0.94] and in students [OR = 0.85; CI (95) = 0.75–0.97].\n            \n            \n              Discussion:\n              University staff and students reported high psychological distress, presenteeism and absenteeism. However, 33.8% of staff and 71.7% of the students were resilient. Amongst others, female gender, having children, and having to self-isolate contributed to vulnerability. Exercise contributed to resilience.\n            \n            \n              Conclusion:\n              Resilience occurred much more often in students than in staff, although psychological distress was much higher in students. This suggests that predictors of resilience may differ from psychological distress\n              per se\n              . Hence, interventions to improve resilience should not only address psychological distress but may also address other factors.","container-title":"Frontiers in Psychiatry","DOI":"10.3389/fpsyt.2020.588803","ISSN":"1664-0640","journalAbbreviation":"Front. Psychiatry","page":"588803","source":"DOI.org (Crossref)","title":"Workplace Stress, Presenteeism, Absenteeism, and Resilience Amongst University Staff and Students in the COVID-19 Lockdown","volume":"11","author":[{"family":"Van Der Feltz-Cornelis","given":"Christina Maria"},{"family":"Varley","given":"D."},{"family":"Allgar","given":"Victoria L."},{"family":"De Beurs","given":"Edwin"}],"issued":{"date-parts":[["2020",11,27]]}}}],"schema":"https://github.com/citation-style-language/schema/raw/master/csl-citation.json"} </w:instrText>
      </w:r>
      <w:r>
        <w:fldChar w:fldCharType="separate"/>
      </w:r>
      <w:r w:rsidR="00BC0212" w:rsidRPr="00BC0212">
        <w:rPr>
          <w:szCs w:val="24"/>
          <w:vertAlign w:val="superscript"/>
        </w:rPr>
        <w:t>214,216,228,229,237</w:t>
      </w:r>
      <w:r>
        <w:fldChar w:fldCharType="end"/>
      </w:r>
      <w:r>
        <w:t xml:space="preserve">. Details are provided in </w:t>
      </w:r>
      <w:r>
        <w:fldChar w:fldCharType="begin"/>
      </w:r>
      <w:r>
        <w:instrText xml:space="preserve"> REF _Ref162617244 \h </w:instrText>
      </w:r>
      <w:r>
        <w:fldChar w:fldCharType="separate"/>
      </w:r>
      <w:r w:rsidR="00204516" w:rsidRPr="002C4401">
        <w:t xml:space="preserve">Table </w:t>
      </w:r>
      <w:r w:rsidR="00204516">
        <w:rPr>
          <w:noProof/>
        </w:rPr>
        <w:t>2</w:t>
      </w:r>
      <w:r>
        <w:fldChar w:fldCharType="end"/>
      </w:r>
      <w:r>
        <w:t>.</w:t>
      </w:r>
    </w:p>
    <w:p w14:paraId="5BEDAEE4" w14:textId="77777777" w:rsidR="00204831" w:rsidRDefault="00204831" w:rsidP="00204831">
      <w:pPr>
        <w:pStyle w:val="Heading4"/>
      </w:pPr>
      <w:r>
        <w:t>Employee engagement and wellbeing</w:t>
      </w:r>
    </w:p>
    <w:p w14:paraId="485B3905" w14:textId="62F098EE" w:rsidR="00204831" w:rsidRDefault="00204831" w:rsidP="00204831">
      <w:r>
        <w:t>Research on COVID-19 found healthcare workers, including those in surgery</w:t>
      </w:r>
      <w:r>
        <w:fldChar w:fldCharType="begin"/>
      </w:r>
      <w:r w:rsidR="00BC0212">
        <w:instrText xml:space="preserve"> ADDIN ZOTERO_ITEM CSL_CITATION {"citationID":"Xzf46WvL","properties":{"formattedCitation":"\\super 201\\nosupersub{}","plainCitation":"201","noteIndex":0},"citationItems":[{"id":6223,"uris":["http://zotero.org/groups/5301163/items/Z67XYM9K"],"itemData":{"id":6223,"type":"article-journal","abstract":"Background  The COVID-19 pandemic represents the greatest biopsychosocial emergency the world has faced for a century. The pandemic has changed how individuals live and work, and in particular, frontline healthcare professionals have been exposed to alarming levels of stress.\nObjective  The aim of this study was to understand the professional and personal effects of COVID-19 pandemic on surgeons working in the UK National Health Service (NHS). Setting  Surgical departments in the NHS. Design  Between May and July 2020, as part of an ongoing study, we asked surgeons two open-­ended questions: ‘What challenges are the COVID-19 crisis currently presenting to you in your work and home life?’ and ‘How is this stress affecting you personally?’ Thematic analysis was used for the qualitative data. Responses to the second question were also categorised into four groups reflecting valence: positive, neutral, mildly negative and strongly negative.\nResults  A total of 141 surgeons responded to the survey and the results indicated that 85.8% reported that they were generally negatively affected by the COVID-19 pandemic, of which 7.8% were strongly affected in a negative way. Qualitative thematic analysis identified four key themes from responses relating to the impact of the pandemic: (1) changing and challenging work environment as a result of COVID-19; (2) challenges to professional life and development; (3) management of change and loss in the respondents’ personal lives; (4) emotional and psychological impacts.\nConclusion  The results highlighted the substantial emotional and psychological effects of the COVID-19 pandemic on surgeons’ mental health, particularly in relation to fear and anxiety, loss of motivation, low mood, stress and burnout. There is an urgent need for workplace support and mental health interventions to help surgeons cope with the difficulties they face during the ongoing COVID-19 pandemic.","container-title":"BMJ Open","DOI":"10.1136/bmjopen-2020-045699","ISSN":"2044-6055, 2044-6055","issue":"4","journalAbbreviation":"BMJ Open","language":"en","page":"e045699","source":"DOI.org (Crossref)","title":"Psychological and occupational impact of the COVID-19 pandemic on UK surgeons: a qualitative investigation","title-short":"Psychological and occupational impact of the COVID-19 pandemic on UK surgeons","volume":"11","author":[{"family":"Al-Ghunaim","given":"Tmam Abdulaziz"},{"family":"Johnson","given":"Judith"},{"family":"Biyani","given":"Chandra Shekhar"},{"family":"O’Connor","given":"Daryl"}],"issued":{"date-parts":[["2021",4]]}}}],"schema":"https://github.com/citation-style-language/schema/raw/master/csl-citation.json"} </w:instrText>
      </w:r>
      <w:r>
        <w:fldChar w:fldCharType="separate"/>
      </w:r>
      <w:r w:rsidR="00BC0212" w:rsidRPr="00BC0212">
        <w:rPr>
          <w:szCs w:val="24"/>
          <w:vertAlign w:val="superscript"/>
        </w:rPr>
        <w:t>201</w:t>
      </w:r>
      <w:r>
        <w:fldChar w:fldCharType="end"/>
      </w:r>
      <w:r>
        <w:t>, neonatal</w:t>
      </w:r>
      <w:r>
        <w:fldChar w:fldCharType="begin"/>
      </w:r>
      <w:r w:rsidR="00BC0212">
        <w:instrText xml:space="preserve"> ADDIN ZOTERO_ITEM CSL_CITATION {"citationID":"kIIW6cM3","properties":{"formattedCitation":"\\super 205\\nosupersub{}","plainCitation":"205","noteIndex":0},"citationItems":[{"id":6258,"uris":["http://zotero.org/groups/5301163/items/BWJD6VGC"],"itemData":{"id":6258,"type":"article-journal","container-title":"Journal of Perinatology","DOI":"10.1038/s41372-021-01014-9","ISSN":"0743-8346, 1476-5543","issue":"5","journalAbbreviation":"J Perinatol","language":"en","page":"961-969","source":"DOI.org (Crossref)","title":"Maternal and neonatal health care worker well-being and patient safety climate amid the COVID-19 pandemic","volume":"41","author":[{"family":"Haidari","given":"Eman"},{"family":"Main","given":"Elliott K."},{"family":"Cui","given":"Xin"},{"family":"Cape","given":"Valerie"},{"family":"Tawfik","given":"Daniel S."},{"family":"Adair","given":"Kathryn C."},{"family":"Sexton","given":"Bryan J."},{"family":"Profit","given":"Jochen"}],"issued":{"date-parts":[["2021",5]]}}}],"schema":"https://github.com/citation-style-language/schema/raw/master/csl-citation.json"} </w:instrText>
      </w:r>
      <w:r>
        <w:fldChar w:fldCharType="separate"/>
      </w:r>
      <w:r w:rsidR="00BC0212" w:rsidRPr="00BC0212">
        <w:rPr>
          <w:szCs w:val="24"/>
          <w:vertAlign w:val="superscript"/>
        </w:rPr>
        <w:t>205</w:t>
      </w:r>
      <w:r>
        <w:fldChar w:fldCharType="end"/>
      </w:r>
      <w:r>
        <w:t xml:space="preserve"> and oncology</w:t>
      </w:r>
      <w:r>
        <w:fldChar w:fldCharType="begin"/>
      </w:r>
      <w:r w:rsidR="00BC0212">
        <w:instrText xml:space="preserve"> ADDIN ZOTERO_ITEM CSL_CITATION {"citationID":"9Bey28W1","properties":{"formattedCitation":"\\super 231\\nosupersub{}","plainCitation":"231","noteIndex":0},"citationItems":[{"id":6272,"uris":["http://zotero.org/groups/5301163/items/ACQX3AFE"],"itemData":{"id":6272,"type":"article-journal","container-title":"ESMO Open","DOI":"10.1016/j.esmoop.2021.100215","ISSN":"20597029","issue":"4","journalAbbreviation":"ESMO Open","language":"en","page":"100215","source":"DOI.org (Crossref)","title":"Identifying and preventing burnout in young oncologists, an overwhelming challenge in the COVID-19 era: a study of the Spanish Society of Medical Oncology (SEOM)","title-short":"Identifying and preventing burnout in young oncologists, an overwhelming challenge in the COVID-19 era","volume":"6","author":[{"family":"Jiménez-Labaig","given":"P."},{"family":"Pacheco-Barcia","given":"V."},{"family":"Cebrià","given":"A."},{"family":"Gálvez","given":"F."},{"family":"Obispo","given":"B."},{"family":"Páez","given":"D."},{"family":"Quílez","given":"A."},{"family":"Quintanar","given":"T."},{"family":"Ramchandani","given":"A."},{"family":"Remon","given":"J."},{"family":"Rogado","given":"J."},{"family":"Sánchez","given":"D.A."},{"family":"Sánchez-Cánovas","given":"M."},{"family":"Sanz-García","given":"E."},{"family":"Sesma","given":"A."},{"family":"Tarazona","given":"N."},{"family":"Cotés","given":"A."},{"family":"González","given":"E."},{"family":"Bosch-Barrera","given":"J."},{"family":"Fernández","given":"A."},{"family":"Felip","given":"E."},{"family":"Vera","given":"R."},{"family":"Rodríguez-Lescure","given":"Á."},{"family":"Élez","given":"E."}],"issued":{"date-parts":[["2021",8]]}}}],"schema":"https://github.com/citation-style-language/schema/raw/master/csl-citation.json"} </w:instrText>
      </w:r>
      <w:r>
        <w:fldChar w:fldCharType="separate"/>
      </w:r>
      <w:r w:rsidR="00BC0212" w:rsidRPr="00BC0212">
        <w:rPr>
          <w:szCs w:val="24"/>
          <w:vertAlign w:val="superscript"/>
        </w:rPr>
        <w:t>231</w:t>
      </w:r>
      <w:r>
        <w:fldChar w:fldCharType="end"/>
      </w:r>
      <w:r>
        <w:t xml:space="preserve">, found decreased motivation levels at work. Exposure to patients with COVID-19 has </w:t>
      </w:r>
      <w:r>
        <w:lastRenderedPageBreak/>
        <w:t>also been reported as being significantly associated with higher burnout rates in physician trainees, with exposure to more patients increasing the burnout rate</w:t>
      </w:r>
      <w:r>
        <w:fldChar w:fldCharType="begin"/>
      </w:r>
      <w:r w:rsidR="00BC0212">
        <w:instrText xml:space="preserve"> ADDIN ZOTERO_ITEM CSL_CITATION {"citationID":"qygHIw5E","properties":{"formattedCitation":"\\super 238\\nosupersub{}","plainCitation":"238","noteIndex":0},"citationItems":[{"id":3220,"uris":["http://zotero.org/groups/5301163/items/D44FPUKM"],"itemData":{"id":3220,"type":"article-journal","archive":"Scopus","container-title":"Postgraduate Medical Journal","DOI":"10.1136/postgradmedj-2020-138789","issue":"1153","page":"706-715","title":"Impact of exposure to patients with COVID-19 on residents and fellows: An international survey of 1420 trainees","volume":"97","author":[{"family":"Cravero","given":"A.L."},{"family":"Kim","given":"N.J."},{"family":"Feld","given":"L.D."},{"family":"Berry","given":"K."},{"family":"Rabiee","given":"A."},{"family":"Bazarbashi","given":"N."},{"family":"Bassin","given":"S."},{"family":"Lee","given":"T.-H."},{"family":"Moon","given":"A.M."},{"family":"Qi","given":"X."},{"family":"Liang","given":"P.S."},{"family":"Aby","given":"E.S."},{"family":"Khan","given":"M.Q."},{"family":"Young","given":"K.J."},{"family":"Patel","given":"A."},{"family":"Wijarnpreecha","given":"K."},{"family":"Kobeissy","given":"A."},{"family":"Hashim","given":"A."},{"family":"Houser","given":"A."},{"family":"Ioannou","given":"G.N."}],"issued":{"date-parts":[["2021"]]}}}],"schema":"https://github.com/citation-style-language/schema/raw/master/csl-citation.json"} </w:instrText>
      </w:r>
      <w:r>
        <w:fldChar w:fldCharType="separate"/>
      </w:r>
      <w:r w:rsidR="00BC0212" w:rsidRPr="00BC0212">
        <w:rPr>
          <w:szCs w:val="24"/>
          <w:vertAlign w:val="superscript"/>
        </w:rPr>
        <w:t>238</w:t>
      </w:r>
      <w:r>
        <w:fldChar w:fldCharType="end"/>
      </w:r>
      <w:r>
        <w:t>.</w:t>
      </w:r>
    </w:p>
    <w:p w14:paraId="6EA746A3" w14:textId="38A600EB" w:rsidR="00204831" w:rsidRDefault="00204831" w:rsidP="00204831">
      <w:r w:rsidRPr="001148BA">
        <w:t xml:space="preserve">A 2020 survey of teachers in NSW found significant decreases in morale and efficacy during the pandemic, with participants feeling dispensable and unappreciated </w:t>
      </w:r>
      <w:r w:rsidRPr="001148BA">
        <w:fldChar w:fldCharType="begin"/>
      </w:r>
      <w:r w:rsidR="00BC0212">
        <w:instrText xml:space="preserve"> ADDIN ZOTERO_ITEM CSL_CITATION {"citationID":"oIRLuODf","properties":{"formattedCitation":"\\super 239\\nosupersub{}","plainCitation":"239","noteIndex":0},"citationItems":[{"id":6805,"uris":["http://zotero.org/groups/5301163/items/IQ4USNWV"],"itemData":{"id":6805,"type":"article-journal","abstract":"Abstract\n            \n              The COVID-19 pandemic has put unprecedented pressure on teachers around the world, raising significant concerns about their workload and wellbeing. Our comparison of 2019 (pre-pandemic) and 2020 (first year of the pandemic) survey data (\n              n\n               = 362) from teachers in New South Wales, Australia, demonstrates that their morale and efficacy declined significantly during COVID-19, even with the relatively short period of school closure (8 weeks) during 2020. Interviews with teachers and school leaders (\n              n\n               = 18) reinforced these findings and highlighted the depth to which teachers felt dispensable and unappreciated, despite working incredibly hard for their students. The pressure to adapt to online teaching and learning, in trying circumstances, also challenged their confidence in their teaching. We argue that practical and emotional support for teachers both during periods of remote learning and upon students’ return to the classroom is essential to support teacher’s wellbeing and a robust teaching workforce into the future.","container-title":"The Australian Educational Researcher","DOI":"10.1007/s13384-022-00518-3","ISSN":"0311-6999, 2210-5328","issue":"3","journalAbbreviation":"Aust. Educ. Res.","language":"en","page":"701-727","source":"DOI.org (Crossref)","title":"Under pressure and overlooked: the impact of COVID-19 on teachers in NSW public schools","title-short":"Under pressure and overlooked","volume":"50","author":[{"family":"Fray","given":"Leanne"},{"family":"Jaremus","given":"Felicia"},{"family":"Gore","given":"Jennifer"},{"family":"Miller","given":"Andrew"},{"family":"Harris","given":"Jess"}],"issued":{"date-parts":[["2023",7]]}}}],"schema":"https://github.com/citation-style-language/schema/raw/master/csl-citation.json"} </w:instrText>
      </w:r>
      <w:r w:rsidRPr="001148BA">
        <w:fldChar w:fldCharType="separate"/>
      </w:r>
      <w:r w:rsidR="00BC0212" w:rsidRPr="00BC0212">
        <w:rPr>
          <w:szCs w:val="24"/>
          <w:vertAlign w:val="superscript"/>
        </w:rPr>
        <w:t>239</w:t>
      </w:r>
      <w:r w:rsidRPr="001148BA">
        <w:fldChar w:fldCharType="end"/>
      </w:r>
      <w:r w:rsidRPr="001148BA">
        <w:t>.</w:t>
      </w:r>
      <w:r w:rsidRPr="001148BA" w:rsidDel="00DD1B7A">
        <w:t xml:space="preserve"> </w:t>
      </w:r>
      <w:r w:rsidRPr="001148BA">
        <w:t xml:space="preserve">The teacher efficacy metric includes sub-categories on student engagement, instructional </w:t>
      </w:r>
      <w:proofErr w:type="gramStart"/>
      <w:r w:rsidRPr="001148BA">
        <w:t>strategies</w:t>
      </w:r>
      <w:proofErr w:type="gramEnd"/>
      <w:r w:rsidRPr="001148BA">
        <w:t xml:space="preserve"> and classroom management.</w:t>
      </w:r>
    </w:p>
    <w:p w14:paraId="224DC28B" w14:textId="77777777" w:rsidR="00204831" w:rsidRDefault="00204831" w:rsidP="00204831">
      <w:pPr>
        <w:pStyle w:val="Heading4"/>
      </w:pPr>
      <w:r>
        <w:t xml:space="preserve">Work </w:t>
      </w:r>
      <w:proofErr w:type="gramStart"/>
      <w:r>
        <w:t>loss</w:t>
      </w:r>
      <w:proofErr w:type="gramEnd"/>
    </w:p>
    <w:p w14:paraId="1C2D148E" w14:textId="4DC31672" w:rsidR="00204831" w:rsidRDefault="00204831" w:rsidP="00204831">
      <w:r>
        <w:t xml:space="preserve">Increased use of sick leave during the initial stages of the </w:t>
      </w:r>
      <w:r w:rsidRPr="00DE1423">
        <w:t xml:space="preserve">COVID-19 pandemic </w:t>
      </w:r>
      <w:r>
        <w:t>in Spain was estimated to cost</w:t>
      </w:r>
      <w:r w:rsidRPr="00DE1423">
        <w:t xml:space="preserve"> </w:t>
      </w:r>
      <w:r>
        <w:t xml:space="preserve">on average </w:t>
      </w:r>
      <w:r w:rsidRPr="00DE1423">
        <w:t>USD4</w:t>
      </w:r>
      <w:r>
        <w:t>,</w:t>
      </w:r>
      <w:r w:rsidRPr="00DE1423">
        <w:t>374. per 100 affiliated workers across industrie</w:t>
      </w:r>
      <w:r>
        <w:t>s</w:t>
      </w:r>
      <w:r>
        <w:fldChar w:fldCharType="begin"/>
      </w:r>
      <w:r w:rsidR="00BC0212">
        <w:instrText xml:space="preserve"> ADDIN ZOTERO_ITEM CSL_CITATION {"citationID":"QRJrd6sc","properties":{"formattedCitation":"\\super 221\\nosupersub{}","plainCitation":"221","noteIndex":0},"citationItems":[{"id":6231,"uris":["http://zotero.org/groups/5301163/items/IKBISWL3"],"itemData":{"id":6231,"type":"article-journal","container-title":"Frontiers in Public Health","DOI":"10.3389/fpubh.2020.580546","ISSN":"2296-2565","journalAbbreviation":"Front. Public Health","page":"580546","source":"DOI.org (Crossref)","title":"COVID-19 and Sick Leave: An Analysis of the Ibermutua Cohort of Over 1,651,305 Spanish Workers in the First Trimester of 2020","title-short":"COVID-19 and Sick Leave","volume":"8","author":[{"family":"Calvo-Bonacho","given":"Eva"},{"family":"Catalina-Romero","given":"Carlos"},{"family":"Fernández-Labandera","given":"Carlos"},{"family":"Fernández-Meseguer","given":"Ana"},{"family":"González-Quintela","given":"Arturo"},{"family":"Martínez-Muñoz","given":"Paloma"},{"family":"Quevedo","given":"Luis"},{"family":"Valdivielso","given":"Pedro"},{"family":"Sánchez-Chaparro","given":"Miguel Ángel"}],"issued":{"date-parts":[["2020",10,19]]}}}],"schema":"https://github.com/citation-style-language/schema/raw/master/csl-citation.json"} </w:instrText>
      </w:r>
      <w:r>
        <w:fldChar w:fldCharType="separate"/>
      </w:r>
      <w:r w:rsidR="00BC0212" w:rsidRPr="00BC0212">
        <w:rPr>
          <w:szCs w:val="24"/>
          <w:vertAlign w:val="superscript"/>
        </w:rPr>
        <w:t>221</w:t>
      </w:r>
      <w:r>
        <w:fldChar w:fldCharType="end"/>
      </w:r>
      <w:r>
        <w:t>. A comparison of sick leave costs in a US hospital during an influenza epidemic compared with a baseline found absenteeism increased by 70%, and sick leave costs increased by 67% during the epidemic peak</w:t>
      </w:r>
      <w:r>
        <w:fldChar w:fldCharType="begin"/>
      </w:r>
      <w:r w:rsidR="00BC0212">
        <w:instrText xml:space="preserve"> ADDIN ZOTERO_ITEM CSL_CITATION {"citationID":"I7MWNPuh","properties":{"formattedCitation":"\\super 233\\nosupersub{}","plainCitation":"233","noteIndex":0},"citationItems":[{"id":6260,"uris":["http://zotero.org/groups/5301163/items/ZPUI2USX"],"itemData":{"id":6260,"type":"article-journal","abstract":"The 1980-81 epidemic of influenza A/Bangkok 79 was responsible for increased absenteeism (1.7 times the rate for the corresponding period of the subsequent nonepidemic year) among selected hospital staff in Winnipeg's Health Sciences Centre. Retrospective study of employment records for 25 of the centre's largest departments showed excess sick-leave costs of about $24 500 during the 2-week period of peak absenteeism that included the epidemic. Although the centre was sampling prospectively for the virus the first positive results became available too late for chemoprophylactic measures to have been effective. The greater increase in absenteeism among nursing staff caring for patients with chronic respiratory disease and nurses working on general medical or pediatric acute infection/isolation wards suggested that these groups be targeted for influenza vaccination in hospitals.","container-title":"Canadian Medical Association Journal","ISSN":"0008-4409","issue":"5","journalAbbreviation":"Can Med Assoc J","language":"eng","note":"PMID: 6467117\nPMCID: PMC1483462","page":"449-452","source":"PubMed","title":"Absenteeism among hospital staff during an influenza epidemic: implications for immunoprophylaxis","title-short":"Absenteeism among hospital staff during an influenza epidemic","volume":"131","author":[{"family":"Hammond","given":"G. W."},{"family":"Cheang","given":"M."}],"issued":{"date-parts":[["1984",9,1]]}}}],"schema":"https://github.com/citation-style-language/schema/raw/master/csl-citation.json"} </w:instrText>
      </w:r>
      <w:r>
        <w:fldChar w:fldCharType="separate"/>
      </w:r>
      <w:r w:rsidR="00BC0212" w:rsidRPr="00BC0212">
        <w:rPr>
          <w:szCs w:val="24"/>
          <w:vertAlign w:val="superscript"/>
        </w:rPr>
        <w:t>233</w:t>
      </w:r>
      <w:r>
        <w:fldChar w:fldCharType="end"/>
      </w:r>
      <w:r>
        <w:t xml:space="preserve">. </w:t>
      </w:r>
    </w:p>
    <w:p w14:paraId="087A5F0F" w14:textId="77777777" w:rsidR="00204831" w:rsidRDefault="00204831" w:rsidP="00204831">
      <w:pPr>
        <w:pStyle w:val="Heading4"/>
      </w:pPr>
      <w:r>
        <w:t xml:space="preserve">Work </w:t>
      </w:r>
      <w:proofErr w:type="gramStart"/>
      <w:r>
        <w:t>errors</w:t>
      </w:r>
      <w:proofErr w:type="gramEnd"/>
    </w:p>
    <w:p w14:paraId="599D8343" w14:textId="3B16AC9C" w:rsidR="00204831" w:rsidRDefault="00204831" w:rsidP="00204831">
      <w:r>
        <w:t>Quality of work can also be impacted, with 12% of 288 surveyed Californian healthcare workers reporting increased medical errors</w:t>
      </w:r>
      <w:r>
        <w:fldChar w:fldCharType="begin"/>
      </w:r>
      <w:r w:rsidR="00BC0212">
        <w:instrText xml:space="preserve"> ADDIN ZOTERO_ITEM CSL_CITATION {"citationID":"pVJsVLda","properties":{"formattedCitation":"\\super 205\\nosupersub{}","plainCitation":"205","noteIndex":0},"citationItems":[{"id":6258,"uris":["http://zotero.org/groups/5301163/items/BWJD6VGC"],"itemData":{"id":6258,"type":"article-journal","container-title":"Journal of Perinatology","DOI":"10.1038/s41372-021-01014-9","ISSN":"0743-8346, 1476-5543","issue":"5","journalAbbreviation":"J Perinatol","language":"en","page":"961-969","source":"DOI.org (Crossref)","title":"Maternal and neonatal health care worker well-being and patient safety climate amid the COVID-19 pandemic","volume":"41","author":[{"family":"Haidari","given":"Eman"},{"family":"Main","given":"Elliott K."},{"family":"Cui","given":"Xin"},{"family":"Cape","given":"Valerie"},{"family":"Tawfik","given":"Daniel S."},{"family":"Adair","given":"Kathryn C."},{"family":"Sexton","given":"Bryan J."},{"family":"Profit","given":"Jochen"}],"issued":{"date-parts":[["2021",5]]}}}],"schema":"https://github.com/citation-style-language/schema/raw/master/csl-citation.json"} </w:instrText>
      </w:r>
      <w:r>
        <w:fldChar w:fldCharType="separate"/>
      </w:r>
      <w:r w:rsidR="00BC0212" w:rsidRPr="00BC0212">
        <w:rPr>
          <w:szCs w:val="24"/>
          <w:vertAlign w:val="superscript"/>
        </w:rPr>
        <w:t>205</w:t>
      </w:r>
      <w:r>
        <w:fldChar w:fldCharType="end"/>
      </w:r>
      <w:r>
        <w:t>.</w:t>
      </w:r>
    </w:p>
    <w:p w14:paraId="0AC17FC1" w14:textId="77777777" w:rsidR="00204831" w:rsidRDefault="00204831" w:rsidP="00204831"/>
    <w:p w14:paraId="3C4EBD7F" w14:textId="77777777" w:rsidR="00204831" w:rsidRPr="00634D95" w:rsidRDefault="00204831" w:rsidP="00204831">
      <w:pPr>
        <w:pStyle w:val="Heading3"/>
      </w:pPr>
      <w:bookmarkStart w:id="66" w:name="_Toc166844652"/>
      <w:r>
        <w:t>Educational outcomes</w:t>
      </w:r>
      <w:bookmarkEnd w:id="66"/>
    </w:p>
    <w:p w14:paraId="33C87553" w14:textId="7A239870" w:rsidR="00204831" w:rsidRDefault="00204831" w:rsidP="00204831">
      <w:r>
        <w:t>Studies reviewed on the impacts of airborne diseases on educational outcomes have predominantly focused on the COVID-19 pandemic, and in particular on the significant disruption to normal education processes, the impacts of school closures and the switch to online or at home learning, rather than direct impacts from the disease</w:t>
      </w:r>
      <w:r>
        <w:fldChar w:fldCharType="begin"/>
      </w:r>
      <w:r w:rsidR="00BC0212">
        <w:instrText xml:space="preserve"> ADDIN ZOTERO_ITEM CSL_CITATION {"citationID":"yYc44Nne","properties":{"formattedCitation":"\\super 240,241\\nosupersub{}","plainCitation":"240,241","noteIndex":0},"citationItems":[{"id":3166,"uris":["http://zotero.org/groups/5301163/items/974DM4XR"],"itemData":{"id":3166,"type":"article-journal","archive":"Scopus","container-title":"Sustainability (Switzerland)","DOI":"10.3390/su14159699","issue":"15","title":"Socio-Economic Impacts and Challenges of the Coronavirus Pandemic (COVID-19): An Updated Review","URL":"https://www.scopus.com/inward/record.uri?eid=2-s2.0-85137179392&amp;doi=10.3390%2fsu14159699&amp;partnerID=40&amp;md5=c61af3090f0ce8d7dfd8ce98a8ba0146","volume":"14","author":[{"family":"Delardas","given":"O."},{"family":"Kechagias","given":"K.S."},{"family":"Pontikos","given":"P.N."},{"family":"Giannos","given":"P."}],"issued":{"date-parts":[["2022"]]}}},{"id":6409,"uris":["http://zotero.org/groups/5301163/items/632B84VY"],"itemData":{"id":6409,"type":"article-journal","abstract":"COVID-19 lockdown has caused disruption to education of all levels with far-reaching implications and unveiled the shortfalls of the current education model. Cycles of tightening and relaxation of COVID-19 lockdown confer uncertainty to the continuity of education. This article aims to comprehensively present the impacts of COVID-19 on primary, secondary and tertiary education and propose sound educational practices in the COVID-19 era. Papers related to educational impacts and implications of COVID-19 were selected for this review through a PRISMA model. The review shows that a shift of learning remotely or online has affected educators and learners, especially in relation to learning loss among learners, limitations in instructions, assessment and experiential learning in virtual environment, technology-related constraints, connectivity, learning resources and materials, besides psychosocial well-being. These impacts are exacerbated by inequalities in the distribution of resources as well as inequities attributed to socioeconomic status, gender, ethnicity, learning ability and physical conditions. The recommendations for future educational practices comprise adaptability of curricula to embed independent and online learning options, concurrence of diverse learning modalities for seamless learning transitions and flexibility, flexible staffing and learning model, enhanced support, technological and curricular innovation with simplification and standardization, as well as interactive, responsive and authentic virtual environment. This review contributes significantly to enhance preparedness of education to crisis while ensuring continuity and quality of education in the era of COVID-19 uncertainty.","container-title":"Educational Research for Policy and Practice","DOI":"10.1007/s10671-022-09319-y","ISSN":"1570-2081, 1573-1723","issue":"1","journalAbbreviation":"Educ Res Policy Prac","language":"en","page":"23-61","source":"DOI.org (Crossref)","title":"Impacts of COVID-19 on primary, secondary and tertiary education: a comprehensive review and recommendations for educational practices","title-short":"Impacts of COVID-19 on primary, secondary and tertiary education","volume":"22","author":[{"family":"Tang","given":"Kuok Ho Daniel"}],"issued":{"date-parts":[["2023",2]]}}}],"schema":"https://github.com/citation-style-language/schema/raw/master/csl-citation.json"} </w:instrText>
      </w:r>
      <w:r>
        <w:fldChar w:fldCharType="separate"/>
      </w:r>
      <w:r w:rsidR="00BC0212" w:rsidRPr="00BC0212">
        <w:rPr>
          <w:szCs w:val="24"/>
          <w:vertAlign w:val="superscript"/>
        </w:rPr>
        <w:t>240,241</w:t>
      </w:r>
      <w:r>
        <w:fldChar w:fldCharType="end"/>
      </w:r>
      <w:r>
        <w:t>. School closures are also noted to have occurred in the US during the 1918-19 influenza pandemic</w:t>
      </w:r>
      <w:r>
        <w:fldChar w:fldCharType="begin"/>
      </w:r>
      <w:r w:rsidR="00BC0212">
        <w:instrText xml:space="preserve"> ADDIN ZOTERO_ITEM CSL_CITATION {"citationID":"YLCTFFk7","properties":{"formattedCitation":"\\super 242\\nosupersub{}","plainCitation":"242","noteIndex":0},"citationItems":[{"id":6404,"uris":["http://zotero.org/groups/5301163/items/PALLJINI"],"itemData":{"id":6404,"type":"article-journal","abstract":"During the 1918–1919 inﬂuenza pandemic, many local authorities made the controversial decision to close schools. We use newly digitized data from newspaper archives on the length of school closures for 165 large U.S. cities during the 1918–1919 ﬂu pandemic to assess the long-run consequences of closing schools on children. We ﬁnd that the closures had no detectable impact on children’s school attendance in 1920, nor on their educational attainment and adult labor market outcomes in 1940. We highlight important differences between the 1918–1919 and COVID-19 pandemics and caution against extrapolating from our null effects to modern-day settings.","container-title":"Review of Economics and Statistics","DOI":"10.1162/rest_a_01170","ISSN":"0034-6535, 1530-9142","issue":"1","language":"en","page":"266-276","source":"DOI.org (Crossref)","title":"School Closures during the 1918 Flu Pandemic","volume":"106","author":[{"family":"Ager","given":"Philipp"},{"family":"Eriksson","given":"Katherine"},{"family":"Karger","given":"Ezra"},{"family":"Nencka","given":"Peter"},{"family":"Thomasson","given":"Melissa A."}],"issued":{"date-parts":[["2024",1,9]]}}}],"schema":"https://github.com/citation-style-language/schema/raw/master/csl-citation.json"} </w:instrText>
      </w:r>
      <w:r>
        <w:fldChar w:fldCharType="separate"/>
      </w:r>
      <w:r w:rsidR="00BC0212" w:rsidRPr="00BC0212">
        <w:rPr>
          <w:szCs w:val="24"/>
          <w:vertAlign w:val="superscript"/>
        </w:rPr>
        <w:t>242</w:t>
      </w:r>
      <w:r>
        <w:fldChar w:fldCharType="end"/>
      </w:r>
      <w:r>
        <w:t>, and in reaction to seasonal and pandemic influenza at other times, e.g. between 2011 and 2019</w:t>
      </w:r>
      <w:r>
        <w:fldChar w:fldCharType="begin"/>
      </w:r>
      <w:r w:rsidR="00BC0212">
        <w:instrText xml:space="preserve"> ADDIN ZOTERO_ITEM CSL_CITATION {"citationID":"bBWrV5wn","properties":{"formattedCitation":"\\super 243\\nosupersub{}","plainCitation":"243","noteIndex":0},"citationItems":[{"id":6405,"uris":["http://zotero.org/groups/5301163/items/K4N42E58"],"itemData":{"id":6405,"type":"article-journal","abstract":"Methods We used prospectively collected data on ILI-related reactive school closures from August 1, 2011 to June 30, 2019 to estimate the costs of the closures, which included productivity costs for parents, teachers, and non-teaching school staff. Productivity cost estimates were evaluated by multiplying the number of days for each closure by the state- and year-specific average hourly or daily wage rates for parents, teachers, and school staff. We subdivided total cost and cost per student estimates by school year, state, and urbanicity of school location.\nResults The estimated productivity cost of the closures was $476 million in total during the eight years, with most (90%) of the costs occurring between 2016–2017 and 2018–2019, and in Tennessee (55%) and Kentucky (21%). Among all U.S. public schools, the annual cost per student was much higher in Tennessee ($33) and Kentucky ($19) than any other state ($2.4 in the third highest state) or the national average ($1.2). The cost per student was higher in rural areas ($2.9) or towns ($2.5) than cities ($0.6) or suburbs ($0.5). Locations with higher costs tended to have both more closures and closures with longer durations.\nConclusions In recent years, we found significant heterogeneity in year-to-year costs of ILI-associated reactive school closures. These costs have been greatest in Tennessee and Kentucky and","container-title":"PLOS ONE","DOI":"10.1371/journal.pone.0286734","ISSN":"1932-6203","issue":"6","journalAbbreviation":"PLoS ONE","language":"en","page":"e0286734","source":"DOI.org (Crossref)","title":"Productivity costs associated with reactive school closures related to influenza or influenza-like illness in the United States from 2011 to 2019","volume":"18","author":[{"family":"Park","given":"Joohyun"},{"family":"Joo","given":"Heesoo"},{"family":"Maskery","given":"Brian A."},{"family":"Zviedrite","given":"Nicole"},{"family":"Uzicanin","given":"Amra"}],"editor":[{"family":"Haque","given":"Farhana"}],"issued":{"date-parts":[["2023",6,6]]}}}],"schema":"https://github.com/citation-style-language/schema/raw/master/csl-citation.json"} </w:instrText>
      </w:r>
      <w:r>
        <w:fldChar w:fldCharType="separate"/>
      </w:r>
      <w:r w:rsidR="00BC0212" w:rsidRPr="00BC0212">
        <w:rPr>
          <w:szCs w:val="24"/>
          <w:vertAlign w:val="superscript"/>
        </w:rPr>
        <w:t>243</w:t>
      </w:r>
      <w:r>
        <w:fldChar w:fldCharType="end"/>
      </w:r>
      <w:r>
        <w:t>. Reviews of empirical studies that measure the impact of COVID-19 on student learning in comparison to pre-pandemic data have found evidence of negative impacts on student achievement</w:t>
      </w:r>
      <w:r>
        <w:fldChar w:fldCharType="begin"/>
      </w:r>
      <w:r w:rsidR="00BC0212">
        <w:instrText xml:space="preserve"> ADDIN ZOTERO_ITEM CSL_CITATION {"citationID":"i4ZIYab3","properties":{"formattedCitation":"\\super 244,245\\nosupersub{}","plainCitation":"244,245","noteIndex":0},"citationItems":[{"id":6836,"uris":["http://zotero.org/groups/5301163/items/6TDG3C5R"],"itemData":{"id":6836,"type":"article-journal","abstract":"The COVID-19 pandemic led to numerous governments deciding to close schools for several weeks in spring 2020. Empirical evidence on the impact of COVID-19-related school closures on academic achievement is only just emerging. The present work aimed to provide a first systematic overview of evidence-based studies on general and differential effects of COVID-19-related school closures in spring 2020 on student achievement in primary and secondary education. Results indicate a negative effect of school closures on student achievement, specifically in younger students and students from families with low socioeconomic status. Moreover, certain measures can be identified that might mitigate these negative effects. The findings are discussed in the context of their possible consequences for national educational policies when facing future school closures.","container-title":"Frontiers in Psychology","DOI":"10.3389/fpsyg.2021.746289","ISSN":"1664-1078","journalAbbreviation":"Front. Psychol.","page":"746289","source":"DOI.org (Crossref)","title":"Effects of COVID-19-Related School Closures on Student Achievement-A Systematic Review","volume":"12","author":[{"family":"Hammerstein","given":"Svenja"},{"family":"König","given":"Christoph"},{"family":"Dreisörner","given":"Thomas"},{"family":"Frey","given":"Andreas"}],"issued":{"date-parts":[["2021",9,16]]}}},{"id":6838,"uris":["http://zotero.org/groups/5301163/items/6PY6PBGJ"],"itemData":{"id":6838,"type":"book","collection-title":"Policy Research Working Papers","language":"en","note":"DOI: 10.1596/1813-9450-10033","publisher":"The World Bank","source":"DOI.org (Crossref)","title":"An Analysis of COVID-19 Student Learning Loss","URL":"http://elibrary.worldbank.org/doi/book/10.1596/1813-9450-10033","author":[{"family":"Patrinos","given":"Harry Anthony"},{"family":"Vegas","given":"Emiliana"},{"family":"Carter-Rau","given":"Rohan"}],"accessed":{"date-parts":[["2024",4,3]]},"issued":{"date-parts":[["2022",5,4]]}}}],"schema":"https://github.com/citation-style-language/schema/raw/master/csl-citation.json"} </w:instrText>
      </w:r>
      <w:r>
        <w:fldChar w:fldCharType="separate"/>
      </w:r>
      <w:r w:rsidR="00BC0212" w:rsidRPr="00BC0212">
        <w:rPr>
          <w:szCs w:val="24"/>
          <w:vertAlign w:val="superscript"/>
        </w:rPr>
        <w:t>244,245</w:t>
      </w:r>
      <w:r>
        <w:fldChar w:fldCharType="end"/>
      </w:r>
      <w:r>
        <w:t xml:space="preserve">. Patrinos et al. reviewed 36 robust studies and found an average learning loss of 0.17 standard deviations, which was approximately </w:t>
      </w:r>
      <w:r w:rsidRPr="009C5577">
        <w:t xml:space="preserve">equivalent to a one-half </w:t>
      </w:r>
      <w:r>
        <w:t>years</w:t>
      </w:r>
      <w:r w:rsidRPr="009C5577">
        <w:t xml:space="preserve"> of learning</w:t>
      </w:r>
      <w:r>
        <w:fldChar w:fldCharType="begin"/>
      </w:r>
      <w:r w:rsidR="00BC0212">
        <w:instrText xml:space="preserve"> ADDIN ZOTERO_ITEM CSL_CITATION {"citationID":"zJeHGIqL","properties":{"formattedCitation":"\\super 245\\nosupersub{}","plainCitation":"245","noteIndex":0},"citationItems":[{"id":6838,"uris":["http://zotero.org/groups/5301163/items/6PY6PBGJ"],"itemData":{"id":6838,"type":"book","collection-title":"Policy Research Working Papers","language":"en","note":"DOI: 10.1596/1813-9450-10033","publisher":"The World Bank","source":"DOI.org (Crossref)","title":"An Analysis of COVID-19 Student Learning Loss","URL":"http://elibrary.worldbank.org/doi/book/10.1596/1813-9450-10033","author":[{"family":"Patrinos","given":"Harry Anthony"},{"family":"Vegas","given":"Emiliana"},{"family":"Carter-Rau","given":"Rohan"}],"accessed":{"date-parts":[["2024",4,3]]},"issued":{"date-parts":[["2022",5,4]]}}}],"schema":"https://github.com/citation-style-language/schema/raw/master/csl-citation.json"} </w:instrText>
      </w:r>
      <w:r>
        <w:fldChar w:fldCharType="separate"/>
      </w:r>
      <w:r w:rsidR="00BC0212" w:rsidRPr="00BC0212">
        <w:rPr>
          <w:szCs w:val="24"/>
          <w:vertAlign w:val="superscript"/>
        </w:rPr>
        <w:t>245</w:t>
      </w:r>
      <w:r>
        <w:fldChar w:fldCharType="end"/>
      </w:r>
      <w:r>
        <w:t>. Hammerstein et al. also found learning loss due to the COVID-19 pandemic in 9 of 11 reviewed studies</w:t>
      </w:r>
      <w:r>
        <w:fldChar w:fldCharType="begin"/>
      </w:r>
      <w:r w:rsidR="00BC0212">
        <w:instrText xml:space="preserve"> ADDIN ZOTERO_ITEM CSL_CITATION {"citationID":"6FXOw8hS","properties":{"formattedCitation":"\\super 244\\nosupersub{}","plainCitation":"244","noteIndex":0},"citationItems":[{"id":6836,"uris":["http://zotero.org/groups/5301163/items/6TDG3C5R"],"itemData":{"id":6836,"type":"article-journal","abstract":"The COVID-19 pandemic led to numerous governments deciding to close schools for several weeks in spring 2020. Empirical evidence on the impact of COVID-19-related school closures on academic achievement is only just emerging. The present work aimed to provide a first systematic overview of evidence-based studies on general and differential effects of COVID-19-related school closures in spring 2020 on student achievement in primary and secondary education. Results indicate a negative effect of school closures on student achievement, specifically in younger students and students from families with low socioeconomic status. Moreover, certain measures can be identified that might mitigate these negative effects. The findings are discussed in the context of their possible consequences for national educational policies when facing future school closures.","container-title":"Frontiers in Psychology","DOI":"10.3389/fpsyg.2021.746289","ISSN":"1664-1078","journalAbbreviation":"Front. Psychol.","page":"746289","source":"DOI.org (Crossref)","title":"Effects of COVID-19-Related School Closures on Student Achievement-A Systematic Review","volume":"12","author":[{"family":"Hammerstein","given":"Svenja"},{"family":"König","given":"Christoph"},{"family":"Dreisörner","given":"Thomas"},{"family":"Frey","given":"Andreas"}],"issued":{"date-parts":[["2021",9,16]]}}}],"schema":"https://github.com/citation-style-language/schema/raw/master/csl-citation.json"} </w:instrText>
      </w:r>
      <w:r>
        <w:fldChar w:fldCharType="separate"/>
      </w:r>
      <w:r w:rsidR="00BC0212" w:rsidRPr="00BC0212">
        <w:rPr>
          <w:szCs w:val="24"/>
          <w:vertAlign w:val="superscript"/>
        </w:rPr>
        <w:t>244</w:t>
      </w:r>
      <w:r>
        <w:fldChar w:fldCharType="end"/>
      </w:r>
      <w:r>
        <w:t>. However, in both reviews there were studies (or particular jurisdictions) that did not report learning loss</w:t>
      </w:r>
      <w:r>
        <w:fldChar w:fldCharType="begin"/>
      </w:r>
      <w:r w:rsidR="00BC0212">
        <w:instrText xml:space="preserve"> ADDIN ZOTERO_ITEM CSL_CITATION {"citationID":"wxnxC1uj","properties":{"formattedCitation":"\\super 244\\nosupersub{}","plainCitation":"244","noteIndex":0},"citationItems":[{"id":6836,"uris":["http://zotero.org/groups/5301163/items/6TDG3C5R"],"itemData":{"id":6836,"type":"article-journal","abstract":"The COVID-19 pandemic led to numerous governments deciding to close schools for several weeks in spring 2020. Empirical evidence on the impact of COVID-19-related school closures on academic achievement is only just emerging. The present work aimed to provide a first systematic overview of evidence-based studies on general and differential effects of COVID-19-related school closures in spring 2020 on student achievement in primary and secondary education. Results indicate a negative effect of school closures on student achievement, specifically in younger students and students from families with low socioeconomic status. Moreover, certain measures can be identified that might mitigate these negative effects. The findings are discussed in the context of their possible consequences for national educational policies when facing future school closures.","container-title":"Frontiers in Psychology","DOI":"10.3389/fpsyg.2021.746289","ISSN":"1664-1078","journalAbbreviation":"Front. Psychol.","page":"746289","source":"DOI.org (Crossref)","title":"Effects of COVID-19-Related School Closures on Student Achievement-A Systematic Review","volume":"12","author":[{"family":"Hammerstein","given":"Svenja"},{"family":"König","given":"Christoph"},{"family":"Dreisörner","given":"Thomas"},{"family":"Frey","given":"Andreas"}],"issued":{"date-parts":[["2021",9,16]]}}}],"schema":"https://github.com/citation-style-language/schema/raw/master/csl-citation.json"} </w:instrText>
      </w:r>
      <w:r>
        <w:fldChar w:fldCharType="separate"/>
      </w:r>
      <w:r w:rsidR="00BC0212" w:rsidRPr="00BC0212">
        <w:rPr>
          <w:szCs w:val="24"/>
          <w:vertAlign w:val="superscript"/>
        </w:rPr>
        <w:t>244</w:t>
      </w:r>
      <w:r>
        <w:fldChar w:fldCharType="end"/>
      </w:r>
      <w:r>
        <w:t xml:space="preserve"> or countries which managed to limit learning loss</w:t>
      </w:r>
      <w:r>
        <w:fldChar w:fldCharType="begin"/>
      </w:r>
      <w:r w:rsidR="00BC0212">
        <w:instrText xml:space="preserve"> ADDIN ZOTERO_ITEM CSL_CITATION {"citationID":"eh22v98f","properties":{"formattedCitation":"\\super 245\\nosupersub{}","plainCitation":"245","noteIndex":0},"citationItems":[{"id":6838,"uris":["http://zotero.org/groups/5301163/items/6PY6PBGJ"],"itemData":{"id":6838,"type":"book","collection-title":"Policy Research Working Papers","language":"en","note":"DOI: 10.1596/1813-9450-10033","publisher":"The World Bank","source":"DOI.org (Crossref)","title":"An Analysis of COVID-19 Student Learning Loss","URL":"http://elibrary.worldbank.org/doi/book/10.1596/1813-9450-10033","author":[{"family":"Patrinos","given":"Harry Anthony"},{"family":"Vegas","given":"Emiliana"},{"family":"Carter-Rau","given":"Rohan"}],"accessed":{"date-parts":[["2024",4,3]]},"issued":{"date-parts":[["2022",5,4]]}}}],"schema":"https://github.com/citation-style-language/schema/raw/master/csl-citation.json"} </w:instrText>
      </w:r>
      <w:r>
        <w:fldChar w:fldCharType="separate"/>
      </w:r>
      <w:r w:rsidR="00BC0212" w:rsidRPr="00BC0212">
        <w:rPr>
          <w:szCs w:val="24"/>
          <w:vertAlign w:val="superscript"/>
        </w:rPr>
        <w:t>245</w:t>
      </w:r>
      <w:r>
        <w:fldChar w:fldCharType="end"/>
      </w:r>
      <w:r>
        <w:t>, Key findings are summarised below in terms of primary, secondary and tertiary education.</w:t>
      </w:r>
    </w:p>
    <w:p w14:paraId="2C49AFDE" w14:textId="7C979FB1" w:rsidR="00204831" w:rsidRDefault="00204831" w:rsidP="00204831">
      <w:r>
        <w:t>A review of impacts of COVID-19 specifically on primary education found that these typically resulted in learning loss or slower learning gain, although there were uneven impacts in relation to existing levels of socioeconomic disadvantage</w:t>
      </w:r>
      <w:r>
        <w:fldChar w:fldCharType="begin"/>
      </w:r>
      <w:r w:rsidR="00BC0212">
        <w:instrText xml:space="preserve"> ADDIN ZOTERO_ITEM CSL_CITATION {"citationID":"CaO3Gc5Q","properties":{"formattedCitation":"\\super 241\\nosupersub{}","plainCitation":"241","noteIndex":0},"citationItems":[{"id":6409,"uris":["http://zotero.org/groups/5301163/items/632B84VY"],"itemData":{"id":6409,"type":"article-journal","abstract":"COVID-19 lockdown has caused disruption to education of all levels with far-reaching implications and unveiled the shortfalls of the current education model. Cycles of tightening and relaxation of COVID-19 lockdown confer uncertainty to the continuity of education. This article aims to comprehensively present the impacts of COVID-19 on primary, secondary and tertiary education and propose sound educational practices in the COVID-19 era. Papers related to educational impacts and implications of COVID-19 were selected for this review through a PRISMA model. The review shows that a shift of learning remotely or online has affected educators and learners, especially in relation to learning loss among learners, limitations in instructions, assessment and experiential learning in virtual environment, technology-related constraints, connectivity, learning resources and materials, besides psychosocial well-being. These impacts are exacerbated by inequalities in the distribution of resources as well as inequities attributed to socioeconomic status, gender, ethnicity, learning ability and physical conditions. The recommendations for future educational practices comprise adaptability of curricula to embed independent and online learning options, concurrence of diverse learning modalities for seamless learning transitions and flexibility, flexible staffing and learning model, enhanced support, technological and curricular innovation with simplification and standardization, as well as interactive, responsive and authentic virtual environment. This review contributes significantly to enhance preparedness of education to crisis while ensuring continuity and quality of education in the era of COVID-19 uncertainty.","container-title":"Educational Research for Policy and Practice","DOI":"10.1007/s10671-022-09319-y","ISSN":"1570-2081, 1573-1723","issue":"1","journalAbbreviation":"Educ Res Policy Prac","language":"en","page":"23-61","source":"DOI.org (Crossref)","title":"Impacts of COVID-19 on primary, secondary and tertiary education: a comprehensive review and recommendations for educational practices","title-short":"Impacts of COVID-19 on primary, secondary and tertiary education","volume":"22","author":[{"family":"Tang","given":"Kuok Ho Daniel"}],"issued":{"date-parts":[["2023",2]]}}}],"schema":"https://github.com/citation-style-language/schema/raw/master/csl-citation.json"} </w:instrText>
      </w:r>
      <w:r>
        <w:fldChar w:fldCharType="separate"/>
      </w:r>
      <w:r w:rsidR="00BC0212" w:rsidRPr="00BC0212">
        <w:rPr>
          <w:szCs w:val="24"/>
          <w:vertAlign w:val="superscript"/>
        </w:rPr>
        <w:t>241</w:t>
      </w:r>
      <w:r>
        <w:fldChar w:fldCharType="end"/>
      </w:r>
      <w:r>
        <w:t xml:space="preserve">. Analysis of NSW primary schools when comparing </w:t>
      </w:r>
      <w:r>
        <w:lastRenderedPageBreak/>
        <w:t>2019 to 2020 (year 1 of the pandemic) performance found no significant difference overall in mathematics or reading</w:t>
      </w:r>
      <w:r>
        <w:fldChar w:fldCharType="begin"/>
      </w:r>
      <w:r w:rsidR="00BC0212">
        <w:instrText xml:space="preserve"> ADDIN ZOTERO_ITEM CSL_CITATION {"citationID":"Pie1hcGg","properties":{"formattedCitation":"\\super 246\\nosupersub{}","plainCitation":"246","noteIndex":0},"citationItems":[{"id":6412,"uris":["http://zotero.org/groups/5301163/items/PDIYE6KJ"],"itemData":{"id":6412,"type":"article-journal","abstract":"Abstract\n            The COVID-19 pandemic produced widespread disruption to schooling, impacting 90% of the world’s students and moving entire school systems to remote and online learning. In the state of New South Wales, Australia, most students engaged in learning from home for at least eight weeks, with subsequent individual and intermittent school closures. However, while numerous claims have circulated in the popular media and in think tank reports, internationally, about the negative impacts on learning, there is limited empirical evidence of decreased student achievement. Drawing on data from more than 4800 Year 3 and 4 students from 113 NSW government schools, this paper compares student achievement during 2019 and 2020 in a sample of matched schools to examine the effects of the system-wide disruption. Somewhat surprisingly, our analysis found no significant differences between 2019 and 2020 in student achievement growth as measured by progressive achievement tests in mathematics or reading. A more nuanced picture emerges when the sample is examined by dis/advantage (ICSEA) and Year level. The Year 3 cohort in the least advantaged schools (ICSEA &lt; 950) achieved 2 months less growth in mathematics, while the Year 3 students in mid-ICSEA schools (950–1050) achieved 2 months’ additional growth. No significant differences were identified for Indigenous students or students located in regional locations. These results provide an important counter-narrative to widespread speculation about alarming levels of ‘learning loss’ for all students. While the lower achievement growth in mathematics for Year 3 students in lower ICSEA schools must be addressed as a matter of urgency to avoid further inequities, most students are, academically, where they are expected to be. Our findings are a testament to the dedicated work of teachers during the 2020 pandemic to ensure that learning for most students was not compromised, despite unusually trying circumstances.","container-title":"The Australian Educational Researcher","DOI":"10.1007/s13384-021-00436-w","ISSN":"0311-6999, 2210-5328","issue":"4","journalAbbreviation":"Aust. Educ. Res.","language":"en","page":"605-637","source":"DOI.org (Crossref)","title":"The impact of COVID-19 on student learning in New South Wales primary schools: an empirical study","title-short":"The impact of COVID-19 on student learning in New South Wales primary schools","volume":"48","author":[{"family":"Gore","given":"Jennifer"},{"family":"Fray","given":"Leanne"},{"family":"Miller","given":"Andrew"},{"family":"Harris","given":"Jess"},{"family":"Taggart","given":"Wendy"}],"issued":{"date-parts":[["2021",9]]}}}],"schema":"https://github.com/citation-style-language/schema/raw/master/csl-citation.json"} </w:instrText>
      </w:r>
      <w:r>
        <w:fldChar w:fldCharType="separate"/>
      </w:r>
      <w:r w:rsidR="00BC0212" w:rsidRPr="00BC0212">
        <w:rPr>
          <w:szCs w:val="24"/>
          <w:vertAlign w:val="superscript"/>
        </w:rPr>
        <w:t>246</w:t>
      </w:r>
      <w:r>
        <w:fldChar w:fldCharType="end"/>
      </w:r>
      <w:r>
        <w:t>. However, this was not uniformly the case when level of disadvantage was included as a factor. Year 3 children in least advantaged schools achieved 2 months less growth in mathematics, while those in mid-level of advantage schools achieved 2 months additional growth</w:t>
      </w:r>
      <w:r>
        <w:fldChar w:fldCharType="begin"/>
      </w:r>
      <w:r w:rsidR="00BC0212">
        <w:instrText xml:space="preserve"> ADDIN ZOTERO_ITEM CSL_CITATION {"citationID":"hOVelyls","properties":{"formattedCitation":"\\super 246\\nosupersub{}","plainCitation":"246","noteIndex":0},"citationItems":[{"id":6412,"uris":["http://zotero.org/groups/5301163/items/PDIYE6KJ"],"itemData":{"id":6412,"type":"article-journal","abstract":"Abstract\n            The COVID-19 pandemic produced widespread disruption to schooling, impacting 90% of the world’s students and moving entire school systems to remote and online learning. In the state of New South Wales, Australia, most students engaged in learning from home for at least eight weeks, with subsequent individual and intermittent school closures. However, while numerous claims have circulated in the popular media and in think tank reports, internationally, about the negative impacts on learning, there is limited empirical evidence of decreased student achievement. Drawing on data from more than 4800 Year 3 and 4 students from 113 NSW government schools, this paper compares student achievement during 2019 and 2020 in a sample of matched schools to examine the effects of the system-wide disruption. Somewhat surprisingly, our analysis found no significant differences between 2019 and 2020 in student achievement growth as measured by progressive achievement tests in mathematics or reading. A more nuanced picture emerges when the sample is examined by dis/advantage (ICSEA) and Year level. The Year 3 cohort in the least advantaged schools (ICSEA &lt; 950) achieved 2 months less growth in mathematics, while the Year 3 students in mid-ICSEA schools (950–1050) achieved 2 months’ additional growth. No significant differences were identified for Indigenous students or students located in regional locations. These results provide an important counter-narrative to widespread speculation about alarming levels of ‘learning loss’ for all students. While the lower achievement growth in mathematics for Year 3 students in lower ICSEA schools must be addressed as a matter of urgency to avoid further inequities, most students are, academically, where they are expected to be. Our findings are a testament to the dedicated work of teachers during the 2020 pandemic to ensure that learning for most students was not compromised, despite unusually trying circumstances.","container-title":"The Australian Educational Researcher","DOI":"10.1007/s13384-021-00436-w","ISSN":"0311-6999, 2210-5328","issue":"4","journalAbbreviation":"Aust. Educ. Res.","language":"en","page":"605-637","source":"DOI.org (Crossref)","title":"The impact of COVID-19 on student learning in New South Wales primary schools: an empirical study","title-short":"The impact of COVID-19 on student learning in New South Wales primary schools","volume":"48","author":[{"family":"Gore","given":"Jennifer"},{"family":"Fray","given":"Leanne"},{"family":"Miller","given":"Andrew"},{"family":"Harris","given":"Jess"},{"family":"Taggart","given":"Wendy"}],"issued":{"date-parts":[["2021",9]]}}}],"schema":"https://github.com/citation-style-language/schema/raw/master/csl-citation.json"} </w:instrText>
      </w:r>
      <w:r>
        <w:fldChar w:fldCharType="separate"/>
      </w:r>
      <w:r w:rsidR="00BC0212" w:rsidRPr="00BC0212">
        <w:rPr>
          <w:szCs w:val="24"/>
          <w:vertAlign w:val="superscript"/>
        </w:rPr>
        <w:t>246</w:t>
      </w:r>
      <w:r>
        <w:fldChar w:fldCharType="end"/>
      </w:r>
      <w:r>
        <w:t>. A follow up review by the same research team was conducted on 2021 performance (year 2 of the pandemic) in NSW primary schools. Overall, the study again found no significant learning difference between 2019 and 2021 cohorts,</w:t>
      </w:r>
      <w:r w:rsidDel="00B55C43">
        <w:t xml:space="preserve"> </w:t>
      </w:r>
      <w:r w:rsidR="00B55C43">
        <w:t xml:space="preserve">however, </w:t>
      </w:r>
      <w:r>
        <w:t>the lower socioeconomic band achieved three months learning gain in mathematics compared to the 2019 cohort</w:t>
      </w:r>
      <w:r>
        <w:fldChar w:fldCharType="begin"/>
      </w:r>
      <w:r w:rsidR="00BC0212">
        <w:instrText xml:space="preserve"> ADDIN ZOTERO_ITEM CSL_CITATION {"citationID":"6cBckfR9","properties":{"formattedCitation":"\\super 247\\nosupersub{}","plainCitation":"247","noteIndex":0},"citationItems":[{"id":6798,"uris":["http://zotero.org/groups/5301163/items/XUT9DTWF"],"itemData":{"id":6798,"type":"article-journal","abstract":"Abstract\n            By the end of 2021, more than 168 million students across the globe had missed a year of face-to-face schooling due to the COVID-19 pandemic. In NSW, Australia, most students engaged in learning from home for eight weeks during 2020 and a further 14 weeks during 2021. This study provides robust empirical evidence on how two years of disruptions to schooling affected student learning. Drawing on matched data for 3,827 Year 3 and 4 students from 101 NSW government schools, this paper compares student achievement growth in mathematics and reading for 2019 (pre-pandemic) and 2021 (second year of the pandemic) student cohorts. While overall there was no significant difference between cohorts, when analysed by socio-educational advantage, we were surprised to find that students in the lowest band achieved approximately three months’ additional growth in mathematics. Arguably, grave concerns about the potentially dire impact of COVID-19 on the learning of disadvantaged students were met by investments that made a difference. We argue that targeted funding and system-wide initiatives to support more equitable outcomes should remain a priority after the pandemic if Australia is to meet its aspirations for excellence and equity.","container-title":"The Australian Educational Researcher","DOI":"10.1007/s13384-023-00614-y","ISSN":"0311-6999, 2210-5328","issue":"2","journalAbbreviation":"Aust. Educ. Res.","language":"en","page":"587-608","source":"DOI.org (Crossref)","title":"Was COVID-19 an unexpected catalyst for more equitable learning outcomes? A comparative analysis after two years of disrupted schooling in Australian primary schools","title-short":"Was COVID-19 an unexpected catalyst for more equitable learning outcomes?","volume":"51","author":[{"family":"Miller","given":"Andrew"},{"family":"Fray","given":"Leanne"},{"family":"Gore","given":"Jennifer"}],"issued":{"date-parts":[["2024",4]]}}}],"schema":"https://github.com/citation-style-language/schema/raw/master/csl-citation.json"} </w:instrText>
      </w:r>
      <w:r>
        <w:fldChar w:fldCharType="separate"/>
      </w:r>
      <w:r w:rsidR="00BC0212" w:rsidRPr="00BC0212">
        <w:rPr>
          <w:szCs w:val="24"/>
          <w:vertAlign w:val="superscript"/>
        </w:rPr>
        <w:t>247</w:t>
      </w:r>
      <w:r>
        <w:fldChar w:fldCharType="end"/>
      </w:r>
      <w:r>
        <w:t xml:space="preserve">. The authors tentatively suggest this indicates additional preparations and funding during the pandemic were useful in mitigating learning loss after the first year, particularly for disadvantaged students. </w:t>
      </w:r>
    </w:p>
    <w:p w14:paraId="21ECB2C3" w14:textId="046057BD" w:rsidR="00204831" w:rsidRPr="00C623A1" w:rsidRDefault="00204831" w:rsidP="00204831">
      <w:pPr>
        <w:rPr>
          <w:szCs w:val="24"/>
        </w:rPr>
      </w:pPr>
      <w:r w:rsidRPr="00C623A1">
        <w:rPr>
          <w:szCs w:val="24"/>
        </w:rPr>
        <w:t xml:space="preserve">In secondary schools, there was typically found to be decreased rates of learning among students, and learning loss due to extended school closures, again </w:t>
      </w:r>
      <w:r w:rsidRPr="00C623A1">
        <w:rPr>
          <w:bCs/>
          <w:szCs w:val="24"/>
        </w:rPr>
        <w:t>exacerbated by inequality and inequity</w:t>
      </w:r>
      <w:r w:rsidRPr="00C623A1">
        <w:rPr>
          <w:szCs w:val="24"/>
        </w:rPr>
        <w:fldChar w:fldCharType="begin"/>
      </w:r>
      <w:r w:rsidR="00BC0212">
        <w:rPr>
          <w:szCs w:val="24"/>
        </w:rPr>
        <w:instrText xml:space="preserve"> ADDIN ZOTERO_ITEM CSL_CITATION {"citationID":"sPdACVYY","properties":{"formattedCitation":"\\super 241\\nosupersub{}","plainCitation":"241","noteIndex":0},"citationItems":[{"id":6409,"uris":["http://zotero.org/groups/5301163/items/632B84VY"],"itemData":{"id":6409,"type":"article-journal","abstract":"COVID-19 lockdown has caused disruption to education of all levels with far-reaching implications and unveiled the shortfalls of the current education model. Cycles of tightening and relaxation of COVID-19 lockdown confer uncertainty to the continuity of education. This article aims to comprehensively present the impacts of COVID-19 on primary, secondary and tertiary education and propose sound educational practices in the COVID-19 era. Papers related to educational impacts and implications of COVID-19 were selected for this review through a PRISMA model. The review shows that a shift of learning remotely or online has affected educators and learners, especially in relation to learning loss among learners, limitations in instructions, assessment and experiential learning in virtual environment, technology-related constraints, connectivity, learning resources and materials, besides psychosocial well-being. These impacts are exacerbated by inequalities in the distribution of resources as well as inequities attributed to socioeconomic status, gender, ethnicity, learning ability and physical conditions. The recommendations for future educational practices comprise adaptability of curricula to embed independent and online learning options, concurrence of diverse learning modalities for seamless learning transitions and flexibility, flexible staffing and learning model, enhanced support, technological and curricular innovation with simplification and standardization, as well as interactive, responsive and authentic virtual environment. This review contributes significantly to enhance preparedness of education to crisis while ensuring continuity and quality of education in the era of COVID-19 uncertainty.","container-title":"Educational Research for Policy and Practice","DOI":"10.1007/s10671-022-09319-y","ISSN":"1570-2081, 1573-1723","issue":"1","journalAbbreviation":"Educ Res Policy Prac","language":"en","page":"23-61","source":"DOI.org (Crossref)","title":"Impacts of COVID-19 on primary, secondary and tertiary education: a comprehensive review and recommendations for educational practices","title-short":"Impacts of COVID-19 on primary, secondary and tertiary education","volume":"22","author":[{"family":"Tang","given":"Kuok Ho Daniel"}],"issued":{"date-parts":[["2023",2]]}}}],"schema":"https://github.com/citation-style-language/schema/raw/master/csl-citation.json"} </w:instrText>
      </w:r>
      <w:r w:rsidRPr="00C623A1">
        <w:rPr>
          <w:szCs w:val="24"/>
        </w:rPr>
        <w:fldChar w:fldCharType="separate"/>
      </w:r>
      <w:r w:rsidR="00BC0212" w:rsidRPr="00BC0212">
        <w:rPr>
          <w:szCs w:val="24"/>
          <w:vertAlign w:val="superscript"/>
        </w:rPr>
        <w:t>241</w:t>
      </w:r>
      <w:r w:rsidRPr="00C623A1">
        <w:rPr>
          <w:szCs w:val="24"/>
        </w:rPr>
        <w:fldChar w:fldCharType="end"/>
      </w:r>
      <w:r w:rsidRPr="00C623A1">
        <w:rPr>
          <w:szCs w:val="24"/>
        </w:rPr>
        <w:t>. An Australian study examined attendance rates amongst secondary school students in Tasmania. Students from high socioeconomic status (SES) backgrounds had similar school attendance rates before and during COVID-19, while there was a significant drop in attendance rates amongst socioeconomically disadvantaged students</w:t>
      </w:r>
      <w:r w:rsidRPr="00C623A1">
        <w:rPr>
          <w:szCs w:val="24"/>
        </w:rPr>
        <w:fldChar w:fldCharType="begin"/>
      </w:r>
      <w:r w:rsidR="00BC0212">
        <w:rPr>
          <w:szCs w:val="24"/>
        </w:rPr>
        <w:instrText xml:space="preserve"> ADDIN ZOTERO_ITEM CSL_CITATION {"citationID":"8G3j0GFQ","properties":{"formattedCitation":"\\super 247,248\\nosupersub{}","plainCitation":"247,248","noteIndex":0},"citationItems":[{"id":6798,"uris":["http://zotero.org/groups/5301163/items/XUT9DTWF"],"itemData":{"id":6798,"type":"article-journal","abstract":"Abstract\n            By the end of 2021, more than 168 million students across the globe had missed a year of face-to-face schooling due to the COVID-19 pandemic. In NSW, Australia, most students engaged in learning from home for eight weeks during 2020 and a further 14 weeks during 2021. This study provides robust empirical evidence on how two years of disruptions to schooling affected student learning. Drawing on matched data for 3,827 Year 3 and 4 students from 101 NSW government schools, this paper compares student achievement growth in mathematics and reading for 2019 (pre-pandemic) and 2021 (second year of the pandemic) student cohorts. While overall there was no significant difference between cohorts, when analysed by socio-educational advantage, we were surprised to find that students in the lowest band achieved approximately three months’ additional growth in mathematics. Arguably, grave concerns about the potentially dire impact of COVID-19 on the learning of disadvantaged students were met by investments that made a difference. We argue that targeted funding and system-wide initiatives to support more equitable outcomes should remain a priority after the pandemic if Australia is to meet its aspirations for excellence and equity.","container-title":"The Australian Educational Researcher","DOI":"10.1007/s13384-023-00614-y","ISSN":"0311-6999, 2210-5328","issue":"2","journalAbbreviation":"Aust. Educ. Res.","language":"en","page":"587-608","source":"DOI.org (Crossref)","title":"Was COVID-19 an unexpected catalyst for more equitable learning outcomes? A comparative analysis after two years of disrupted schooling in Australian primary schools","title-short":"Was COVID-19 an unexpected catalyst for more equitable learning outcomes?","volume":"51","author":[{"family":"Miller","given":"Andrew"},{"family":"Fray","given":"Leanne"},{"family":"Gore","given":"Jennifer"}],"issued":{"date-parts":[["2024",4]]}}},{"id":6410,"uris":["http://zotero.org/groups/5301163/items/6NTCKQC8"],"itemData":{"id":6410,"type":"article-journal","abstract":"Abstract\n            This paper contributes to the growing body of research that demonstrates uneven impacts of the COVID‐19 pandemic on educational outcomes of students from different socioeconomic status (SES) backgrounds. We evaluate the early impacts of COVID‐19 on student attendance in secondary school and show how these impacts depend on students' SES. We employ a quasi‐experimental design, using difference‐in‐differences (DiD) estimation extended to incorporate third‐order differences over time between low‐SES and other students, and pre‐ versus during‐COVID‐19, leveraging robust administrative data extracted from the registers of the Tasmanian Department of Education. Using data from multiple cohorts of secondary school students in government schools in Tasmania (N = 14,135), we find that while the attendance rates were similar pre‐ and during‐COVID‐19 for high‐SES students, there was a significant drop in attendance rates during COVID‐19 among socioeconomically disadvantaged students, demonstrating the more pronounced impacts of COVID‐19 for these students. The findings demonstrate that even “relatively short” lockdowns, as those in Tasmania in 2020 (30–40 days of home learning), can significantly affect the learning experiences of students from socioeconomically disadvantaged backgrounds. We discuss the implications of this for future pandemic planning in educational policy and practice and how this needs to be addressed in Australia's COVID‐19 recovery.","container-title":"Australian Journal of Social Issues","DOI":"10.1002/ajs4.219","ISSN":"0157-6321, 1839-4655","issue":"1","journalAbbreviation":"Aust J Social Issues","language":"en","page":"111-130","source":"DOI.org (Crossref)","title":"Uneven impacts of COVID‐19 on the attendance rates of secondary school students from different socioeconomic backgrounds in Australia: A quasi‐experimental analysis of administrative data","title-short":"Uneven impacts of &lt;span style=\"font-variant","volume":"58","author":[{"family":"Tomaszewski","given":"Wojtek"},{"family":"Zajac","given":"Tomasz"},{"family":"Rudling","given":"Emily"},{"family":"Te Riele","given":"Kitty"},{"family":"McDaid","given":"Lisa"},{"family":"Western","given":"Mark"}],"issued":{"date-parts":[["2023",3]]}}}],"schema":"https://github.com/citation-style-language/schema/raw/master/csl-citation.json"} </w:instrText>
      </w:r>
      <w:r w:rsidRPr="00C623A1">
        <w:rPr>
          <w:szCs w:val="24"/>
        </w:rPr>
        <w:fldChar w:fldCharType="separate"/>
      </w:r>
      <w:r w:rsidR="00BC0212" w:rsidRPr="00BC0212">
        <w:rPr>
          <w:szCs w:val="24"/>
          <w:vertAlign w:val="superscript"/>
        </w:rPr>
        <w:t>247,248</w:t>
      </w:r>
      <w:r w:rsidRPr="00C623A1">
        <w:rPr>
          <w:szCs w:val="24"/>
        </w:rPr>
        <w:fldChar w:fldCharType="end"/>
      </w:r>
      <w:r w:rsidRPr="00C623A1">
        <w:rPr>
          <w:szCs w:val="24"/>
        </w:rPr>
        <w:t>.</w:t>
      </w:r>
    </w:p>
    <w:p w14:paraId="1092B7E3" w14:textId="0D34340F" w:rsidR="00204831" w:rsidRPr="00C623A1" w:rsidRDefault="00204831" w:rsidP="00204831">
      <w:pPr>
        <w:rPr>
          <w:szCs w:val="24"/>
        </w:rPr>
      </w:pPr>
      <w:r w:rsidRPr="00C623A1">
        <w:rPr>
          <w:szCs w:val="24"/>
        </w:rPr>
        <w:t>At a tertiary level, educational impacts appear to be more discipline specific. Training of medical students (including nursing and dentistry) was disrupted as clinical rotations were suspended and licensing exams interrupted</w:t>
      </w:r>
      <w:r w:rsidRPr="00C623A1">
        <w:rPr>
          <w:szCs w:val="24"/>
        </w:rPr>
        <w:fldChar w:fldCharType="begin"/>
      </w:r>
      <w:r w:rsidR="00BC0212">
        <w:rPr>
          <w:szCs w:val="24"/>
        </w:rPr>
        <w:instrText xml:space="preserve"> ADDIN ZOTERO_ITEM CSL_CITATION {"citationID":"BeeaK421","properties":{"formattedCitation":"\\super 241,249\\nosupersub{}","plainCitation":"241,249","noteIndex":0},"citationItems":[{"id":6409,"uris":["http://zotero.org/groups/5301163/items/632B84VY"],"itemData":{"id":6409,"type":"article-journal","abstract":"COVID-19 lockdown has caused disruption to education of all levels with far-reaching implications and unveiled the shortfalls of the current education model. Cycles of tightening and relaxation of COVID-19 lockdown confer uncertainty to the continuity of education. This article aims to comprehensively present the impacts of COVID-19 on primary, secondary and tertiary education and propose sound educational practices in the COVID-19 era. Papers related to educational impacts and implications of COVID-19 were selected for this review through a PRISMA model. The review shows that a shift of learning remotely or online has affected educators and learners, especially in relation to learning loss among learners, limitations in instructions, assessment and experiential learning in virtual environment, technology-related constraints, connectivity, learning resources and materials, besides psychosocial well-being. These impacts are exacerbated by inequalities in the distribution of resources as well as inequities attributed to socioeconomic status, gender, ethnicity, learning ability and physical conditions. The recommendations for future educational practices comprise adaptability of curricula to embed independent and online learning options, concurrence of diverse learning modalities for seamless learning transitions and flexibility, flexible staffing and learning model, enhanced support, technological and curricular innovation with simplification and standardization, as well as interactive, responsive and authentic virtual environment. This review contributes significantly to enhance preparedness of education to crisis while ensuring continuity and quality of education in the era of COVID-19 uncertainty.","container-title":"Educational Research for Policy and Practice","DOI":"10.1007/s10671-022-09319-y","ISSN":"1570-2081, 1573-1723","issue":"1","journalAbbreviation":"Educ Res Policy Prac","language":"en","page":"23-61","source":"DOI.org (Crossref)","title":"Impacts of COVID-19 on primary, secondary and tertiary education: a comprehensive review and recommendations for educational practices","title-short":"Impacts of COVID-19 on primary, secondary and tertiary education","volume":"22","author":[{"family":"Tang","given":"Kuok Ho Daniel"}],"issued":{"date-parts":[["2023",2]]}}},{"id":3164,"uris":["http://zotero.org/groups/5301163/items/AEN26JPM"],"itemData":{"id":3164,"type":"article-journal","archive":"Scopus","container-title":"Postgraduate Medical Journal","DOI":"10.1136/postgradmedj-2020-139575","issue":"1160","page":"466-476","title":"COVID-19 impact on junior doctor education and training: a scoping review","volume":"98","author":[{"family":"Seifman","given":"M.A."},{"family":"Fuzzard","given":"S.K."},{"family":"To","given":"H."},{"family":"Nestel","given":"D."}],"issued":{"date-parts":[["2022"]]}}}],"schema":"https://github.com/citation-style-language/schema/raw/master/csl-citation.json"} </w:instrText>
      </w:r>
      <w:r w:rsidRPr="00C623A1">
        <w:rPr>
          <w:szCs w:val="24"/>
        </w:rPr>
        <w:fldChar w:fldCharType="separate"/>
      </w:r>
      <w:r w:rsidR="00BC0212" w:rsidRPr="00BC0212">
        <w:rPr>
          <w:szCs w:val="24"/>
          <w:vertAlign w:val="superscript"/>
        </w:rPr>
        <w:t>241,249</w:t>
      </w:r>
      <w:r w:rsidRPr="00C623A1">
        <w:rPr>
          <w:szCs w:val="24"/>
        </w:rPr>
        <w:fldChar w:fldCharType="end"/>
      </w:r>
      <w:r w:rsidRPr="00C623A1">
        <w:rPr>
          <w:szCs w:val="24"/>
        </w:rPr>
        <w:t>. Medical professionals in university hospitals also experienced disruption (e.g. cardiac surgical training</w:t>
      </w:r>
      <w:r w:rsidRPr="00C623A1">
        <w:rPr>
          <w:szCs w:val="24"/>
        </w:rPr>
        <w:fldChar w:fldCharType="begin"/>
      </w:r>
      <w:r w:rsidR="00BC0212">
        <w:rPr>
          <w:szCs w:val="24"/>
        </w:rPr>
        <w:instrText xml:space="preserve"> ADDIN ZOTERO_ITEM CSL_CITATION {"citationID":"VZtXHQzP","properties":{"formattedCitation":"\\super 200\\nosupersub{}","plainCitation":"200","noteIndex":0},"citationItems":[{"id":3232,"uris":["http://zotero.org/groups/5301163/items/A5ZT6QKF"],"itemData":{"id":3232,"type":"article-journal","archive":"Scopus","container-title":"Journal of Cardiac Surgery","DOI":"10.1111/jocs.15746","issue":"9","page":"3354-3363","title":"Exploring the impact of the COVID-19 pandemic on cardiac surgical services: A scoping review","volume":"36","author":[{"family":"Shah","given":"S.M.I."},{"family":"Bin Zafar","given":"M.D."},{"family":"Yasmin","given":"F."},{"family":"Ghazi","given":"E.M."},{"family":"Jatoi","given":"H.N."},{"family":"Jawed","given":"A."},{"family":"Nadeem","given":"A."},{"family":"Khan","given":"Z."},{"family":"Anas","given":"Z."},{"family":"Siddiqui","given":"S.A."}],"issued":{"date-parts":[["2021"]]}}}],"schema":"https://github.com/citation-style-language/schema/raw/master/csl-citation.json"} </w:instrText>
      </w:r>
      <w:r w:rsidRPr="00C623A1">
        <w:rPr>
          <w:szCs w:val="24"/>
        </w:rPr>
        <w:fldChar w:fldCharType="separate"/>
      </w:r>
      <w:r w:rsidR="00BC0212" w:rsidRPr="00BC0212">
        <w:rPr>
          <w:szCs w:val="24"/>
          <w:vertAlign w:val="superscript"/>
        </w:rPr>
        <w:t>200</w:t>
      </w:r>
      <w:r w:rsidRPr="00C623A1">
        <w:rPr>
          <w:szCs w:val="24"/>
        </w:rPr>
        <w:fldChar w:fldCharType="end"/>
      </w:r>
      <w:r w:rsidRPr="00C623A1">
        <w:rPr>
          <w:szCs w:val="24"/>
        </w:rPr>
        <w:t>) for multiple reasons, including redeployment of trainees to front line work, reduced training to limit staff loads in health facilities with limited ventilation sites available to reduce nosocomial transmission, and quarantine guidelines for isolation from potential contacts</w:t>
      </w:r>
      <w:r w:rsidRPr="00C623A1">
        <w:rPr>
          <w:szCs w:val="24"/>
        </w:rPr>
        <w:fldChar w:fldCharType="begin"/>
      </w:r>
      <w:r w:rsidR="00BC0212">
        <w:rPr>
          <w:szCs w:val="24"/>
        </w:rPr>
        <w:instrText xml:space="preserve"> ADDIN ZOTERO_ITEM CSL_CITATION {"citationID":"P5EDEkhy","properties":{"formattedCitation":"\\super 200\\nosupersub{}","plainCitation":"200","noteIndex":0},"citationItems":[{"id":3232,"uris":["http://zotero.org/groups/5301163/items/A5ZT6QKF"],"itemData":{"id":3232,"type":"article-journal","archive":"Scopus","container-title":"Journal of Cardiac Surgery","DOI":"10.1111/jocs.15746","issue":"9","page":"3354-3363","title":"Exploring the impact of the COVID-19 pandemic on cardiac surgical services: A scoping review","volume":"36","author":[{"family":"Shah","given":"S.M.I."},{"family":"Bin Zafar","given":"M.D."},{"family":"Yasmin","given":"F."},{"family":"Ghazi","given":"E.M."},{"family":"Jatoi","given":"H.N."},{"family":"Jawed","given":"A."},{"family":"Nadeem","given":"A."},{"family":"Khan","given":"Z."},{"family":"Anas","given":"Z."},{"family":"Siddiqui","given":"S.A."}],"issued":{"date-parts":[["2021"]]}}}],"schema":"https://github.com/citation-style-language/schema/raw/master/csl-citation.json"} </w:instrText>
      </w:r>
      <w:r w:rsidRPr="00C623A1">
        <w:rPr>
          <w:szCs w:val="24"/>
        </w:rPr>
        <w:fldChar w:fldCharType="separate"/>
      </w:r>
      <w:r w:rsidR="00BC0212" w:rsidRPr="00BC0212">
        <w:rPr>
          <w:szCs w:val="24"/>
          <w:vertAlign w:val="superscript"/>
        </w:rPr>
        <w:t>200</w:t>
      </w:r>
      <w:r w:rsidRPr="00C623A1">
        <w:rPr>
          <w:szCs w:val="24"/>
        </w:rPr>
        <w:fldChar w:fldCharType="end"/>
      </w:r>
      <w:r w:rsidRPr="00C623A1">
        <w:rPr>
          <w:szCs w:val="24"/>
        </w:rPr>
        <w:t>. The impact on educational outcomes is less well understood. A study in the UK of 76 cardiac surgical trainees found that 88% were anxious about the impacts of the pandemic on their training, and 71% thought they would require extra time in their training</w:t>
      </w:r>
      <w:r w:rsidRPr="00C623A1">
        <w:rPr>
          <w:szCs w:val="24"/>
        </w:rPr>
        <w:fldChar w:fldCharType="begin"/>
      </w:r>
      <w:r w:rsidR="00BC0212">
        <w:rPr>
          <w:szCs w:val="24"/>
        </w:rPr>
        <w:instrText xml:space="preserve"> ADDIN ZOTERO_ITEM CSL_CITATION {"citationID":"igd3cSCz","properties":{"formattedCitation":"\\super 250\\nosupersub{}","plainCitation":"250","noteIndex":0},"citationItems":[{"id":6413,"uris":["http://zotero.org/groups/5301163/items/KSIVY882"],"itemData":{"id":6413,"type":"article-journal","container-title":"The Journal of Thoracic and Cardiovascular Surgery","DOI":"10.1016/j.jtcvs.2020.05.052","ISSN":"00225223","issue":"4","journalAbbreviation":"The Journal of Thoracic and Cardiovascular Surgery","language":"en","page":"980-987","source":"DOI.org (Crossref)","title":"Impact of coronavirus 2019 (COVID-19) on training and well-being in subspecialty surgery: A national survey of cardiothoracic trainees in the United Kingdom","title-short":"Impact of coronavirus 2019 (COVID-19) on training and well-being in subspecialty surgery","volume":"160","author":[{"family":"Caruana","given":"Edward J."},{"family":"Patel","given":"Akshay"},{"family":"Kendall","given":"Simon"},{"family":"Rathinam","given":"Sridhar"}],"issued":{"date-parts":[["2020",10]]}}}],"schema":"https://github.com/citation-style-language/schema/raw/master/csl-citation.json"} </w:instrText>
      </w:r>
      <w:r w:rsidRPr="00C623A1">
        <w:rPr>
          <w:szCs w:val="24"/>
        </w:rPr>
        <w:fldChar w:fldCharType="separate"/>
      </w:r>
      <w:r w:rsidR="00BC0212" w:rsidRPr="00BC0212">
        <w:rPr>
          <w:szCs w:val="24"/>
          <w:vertAlign w:val="superscript"/>
        </w:rPr>
        <w:t>250</w:t>
      </w:r>
      <w:r w:rsidRPr="00C623A1">
        <w:rPr>
          <w:szCs w:val="24"/>
        </w:rPr>
        <w:fldChar w:fldCharType="end"/>
      </w:r>
      <w:r w:rsidRPr="00C623A1">
        <w:rPr>
          <w:szCs w:val="24"/>
        </w:rPr>
        <w:t>. Experiential learning was disrupted in multiple disciplines, such as field study components in the sciences</w:t>
      </w:r>
      <w:r w:rsidRPr="00C623A1">
        <w:rPr>
          <w:szCs w:val="24"/>
        </w:rPr>
        <w:fldChar w:fldCharType="begin"/>
      </w:r>
      <w:r w:rsidR="00BC0212">
        <w:rPr>
          <w:szCs w:val="24"/>
        </w:rPr>
        <w:instrText xml:space="preserve"> ADDIN ZOTERO_ITEM CSL_CITATION {"citationID":"T0t2GpKR","properties":{"formattedCitation":"\\super 241\\nosupersub{}","plainCitation":"241","noteIndex":0},"citationItems":[{"id":6409,"uris":["http://zotero.org/groups/5301163/items/632B84VY"],"itemData":{"id":6409,"type":"article-journal","abstract":"COVID-19 lockdown has caused disruption to education of all levels with far-reaching implications and unveiled the shortfalls of the current education model. Cycles of tightening and relaxation of COVID-19 lockdown confer uncertainty to the continuity of education. This article aims to comprehensively present the impacts of COVID-19 on primary, secondary and tertiary education and propose sound educational practices in the COVID-19 era. Papers related to educational impacts and implications of COVID-19 were selected for this review through a PRISMA model. The review shows that a shift of learning remotely or online has affected educators and learners, especially in relation to learning loss among learners, limitations in instructions, assessment and experiential learning in virtual environment, technology-related constraints, connectivity, learning resources and materials, besides psychosocial well-being. These impacts are exacerbated by inequalities in the distribution of resources as well as inequities attributed to socioeconomic status, gender, ethnicity, learning ability and physical conditions. The recommendations for future educational practices comprise adaptability of curricula to embed independent and online learning options, concurrence of diverse learning modalities for seamless learning transitions and flexibility, flexible staffing and learning model, enhanced support, technological and curricular innovation with simplification and standardization, as well as interactive, responsive and authentic virtual environment. This review contributes significantly to enhance preparedness of education to crisis while ensuring continuity and quality of education in the era of COVID-19 uncertainty.","container-title":"Educational Research for Policy and Practice","DOI":"10.1007/s10671-022-09319-y","ISSN":"1570-2081, 1573-1723","issue":"1","journalAbbreviation":"Educ Res Policy Prac","language":"en","page":"23-61","source":"DOI.org (Crossref)","title":"Impacts of COVID-19 on primary, secondary and tertiary education: a comprehensive review and recommendations for educational practices","title-short":"Impacts of COVID-19 on primary, secondary and tertiary education","volume":"22","author":[{"family":"Tang","given":"Kuok Ho Daniel"}],"issued":{"date-parts":[["2023",2]]}}}],"schema":"https://github.com/citation-style-language/schema/raw/master/csl-citation.json"} </w:instrText>
      </w:r>
      <w:r w:rsidRPr="00C623A1">
        <w:rPr>
          <w:szCs w:val="24"/>
        </w:rPr>
        <w:fldChar w:fldCharType="separate"/>
      </w:r>
      <w:r w:rsidR="00BC0212" w:rsidRPr="00BC0212">
        <w:rPr>
          <w:szCs w:val="24"/>
          <w:vertAlign w:val="superscript"/>
        </w:rPr>
        <w:t>241</w:t>
      </w:r>
      <w:r w:rsidRPr="00C623A1">
        <w:rPr>
          <w:szCs w:val="24"/>
        </w:rPr>
        <w:fldChar w:fldCharType="end"/>
      </w:r>
      <w:r w:rsidRPr="00C623A1">
        <w:rPr>
          <w:szCs w:val="24"/>
        </w:rPr>
        <w:t xml:space="preserve">. Educational delivery was also impacted, </w:t>
      </w:r>
      <w:r w:rsidRPr="00C623A1">
        <w:rPr>
          <w:bCs/>
          <w:szCs w:val="24"/>
        </w:rPr>
        <w:t>a study of university staff documented the impacts of COVID-19 on participation, with 7% of participants reporting sickness absenteeism, and 26% of participants experiencing presenteeism</w:t>
      </w:r>
      <w:r w:rsidRPr="00C623A1">
        <w:rPr>
          <w:bCs/>
          <w:szCs w:val="24"/>
        </w:rPr>
        <w:fldChar w:fldCharType="begin"/>
      </w:r>
      <w:r w:rsidR="00BC0212">
        <w:rPr>
          <w:bCs/>
          <w:szCs w:val="24"/>
        </w:rPr>
        <w:instrText xml:space="preserve"> ADDIN ZOTERO_ITEM CSL_CITATION {"citationID":"vLeJW4sD","properties":{"formattedCitation":"\\super 229\\nosupersub{}","plainCitation":"229","noteIndex":0},"citationItems":[{"id":6360,"uris":["http://zotero.org/groups/5301163/items/PPLHWRK8"],"itemData":{"id":6360,"type":"article-journal","abstract":"Background:\n              This study explored how the COVID-19 outbreak and arrangements such as remote working and furlough affect work or study stress levels and functioning in staff and students at the University of York, UK.\n            \n            \n              Methods:\n              An invitation to participate in an online survey was sent to all University of York staff and students in May-June 2020. We measured stress levels [VAS-scale, Perceived Stress Questionnaire (PSQ)], mental health [anxiety (GAD-7), depression (PHQ-9)], physical health (PHQ-15, chronic medical conditions checklist), presenteeism, and absenteeism levels (iPCQ). We explored demographic and other characteristics as factors which may contribute to resilience and vulnerability for the impact of COVID-19 on stress.\n            \n            \n              Results:\n              One thousand and fifty five staff and nine hundred and twenty five students completed the survey. Ninety-eight per cent of staff and seventy-eight per cent of students worked or studied remotely. 7% of staff and 10% of students reported sickness absence. 26% of staff and 40% of the students experienced presenteeism. 22–24% of staff reported clinical-level anxiety and depression scores, and 37.2 and 46.5% of students. Staff experienced high stress levels due to COVID-19 (66.2%, labeled vulnerable) and 33.8% experienced low stress levels (labeled resilient). Students were 71.7% resilient vs. 28.3% non-resilient. Predictors of vulnerability in staff were having children [OR = 2.23; CI (95) = 1.63–3.04] and social isolation [OR = 1.97; CI (95) = 1.39–2.79] and in students, being female [OR = 1.62; CI (95) = 1.14–2.28], having children [OR = 2.04; CI (95) = 1.11–3.72], and social isolation [OR = 1.78; CI (95) = 1.25–2.52]. Resilience was predicted by exercise in staff [OR = 0.83; CI (95) = 0.73–0.94] and in students [OR = 0.85; CI (95) = 0.75–0.97].\n            \n            \n              Discussion:\n              University staff and students reported high psychological distress, presenteeism and absenteeism. However, 33.8% of staff and 71.7% of the students were resilient. Amongst others, female gender, having children, and having to self-isolate contributed to vulnerability. Exercise contributed to resilience.\n            \n            \n              Conclusion:\n              Resilience occurred much more often in students than in staff, although psychological distress was much higher in students. This suggests that predictors of resilience may differ from psychological distress\n              per se\n              . Hence, interventions to improve resilience should not only address psychological distress but may also address other factors.","container-title":"Frontiers in Psychiatry","DOI":"10.3389/fpsyt.2020.588803","ISSN":"1664-0640","journalAbbreviation":"Front. Psychiatry","page":"588803","source":"DOI.org (Crossref)","title":"Workplace Stress, Presenteeism, Absenteeism, and Resilience Amongst University Staff and Students in the COVID-19 Lockdown","volume":"11","author":[{"family":"Van Der Feltz-Cornelis","given":"Christina Maria"},{"family":"Varley","given":"D."},{"family":"Allgar","given":"Victoria L."},{"family":"De Beurs","given":"Edwin"}],"issued":{"date-parts":[["2020",11,27]]}}}],"schema":"https://github.com/citation-style-language/schema/raw/master/csl-citation.json"} </w:instrText>
      </w:r>
      <w:r w:rsidRPr="00C623A1">
        <w:rPr>
          <w:bCs/>
          <w:szCs w:val="24"/>
        </w:rPr>
        <w:fldChar w:fldCharType="separate"/>
      </w:r>
      <w:r w:rsidR="00BC0212" w:rsidRPr="00BC0212">
        <w:rPr>
          <w:szCs w:val="24"/>
          <w:vertAlign w:val="superscript"/>
        </w:rPr>
        <w:t>229</w:t>
      </w:r>
      <w:r w:rsidRPr="00C623A1">
        <w:rPr>
          <w:bCs/>
          <w:szCs w:val="24"/>
        </w:rPr>
        <w:fldChar w:fldCharType="end"/>
      </w:r>
      <w:r w:rsidRPr="00C623A1">
        <w:rPr>
          <w:bCs/>
          <w:szCs w:val="24"/>
        </w:rPr>
        <w:t>.</w:t>
      </w:r>
    </w:p>
    <w:p w14:paraId="67A53928" w14:textId="46D39D45" w:rsidR="00204831" w:rsidRDefault="00204831" w:rsidP="00204831">
      <w:r>
        <w:t xml:space="preserve">The long-term impact of school closures on educational outcomes was analysed through a historical review of the 1918 flu pandemic. This found no detectable impact on school attendance in 1920, nor on educational attainment and labour market outcomes in 1940, though the authors caution against </w:t>
      </w:r>
      <w:r>
        <w:lastRenderedPageBreak/>
        <w:t>extrapolating these historical findings to the COVID-19 pandemic</w:t>
      </w:r>
      <w:r>
        <w:fldChar w:fldCharType="begin"/>
      </w:r>
      <w:r w:rsidR="00BC0212">
        <w:instrText xml:space="preserve"> ADDIN ZOTERO_ITEM CSL_CITATION {"citationID":"D9zIEL73","properties":{"formattedCitation":"\\super 242\\nosupersub{}","plainCitation":"242","noteIndex":0},"citationItems":[{"id":6404,"uris":["http://zotero.org/groups/5301163/items/PALLJINI"],"itemData":{"id":6404,"type":"article-journal","abstract":"During the 1918–1919 inﬂuenza pandemic, many local authorities made the controversial decision to close schools. We use newly digitized data from newspaper archives on the length of school closures for 165 large U.S. cities during the 1918–1919 ﬂu pandemic to assess the long-run consequences of closing schools on children. We ﬁnd that the closures had no detectable impact on children’s school attendance in 1920, nor on their educational attainment and adult labor market outcomes in 1940. We highlight important differences between the 1918–1919 and COVID-19 pandemics and caution against extrapolating from our null effects to modern-day settings.","container-title":"Review of Economics and Statistics","DOI":"10.1162/rest_a_01170","ISSN":"0034-6535, 1530-9142","issue":"1","language":"en","page":"266-276","source":"DOI.org (Crossref)","title":"School Closures during the 1918 Flu Pandemic","volume":"106","author":[{"family":"Ager","given":"Philipp"},{"family":"Eriksson","given":"Katherine"},{"family":"Karger","given":"Ezra"},{"family":"Nencka","given":"Peter"},{"family":"Thomasson","given":"Melissa A."}],"issued":{"date-parts":[["2024",1,9]]}}}],"schema":"https://github.com/citation-style-language/schema/raw/master/csl-citation.json"} </w:instrText>
      </w:r>
      <w:r>
        <w:fldChar w:fldCharType="separate"/>
      </w:r>
      <w:r w:rsidR="00BC0212" w:rsidRPr="00BC0212">
        <w:rPr>
          <w:szCs w:val="24"/>
          <w:vertAlign w:val="superscript"/>
        </w:rPr>
        <w:t>242</w:t>
      </w:r>
      <w:r>
        <w:fldChar w:fldCharType="end"/>
      </w:r>
      <w:r>
        <w:t xml:space="preserve">. </w:t>
      </w:r>
      <w:proofErr w:type="spellStart"/>
      <w:r w:rsidRPr="00C03C1E">
        <w:t>Psacharopoulos</w:t>
      </w:r>
      <w:proofErr w:type="spellEnd"/>
      <w:r>
        <w:t xml:space="preserve"> et al modelled the economic impact </w:t>
      </w:r>
      <w:r w:rsidR="00E53FA3" w:rsidRPr="00E53FA3">
        <w:t xml:space="preserve">associated with </w:t>
      </w:r>
      <w:r w:rsidR="00E53FA3">
        <w:t>school and university</w:t>
      </w:r>
      <w:r w:rsidR="00E53FA3" w:rsidRPr="00E53FA3">
        <w:t xml:space="preserve"> closures </w:t>
      </w:r>
      <w:r w:rsidR="00113D5D">
        <w:t>during the COVID-19 pandemic</w:t>
      </w:r>
      <w:r w:rsidR="00E53FA3">
        <w:t xml:space="preserve"> </w:t>
      </w:r>
      <w:r w:rsidR="00E53FA3" w:rsidRPr="00E53FA3">
        <w:t>by mapping lost learning to the lifetime reduction of the earnings of graduates</w:t>
      </w:r>
      <w:r w:rsidR="00113D5D">
        <w:t xml:space="preserve"> </w:t>
      </w:r>
      <w:r>
        <w:t>from 205 countries</w:t>
      </w:r>
      <w:r w:rsidR="00FB4B35">
        <w:t>,</w:t>
      </w:r>
      <w:r>
        <w:t xml:space="preserve"> estimating that the total economic impact of school closures was likely to lead to the equivalent of a 0.8% annual reduction in global economic growth rate</w:t>
      </w:r>
      <w:r>
        <w:fldChar w:fldCharType="begin"/>
      </w:r>
      <w:r w:rsidR="00BC0212">
        <w:instrText xml:space="preserve"> ADDIN ZOTERO_ITEM CSL_CITATION {"citationID":"04JddB08","properties":{"formattedCitation":"\\super 251\\nosupersub{}","plainCitation":"251","noteIndex":0},"citationItems":[{"id":6867,"uris":["http://zotero.org/groups/5301163/items/H433VIHC"],"itemData":{"id":6867,"type":"article-journal","container-title":"Comparative Education Review","DOI":"10.1086/713540","ISSN":"0010-4086, 1545-701X","issue":"2","journalAbbreviation":"Comparative Education Review","language":"en","page":"271-287","source":"DOI.org (Crossref)","title":"The COVID-19 Cost of School Closures in Earnings and Income across the World","volume":"65","author":[{"family":"Psacharopoulos","given":"George"},{"family":"Collis","given":"Victoria"},{"family":"Patrinos","given":"Harry Anthony"},{"family":"Vegas","given":"Emiliana"}],"issued":{"date-parts":[["2021",5,1]]}}}],"schema":"https://github.com/citation-style-language/schema/raw/master/csl-citation.json"} </w:instrText>
      </w:r>
      <w:r>
        <w:fldChar w:fldCharType="separate"/>
      </w:r>
      <w:r w:rsidR="00BC0212" w:rsidRPr="00BC0212">
        <w:rPr>
          <w:szCs w:val="24"/>
          <w:vertAlign w:val="superscript"/>
        </w:rPr>
        <w:t>251</w:t>
      </w:r>
      <w:r>
        <w:fldChar w:fldCharType="end"/>
      </w:r>
      <w:r>
        <w:t>.</w:t>
      </w:r>
    </w:p>
    <w:p w14:paraId="488EAE7D" w14:textId="6F1BFC09" w:rsidR="00204831" w:rsidRDefault="00204831" w:rsidP="00204831">
      <w:r>
        <w:t>A separate area in which there is less research is the impact of COVID-19 on student wellbeing. An initial investigation in Australia suggested that the impacts of school closures is likely to have had widespread, complex and worrying effects on student wellbeing</w:t>
      </w:r>
      <w:r>
        <w:fldChar w:fldCharType="begin"/>
      </w:r>
      <w:r w:rsidR="00BC0212">
        <w:instrText xml:space="preserve"> ADDIN ZOTERO_ITEM CSL_CITATION {"citationID":"Yfp603LA","properties":{"formattedCitation":"\\super 252\\nosupersub{}","plainCitation":"252","noteIndex":0},"citationItems":[{"id":6840,"uris":["http://zotero.org/groups/5301163/items/GQM8UJNN"],"itemData":{"id":6840,"type":"article-journal","abstract":"Abstract\n            Efforts to contain the COVID-19 virus resulted in various stay-at-home orders and school closures around the globe, causing unprecedented disruption to the lives of children and generating grave concern for their well-being. This study draws on phone interviews with 12 teachers and 6 school leaders from 13 government schools in New South Wales, Australia, to provide insight into how students fared on their return to school after the first wave of COVID-19 in 2020. The interviews highlighted negative consequences for many students including increased stress and anxiety and decreased engagement. This evidence suggests that even a comparatively short period of school closure can drive troubling changes in students’ well-being and behaviour following their return to school. Given far more challenging conditions arising from the pandemic, both elsewhere in Australia and globally, we argue that attending to student well-being is as important as ensuring academic achievement and must be a key focus of policy makers and education systems moving forward.","container-title":"The Australian Educational Researcher","DOI":"10.1007/s13384-022-00572-x","ISSN":"0311-6999, 2210-5328","issue":"5","journalAbbreviation":"Aust. Educ. Res.","language":"en","page":"1533-1550","source":"DOI.org (Crossref)","title":"Schooling upheaval during COVID-19: troubling consequences for students’ return to school","title-short":"Schooling upheaval during COVID-19","volume":"50","author":[{"family":"Fray","given":"Leanne"},{"family":"Jaremus","given":"Felicia"},{"family":"Gore","given":"Jennifer"},{"family":"Harris","given":"Jess"}],"issued":{"date-parts":[["2023",11]]}}}],"schema":"https://github.com/citation-style-language/schema/raw/master/csl-citation.json"} </w:instrText>
      </w:r>
      <w:r>
        <w:fldChar w:fldCharType="separate"/>
      </w:r>
      <w:r w:rsidR="00BC0212" w:rsidRPr="00BC0212">
        <w:rPr>
          <w:szCs w:val="24"/>
          <w:vertAlign w:val="superscript"/>
        </w:rPr>
        <w:t>252</w:t>
      </w:r>
      <w:r>
        <w:fldChar w:fldCharType="end"/>
      </w:r>
      <w:r>
        <w:t>.</w:t>
      </w:r>
    </w:p>
    <w:p w14:paraId="6B6F8DEB" w14:textId="77777777" w:rsidR="005567F3" w:rsidRDefault="005567F3" w:rsidP="00204831"/>
    <w:p w14:paraId="0CB9224C" w14:textId="77777777" w:rsidR="005567F3" w:rsidRPr="00EB362E" w:rsidRDefault="005567F3" w:rsidP="005567F3">
      <w:pPr>
        <w:pStyle w:val="Heading2"/>
      </w:pPr>
      <w:bookmarkStart w:id="67" w:name="_Toc166844653"/>
      <w:r w:rsidRPr="001148BA">
        <w:t>Impacts of transmission of airborne diseases on l</w:t>
      </w:r>
      <w:r w:rsidRPr="00EB362E">
        <w:t>ong-term care facilities</w:t>
      </w:r>
      <w:bookmarkEnd w:id="67"/>
    </w:p>
    <w:p w14:paraId="35656D7D" w14:textId="14F4711C" w:rsidR="005567F3" w:rsidRDefault="005567F3" w:rsidP="005567F3">
      <w:r>
        <w:t>Long-term care facilities such as aged-care homes, psychiatric care facilities and long-term care hospitals have been reported as environments were rapid spread of respiratory pathogens such as influenza and COVID-19 can occur</w:t>
      </w:r>
      <w:r>
        <w:fldChar w:fldCharType="begin"/>
      </w:r>
      <w:r w:rsidR="00BC0212">
        <w:instrText xml:space="preserve"> ADDIN ZOTERO_ITEM CSL_CITATION {"citationID":"i7MoGZeU","properties":{"formattedCitation":"\\super 253\\nosupersub{}","plainCitation":"253","noteIndex":0},"citationItems":[{"id":6842,"uris":["http://zotero.org/groups/5301163/items/GEDJCJ46"],"itemData":{"id":6842,"type":"article-journal","abstract":"Long‐term care facility environments and the vulnerability of their residents provide a setting conducive to the rapid spread of influenza virus and other respiratory pathogens. Infections may be introduced by staff, visitors or new or transferred residents, and outbreaks of influenza in such settings can have devastating consequences for individuals, as well as placing extra strain on health services. As the population ages over the coming decades, increased provision of such facilities seems likely. The need for robust infection prevention and control practices will therefore remain of paramount importance if the impact of outbreaks is to be minimised. In this review, we discuss the nature of the problem of influenza in long‐term care facilities, and approaches to preventive and control measures, including vaccination of residents and staff, and the use of antiviral drugs for treatment and prophylaxis, based on currently available evidence.","container-title":"Influenza and Other Respiratory Viruses","DOI":"10.1111/irv.12464","ISSN":"1750-2640, 1750-2659","issue":"5","journalAbbreviation":"Influenza Resp Viruses","language":"en","license":"http://creativecommons.org/licenses/by/4.0/","page":"356-366","source":"DOI.org (Crossref)","title":"Influenza in long‐term care facilities","volume":"11","author":[{"family":"Lansbury","given":"Louise E."},{"family":"Brown","given":"Caroline S."},{"family":"Nguyen‐Van‐Tam","given":"Jonathan S."}],"issued":{"date-parts":[["2017",9]]}}}],"schema":"https://github.com/citation-style-language/schema/raw/master/csl-citation.json"} </w:instrText>
      </w:r>
      <w:r>
        <w:fldChar w:fldCharType="separate"/>
      </w:r>
      <w:r w:rsidR="00BC0212" w:rsidRPr="00BC0212">
        <w:rPr>
          <w:szCs w:val="24"/>
          <w:vertAlign w:val="superscript"/>
        </w:rPr>
        <w:t>253</w:t>
      </w:r>
      <w:r>
        <w:fldChar w:fldCharType="end"/>
      </w:r>
      <w:r>
        <w:t>. Shared living areas, close living quarters, and shared sources of air make airborne infection control difficult</w:t>
      </w:r>
      <w:r>
        <w:fldChar w:fldCharType="begin"/>
      </w:r>
      <w:r w:rsidR="00BC0212">
        <w:instrText xml:space="preserve"> ADDIN ZOTERO_ITEM CSL_CITATION {"citationID":"28ztksZB","properties":{"formattedCitation":"\\super 253,254\\nosupersub{}","plainCitation":"253,254","noteIndex":0},"citationItems":[{"id":6842,"uris":["http://zotero.org/groups/5301163/items/GEDJCJ46"],"itemData":{"id":6842,"type":"article-journal","abstract":"Long‐term care facility environments and the vulnerability of their residents provide a setting conducive to the rapid spread of influenza virus and other respiratory pathogens. Infections may be introduced by staff, visitors or new or transferred residents, and outbreaks of influenza in such settings can have devastating consequences for individuals, as well as placing extra strain on health services. As the population ages over the coming decades, increased provision of such facilities seems likely. The need for robust infection prevention and control practices will therefore remain of paramount importance if the impact of outbreaks is to be minimised. In this review, we discuss the nature of the problem of influenza in long‐term care facilities, and approaches to preventive and control measures, including vaccination of residents and staff, and the use of antiviral drugs for treatment and prophylaxis, based on currently available evidence.","container-title":"Influenza and Other Respiratory Viruses","DOI":"10.1111/irv.12464","ISSN":"1750-2640, 1750-2659","issue":"5","journalAbbreviation":"Influenza Resp Viruses","language":"en","license":"http://creativecommons.org/licenses/by/4.0/","page":"356-366","source":"DOI.org (Crossref)","title":"Influenza in long‐term care facilities","volume":"11","author":[{"family":"Lansbury","given":"Louise E."},{"family":"Brown","given":"Caroline S."},{"family":"Nguyen‐Van‐Tam","given":"Jonathan S."}],"issued":{"date-parts":[["2017",9]]}}},{"id":3330,"uris":["http://zotero.org/groups/5301163/items/L5S3H5HX"],"itemData":{"id":3330,"type":"article-journal","archive":"Scopus","container-title":"BioMed Research International","DOI":"10.1155/2020/8870249","title":"The Impact of COVID-19 Pandemic on Long-Term Care Facilities Worldwide: An Overview on International Issues","URL":"https://www.scopus.com/inward/record.uri?eid=2-s2.0-85096348429&amp;doi=10.1155%2f2020%2f8870249&amp;partnerID=40&amp;md5=5b091eddc59624c05410d8411067cfe8","volume":"2020","author":[{"family":"Thompson","given":"D.-C."},{"family":"Barbu","given":"M.-G."},{"family":"Beiu","given":"C."},{"family":"Popa","given":"L.G."},{"family":"Mihai","given":"M.M."},{"family":"Berteanu","given":"M."},{"family":"Popescu","given":"M.N."}],"issued":{"date-parts":[["2020"]]}}}],"schema":"https://github.com/citation-style-language/schema/raw/master/csl-citation.json"} </w:instrText>
      </w:r>
      <w:r>
        <w:fldChar w:fldCharType="separate"/>
      </w:r>
      <w:r w:rsidR="00BC0212" w:rsidRPr="00BC0212">
        <w:rPr>
          <w:szCs w:val="24"/>
          <w:vertAlign w:val="superscript"/>
        </w:rPr>
        <w:t>253,254</w:t>
      </w:r>
      <w:r>
        <w:fldChar w:fldCharType="end"/>
      </w:r>
      <w:r>
        <w:t>. High rates of comorbidities amongst the elderly increase the risk of mortality. Amongst the elderly, exposure to influenza in long-term care facilities increases the relative risk of death due to respiratory causes</w:t>
      </w:r>
      <w:r>
        <w:fldChar w:fldCharType="begin"/>
      </w:r>
      <w:r w:rsidR="00BC0212">
        <w:instrText xml:space="preserve"> ADDIN ZOTERO_ITEM CSL_CITATION {"citationID":"PxoQcPzm","properties":{"formattedCitation":"\\super 255\\nosupersub{}","plainCitation":"255","noteIndex":0},"citationItems":[{"id":6846,"uris":["http://zotero.org/groups/5301163/items/PMZ8M8BV"],"itemData":{"id":6846,"type":"article-journal","container-title":"European Journal of Clinical Microbiology &amp; Infectious Diseases","DOI":"10.1007/s10096-009-0751-3","ISSN":"0934-9723, 1435-4373","issue":"9","journalAbbreviation":"Eur J Clin Microbiol Infect Dis","language":"en","license":"http://www.springer.com/tdm","page":"1077-1086","source":"DOI.org (Crossref)","title":"Morbidity and mortality associated with influenza exposure in long-term care facilities for dependant elderly people","volume":"28","author":[{"family":"Gaillat","given":"J."},{"family":"Chidiac","given":"C."},{"family":"Fagnani","given":"F."},{"family":"Pecking","given":"M."},{"family":"Salom","given":"M."},{"family":"Veyssier","given":"P."},{"family":"Carrat","given":"F."}],"issued":{"date-parts":[["2009",9]]}}}],"schema":"https://github.com/citation-style-language/schema/raw/master/csl-citation.json"} </w:instrText>
      </w:r>
      <w:r>
        <w:fldChar w:fldCharType="separate"/>
      </w:r>
      <w:r w:rsidR="00BC0212" w:rsidRPr="00BC0212">
        <w:rPr>
          <w:szCs w:val="24"/>
          <w:vertAlign w:val="superscript"/>
        </w:rPr>
        <w:t>255</w:t>
      </w:r>
      <w:r>
        <w:fldChar w:fldCharType="end"/>
      </w:r>
      <w:r>
        <w:t>.</w:t>
      </w:r>
    </w:p>
    <w:p w14:paraId="0F2630E0" w14:textId="5F5C5186" w:rsidR="005567F3" w:rsidRDefault="005567F3" w:rsidP="005567F3">
      <w:r>
        <w:t>Outbreaks of respiratory tract infection occur frequently throughout the year in aged care facilities. A longitudinal study of 5 Canadian nursing homes found respiratory outbreaks occurred during 9% of all resident-care days</w:t>
      </w:r>
      <w:r>
        <w:fldChar w:fldCharType="begin"/>
      </w:r>
      <w:r w:rsidR="00BC0212">
        <w:instrText xml:space="preserve"> ADDIN ZOTERO_ITEM CSL_CITATION {"citationID":"0bLlQKKy","properties":{"formattedCitation":"\\super 256\\nosupersub{}","plainCitation":"256","noteIndex":0},"citationItems":[{"id":6850,"uris":["http://zotero.org/groups/5301163/items/PPFC7BQA"],"itemData":{"id":6850,"type":"article-journal","abstract":"BACKGROUND: Outbreaks of respiratory tract infections are common in long-term care facilities for older people. The objective of our study was to determine both the frequency of such outbreaks and their clinical and epidemiological features.\nMETHODS: Prospective surveillance for outbreaks of respiratory tract infections and a retrospective audit of surveillance records were conducted in 5 nursing homes in metropolitan Toronto over 3 years. The clinical manifestations of infected residents were identified and microbiological investigations for causal agents were conducted.\nRESULTS: Sixteen outbreaks, involving 480 of 1313 residents, were identified prospectively during 1 144 208 resident-days of surveillance, for an overall rate of 0.42 infections per 1000 resident-days. Another 30 outbreaks, involving 388 residents, were identified retrospectively. Outbreaks occurred year-round, with no seasonal pattern. Pathogens included influenza virus, parainfluenza virus, respiratory syncytial virus, Legionella sainthelensi and Chlamydia pneumoniae. Multiple pathogens were detected in 38% (6/16) of the prospectively identified outbreaks. Of the 480 residents in the prospectively identified outbreaks 398 (83%) had a cough, 194 (40%) had fever and 215 (45%) had coryza. Clinical findings were nonspecific and could not be used to distinguish between causal agents. Pneumonia developed in 72 (15%) of the 480 residents, and 58 (12%) required transfer to hospital. The case-fatality rate was 8% (37/480).\nINTERPRETATION: Our findings emphasize the importance of adequate surveillance for outbreaks of respiratory tract infections in nursing homes and of early diagnosis so that appropriate interventions can be promptly instituted.","container-title":"CMAJ: Canadian Medical Association journal = journal de l'Association medicale canadienne","ISSN":"0820-3946","issue":"8","journalAbbreviation":"CMAJ","language":"eng","note":"PMID: 10789627\nPMCID: PMC1232363","page":"1133-1137","source":"PubMed","title":"Surveillance for outbreaks of respiratory tract infections in nursing homes","volume":"162","author":[{"family":"Loeb","given":"M."},{"family":"McGeer","given":"A."},{"family":"McArthur","given":"M."},{"family":"Peeling","given":"R. W."},{"family":"Petric","given":"M."},{"family":"Simor","given":"A. E."}],"issued":{"date-parts":[["2000",4,18]]}}}],"schema":"https://github.com/citation-style-language/schema/raw/master/csl-citation.json"} </w:instrText>
      </w:r>
      <w:r>
        <w:fldChar w:fldCharType="separate"/>
      </w:r>
      <w:r w:rsidR="00BC0212" w:rsidRPr="00BC0212">
        <w:rPr>
          <w:szCs w:val="24"/>
          <w:vertAlign w:val="superscript"/>
        </w:rPr>
        <w:t>256</w:t>
      </w:r>
      <w:r>
        <w:fldChar w:fldCharType="end"/>
      </w:r>
      <w:r>
        <w:t>. In Tennessee, USA, a retrospective cohort study of nursing home residents reported that influenza contributed to approximately 147 courses of antibiotics, 28 hospitalisations, and 15 deaths per 1000 person-years annually for residents with comorbidities</w:t>
      </w:r>
      <w:r>
        <w:fldChar w:fldCharType="begin"/>
      </w:r>
      <w:r w:rsidR="00BC0212">
        <w:instrText xml:space="preserve"> ADDIN ZOTERO_ITEM CSL_CITATION {"citationID":"dgOp5FY3","properties":{"formattedCitation":"\\super 257\\nosupersub{}","plainCitation":"257","noteIndex":0},"citationItems":[{"id":6847,"uris":["http://zotero.org/groups/5301163/items/7UHDFA6M"],"itemData":{"id":6847,"type":"article-journal","abstract":"Objectives:\n              To estimate winter viral‐related morbidity and mortality in Tennessee nursing home residents during 4 consecutive years.\n            \n            \n              Design:\n              A retrospective cohort study\n              .\n            \n            \n              Setting:\n              Three hundred eighty‐one Tennessee nursing homes.\n            \n            \n              Participants:\n              Nursing home residents.\n            \n            \n              Measurements:\n              Viral surveillance data were used to define three seasons: influenza (influenza and respiratory syncytial virus (RSV) cocirculating), RSV (RSV alone circulating), and non winter‐viral (neither virus circulating). Adjusted seasonal differences in rates of cardiopulmonary hospitalizations, antibiotic prescriptions, and deaths during these three seasons were calculated to estimate annual hospitalizations, courses of antibiotics, and deaths attributable to influenza and RSV from 1995 to 1999.\n            \n            \n              Results:\n              Nursing home residents had 81,885 person‐years of follow‐up. In the 63% of residents with comorbid conditions that increase influenza morbidity, influenza infection contributed to an estimated average of 28 hospitalizations, 147 courses of antibiotics, and 15 deaths per 1,000 persons annually. Similarly, RSV accounted for an annual average of 15 hospitalizations, 76 courses of antibiotics, and 17 deaths per 1,000 persons. Influenza and RSV accounted for 7% of cardiopulmonary hospitalizations and 9% of total deaths in high‐risk residents during the 4 study years. Absolute morbidity and mortality were lower in residents without identified comorbid conditions but accounted for 15% of hospitalizations and 14% of deaths. These estimates depend on the assumption that morbidity and mortality from other respiratory viruses were distributed evenly between the three defined seasons.\n            \n            \n              Conclusion:\n              Influenza and RSV substantially increased hospitalization rates, antibiotic use, and deaths in elderly nursing home residents each winter. These data should encourage persistent efforts toward disease prevention, and thoughtful study of vaccine development and delivery, diagnostic tools, and methods of prophylaxis and therapy.","container-title":"Journal of the American Geriatrics Society","DOI":"10.1046/j.1365-2389.2003.51254.x","ISSN":"0002-8614, 1532-5415","issue":"6","journalAbbreviation":"J American Geriatrics Society","language":"en","license":"http://onlinelibrary.wiley.com/termsAndConditions#vor","page":"761-767","source":"DOI.org (Crossref)","title":"Influenza– and Respiratory Syncytial Virus–Associated Morbidity and Mortality in the Nursing Home Population","volume":"51","author":[{"family":"Ellis","given":"Shelley E."},{"family":"Coffey","given":"Christopher S."},{"family":"Mitchel","given":"Edward F."},{"family":"Dittus","given":"Robert S."},{"family":"Griffin","given":"Marie R."}],"issued":{"date-parts":[["2003",6]]}}}],"schema":"https://github.com/citation-style-language/schema/raw/master/csl-citation.json"} </w:instrText>
      </w:r>
      <w:r>
        <w:fldChar w:fldCharType="separate"/>
      </w:r>
      <w:r w:rsidR="00BC0212" w:rsidRPr="00BC0212">
        <w:rPr>
          <w:szCs w:val="24"/>
          <w:vertAlign w:val="superscript"/>
        </w:rPr>
        <w:t>257</w:t>
      </w:r>
      <w:r>
        <w:fldChar w:fldCharType="end"/>
      </w:r>
      <w:r>
        <w:t>.</w:t>
      </w:r>
    </w:p>
    <w:p w14:paraId="472DBA65" w14:textId="3DB7DBDD" w:rsidR="005567F3" w:rsidRDefault="005567F3" w:rsidP="005567F3">
      <w:r>
        <w:t>An analysis of aged care facilities in Australia found that the resident risk of COVID-19 infection within homes was 1.27 higher than for the general population</w:t>
      </w:r>
      <w:r>
        <w:fldChar w:fldCharType="begin"/>
      </w:r>
      <w:r w:rsidR="00BC0212">
        <w:instrText xml:space="preserve"> ADDIN ZOTERO_ITEM CSL_CITATION {"citationID":"EZDA78jA","properties":{"formattedCitation":"\\super 258\\nosupersub{}","plainCitation":"258","noteIndex":0},"citationItems":[{"id":6843,"uris":["http://zotero.org/groups/5301163/items/G8LGFP2P"],"itemData":{"id":6843,"type":"article-journal","abstract":"Abstract\n            \n              Background\n              Aged‐care facilities (ACF’s) provide unique challenges when implementing infection control methods for respiratory outbreaks such as COVID‐19. Research on this highly vulnerable setting is lacking and there was no national reporting data of COVID‐19 cases in ACFs in Australia early in the pandemic. We aimed to estimate the burden of aged‐care worker (ACW) infections and outbreaks of COVID‐19 in Australian aged‐care.\n            \n            \n              Methods\n              A line list of publicly available aged‐care related COVID‐19 reported cases from January 25 to June 10, 2020 was created and was enhanced by matching data extracted from media reports of aged‐care related COVID‐19 relevant outbreaks and reports. Rate ratios (RR) were used to predict risk of infection in ACW and aged‐care residents, and were calculated independently, by comparing overall cases to ACW and aged‐care residents' cases.\n            \n            \n              Results\n              \n                A total of 14 ACFs with COVID‐19 cases were recorded by June 2020 nationwide, with a high case fatality rate (CFR) of 50% (\n                n\n                 = 34) and 100% (\n                n\n                 = 3) seen in two ACFs. Analysis on the resident risk found that the COVID‐19 risk is 1.27 times higher (unadjusted RR 1.27 95% confidence interval [CI] 1.00 to1.61;\n                P\n                 = 0.047) as compared with the risk of infection in the general population. In over 60% of cases identified in ACFs, the source of infection in the index case was unknown. A total of 28 deaths associated within ACFs were reported, accounting for 54.9% of total deaths in New South Wales and 26.9% of total deaths in Australia.\n              \n            \n            \n              Conclusions\n              This high‐risk population requires additional prevention and control measures, such as routine testing of all staff and patients regardless of symptoms. Prompt isolation and quarantine as soon as a case is confirmed within a facility is essential.","container-title":"Influenza and Other Respiratory Viruses","DOI":"10.1111/irv.12942","ISSN":"1750-2640, 1750-2659","issue":"3","journalAbbreviation":"Influenza Resp Viruses","language":"en","page":"429-437","source":"DOI.org (Crossref)","title":"COVID‐19 outbreaks in aged‐care facilities in Australia","volume":"16","author":[{"family":"Quigley","given":"Ashley"},{"family":"Stone","given":"Haley"},{"family":"Nguyen","given":"Phi Yen"},{"family":"Chughtai","given":"Abrar Ahmad"},{"family":"MacIntyre","given":"C. Raina"}],"issued":{"date-parts":[["2022",5]]}}}],"schema":"https://github.com/citation-style-language/schema/raw/master/csl-citation.json"} </w:instrText>
      </w:r>
      <w:r>
        <w:fldChar w:fldCharType="separate"/>
      </w:r>
      <w:r w:rsidR="00BC0212" w:rsidRPr="00BC0212">
        <w:rPr>
          <w:szCs w:val="24"/>
          <w:vertAlign w:val="superscript"/>
        </w:rPr>
        <w:t>258</w:t>
      </w:r>
      <w:r>
        <w:fldChar w:fldCharType="end"/>
      </w:r>
      <w:r>
        <w:t>. COVID-19 had a large cost burden for aged-care in Australia. Health-related aged care spending from 2019-20 to 2021-22 for COVID-19 was AUD2 billion</w:t>
      </w:r>
      <w:r>
        <w:fldChar w:fldCharType="begin"/>
      </w:r>
      <w:r w:rsidR="00BC0212">
        <w:instrText xml:space="preserve"> ADDIN ZOTERO_ITEM CSL_CITATION {"citationID":"SEJOrYJw","properties":{"formattedCitation":"\\super 259\\nosupersub{}","plainCitation":"259","noteIndex":0},"citationItems":[{"id":6794,"uris":["http://zotero.org/groups/5301163/items/9S253CJ7"],"itemData":{"id":6794,"type":"document","publisher":"Commonwealth of Australia","title":"Health system spending on the response to COVID-19 in Australia 2019-20 to 2021-22","URL":"https://www.aihw.gov.au/reports/health-welfare-expenditure/health-system-spending-on-the-response-to-covid-19/contents/spending-by-area","issued":{"date-parts":[["2023",11]]}}}],"schema":"https://github.com/citation-style-language/schema/raw/master/csl-citation.json"} </w:instrText>
      </w:r>
      <w:r>
        <w:fldChar w:fldCharType="separate"/>
      </w:r>
      <w:r w:rsidR="00BC0212" w:rsidRPr="00BC0212">
        <w:rPr>
          <w:szCs w:val="24"/>
          <w:vertAlign w:val="superscript"/>
        </w:rPr>
        <w:t>259</w:t>
      </w:r>
      <w:r>
        <w:fldChar w:fldCharType="end"/>
      </w:r>
      <w:r>
        <w:t>. This included AUD0.5 billion for aged care workforce, AUD0.2 billion for COVID-19 preparedness, and AUD0.06 million for Rapid Antigen Testing</w:t>
      </w:r>
      <w:r>
        <w:fldChar w:fldCharType="begin"/>
      </w:r>
      <w:r w:rsidR="00BC0212">
        <w:instrText xml:space="preserve"> ADDIN ZOTERO_ITEM CSL_CITATION {"citationID":"Lbfk9xg7","properties":{"formattedCitation":"\\super 259\\nosupersub{}","plainCitation":"259","noteIndex":0},"citationItems":[{"id":6794,"uris":["http://zotero.org/groups/5301163/items/9S253CJ7"],"itemData":{"id":6794,"type":"document","publisher":"Commonwealth of Australia","title":"Health system spending on the response to COVID-19 in Australia 2019-20 to 2021-22","URL":"https://www.aihw.gov.au/reports/health-welfare-expenditure/health-system-spending-on-the-response-to-covid-19/contents/spending-by-area","issued":{"date-parts":[["2023",11]]}}}],"schema":"https://github.com/citation-style-language/schema/raw/master/csl-citation.json"} </w:instrText>
      </w:r>
      <w:r>
        <w:fldChar w:fldCharType="separate"/>
      </w:r>
      <w:r w:rsidR="00BC0212" w:rsidRPr="00BC0212">
        <w:rPr>
          <w:szCs w:val="24"/>
          <w:vertAlign w:val="superscript"/>
        </w:rPr>
        <w:t>259</w:t>
      </w:r>
      <w:r>
        <w:fldChar w:fldCharType="end"/>
      </w:r>
      <w:r>
        <w:t>.</w:t>
      </w:r>
    </w:p>
    <w:p w14:paraId="4054974C" w14:textId="77777777" w:rsidR="005567F3" w:rsidRDefault="005567F3" w:rsidP="005567F3"/>
    <w:p w14:paraId="083D19F3" w14:textId="77777777" w:rsidR="005567F3" w:rsidRPr="00EB362E" w:rsidRDefault="005567F3" w:rsidP="005567F3">
      <w:pPr>
        <w:pStyle w:val="Heading2"/>
      </w:pPr>
      <w:bookmarkStart w:id="68" w:name="_Toc166844654"/>
      <w:r w:rsidRPr="001148BA">
        <w:lastRenderedPageBreak/>
        <w:t>Impacts of transmission of airborne diseases on h</w:t>
      </w:r>
      <w:r w:rsidRPr="00EB362E">
        <w:t>ealthcare</w:t>
      </w:r>
      <w:r w:rsidRPr="001148BA">
        <w:t xml:space="preserve"> settings</w:t>
      </w:r>
      <w:bookmarkEnd w:id="68"/>
    </w:p>
    <w:p w14:paraId="2B1942DD" w14:textId="5A200449" w:rsidR="005567F3" w:rsidRDefault="005567F3" w:rsidP="005567F3">
      <w:r>
        <w:t>The impacts of transmission and acquisition of infections in hospital and healthcare settings has been extensively studied</w:t>
      </w:r>
      <w:r>
        <w:fldChar w:fldCharType="begin"/>
      </w:r>
      <w:r w:rsidR="00BC0212">
        <w:instrText xml:space="preserve"> ADDIN ZOTERO_ITEM CSL_CITATION {"citationID":"WV19PEyo","properties":{"formattedCitation":"\\super 260\\uc0\\u8211{}262\\nosupersub{}","plainCitation":"260–262","noteIndex":0},"citationItems":[{"id":4298,"uris":["http://zotero.org/groups/5301163/items/X2EREA3A"],"itemData":{"id":4298,"type":"article-journal","abstract":"Objectives\n              To estimate the annual health economic impact of healthcare-associated infections (HCAIs) to the National Health Service (NHS) in England.\n            \n            \n              Design\n              A modelling study based on a combination of published data and clinical practice.\n            \n            \n              Setting\n              NHS hospitals in England.\n            \n            \n              Primary and secondary outcome measures\n              Annual number of HCAIs, additional NHS cost, number of occupied hospital bed days and number of days front-line healthcare professionals (HCPs) are absent from work.\n            \n            \n              Results\n              In 2016/2017, there were an estimated 653 000 HCAIs among the 13.8 million adult inpatients in NHS general and teaching hospitals in England, of which 22 800 patients died as a result of their infection. Additionally, there were an estimated 13 900 HCAIs among 810 000 front-line HCPs in the year. These infections were estimated to account for a total of 5.6 million occupied hospital bed days and 62 500 days of absenteeism among front-line HCPs. In 2016/2017, HCAIs were estimated to have cost the NHS an estimated £2.1 billion, of which 99.8% was attributable to patient management and 0.2% was the additional cost of replacing absent front-line HCPs with bank or agency staff for a period of time. When the framework of the model was expanded to include all NHS hospitals in England (by adding specialist hospitals), there were an estimated 834 000 HCAIs in 2016/2017 costing the NHS £2.7 billion, and accounting for 28 500 patient deaths, 7.1 million occupied hospital bed days (equivalent to 21% of the annual number of all bed days across all NHS hospitals in England) and 79 700 days of absenteeism among front-line HCPs.\n            \n            \n              Conclusion\n              This study should provide updated estimates with which to inform policy and budgetary decisions pertaining to preventing and managing these infections. Clinical and economic benefits could accrue from an increased awareness of the impact that HCAIs impose on patients, the NHS and society as a whole.","container-title":"BMJ Open","DOI":"10.1136/bmjopen-2019-033367","ISSN":"2044-6055, 2044-6055","issue":"1","journalAbbreviation":"BMJ Open","language":"en","page":"e033367","source":"DOI.org (Crossref)","title":"Modelling the annual NHS costs and outcomes attributable to healthcare-associated infections in England","volume":"10","author":[{"family":"Guest","given":"Julian F"},{"family":"Keating","given":"Tomas"},{"family":"Gould","given":"Dinah"},{"family":"Wigglesworth","given":"Neil"}],"issued":{"date-parts":[["2020",1]]}}},{"id":5113,"uris":["http://zotero.org/groups/5301163/items/CAKPSDDP"],"itemData":{"id":5113,"type":"article-journal","container-title":"American Journal of Infection Control","DOI":"10.1016/j.ajic.2017.08.036","ISSN":"01966553","issue":"1","journalAbbreviation":"American Journal of Infection Control","language":"en","page":"2-7","source":"DOI.org (Crossref)","title":"Hospital Acquired Pneumonia Prevention Initiative-2: Incidence of nonventilator hospital-acquired pneumonia in the United States","title-short":"Hospital Acquired Pneumonia Prevention Initiative-2","volume":"46","author":[{"family":"Baker","given":"Dian"},{"family":"Quinn","given":"Barbara"}],"issued":{"date-parts":[["2018",1]]}}},{"id":5135,"uris":["http://zotero.org/groups/5301163/items/XBKMR8L5"],"itemData":{"id":5135,"type":"article-journal","container-title":"New England Journal of Medicine","DOI":"10.1056/NEJMoa1306801","ISSN":"0028-4793, 1533-4406","issue":"13","journalAbbreviation":"N Engl J Med","language":"en","page":"1198-1208","source":"DOI.org (Crossref)","title":"Multistate Point-Prevalence Survey of Health Care–Associated Infections","volume":"370","author":[{"family":"Magill","given":"Shelley S."},{"family":"Edwards","given":"Jonathan R."},{"family":"Bamberg","given":"Wendy"},{"family":"Beldavs","given":"Zintars G."},{"family":"Dumyati","given":"Ghinwa"},{"family":"Kainer","given":"Marion A."},{"family":"Lynfield","given":"Ruth"},{"family":"Maloney","given":"Meghan"},{"family":"McAllister-Hollod","given":"Laura"},{"family":"Nadle","given":"Joelle"},{"family":"Ray","given":"Susan M."},{"family":"Thompson","given":"Deborah L."},{"family":"Wilson","given":"Lucy E."},{"family":"Fridkin","given":"Scott K."}],"issued":{"date-parts":[["2014",3,27]]}}}],"schema":"https://github.com/citation-style-language/schema/raw/master/csl-citation.json"} </w:instrText>
      </w:r>
      <w:r>
        <w:fldChar w:fldCharType="separate"/>
      </w:r>
      <w:r w:rsidR="00BC0212" w:rsidRPr="00BC0212">
        <w:rPr>
          <w:szCs w:val="24"/>
          <w:vertAlign w:val="superscript"/>
        </w:rPr>
        <w:t>260–262</w:t>
      </w:r>
      <w:r>
        <w:fldChar w:fldCharType="end"/>
      </w:r>
      <w:r>
        <w:t xml:space="preserve">. Studies have typically considered all infection types, without a specific category for airborne transmitted diseases. </w:t>
      </w:r>
    </w:p>
    <w:p w14:paraId="0326EBFC" w14:textId="5D734747" w:rsidR="005567F3" w:rsidRDefault="005567F3" w:rsidP="005567F3">
      <w:r>
        <w:t xml:space="preserve">In the United Kingdom, a detailed modelling study of NHS hospitals found that respiratory tract infections </w:t>
      </w:r>
      <w:r w:rsidRPr="00574098">
        <w:t xml:space="preserve">(pneumonia and other respiratory infections) </w:t>
      </w:r>
      <w:r>
        <w:t>are responsible for 22.8% of healthcare associated infections (HCAIs)</w:t>
      </w:r>
      <w:r>
        <w:fldChar w:fldCharType="begin"/>
      </w:r>
      <w:r w:rsidR="00BC0212">
        <w:instrText xml:space="preserve"> ADDIN ZOTERO_ITEM CSL_CITATION {"citationID":"B02sDSf0","properties":{"formattedCitation":"\\super 260\\nosupersub{}","plainCitation":"260","noteIndex":0},"citationItems":[{"id":4298,"uris":["http://zotero.org/groups/5301163/items/X2EREA3A"],"itemData":{"id":4298,"type":"article-journal","abstract":"Objectives\n              To estimate the annual health economic impact of healthcare-associated infections (HCAIs) to the National Health Service (NHS) in England.\n            \n            \n              Design\n              A modelling study based on a combination of published data and clinical practice.\n            \n            \n              Setting\n              NHS hospitals in England.\n            \n            \n              Primary and secondary outcome measures\n              Annual number of HCAIs, additional NHS cost, number of occupied hospital bed days and number of days front-line healthcare professionals (HCPs) are absent from work.\n            \n            \n              Results\n              In 2016/2017, there were an estimated 653 000 HCAIs among the 13.8 million adult inpatients in NHS general and teaching hospitals in England, of which 22 800 patients died as a result of their infection. Additionally, there were an estimated 13 900 HCAIs among 810 000 front-line HCPs in the year. These infections were estimated to account for a total of 5.6 million occupied hospital bed days and 62 500 days of absenteeism among front-line HCPs. In 2016/2017, HCAIs were estimated to have cost the NHS an estimated £2.1 billion, of which 99.8% was attributable to patient management and 0.2% was the additional cost of replacing absent front-line HCPs with bank or agency staff for a period of time. When the framework of the model was expanded to include all NHS hospitals in England (by adding specialist hospitals), there were an estimated 834 000 HCAIs in 2016/2017 costing the NHS £2.7 billion, and accounting for 28 500 patient deaths, 7.1 million occupied hospital bed days (equivalent to 21% of the annual number of all bed days across all NHS hospitals in England) and 79 700 days of absenteeism among front-line HCPs.\n            \n            \n              Conclusion\n              This study should provide updated estimates with which to inform policy and budgetary decisions pertaining to preventing and managing these infections. Clinical and economic benefits could accrue from an increased awareness of the impact that HCAIs impose on patients, the NHS and society as a whole.","container-title":"BMJ Open","DOI":"10.1136/bmjopen-2019-033367","ISSN":"2044-6055, 2044-6055","issue":"1","journalAbbreviation":"BMJ Open","language":"en","page":"e033367","source":"DOI.org (Crossref)","title":"Modelling the annual NHS costs and outcomes attributable to healthcare-associated infections in England","volume":"10","author":[{"family":"Guest","given":"Julian F"},{"family":"Keating","given":"Tomas"},{"family":"Gould","given":"Dinah"},{"family":"Wigglesworth","given":"Neil"}],"issued":{"date-parts":[["2020",1]]}}}],"schema":"https://github.com/citation-style-language/schema/raw/master/csl-citation.json"} </w:instrText>
      </w:r>
      <w:r>
        <w:fldChar w:fldCharType="separate"/>
      </w:r>
      <w:r w:rsidR="00BC0212" w:rsidRPr="00BC0212">
        <w:rPr>
          <w:szCs w:val="24"/>
          <w:vertAlign w:val="superscript"/>
        </w:rPr>
        <w:t>260</w:t>
      </w:r>
      <w:r>
        <w:fldChar w:fldCharType="end"/>
      </w:r>
      <w:r>
        <w:t xml:space="preserve">. While not completely aligned, this study is the most relevant comparison to airborne </w:t>
      </w:r>
      <w:proofErr w:type="gramStart"/>
      <w:r>
        <w:t>infections, and</w:t>
      </w:r>
      <w:proofErr w:type="gramEnd"/>
      <w:r>
        <w:t xml:space="preserve"> would include influenza and other airborne infections. </w:t>
      </w:r>
    </w:p>
    <w:p w14:paraId="0737D1E8" w14:textId="73B06AF3" w:rsidR="005567F3" w:rsidRDefault="005567F3" w:rsidP="005567F3">
      <w:pPr>
        <w:rPr>
          <w:bCs/>
        </w:rPr>
      </w:pPr>
      <w:r>
        <w:rPr>
          <w:bCs/>
        </w:rPr>
        <w:t xml:space="preserve">The impact of all HCAIs across 12 months of 2016/17 was quantified in detail. Amongst patients, there were an estimated 653,000 HCAIs across 13.8 million adult inpatients (4.7%). Of these, 22,800 (0.17% of all inpatients) died </w:t>
      </w:r>
      <w:proofErr w:type="gramStart"/>
      <w:r>
        <w:rPr>
          <w:bCs/>
        </w:rPr>
        <w:t>as a result of</w:t>
      </w:r>
      <w:proofErr w:type="gramEnd"/>
      <w:r>
        <w:rPr>
          <w:bCs/>
        </w:rPr>
        <w:t xml:space="preserve"> their infections. This is estimated to account for 5.6 million occupied hospital bed days. </w:t>
      </w:r>
    </w:p>
    <w:p w14:paraId="037C5CF9" w14:textId="6D9F8B27" w:rsidR="005567F3" w:rsidRPr="00B6431F" w:rsidRDefault="005567F3" w:rsidP="005567F3">
      <w:pPr>
        <w:rPr>
          <w:bCs/>
        </w:rPr>
      </w:pPr>
      <w:r>
        <w:rPr>
          <w:bCs/>
        </w:rPr>
        <w:t xml:space="preserve">Within the workforce, there were 13,900 HCAIs across 810,000 frontline healthcare workers (1.7%), accounting for 62,500 days of absenteeism. In total, HCAIs were estimated to have cost the NHS </w:t>
      </w:r>
      <w:r w:rsidRPr="00992CE9">
        <w:rPr>
          <w:bCs/>
        </w:rPr>
        <w:t>£2.1 billion</w:t>
      </w:r>
      <w:r>
        <w:rPr>
          <w:bCs/>
        </w:rPr>
        <w:t xml:space="preserve"> over the course of 12 months</w:t>
      </w:r>
      <w:r w:rsidRPr="00992CE9">
        <w:rPr>
          <w:bCs/>
        </w:rPr>
        <w:t xml:space="preserve">, of which 99.8% was attributable to patient management and 0.2% was the additional cost of replacing absent front-line </w:t>
      </w:r>
      <w:r>
        <w:rPr>
          <w:bCs/>
        </w:rPr>
        <w:t>staff</w:t>
      </w:r>
      <w:r w:rsidRPr="00992CE9">
        <w:rPr>
          <w:bCs/>
        </w:rPr>
        <w:t xml:space="preserve"> with </w:t>
      </w:r>
      <w:r>
        <w:rPr>
          <w:bCs/>
        </w:rPr>
        <w:t>temporary</w:t>
      </w:r>
      <w:r w:rsidRPr="00992CE9">
        <w:rPr>
          <w:bCs/>
        </w:rPr>
        <w:t xml:space="preserve"> or agency staff for a period of time</w:t>
      </w:r>
      <w:r>
        <w:rPr>
          <w:bCs/>
        </w:rPr>
        <w:fldChar w:fldCharType="begin"/>
      </w:r>
      <w:r w:rsidR="00BC0212">
        <w:rPr>
          <w:bCs/>
        </w:rPr>
        <w:instrText xml:space="preserve"> ADDIN ZOTERO_ITEM CSL_CITATION {"citationID":"z1kfOgVU","properties":{"formattedCitation":"\\super 260\\nosupersub{}","plainCitation":"260","noteIndex":0},"citationItems":[{"id":4298,"uris":["http://zotero.org/groups/5301163/items/X2EREA3A"],"itemData":{"id":4298,"type":"article-journal","abstract":"Objectives\n              To estimate the annual health economic impact of healthcare-associated infections (HCAIs) to the National Health Service (NHS) in England.\n            \n            \n              Design\n              A modelling study based on a combination of published data and clinical practice.\n            \n            \n              Setting\n              NHS hospitals in England.\n            \n            \n              Primary and secondary outcome measures\n              Annual number of HCAIs, additional NHS cost, number of occupied hospital bed days and number of days front-line healthcare professionals (HCPs) are absent from work.\n            \n            \n              Results\n              In 2016/2017, there were an estimated 653 000 HCAIs among the 13.8 million adult inpatients in NHS general and teaching hospitals in England, of which 22 800 patients died as a result of their infection. Additionally, there were an estimated 13 900 HCAIs among 810 000 front-line HCPs in the year. These infections were estimated to account for a total of 5.6 million occupied hospital bed days and 62 500 days of absenteeism among front-line HCPs. In 2016/2017, HCAIs were estimated to have cost the NHS an estimated £2.1 billion, of which 99.8% was attributable to patient management and 0.2% was the additional cost of replacing absent front-line HCPs with bank or agency staff for a period of time. When the framework of the model was expanded to include all NHS hospitals in England (by adding specialist hospitals), there were an estimated 834 000 HCAIs in 2016/2017 costing the NHS £2.7 billion, and accounting for 28 500 patient deaths, 7.1 million occupied hospital bed days (equivalent to 21% of the annual number of all bed days across all NHS hospitals in England) and 79 700 days of absenteeism among front-line HCPs.\n            \n            \n              Conclusion\n              This study should provide updated estimates with which to inform policy and budgetary decisions pertaining to preventing and managing these infections. Clinical and economic benefits could accrue from an increased awareness of the impact that HCAIs impose on patients, the NHS and society as a whole.","container-title":"BMJ Open","DOI":"10.1136/bmjopen-2019-033367","ISSN":"2044-6055, 2044-6055","issue":"1","journalAbbreviation":"BMJ Open","language":"en","page":"e033367","source":"DOI.org (Crossref)","title":"Modelling the annual NHS costs and outcomes attributable to healthcare-associated infections in England","volume":"10","author":[{"family":"Guest","given":"Julian F"},{"family":"Keating","given":"Tomas"},{"family":"Gould","given":"Dinah"},{"family":"Wigglesworth","given":"Neil"}],"issued":{"date-parts":[["2020",1]]}}}],"schema":"https://github.com/citation-style-language/schema/raw/master/csl-citation.json"} </w:instrText>
      </w:r>
      <w:r>
        <w:rPr>
          <w:bCs/>
        </w:rPr>
        <w:fldChar w:fldCharType="separate"/>
      </w:r>
      <w:r w:rsidR="00BC0212" w:rsidRPr="00BC0212">
        <w:rPr>
          <w:szCs w:val="24"/>
          <w:vertAlign w:val="superscript"/>
        </w:rPr>
        <w:t>260</w:t>
      </w:r>
      <w:r>
        <w:rPr>
          <w:bCs/>
        </w:rPr>
        <w:fldChar w:fldCharType="end"/>
      </w:r>
      <w:r w:rsidRPr="00992CE9">
        <w:rPr>
          <w:bCs/>
        </w:rPr>
        <w:t>.</w:t>
      </w:r>
    </w:p>
    <w:p w14:paraId="30B9B3FC" w14:textId="77777777" w:rsidR="00C61566" w:rsidRDefault="00C61566" w:rsidP="00C61566"/>
    <w:p w14:paraId="4A704086" w14:textId="77777777" w:rsidR="00C958C9" w:rsidRPr="00C61566" w:rsidRDefault="00C958C9" w:rsidP="00C61566"/>
    <w:p w14:paraId="0B8109F9" w14:textId="13ABDFC8" w:rsidR="00704C24" w:rsidRDefault="00754CAA" w:rsidP="00704C24">
      <w:pPr>
        <w:pStyle w:val="Heading1"/>
        <w:ind w:left="567" w:hanging="567"/>
        <w:rPr>
          <w:lang w:eastAsia="zh-CN"/>
        </w:rPr>
      </w:pPr>
      <w:bookmarkStart w:id="69" w:name="_Toc166844655"/>
      <w:r>
        <w:rPr>
          <w:lang w:eastAsia="zh-CN"/>
        </w:rPr>
        <w:lastRenderedPageBreak/>
        <w:t>References</w:t>
      </w:r>
      <w:bookmarkEnd w:id="69"/>
    </w:p>
    <w:p w14:paraId="76BD15F3" w14:textId="77777777" w:rsidR="00BC0212" w:rsidRDefault="00F03D8F" w:rsidP="00BC0212">
      <w:pPr>
        <w:pStyle w:val="Bibliography"/>
      </w:pPr>
      <w:r>
        <w:rPr>
          <w:lang w:eastAsia="zh-CN"/>
        </w:rPr>
        <w:fldChar w:fldCharType="begin"/>
      </w:r>
      <w:r w:rsidR="009224DA">
        <w:rPr>
          <w:lang w:eastAsia="zh-CN"/>
        </w:rPr>
        <w:instrText xml:space="preserve"> ADDIN ZOTERO_BIBL {"uncited":[],"omitted":[],"custom":[]} CSL_BIBLIOGRAPHY </w:instrText>
      </w:r>
      <w:r>
        <w:rPr>
          <w:lang w:eastAsia="zh-CN"/>
        </w:rPr>
        <w:fldChar w:fldCharType="separate"/>
      </w:r>
      <w:r w:rsidR="00BC0212">
        <w:t>1.</w:t>
      </w:r>
      <w:r w:rsidR="00BC0212">
        <w:tab/>
        <w:t xml:space="preserve">Jones, R. M. &amp; Brosseau, L. M. Aerosol Transmission of Infectious Disease. </w:t>
      </w:r>
      <w:r w:rsidR="00BC0212">
        <w:rPr>
          <w:i/>
          <w:iCs/>
        </w:rPr>
        <w:t>Journal of Occupational &amp; Environmental Medicine</w:t>
      </w:r>
      <w:r w:rsidR="00BC0212">
        <w:t xml:space="preserve"> </w:t>
      </w:r>
      <w:r w:rsidR="00BC0212">
        <w:rPr>
          <w:b/>
          <w:bCs/>
        </w:rPr>
        <w:t>57</w:t>
      </w:r>
      <w:r w:rsidR="00BC0212">
        <w:t>, 501–508 (2015).</w:t>
      </w:r>
    </w:p>
    <w:p w14:paraId="4EFFF00E" w14:textId="77777777" w:rsidR="00BC0212" w:rsidRDefault="00BC0212" w:rsidP="00BC0212">
      <w:pPr>
        <w:pStyle w:val="Bibliography"/>
      </w:pPr>
      <w:r>
        <w:t>2.</w:t>
      </w:r>
      <w:r>
        <w:tab/>
        <w:t xml:space="preserve">Morawska, L. </w:t>
      </w:r>
      <w:r>
        <w:rPr>
          <w:i/>
          <w:iCs/>
        </w:rPr>
        <w:t>et al.</w:t>
      </w:r>
      <w:r>
        <w:t xml:space="preserve"> How can airborne transmission of COVID-19 indoors be minimised? </w:t>
      </w:r>
      <w:r>
        <w:rPr>
          <w:i/>
          <w:iCs/>
        </w:rPr>
        <w:t>Environment International</w:t>
      </w:r>
      <w:r>
        <w:t xml:space="preserve"> </w:t>
      </w:r>
      <w:r>
        <w:rPr>
          <w:b/>
          <w:bCs/>
        </w:rPr>
        <w:t>142</w:t>
      </w:r>
      <w:r>
        <w:t>, 105832 (2020).</w:t>
      </w:r>
    </w:p>
    <w:p w14:paraId="4BA92EC3" w14:textId="77777777" w:rsidR="00BC0212" w:rsidRDefault="00BC0212" w:rsidP="00BC0212">
      <w:pPr>
        <w:pStyle w:val="Bibliography"/>
      </w:pPr>
      <w:r>
        <w:t>3.</w:t>
      </w:r>
      <w:r>
        <w:tab/>
      </w:r>
      <w:r>
        <w:rPr>
          <w:i/>
          <w:iCs/>
        </w:rPr>
        <w:t>Global Technical Consultation Report on Proposed Terminology for Pathogens That Transmit through the Air</w:t>
      </w:r>
      <w:r>
        <w:t>. https://www.who.int/publications/m/item/global-technical-consultation-report-on-proposed-terminology-for-pathogens-that-transmit-through-the-air (2024).</w:t>
      </w:r>
    </w:p>
    <w:p w14:paraId="3473DB56" w14:textId="77777777" w:rsidR="00BC0212" w:rsidRDefault="00BC0212" w:rsidP="00BC0212">
      <w:pPr>
        <w:pStyle w:val="Bibliography"/>
      </w:pPr>
      <w:r>
        <w:t>4.</w:t>
      </w:r>
      <w:r>
        <w:tab/>
        <w:t xml:space="preserve">World Health Organization (WHO). </w:t>
      </w:r>
      <w:r>
        <w:rPr>
          <w:i/>
          <w:iCs/>
        </w:rPr>
        <w:t>Indoor Airborne Risk Assessment in the Context of SARS-CoV-2: Description of Airborne Transmission Mechanism and Method to Develop a New Standardized Model for Risk Assessment</w:t>
      </w:r>
      <w:r>
        <w:t>. (2024).</w:t>
      </w:r>
    </w:p>
    <w:p w14:paraId="5BB24CAE" w14:textId="77777777" w:rsidR="00BC0212" w:rsidRDefault="00BC0212" w:rsidP="00BC0212">
      <w:pPr>
        <w:pStyle w:val="Bibliography"/>
      </w:pPr>
      <w:r>
        <w:t>5.</w:t>
      </w:r>
      <w:r>
        <w:tab/>
        <w:t xml:space="preserve">Gralton, J., Tovey, E., McLaws, M.-L. &amp; Rawlinson, W. D. The role of particle size in aerosolised pathogen transmission: A review. </w:t>
      </w:r>
      <w:r>
        <w:rPr>
          <w:i/>
          <w:iCs/>
        </w:rPr>
        <w:t>Journal of Infection</w:t>
      </w:r>
      <w:r>
        <w:t xml:space="preserve"> </w:t>
      </w:r>
      <w:r>
        <w:rPr>
          <w:b/>
          <w:bCs/>
        </w:rPr>
        <w:t>62</w:t>
      </w:r>
      <w:r>
        <w:t>, 1–13 (2011).</w:t>
      </w:r>
    </w:p>
    <w:p w14:paraId="62349244" w14:textId="77777777" w:rsidR="00BC0212" w:rsidRDefault="00BC0212" w:rsidP="00BC0212">
      <w:pPr>
        <w:pStyle w:val="Bibliography"/>
      </w:pPr>
      <w:r>
        <w:t>6.</w:t>
      </w:r>
      <w:r>
        <w:tab/>
        <w:t xml:space="preserve">Wang, C. C. </w:t>
      </w:r>
      <w:r>
        <w:rPr>
          <w:i/>
          <w:iCs/>
        </w:rPr>
        <w:t>et al.</w:t>
      </w:r>
      <w:r>
        <w:t xml:space="preserve"> Airborne transmission of respiratory viruses. </w:t>
      </w:r>
      <w:r>
        <w:rPr>
          <w:i/>
          <w:iCs/>
        </w:rPr>
        <w:t>Science</w:t>
      </w:r>
      <w:r>
        <w:t xml:space="preserve"> </w:t>
      </w:r>
      <w:r>
        <w:rPr>
          <w:b/>
          <w:bCs/>
        </w:rPr>
        <w:t>373</w:t>
      </w:r>
      <w:r>
        <w:t>, eabd9149 (2021).</w:t>
      </w:r>
    </w:p>
    <w:p w14:paraId="15DC197E" w14:textId="77777777" w:rsidR="00BC0212" w:rsidRDefault="00BC0212" w:rsidP="00BC0212">
      <w:pPr>
        <w:pStyle w:val="Bibliography"/>
      </w:pPr>
      <w:r>
        <w:t>7.</w:t>
      </w:r>
      <w:r>
        <w:tab/>
        <w:t xml:space="preserve">Liu, L., Li, Y., Nielsen, P. V., Wei, J. &amp; Jensen, R. L. Short-range airborne transmission of expiratory droplets between two people. </w:t>
      </w:r>
      <w:r>
        <w:rPr>
          <w:i/>
          <w:iCs/>
        </w:rPr>
        <w:t>Indoor Air</w:t>
      </w:r>
      <w:r>
        <w:t xml:space="preserve"> </w:t>
      </w:r>
      <w:r>
        <w:rPr>
          <w:b/>
          <w:bCs/>
        </w:rPr>
        <w:t>27</w:t>
      </w:r>
      <w:r>
        <w:t>, 452–462 (2017).</w:t>
      </w:r>
    </w:p>
    <w:p w14:paraId="37CAA1A2" w14:textId="77777777" w:rsidR="00BC0212" w:rsidRDefault="00BC0212" w:rsidP="00BC0212">
      <w:pPr>
        <w:pStyle w:val="Bibliography"/>
      </w:pPr>
      <w:r>
        <w:t>8.</w:t>
      </w:r>
      <w:r>
        <w:tab/>
        <w:t xml:space="preserve">Buonanno, G., Stabile, L. &amp; Morawska, L. Estimation of airborne viral emission: Quanta emission rate of SARS-CoV-2 for infection risk assessment. </w:t>
      </w:r>
      <w:r>
        <w:rPr>
          <w:i/>
          <w:iCs/>
        </w:rPr>
        <w:t>Environment International</w:t>
      </w:r>
      <w:r>
        <w:t xml:space="preserve"> </w:t>
      </w:r>
      <w:r>
        <w:rPr>
          <w:b/>
          <w:bCs/>
        </w:rPr>
        <w:t>141</w:t>
      </w:r>
      <w:r>
        <w:t>, 105794 (2020).</w:t>
      </w:r>
    </w:p>
    <w:p w14:paraId="73A799CB" w14:textId="77777777" w:rsidR="00BC0212" w:rsidRDefault="00BC0212" w:rsidP="00BC0212">
      <w:pPr>
        <w:pStyle w:val="Bibliography"/>
      </w:pPr>
      <w:r>
        <w:t>9.</w:t>
      </w:r>
      <w:r>
        <w:tab/>
        <w:t xml:space="preserve">Morawska, L. </w:t>
      </w:r>
      <w:r>
        <w:rPr>
          <w:i/>
          <w:iCs/>
        </w:rPr>
        <w:t>et al.</w:t>
      </w:r>
      <w:r>
        <w:t xml:space="preserve"> Size distribution and sites of origin of droplets expelled from the human respiratory tract during expiratory activities. </w:t>
      </w:r>
      <w:r>
        <w:rPr>
          <w:i/>
          <w:iCs/>
        </w:rPr>
        <w:t>Journal of Aerosol Science</w:t>
      </w:r>
      <w:r>
        <w:t xml:space="preserve"> </w:t>
      </w:r>
      <w:r>
        <w:rPr>
          <w:b/>
          <w:bCs/>
        </w:rPr>
        <w:t>40</w:t>
      </w:r>
      <w:r>
        <w:t>, 256–269 (2009).</w:t>
      </w:r>
    </w:p>
    <w:p w14:paraId="7FC3E7B2" w14:textId="77777777" w:rsidR="00BC0212" w:rsidRDefault="00BC0212" w:rsidP="00BC0212">
      <w:pPr>
        <w:pStyle w:val="Bibliography"/>
      </w:pPr>
      <w:r>
        <w:t>10.</w:t>
      </w:r>
      <w:r>
        <w:tab/>
        <w:t xml:space="preserve">Haslbeck, K., Schwarz, K., Hohlfeld, J. M., Seume, J. R. &amp; Koch, W. Submicron droplet formation in the human lung. </w:t>
      </w:r>
      <w:r>
        <w:rPr>
          <w:i/>
          <w:iCs/>
        </w:rPr>
        <w:t>Journal of Aerosol Science</w:t>
      </w:r>
      <w:r>
        <w:t xml:space="preserve"> </w:t>
      </w:r>
      <w:r>
        <w:rPr>
          <w:b/>
          <w:bCs/>
        </w:rPr>
        <w:t>41</w:t>
      </w:r>
      <w:r>
        <w:t>, 429–438 (2010).</w:t>
      </w:r>
    </w:p>
    <w:p w14:paraId="199C87AF" w14:textId="77777777" w:rsidR="00BC0212" w:rsidRDefault="00BC0212" w:rsidP="00BC0212">
      <w:pPr>
        <w:pStyle w:val="Bibliography"/>
      </w:pPr>
      <w:r>
        <w:lastRenderedPageBreak/>
        <w:t>11.</w:t>
      </w:r>
      <w:r>
        <w:tab/>
        <w:t xml:space="preserve">Holmgren, H., Ljungström, E., Almstrand, A.-C., Bake, B. &amp; Olin, A.-C. Size distribution of exhaled particles in the range from 0.01 to 2.0μm. </w:t>
      </w:r>
      <w:r>
        <w:rPr>
          <w:i/>
          <w:iCs/>
        </w:rPr>
        <w:t>Journal of Aerosol Science</w:t>
      </w:r>
      <w:r>
        <w:t xml:space="preserve"> </w:t>
      </w:r>
      <w:r>
        <w:rPr>
          <w:b/>
          <w:bCs/>
        </w:rPr>
        <w:t>41</w:t>
      </w:r>
      <w:r>
        <w:t>, 439–446 (2010).</w:t>
      </w:r>
    </w:p>
    <w:p w14:paraId="250E0D55" w14:textId="77777777" w:rsidR="00BC0212" w:rsidRDefault="00BC0212" w:rsidP="00BC0212">
      <w:pPr>
        <w:pStyle w:val="Bibliography"/>
      </w:pPr>
      <w:r>
        <w:t>12.</w:t>
      </w:r>
      <w:r>
        <w:tab/>
        <w:t xml:space="preserve">Johnson, G. R. &amp; Morawska, L. The Mechanism of Breath Aerosol Formation. </w:t>
      </w:r>
      <w:r>
        <w:rPr>
          <w:i/>
          <w:iCs/>
        </w:rPr>
        <w:t>Journal of Aerosol Medicine and Pulmonary Drug Delivery</w:t>
      </w:r>
      <w:r>
        <w:t xml:space="preserve"> </w:t>
      </w:r>
      <w:r>
        <w:rPr>
          <w:b/>
          <w:bCs/>
        </w:rPr>
        <w:t>22</w:t>
      </w:r>
      <w:r>
        <w:t>, 229–237 (2009).</w:t>
      </w:r>
    </w:p>
    <w:p w14:paraId="272237AB" w14:textId="77777777" w:rsidR="00BC0212" w:rsidRDefault="00BC0212" w:rsidP="00BC0212">
      <w:pPr>
        <w:pStyle w:val="Bibliography"/>
      </w:pPr>
      <w:r>
        <w:t>13.</w:t>
      </w:r>
      <w:r>
        <w:tab/>
        <w:t xml:space="preserve">Almstrand, A.-C. </w:t>
      </w:r>
      <w:r>
        <w:rPr>
          <w:i/>
          <w:iCs/>
        </w:rPr>
        <w:t>et al.</w:t>
      </w:r>
      <w:r>
        <w:t xml:space="preserve"> Effect of airway opening on production of exhaled particles. </w:t>
      </w:r>
      <w:r>
        <w:rPr>
          <w:i/>
          <w:iCs/>
        </w:rPr>
        <w:t>Journal of Applied Physiology</w:t>
      </w:r>
      <w:r>
        <w:t xml:space="preserve"> </w:t>
      </w:r>
      <w:r>
        <w:rPr>
          <w:b/>
          <w:bCs/>
        </w:rPr>
        <w:t>108</w:t>
      </w:r>
      <w:r>
        <w:t>, 584–588 (2010).</w:t>
      </w:r>
    </w:p>
    <w:p w14:paraId="66BE6107" w14:textId="77777777" w:rsidR="00BC0212" w:rsidRDefault="00BC0212" w:rsidP="00BC0212">
      <w:pPr>
        <w:pStyle w:val="Bibliography"/>
      </w:pPr>
      <w:r>
        <w:t>14.</w:t>
      </w:r>
      <w:r>
        <w:tab/>
        <w:t xml:space="preserve">Fabian, P., Brain, J., Houseman, E. A., Gern, J. &amp; Milton, D. K. Origin of Exhaled Breath Particles from Healthy and Human Rhinovirus-Infected Subjects. </w:t>
      </w:r>
      <w:r>
        <w:rPr>
          <w:i/>
          <w:iCs/>
        </w:rPr>
        <w:t>Journal of Aerosol Medicine and Pulmonary Drug Delivery</w:t>
      </w:r>
      <w:r>
        <w:t xml:space="preserve"> </w:t>
      </w:r>
      <w:r>
        <w:rPr>
          <w:b/>
          <w:bCs/>
        </w:rPr>
        <w:t>24</w:t>
      </w:r>
      <w:r>
        <w:t>, 137–147 (2011).</w:t>
      </w:r>
    </w:p>
    <w:p w14:paraId="309D3571" w14:textId="77777777" w:rsidR="00BC0212" w:rsidRDefault="00BC0212" w:rsidP="00BC0212">
      <w:pPr>
        <w:pStyle w:val="Bibliography"/>
      </w:pPr>
      <w:r>
        <w:t>15.</w:t>
      </w:r>
      <w:r>
        <w:tab/>
        <w:t xml:space="preserve">Johnson, G. R. </w:t>
      </w:r>
      <w:r>
        <w:rPr>
          <w:i/>
          <w:iCs/>
        </w:rPr>
        <w:t>et al.</w:t>
      </w:r>
      <w:r>
        <w:t xml:space="preserve"> Modality of human expired aerosol size distributions. </w:t>
      </w:r>
      <w:r>
        <w:rPr>
          <w:i/>
          <w:iCs/>
        </w:rPr>
        <w:t>Journal of Aerosol Science</w:t>
      </w:r>
      <w:r>
        <w:t xml:space="preserve"> </w:t>
      </w:r>
      <w:r>
        <w:rPr>
          <w:b/>
          <w:bCs/>
        </w:rPr>
        <w:t>42</w:t>
      </w:r>
      <w:r>
        <w:t>, 839–851 (2011).</w:t>
      </w:r>
    </w:p>
    <w:p w14:paraId="1A17F91C" w14:textId="77777777" w:rsidR="00BC0212" w:rsidRDefault="00BC0212" w:rsidP="00BC0212">
      <w:pPr>
        <w:pStyle w:val="Bibliography"/>
      </w:pPr>
      <w:r>
        <w:t>16.</w:t>
      </w:r>
      <w:r>
        <w:tab/>
        <w:t xml:space="preserve">Tang, S. </w:t>
      </w:r>
      <w:r>
        <w:rPr>
          <w:i/>
          <w:iCs/>
        </w:rPr>
        <w:t>et al.</w:t>
      </w:r>
      <w:r>
        <w:t xml:space="preserve"> Aerosol transmission of SARS-CoV-2? Evidence, prevention and control. </w:t>
      </w:r>
      <w:r>
        <w:rPr>
          <w:i/>
          <w:iCs/>
        </w:rPr>
        <w:t>Environment International</w:t>
      </w:r>
      <w:r>
        <w:t xml:space="preserve"> </w:t>
      </w:r>
      <w:r>
        <w:rPr>
          <w:b/>
          <w:bCs/>
        </w:rPr>
        <w:t>144</w:t>
      </w:r>
      <w:r>
        <w:t>, 106039 (2020).</w:t>
      </w:r>
    </w:p>
    <w:p w14:paraId="24BC5E79" w14:textId="77777777" w:rsidR="00BC0212" w:rsidRDefault="00BC0212" w:rsidP="00BC0212">
      <w:pPr>
        <w:pStyle w:val="Bibliography"/>
      </w:pPr>
      <w:r>
        <w:t>17.</w:t>
      </w:r>
      <w:r>
        <w:tab/>
        <w:t xml:space="preserve">Asadi, S. </w:t>
      </w:r>
      <w:r>
        <w:rPr>
          <w:i/>
          <w:iCs/>
        </w:rPr>
        <w:t>et al.</w:t>
      </w:r>
      <w:r>
        <w:t xml:space="preserve"> Aerosol emission and superemission during human speech increase with voice loudness. </w:t>
      </w:r>
      <w:r>
        <w:rPr>
          <w:i/>
          <w:iCs/>
        </w:rPr>
        <w:t>Sci Rep</w:t>
      </w:r>
      <w:r>
        <w:t xml:space="preserve"> </w:t>
      </w:r>
      <w:r>
        <w:rPr>
          <w:b/>
          <w:bCs/>
        </w:rPr>
        <w:t>9</w:t>
      </w:r>
      <w:r>
        <w:t>, 2348 (2019).</w:t>
      </w:r>
    </w:p>
    <w:p w14:paraId="6980FD61" w14:textId="77777777" w:rsidR="00BC0212" w:rsidRDefault="00BC0212" w:rsidP="00BC0212">
      <w:pPr>
        <w:pStyle w:val="Bibliography"/>
      </w:pPr>
      <w:r>
        <w:t>18.</w:t>
      </w:r>
      <w:r>
        <w:tab/>
        <w:t xml:space="preserve">Xie, X., Li, Y., Sun, H. &amp; Liu, L. Exhaled droplets due to talking and coughing. </w:t>
      </w:r>
      <w:r>
        <w:rPr>
          <w:i/>
          <w:iCs/>
        </w:rPr>
        <w:t>J. R. Soc. Interface.</w:t>
      </w:r>
      <w:r>
        <w:t xml:space="preserve"> </w:t>
      </w:r>
      <w:r>
        <w:rPr>
          <w:b/>
          <w:bCs/>
        </w:rPr>
        <w:t>6</w:t>
      </w:r>
      <w:r>
        <w:t>, (2009).</w:t>
      </w:r>
    </w:p>
    <w:p w14:paraId="14855FA3" w14:textId="77777777" w:rsidR="00BC0212" w:rsidRDefault="00BC0212" w:rsidP="00BC0212">
      <w:pPr>
        <w:pStyle w:val="Bibliography"/>
      </w:pPr>
      <w:r>
        <w:t>19.</w:t>
      </w:r>
      <w:r>
        <w:tab/>
        <w:t xml:space="preserve">Darquenne, C. Aerosol Deposition in Health and Disease. </w:t>
      </w:r>
      <w:r>
        <w:rPr>
          <w:i/>
          <w:iCs/>
        </w:rPr>
        <w:t>Journal of Aerosol Medicine and Pulmonary Drug Delivery</w:t>
      </w:r>
      <w:r>
        <w:t xml:space="preserve"> </w:t>
      </w:r>
      <w:r>
        <w:rPr>
          <w:b/>
          <w:bCs/>
        </w:rPr>
        <w:t>25</w:t>
      </w:r>
      <w:r>
        <w:t>, 140–147 (2012).</w:t>
      </w:r>
    </w:p>
    <w:p w14:paraId="5BB2AB2F" w14:textId="77777777" w:rsidR="00BC0212" w:rsidRDefault="00BC0212" w:rsidP="00BC0212">
      <w:pPr>
        <w:pStyle w:val="Bibliography"/>
      </w:pPr>
      <w:r>
        <w:t>20.</w:t>
      </w:r>
      <w:r>
        <w:tab/>
        <w:t xml:space="preserve">Darquenne, C. Deposition Mechanisms. </w:t>
      </w:r>
      <w:r>
        <w:rPr>
          <w:i/>
          <w:iCs/>
        </w:rPr>
        <w:t>Journal of Aerosol Medicine and Pulmonary Drug Delivery</w:t>
      </w:r>
      <w:r>
        <w:t xml:space="preserve"> </w:t>
      </w:r>
      <w:r>
        <w:rPr>
          <w:b/>
          <w:bCs/>
        </w:rPr>
        <w:t>33</w:t>
      </w:r>
      <w:r>
        <w:t>, 181–185 (2020).</w:t>
      </w:r>
    </w:p>
    <w:p w14:paraId="705E020A" w14:textId="77777777" w:rsidR="00BC0212" w:rsidRDefault="00BC0212" w:rsidP="00BC0212">
      <w:pPr>
        <w:pStyle w:val="Bibliography"/>
      </w:pPr>
      <w:r>
        <w:t>21.</w:t>
      </w:r>
      <w:r>
        <w:tab/>
        <w:t xml:space="preserve">Sznitman, J. Respiratory microflows in the pulmonary acinus. </w:t>
      </w:r>
      <w:r>
        <w:rPr>
          <w:i/>
          <w:iCs/>
        </w:rPr>
        <w:t>Journal of Biomechanics</w:t>
      </w:r>
      <w:r>
        <w:t xml:space="preserve"> </w:t>
      </w:r>
      <w:r>
        <w:rPr>
          <w:b/>
          <w:bCs/>
        </w:rPr>
        <w:t>46</w:t>
      </w:r>
      <w:r>
        <w:t>, 284–298 (2013).</w:t>
      </w:r>
    </w:p>
    <w:p w14:paraId="61811CE9" w14:textId="77777777" w:rsidR="00BC0212" w:rsidRDefault="00BC0212" w:rsidP="00BC0212">
      <w:pPr>
        <w:pStyle w:val="Bibliography"/>
      </w:pPr>
      <w:r>
        <w:lastRenderedPageBreak/>
        <w:t>22.</w:t>
      </w:r>
      <w:r>
        <w:tab/>
        <w:t xml:space="preserve">Guha, S., Hariharan, P. &amp; Myers, M. R. Enhancement of ICRP’s Lung Deposition Model for Pathogenic Bioaerosols. </w:t>
      </w:r>
      <w:r>
        <w:rPr>
          <w:i/>
          <w:iCs/>
        </w:rPr>
        <w:t>Aerosol Science and Technology</w:t>
      </w:r>
      <w:r>
        <w:t xml:space="preserve"> </w:t>
      </w:r>
      <w:r>
        <w:rPr>
          <w:b/>
          <w:bCs/>
        </w:rPr>
        <w:t>48</w:t>
      </w:r>
      <w:r>
        <w:t>, 1226–1235 (2014).</w:t>
      </w:r>
    </w:p>
    <w:p w14:paraId="313F0A69" w14:textId="77777777" w:rsidR="00BC0212" w:rsidRDefault="00BC0212" w:rsidP="00BC0212">
      <w:pPr>
        <w:pStyle w:val="Bibliography"/>
      </w:pPr>
      <w:r>
        <w:t>23.</w:t>
      </w:r>
      <w:r>
        <w:tab/>
        <w:t xml:space="preserve">Milton, D. K. A Rosetta Stone for Understanding Infectious Drops and Aerosols. </w:t>
      </w:r>
      <w:r>
        <w:rPr>
          <w:i/>
          <w:iCs/>
        </w:rPr>
        <w:t>Journal of the Pediatric Infectious Diseases Society</w:t>
      </w:r>
      <w:r>
        <w:t xml:space="preserve"> </w:t>
      </w:r>
      <w:r>
        <w:rPr>
          <w:b/>
          <w:bCs/>
        </w:rPr>
        <w:t>9</w:t>
      </w:r>
      <w:r>
        <w:t>, 413–415 (2020).</w:t>
      </w:r>
    </w:p>
    <w:p w14:paraId="5A7F29F8" w14:textId="77777777" w:rsidR="00BC0212" w:rsidRDefault="00BC0212" w:rsidP="00BC0212">
      <w:pPr>
        <w:pStyle w:val="Bibliography"/>
      </w:pPr>
      <w:r>
        <w:t>24.</w:t>
      </w:r>
      <w:r>
        <w:tab/>
        <w:t xml:space="preserve">Parienta, D. </w:t>
      </w:r>
      <w:r>
        <w:rPr>
          <w:i/>
          <w:iCs/>
        </w:rPr>
        <w:t>et al.</w:t>
      </w:r>
      <w:r>
        <w:t xml:space="preserve"> Theoretical analysis of the motion and evaporation of exhaled respiratory droplets of mixed composition. </w:t>
      </w:r>
      <w:r>
        <w:rPr>
          <w:i/>
          <w:iCs/>
        </w:rPr>
        <w:t>Journal of Aerosol Science</w:t>
      </w:r>
      <w:r>
        <w:t xml:space="preserve"> </w:t>
      </w:r>
      <w:r>
        <w:rPr>
          <w:b/>
          <w:bCs/>
        </w:rPr>
        <w:t>42</w:t>
      </w:r>
      <w:r>
        <w:t>, 1–10 (2011).</w:t>
      </w:r>
    </w:p>
    <w:p w14:paraId="5B7A0867" w14:textId="77777777" w:rsidR="00BC0212" w:rsidRDefault="00BC0212" w:rsidP="00BC0212">
      <w:pPr>
        <w:pStyle w:val="Bibliography"/>
      </w:pPr>
      <w:r>
        <w:t>25.</w:t>
      </w:r>
      <w:r>
        <w:tab/>
        <w:t xml:space="preserve">Liu, L., Wei, J., Li, Y. &amp; Ooi, A. Evaporation and dispersion of respiratory droplets from coughing. </w:t>
      </w:r>
      <w:r>
        <w:rPr>
          <w:i/>
          <w:iCs/>
        </w:rPr>
        <w:t>Indoor Air</w:t>
      </w:r>
      <w:r>
        <w:t xml:space="preserve"> </w:t>
      </w:r>
      <w:r>
        <w:rPr>
          <w:b/>
          <w:bCs/>
        </w:rPr>
        <w:t>27</w:t>
      </w:r>
      <w:r>
        <w:t>, 179–190 (2017).</w:t>
      </w:r>
    </w:p>
    <w:p w14:paraId="73A1342D" w14:textId="77777777" w:rsidR="00BC0212" w:rsidRDefault="00BC0212" w:rsidP="00BC0212">
      <w:pPr>
        <w:pStyle w:val="Bibliography"/>
      </w:pPr>
      <w:r>
        <w:t>26.</w:t>
      </w:r>
      <w:r>
        <w:tab/>
        <w:t xml:space="preserve">Vejerano, E. P. &amp; Marr, L. C. Physico-chemical characteristics of evaporating respiratory fluid droplets. </w:t>
      </w:r>
      <w:r>
        <w:rPr>
          <w:i/>
          <w:iCs/>
        </w:rPr>
        <w:t>J. R. Soc. Interface.</w:t>
      </w:r>
      <w:r>
        <w:t xml:space="preserve"> </w:t>
      </w:r>
      <w:r>
        <w:rPr>
          <w:b/>
          <w:bCs/>
        </w:rPr>
        <w:t>15</w:t>
      </w:r>
      <w:r>
        <w:t>, 20170939 (2018).</w:t>
      </w:r>
    </w:p>
    <w:p w14:paraId="0A5B9D9C" w14:textId="77777777" w:rsidR="00BC0212" w:rsidRDefault="00BC0212" w:rsidP="00BC0212">
      <w:pPr>
        <w:pStyle w:val="Bibliography"/>
      </w:pPr>
      <w:r>
        <w:t>27.</w:t>
      </w:r>
      <w:r>
        <w:tab/>
        <w:t xml:space="preserve">Wei, H. </w:t>
      </w:r>
      <w:r>
        <w:rPr>
          <w:i/>
          <w:iCs/>
        </w:rPr>
        <w:t>et al.</w:t>
      </w:r>
      <w:r>
        <w:t xml:space="preserve"> Aerosol microdroplets exhibit a stable pH gradient. </w:t>
      </w:r>
      <w:r>
        <w:rPr>
          <w:i/>
          <w:iCs/>
        </w:rPr>
        <w:t>Proc. Natl. Acad. Sci. U.S.A.</w:t>
      </w:r>
      <w:r>
        <w:t xml:space="preserve"> </w:t>
      </w:r>
      <w:r>
        <w:rPr>
          <w:b/>
          <w:bCs/>
        </w:rPr>
        <w:t>115</w:t>
      </w:r>
      <w:r>
        <w:t>, 7272–7277 (2018).</w:t>
      </w:r>
    </w:p>
    <w:p w14:paraId="77BA1580" w14:textId="77777777" w:rsidR="00BC0212" w:rsidRDefault="00BC0212" w:rsidP="00BC0212">
      <w:pPr>
        <w:pStyle w:val="Bibliography"/>
      </w:pPr>
      <w:r>
        <w:t>28.</w:t>
      </w:r>
      <w:r>
        <w:tab/>
        <w:t xml:space="preserve">Xie, X., Li, Y., Chwang, A. T. Y., Ho, P. L. &amp; Seto, W. H. How far droplets can move in indoor environments ? revisiting the Wells evaporation?falling curve. </w:t>
      </w:r>
      <w:r>
        <w:rPr>
          <w:i/>
          <w:iCs/>
        </w:rPr>
        <w:t>Indoor Air</w:t>
      </w:r>
      <w:r>
        <w:t xml:space="preserve"> </w:t>
      </w:r>
      <w:r>
        <w:rPr>
          <w:b/>
          <w:bCs/>
        </w:rPr>
        <w:t>17</w:t>
      </w:r>
      <w:r>
        <w:t>, 211–225 (2007).</w:t>
      </w:r>
    </w:p>
    <w:p w14:paraId="38D7D9AB" w14:textId="77777777" w:rsidR="00BC0212" w:rsidRDefault="00BC0212" w:rsidP="00BC0212">
      <w:pPr>
        <w:pStyle w:val="Bibliography"/>
      </w:pPr>
      <w:r>
        <w:t>29.</w:t>
      </w:r>
      <w:r>
        <w:tab/>
        <w:t xml:space="preserve">Mahjoub Mohammed Merghani, K., Sagot, B., Gehin, E., Da, G. &amp; Motzkus, C. A review on the applied techniques of exhaled airflow and droplets characterization. </w:t>
      </w:r>
      <w:r>
        <w:rPr>
          <w:i/>
          <w:iCs/>
        </w:rPr>
        <w:t>Indoor Air</w:t>
      </w:r>
      <w:r>
        <w:t xml:space="preserve"> </w:t>
      </w:r>
      <w:r>
        <w:rPr>
          <w:b/>
          <w:bCs/>
        </w:rPr>
        <w:t>31</w:t>
      </w:r>
      <w:r>
        <w:t>, 7–25 (2021).</w:t>
      </w:r>
    </w:p>
    <w:p w14:paraId="4BC64CDD" w14:textId="77777777" w:rsidR="00BC0212" w:rsidRDefault="00BC0212" w:rsidP="00BC0212">
      <w:pPr>
        <w:pStyle w:val="Bibliography"/>
      </w:pPr>
      <w:r>
        <w:t>30.</w:t>
      </w:r>
      <w:r>
        <w:tab/>
        <w:t xml:space="preserve">Lin, K. &amp; Marr, L. C. Humidity-Dependent Decay of Viruses, but Not Bacteria, in Aerosols and Droplets Follows Disinfection Kinetics. </w:t>
      </w:r>
      <w:r>
        <w:rPr>
          <w:i/>
          <w:iCs/>
        </w:rPr>
        <w:t>Environ. Sci. Technol.</w:t>
      </w:r>
      <w:r>
        <w:t xml:space="preserve"> </w:t>
      </w:r>
      <w:r>
        <w:rPr>
          <w:b/>
          <w:bCs/>
        </w:rPr>
        <w:t>54</w:t>
      </w:r>
      <w:r>
        <w:t>, 1024–1032 (2020).</w:t>
      </w:r>
    </w:p>
    <w:p w14:paraId="117F88AA" w14:textId="77777777" w:rsidR="00BC0212" w:rsidRDefault="00BC0212" w:rsidP="00BC0212">
      <w:pPr>
        <w:pStyle w:val="Bibliography"/>
      </w:pPr>
      <w:r>
        <w:t>31.</w:t>
      </w:r>
      <w:r>
        <w:tab/>
        <w:t xml:space="preserve">Dabisch, P. </w:t>
      </w:r>
      <w:r>
        <w:rPr>
          <w:i/>
          <w:iCs/>
        </w:rPr>
        <w:t>et al.</w:t>
      </w:r>
      <w:r>
        <w:t xml:space="preserve"> The influence of temperature, humidity, and simulated sunlight on the infectivity of SARS-CoV-2 in aerosols. </w:t>
      </w:r>
      <w:r>
        <w:rPr>
          <w:i/>
          <w:iCs/>
        </w:rPr>
        <w:t>Aerosol Science and Technology</w:t>
      </w:r>
      <w:r>
        <w:t xml:space="preserve"> </w:t>
      </w:r>
      <w:r>
        <w:rPr>
          <w:b/>
          <w:bCs/>
        </w:rPr>
        <w:t>55</w:t>
      </w:r>
      <w:r>
        <w:t>, 142–153 (2021).</w:t>
      </w:r>
    </w:p>
    <w:p w14:paraId="64AA9515" w14:textId="77777777" w:rsidR="00BC0212" w:rsidRDefault="00BC0212" w:rsidP="00BC0212">
      <w:pPr>
        <w:pStyle w:val="Bibliography"/>
      </w:pPr>
      <w:r>
        <w:lastRenderedPageBreak/>
        <w:t>32.</w:t>
      </w:r>
      <w:r>
        <w:tab/>
        <w:t xml:space="preserve">Smither, S. J., Eastaugh, L. S., Findlay, J. S. &amp; Lever, M. S. Experimental aerosol survival of SARS-CoV-2 in artificial saliva and tissue culture media at medium and high humidity. </w:t>
      </w:r>
      <w:r>
        <w:rPr>
          <w:i/>
          <w:iCs/>
        </w:rPr>
        <w:t>Emerging Microbes &amp; Infections</w:t>
      </w:r>
      <w:r>
        <w:t xml:space="preserve"> </w:t>
      </w:r>
      <w:r>
        <w:rPr>
          <w:b/>
          <w:bCs/>
        </w:rPr>
        <w:t>9</w:t>
      </w:r>
      <w:r>
        <w:t>, 1415–1417 (2020).</w:t>
      </w:r>
    </w:p>
    <w:p w14:paraId="7F2630B9" w14:textId="77777777" w:rsidR="00BC0212" w:rsidRDefault="00BC0212" w:rsidP="00BC0212">
      <w:pPr>
        <w:pStyle w:val="Bibliography"/>
      </w:pPr>
      <w:r>
        <w:t>33.</w:t>
      </w:r>
      <w:r>
        <w:tab/>
        <w:t xml:space="preserve">Pyankov, O. V., Bodnev, S. A., Pyankova, O. G. &amp; Agranovski, I. E. Survival of aerosolized coronavirus in the ambient air. </w:t>
      </w:r>
      <w:r>
        <w:rPr>
          <w:i/>
          <w:iCs/>
        </w:rPr>
        <w:t>Journal of Aerosol Science</w:t>
      </w:r>
      <w:r>
        <w:t xml:space="preserve"> </w:t>
      </w:r>
      <w:r>
        <w:rPr>
          <w:b/>
          <w:bCs/>
        </w:rPr>
        <w:t>115</w:t>
      </w:r>
      <w:r>
        <w:t>, 158–163 (2018).</w:t>
      </w:r>
    </w:p>
    <w:p w14:paraId="77283133" w14:textId="77777777" w:rsidR="00BC0212" w:rsidRDefault="00BC0212" w:rsidP="00BC0212">
      <w:pPr>
        <w:pStyle w:val="Bibliography"/>
      </w:pPr>
      <w:r>
        <w:t>34.</w:t>
      </w:r>
      <w:r>
        <w:tab/>
        <w:t xml:space="preserve">Ijaz, M. K., Brunner, A. H., Sattar, S. A., Nair, R. C. &amp; Johnson-Lussenburg, C. M. Survival Characteristics of Airborne Human Coronavirus 229E. </w:t>
      </w:r>
      <w:r>
        <w:rPr>
          <w:i/>
          <w:iCs/>
        </w:rPr>
        <w:t>Journal of General Virology</w:t>
      </w:r>
      <w:r>
        <w:t xml:space="preserve"> </w:t>
      </w:r>
      <w:r>
        <w:rPr>
          <w:b/>
          <w:bCs/>
        </w:rPr>
        <w:t>66</w:t>
      </w:r>
      <w:r>
        <w:t>, 2743–2748 (1985).</w:t>
      </w:r>
    </w:p>
    <w:p w14:paraId="5BF46571" w14:textId="77777777" w:rsidR="00BC0212" w:rsidRDefault="00BC0212" w:rsidP="00BC0212">
      <w:pPr>
        <w:pStyle w:val="Bibliography"/>
      </w:pPr>
      <w:r>
        <w:t>35.</w:t>
      </w:r>
      <w:r>
        <w:tab/>
        <w:t xml:space="preserve">Yang, W. &amp; Marr, L. C. Dynamics of Airborne Influenza A Viruses Indoors and Dependence on Humidity. </w:t>
      </w:r>
      <w:r>
        <w:rPr>
          <w:i/>
          <w:iCs/>
        </w:rPr>
        <w:t>PLoS ONE</w:t>
      </w:r>
      <w:r>
        <w:t xml:space="preserve"> </w:t>
      </w:r>
      <w:r>
        <w:rPr>
          <w:b/>
          <w:bCs/>
        </w:rPr>
        <w:t>6</w:t>
      </w:r>
      <w:r>
        <w:t>, e21481 (2011).</w:t>
      </w:r>
    </w:p>
    <w:p w14:paraId="49E479E4" w14:textId="77777777" w:rsidR="00BC0212" w:rsidRDefault="00BC0212" w:rsidP="00BC0212">
      <w:pPr>
        <w:pStyle w:val="Bibliography"/>
      </w:pPr>
      <w:r>
        <w:t>36.</w:t>
      </w:r>
      <w:r>
        <w:tab/>
        <w:t xml:space="preserve">Yang, W. &amp; Marr, L. C. Mechanisms by Which Ambient Humidity May Affect Viruses in Aerosols. </w:t>
      </w:r>
      <w:r>
        <w:rPr>
          <w:i/>
          <w:iCs/>
        </w:rPr>
        <w:t>Appl Environ Microbiol</w:t>
      </w:r>
      <w:r>
        <w:t xml:space="preserve"> </w:t>
      </w:r>
      <w:r>
        <w:rPr>
          <w:b/>
          <w:bCs/>
        </w:rPr>
        <w:t>78</w:t>
      </w:r>
      <w:r>
        <w:t>, 6781–6788 (2012).</w:t>
      </w:r>
    </w:p>
    <w:p w14:paraId="5D24F180" w14:textId="77777777" w:rsidR="00BC0212" w:rsidRDefault="00BC0212" w:rsidP="00BC0212">
      <w:pPr>
        <w:pStyle w:val="Bibliography"/>
      </w:pPr>
      <w:r>
        <w:t>37.</w:t>
      </w:r>
      <w:r>
        <w:tab/>
        <w:t xml:space="preserve">Yang, W., Elankumaran, S. &amp; Marr, L. C. Relationship between Humidity and Influenza A Viability in Droplets and Implications for Influenza’s Seasonality. </w:t>
      </w:r>
      <w:r>
        <w:rPr>
          <w:i/>
          <w:iCs/>
        </w:rPr>
        <w:t>PLoS ONE</w:t>
      </w:r>
      <w:r>
        <w:t xml:space="preserve"> </w:t>
      </w:r>
      <w:r>
        <w:rPr>
          <w:b/>
          <w:bCs/>
        </w:rPr>
        <w:t>7</w:t>
      </w:r>
      <w:r>
        <w:t>, e46789 (2012).</w:t>
      </w:r>
    </w:p>
    <w:p w14:paraId="6D5194E3" w14:textId="77777777" w:rsidR="00BC0212" w:rsidRDefault="00BC0212" w:rsidP="00BC0212">
      <w:pPr>
        <w:pStyle w:val="Bibliography"/>
      </w:pPr>
      <w:r>
        <w:t>38.</w:t>
      </w:r>
      <w:r>
        <w:tab/>
        <w:t xml:space="preserve">Tang, J. W. The effect of environmental parameters on the survival of airborne infectious agents. </w:t>
      </w:r>
      <w:r>
        <w:rPr>
          <w:i/>
          <w:iCs/>
        </w:rPr>
        <w:t>J. R. Soc. Interface.</w:t>
      </w:r>
      <w:r>
        <w:t xml:space="preserve"> </w:t>
      </w:r>
      <w:r>
        <w:rPr>
          <w:b/>
          <w:bCs/>
        </w:rPr>
        <w:t>6</w:t>
      </w:r>
      <w:r>
        <w:t>, (2009).</w:t>
      </w:r>
    </w:p>
    <w:p w14:paraId="6DC9BD0D" w14:textId="77777777" w:rsidR="00BC0212" w:rsidRDefault="00BC0212" w:rsidP="00BC0212">
      <w:pPr>
        <w:pStyle w:val="Bibliography"/>
      </w:pPr>
      <w:r>
        <w:t>39.</w:t>
      </w:r>
      <w:r>
        <w:tab/>
        <w:t xml:space="preserve">Jia, W., Wei, J., Cheng, P., Wang, Q. &amp; Li, Y. Exposure and respiratory infection risk via the short-range airborne route. </w:t>
      </w:r>
      <w:r>
        <w:rPr>
          <w:i/>
          <w:iCs/>
        </w:rPr>
        <w:t>Building and Environment</w:t>
      </w:r>
      <w:r>
        <w:t xml:space="preserve"> </w:t>
      </w:r>
      <w:r>
        <w:rPr>
          <w:b/>
          <w:bCs/>
        </w:rPr>
        <w:t>219</w:t>
      </w:r>
      <w:r>
        <w:t>, 109166 (2022).</w:t>
      </w:r>
    </w:p>
    <w:p w14:paraId="6F668DD6" w14:textId="77777777" w:rsidR="00BC0212" w:rsidRDefault="00BC0212" w:rsidP="00BC0212">
      <w:pPr>
        <w:pStyle w:val="Bibliography"/>
      </w:pPr>
      <w:r>
        <w:t>40.</w:t>
      </w:r>
      <w:r>
        <w:tab/>
        <w:t xml:space="preserve">Wei, J. &amp; Li, Y. Airborne spread of infectious agents in the indoor environment. </w:t>
      </w:r>
      <w:r>
        <w:rPr>
          <w:i/>
          <w:iCs/>
        </w:rPr>
        <w:t>American Journal of Infection Control</w:t>
      </w:r>
      <w:r>
        <w:t xml:space="preserve"> </w:t>
      </w:r>
      <w:r>
        <w:rPr>
          <w:b/>
          <w:bCs/>
        </w:rPr>
        <w:t>44</w:t>
      </w:r>
      <w:r>
        <w:t>, S102–S108 (2016).</w:t>
      </w:r>
    </w:p>
    <w:p w14:paraId="4C5C3D28" w14:textId="77777777" w:rsidR="00BC0212" w:rsidRDefault="00BC0212" w:rsidP="00BC0212">
      <w:pPr>
        <w:pStyle w:val="Bibliography"/>
      </w:pPr>
      <w:r>
        <w:t>41.</w:t>
      </w:r>
      <w:r>
        <w:tab/>
        <w:t xml:space="preserve">Chen, W., Zhang, N., Wei, J., Yen, H.-L. &amp; Li, Y. Short-range airborne route dominates exposure of respiratory infection during close contact. </w:t>
      </w:r>
      <w:r>
        <w:rPr>
          <w:i/>
          <w:iCs/>
        </w:rPr>
        <w:t>Building and Environment</w:t>
      </w:r>
      <w:r>
        <w:t xml:space="preserve"> </w:t>
      </w:r>
      <w:r>
        <w:rPr>
          <w:b/>
          <w:bCs/>
        </w:rPr>
        <w:t>176</w:t>
      </w:r>
      <w:r>
        <w:t>, 106859 (2020).</w:t>
      </w:r>
    </w:p>
    <w:p w14:paraId="09A30F76" w14:textId="77777777" w:rsidR="00BC0212" w:rsidRDefault="00BC0212" w:rsidP="00BC0212">
      <w:pPr>
        <w:pStyle w:val="Bibliography"/>
      </w:pPr>
      <w:r>
        <w:lastRenderedPageBreak/>
        <w:t>42.</w:t>
      </w:r>
      <w:r>
        <w:tab/>
        <w:t xml:space="preserve">Birgand, G. </w:t>
      </w:r>
      <w:r>
        <w:rPr>
          <w:i/>
          <w:iCs/>
        </w:rPr>
        <w:t>et al.</w:t>
      </w:r>
      <w:r>
        <w:t xml:space="preserve"> Assessment of Air Contamination by SARS-CoV-2 in Hospital Settings. </w:t>
      </w:r>
      <w:r>
        <w:rPr>
          <w:i/>
          <w:iCs/>
        </w:rPr>
        <w:t>JAMA Netw Open</w:t>
      </w:r>
      <w:r>
        <w:t xml:space="preserve"> </w:t>
      </w:r>
      <w:r>
        <w:rPr>
          <w:b/>
          <w:bCs/>
        </w:rPr>
        <w:t>3</w:t>
      </w:r>
      <w:r>
        <w:t>, e2033232 (2020).</w:t>
      </w:r>
    </w:p>
    <w:p w14:paraId="4F94D2DF" w14:textId="77777777" w:rsidR="00BC0212" w:rsidRDefault="00BC0212" w:rsidP="00BC0212">
      <w:pPr>
        <w:pStyle w:val="Bibliography"/>
      </w:pPr>
      <w:r>
        <w:t>43.</w:t>
      </w:r>
      <w:r>
        <w:tab/>
        <w:t xml:space="preserve">Santarpia, J. L. </w:t>
      </w:r>
      <w:r>
        <w:rPr>
          <w:i/>
          <w:iCs/>
        </w:rPr>
        <w:t>et al.</w:t>
      </w:r>
      <w:r>
        <w:t xml:space="preserve"> The size and culturability of patient-generated SARS-CoV-2 aerosol. </w:t>
      </w:r>
      <w:r>
        <w:rPr>
          <w:i/>
          <w:iCs/>
        </w:rPr>
        <w:t>J Expo Sci Environ Epidemiol</w:t>
      </w:r>
      <w:r>
        <w:t xml:space="preserve"> </w:t>
      </w:r>
      <w:r>
        <w:rPr>
          <w:b/>
          <w:bCs/>
        </w:rPr>
        <w:t>32</w:t>
      </w:r>
      <w:r>
        <w:t>, 706–711 (2022).</w:t>
      </w:r>
    </w:p>
    <w:p w14:paraId="1B6A86E9" w14:textId="77777777" w:rsidR="00BC0212" w:rsidRDefault="00BC0212" w:rsidP="00BC0212">
      <w:pPr>
        <w:pStyle w:val="Bibliography"/>
      </w:pPr>
      <w:r>
        <w:t>44.</w:t>
      </w:r>
      <w:r>
        <w:tab/>
        <w:t xml:space="preserve">Lednicky, J. A. </w:t>
      </w:r>
      <w:r>
        <w:rPr>
          <w:i/>
          <w:iCs/>
        </w:rPr>
        <w:t>et al.</w:t>
      </w:r>
      <w:r>
        <w:t xml:space="preserve"> Viable SARS-CoV-2 in the air of a hospital room with COVID-19 patients. </w:t>
      </w:r>
      <w:r>
        <w:rPr>
          <w:i/>
          <w:iCs/>
        </w:rPr>
        <w:t>International Journal of Infectious Diseases</w:t>
      </w:r>
      <w:r>
        <w:t xml:space="preserve"> </w:t>
      </w:r>
      <w:r>
        <w:rPr>
          <w:b/>
          <w:bCs/>
        </w:rPr>
        <w:t>100</w:t>
      </w:r>
      <w:r>
        <w:t>, 476–482 (2020).</w:t>
      </w:r>
    </w:p>
    <w:p w14:paraId="60C66093" w14:textId="77777777" w:rsidR="00BC0212" w:rsidRDefault="00BC0212" w:rsidP="00BC0212">
      <w:pPr>
        <w:pStyle w:val="Bibliography"/>
      </w:pPr>
      <w:r>
        <w:t>45.</w:t>
      </w:r>
      <w:r>
        <w:tab/>
        <w:t xml:space="preserve">Shiu, E. Y. C., Leung, N. H. L. &amp; Cowling, B. J. Controversy around airborne versus droplet transmission of respiratory viruses: implication for infection prevention. </w:t>
      </w:r>
      <w:r>
        <w:rPr>
          <w:i/>
          <w:iCs/>
        </w:rPr>
        <w:t>Current Opinion in Infectious Diseases</w:t>
      </w:r>
      <w:r>
        <w:t xml:space="preserve"> </w:t>
      </w:r>
      <w:r>
        <w:rPr>
          <w:b/>
          <w:bCs/>
        </w:rPr>
        <w:t>32</w:t>
      </w:r>
      <w:r>
        <w:t>, 372–379 (2019).</w:t>
      </w:r>
    </w:p>
    <w:p w14:paraId="3573CFA1" w14:textId="77777777" w:rsidR="00BC0212" w:rsidRDefault="00BC0212" w:rsidP="00BC0212">
      <w:pPr>
        <w:pStyle w:val="Bibliography"/>
      </w:pPr>
      <w:r>
        <w:t>46.</w:t>
      </w:r>
      <w:r>
        <w:tab/>
        <w:t xml:space="preserve">Hadei, M. </w:t>
      </w:r>
      <w:r>
        <w:rPr>
          <w:i/>
          <w:iCs/>
        </w:rPr>
        <w:t>et al.</w:t>
      </w:r>
      <w:r>
        <w:t xml:space="preserve"> Presence of SARS-CoV-2 in the air of public places and transportation. </w:t>
      </w:r>
      <w:r>
        <w:rPr>
          <w:i/>
          <w:iCs/>
        </w:rPr>
        <w:t>Atmospheric Pollution Research</w:t>
      </w:r>
      <w:r>
        <w:t xml:space="preserve"> </w:t>
      </w:r>
      <w:r>
        <w:rPr>
          <w:b/>
          <w:bCs/>
        </w:rPr>
        <w:t>12</w:t>
      </w:r>
      <w:r>
        <w:t>, 302–306 (2021).</w:t>
      </w:r>
    </w:p>
    <w:p w14:paraId="36F1205E" w14:textId="77777777" w:rsidR="00BC0212" w:rsidRDefault="00BC0212" w:rsidP="00BC0212">
      <w:pPr>
        <w:pStyle w:val="Bibliography"/>
      </w:pPr>
      <w:r>
        <w:t>47.</w:t>
      </w:r>
      <w:r>
        <w:tab/>
        <w:t xml:space="preserve">Duval, D. </w:t>
      </w:r>
      <w:r>
        <w:rPr>
          <w:i/>
          <w:iCs/>
        </w:rPr>
        <w:t>et al.</w:t>
      </w:r>
      <w:r>
        <w:t xml:space="preserve"> Long distance airborne transmission of SARS-CoV-2: rapid systematic review. </w:t>
      </w:r>
      <w:r>
        <w:rPr>
          <w:i/>
          <w:iCs/>
        </w:rPr>
        <w:t>The BMJ</w:t>
      </w:r>
      <w:r>
        <w:t xml:space="preserve"> (2022) doi:10.1136/bmj-2021-068743.</w:t>
      </w:r>
    </w:p>
    <w:p w14:paraId="5B73778F" w14:textId="77777777" w:rsidR="00BC0212" w:rsidRDefault="00BC0212" w:rsidP="00BC0212">
      <w:pPr>
        <w:pStyle w:val="Bibliography"/>
      </w:pPr>
      <w:r>
        <w:t>48.</w:t>
      </w:r>
      <w:r>
        <w:tab/>
        <w:t xml:space="preserve">Kwon, K.-S. </w:t>
      </w:r>
      <w:r>
        <w:rPr>
          <w:i/>
          <w:iCs/>
        </w:rPr>
        <w:t>et al.</w:t>
      </w:r>
      <w:r>
        <w:t xml:space="preserve"> Evidence of Long-Distance Droplet Transmission of SARS-CoV-2 by Direct Air Flow in a Restaurant in Korea. </w:t>
      </w:r>
      <w:r>
        <w:rPr>
          <w:i/>
          <w:iCs/>
        </w:rPr>
        <w:t>J Korean Med Sci</w:t>
      </w:r>
      <w:r>
        <w:t xml:space="preserve"> </w:t>
      </w:r>
      <w:r>
        <w:rPr>
          <w:b/>
          <w:bCs/>
        </w:rPr>
        <w:t>35</w:t>
      </w:r>
      <w:r>
        <w:t>, e415 (2020).</w:t>
      </w:r>
    </w:p>
    <w:p w14:paraId="77BE98BD" w14:textId="77777777" w:rsidR="00BC0212" w:rsidRDefault="00BC0212" w:rsidP="00BC0212">
      <w:pPr>
        <w:pStyle w:val="Bibliography"/>
      </w:pPr>
      <w:r>
        <w:t>49.</w:t>
      </w:r>
      <w:r>
        <w:tab/>
        <w:t xml:space="preserve">Katelaris, A. L. </w:t>
      </w:r>
      <w:r>
        <w:rPr>
          <w:i/>
          <w:iCs/>
        </w:rPr>
        <w:t>et al.</w:t>
      </w:r>
      <w:r>
        <w:t xml:space="preserve"> Epidemiologic Evidence for Airborne Transmission of SARS-CoV-2 during Church Singing, Australia, 2020. </w:t>
      </w:r>
      <w:r>
        <w:rPr>
          <w:i/>
          <w:iCs/>
        </w:rPr>
        <w:t>Emerg. Infect. Dis.</w:t>
      </w:r>
      <w:r>
        <w:t xml:space="preserve"> </w:t>
      </w:r>
      <w:r>
        <w:rPr>
          <w:b/>
          <w:bCs/>
        </w:rPr>
        <w:t>27</w:t>
      </w:r>
      <w:r>
        <w:t>, 1677–1680 (2021).</w:t>
      </w:r>
    </w:p>
    <w:p w14:paraId="65F68B29" w14:textId="77777777" w:rsidR="00BC0212" w:rsidRDefault="00BC0212" w:rsidP="00BC0212">
      <w:pPr>
        <w:pStyle w:val="Bibliography"/>
      </w:pPr>
      <w:r>
        <w:t>50.</w:t>
      </w:r>
      <w:r>
        <w:tab/>
        <w:t xml:space="preserve">Fox-Lewis, A. </w:t>
      </w:r>
      <w:r>
        <w:rPr>
          <w:i/>
          <w:iCs/>
        </w:rPr>
        <w:t>et al.</w:t>
      </w:r>
      <w:r>
        <w:t xml:space="preserve"> Airborne Transmission of SARS-CoV-2 Delta Variant within Tightly Monitored Isolation Facility, New Zealand (Aotearoa). </w:t>
      </w:r>
      <w:r>
        <w:rPr>
          <w:i/>
          <w:iCs/>
        </w:rPr>
        <w:t>Emerg. Infect. Dis.</w:t>
      </w:r>
      <w:r>
        <w:t xml:space="preserve"> </w:t>
      </w:r>
      <w:r>
        <w:rPr>
          <w:b/>
          <w:bCs/>
        </w:rPr>
        <w:t>28</w:t>
      </w:r>
      <w:r>
        <w:t>, 501–509 (2022).</w:t>
      </w:r>
    </w:p>
    <w:p w14:paraId="3E459184" w14:textId="77777777" w:rsidR="00BC0212" w:rsidRDefault="00BC0212" w:rsidP="00BC0212">
      <w:pPr>
        <w:pStyle w:val="Bibliography"/>
      </w:pPr>
      <w:r>
        <w:t>51.</w:t>
      </w:r>
      <w:r>
        <w:tab/>
        <w:t xml:space="preserve">Lu, J. </w:t>
      </w:r>
      <w:r>
        <w:rPr>
          <w:i/>
          <w:iCs/>
        </w:rPr>
        <w:t>et al.</w:t>
      </w:r>
      <w:r>
        <w:t xml:space="preserve"> COVID-19 Outbreak Associated with Air Conditioning in Restaurant, Guangzhou, China, 2020. </w:t>
      </w:r>
      <w:r>
        <w:rPr>
          <w:i/>
          <w:iCs/>
        </w:rPr>
        <w:t>Emerg. Infect. Dis.</w:t>
      </w:r>
      <w:r>
        <w:t xml:space="preserve"> </w:t>
      </w:r>
      <w:r>
        <w:rPr>
          <w:b/>
          <w:bCs/>
        </w:rPr>
        <w:t>26</w:t>
      </w:r>
      <w:r>
        <w:t>, 1628–1631 (2020).</w:t>
      </w:r>
    </w:p>
    <w:p w14:paraId="0DEC44D4" w14:textId="77777777" w:rsidR="00BC0212" w:rsidRDefault="00BC0212" w:rsidP="00BC0212">
      <w:pPr>
        <w:pStyle w:val="Bibliography"/>
      </w:pPr>
      <w:r>
        <w:t>52.</w:t>
      </w:r>
      <w:r>
        <w:tab/>
        <w:t xml:space="preserve">Li, Y. </w:t>
      </w:r>
      <w:r>
        <w:rPr>
          <w:i/>
          <w:iCs/>
        </w:rPr>
        <w:t>et al.</w:t>
      </w:r>
      <w:r>
        <w:t xml:space="preserve"> Probable airborne transmission of SARS-CoV-2 in a poorly ventilated restaurant. </w:t>
      </w:r>
      <w:r>
        <w:rPr>
          <w:i/>
          <w:iCs/>
        </w:rPr>
        <w:t>Building and Environment</w:t>
      </w:r>
      <w:r>
        <w:t xml:space="preserve"> </w:t>
      </w:r>
      <w:r>
        <w:rPr>
          <w:b/>
          <w:bCs/>
        </w:rPr>
        <w:t>196</w:t>
      </w:r>
      <w:r>
        <w:t>, 107788 (2021).</w:t>
      </w:r>
    </w:p>
    <w:p w14:paraId="3C19449E" w14:textId="77777777" w:rsidR="00BC0212" w:rsidRDefault="00BC0212" w:rsidP="00BC0212">
      <w:pPr>
        <w:pStyle w:val="Bibliography"/>
      </w:pPr>
      <w:r>
        <w:lastRenderedPageBreak/>
        <w:t>53.</w:t>
      </w:r>
      <w:r>
        <w:tab/>
        <w:t xml:space="preserve">Shen, Y. </w:t>
      </w:r>
      <w:r>
        <w:rPr>
          <w:i/>
          <w:iCs/>
        </w:rPr>
        <w:t>et al.</w:t>
      </w:r>
      <w:r>
        <w:t xml:space="preserve"> Community Outbreak Investigation of SARS-CoV-2 Transmission Among Bus Riders in Eastern China. </w:t>
      </w:r>
      <w:r>
        <w:rPr>
          <w:i/>
          <w:iCs/>
        </w:rPr>
        <w:t>JAMA Intern Med</w:t>
      </w:r>
      <w:r>
        <w:t xml:space="preserve"> </w:t>
      </w:r>
      <w:r>
        <w:rPr>
          <w:b/>
          <w:bCs/>
        </w:rPr>
        <w:t>180</w:t>
      </w:r>
      <w:r>
        <w:t>, 1665 (2020).</w:t>
      </w:r>
    </w:p>
    <w:p w14:paraId="306A45CE" w14:textId="77777777" w:rsidR="00BC0212" w:rsidRDefault="00BC0212" w:rsidP="00BC0212">
      <w:pPr>
        <w:pStyle w:val="Bibliography"/>
      </w:pPr>
      <w:r>
        <w:t>54.</w:t>
      </w:r>
      <w:r>
        <w:tab/>
        <w:t xml:space="preserve">Remington, P. L. Airborne Transmission of Measles in a Physician’s Office. </w:t>
      </w:r>
      <w:r>
        <w:rPr>
          <w:i/>
          <w:iCs/>
        </w:rPr>
        <w:t>JAMA</w:t>
      </w:r>
      <w:r>
        <w:t xml:space="preserve"> </w:t>
      </w:r>
      <w:r>
        <w:rPr>
          <w:b/>
          <w:bCs/>
        </w:rPr>
        <w:t>253</w:t>
      </w:r>
      <w:r>
        <w:t>, 1574 (1985).</w:t>
      </w:r>
    </w:p>
    <w:p w14:paraId="7804B298" w14:textId="77777777" w:rsidR="00BC0212" w:rsidRDefault="00BC0212" w:rsidP="00BC0212">
      <w:pPr>
        <w:pStyle w:val="Bibliography"/>
      </w:pPr>
      <w:r>
        <w:t>55.</w:t>
      </w:r>
      <w:r>
        <w:tab/>
        <w:t xml:space="preserve">Bloch, A. B. </w:t>
      </w:r>
      <w:r>
        <w:rPr>
          <w:i/>
          <w:iCs/>
        </w:rPr>
        <w:t>et al.</w:t>
      </w:r>
      <w:r>
        <w:t xml:space="preserve"> Measles Outbreak in a Pediatric Practice: Airborne Transmission in an Office Setting. </w:t>
      </w:r>
      <w:r>
        <w:rPr>
          <w:i/>
          <w:iCs/>
        </w:rPr>
        <w:t>Pediatrics</w:t>
      </w:r>
      <w:r>
        <w:t xml:space="preserve"> </w:t>
      </w:r>
      <w:r>
        <w:rPr>
          <w:b/>
          <w:bCs/>
        </w:rPr>
        <w:t>75</w:t>
      </w:r>
      <w:r>
        <w:t>, 676–683 (1985).</w:t>
      </w:r>
    </w:p>
    <w:p w14:paraId="67446B5A" w14:textId="77777777" w:rsidR="00BC0212" w:rsidRDefault="00BC0212" w:rsidP="00BC0212">
      <w:pPr>
        <w:pStyle w:val="Bibliography"/>
      </w:pPr>
      <w:r>
        <w:t>56.</w:t>
      </w:r>
      <w:r>
        <w:tab/>
        <w:t xml:space="preserve">Ong, S. W. X. </w:t>
      </w:r>
      <w:r>
        <w:rPr>
          <w:i/>
          <w:iCs/>
        </w:rPr>
        <w:t>et al.</w:t>
      </w:r>
      <w:r>
        <w:t xml:space="preserve"> Air, Surface Environmental, and Personal Protective Equipment Contamination by Severe Acute Respiratory Syndrome Coronavirus 2 (SARS-CoV-2) From a Symptomatic Patient. </w:t>
      </w:r>
      <w:r>
        <w:rPr>
          <w:i/>
          <w:iCs/>
        </w:rPr>
        <w:t>JAMA</w:t>
      </w:r>
      <w:r>
        <w:t xml:space="preserve"> </w:t>
      </w:r>
      <w:r>
        <w:rPr>
          <w:b/>
          <w:bCs/>
        </w:rPr>
        <w:t>323</w:t>
      </w:r>
      <w:r>
        <w:t>, 1610 (2020).</w:t>
      </w:r>
    </w:p>
    <w:p w14:paraId="46D73888" w14:textId="77777777" w:rsidR="00BC0212" w:rsidRDefault="00BC0212" w:rsidP="00BC0212">
      <w:pPr>
        <w:pStyle w:val="Bibliography"/>
      </w:pPr>
      <w:r>
        <w:t>57.</w:t>
      </w:r>
      <w:r>
        <w:tab/>
        <w:t xml:space="preserve">Nissen, K. </w:t>
      </w:r>
      <w:r>
        <w:rPr>
          <w:i/>
          <w:iCs/>
        </w:rPr>
        <w:t>et al.</w:t>
      </w:r>
      <w:r>
        <w:t xml:space="preserve"> Long-distance airborne dispersal of SARS-CoV-2 in COVID-19 wards. </w:t>
      </w:r>
      <w:r>
        <w:rPr>
          <w:i/>
          <w:iCs/>
        </w:rPr>
        <w:t>Scientific Reports</w:t>
      </w:r>
      <w:r>
        <w:t xml:space="preserve"> </w:t>
      </w:r>
      <w:r>
        <w:rPr>
          <w:b/>
          <w:bCs/>
        </w:rPr>
        <w:t>10</w:t>
      </w:r>
      <w:r>
        <w:t>, (2020).</w:t>
      </w:r>
    </w:p>
    <w:p w14:paraId="49A09545" w14:textId="77777777" w:rsidR="00BC0212" w:rsidRDefault="00BC0212" w:rsidP="00BC0212">
      <w:pPr>
        <w:pStyle w:val="Bibliography"/>
      </w:pPr>
      <w:r>
        <w:t>58.</w:t>
      </w:r>
      <w:r>
        <w:tab/>
        <w:t xml:space="preserve">De Man, P. </w:t>
      </w:r>
      <w:r>
        <w:rPr>
          <w:i/>
          <w:iCs/>
        </w:rPr>
        <w:t>et al.</w:t>
      </w:r>
      <w:r>
        <w:t xml:space="preserve"> Outbreak of Coronavirus Disease 2019 (COVID-19) in a Nursing Home Associated With Aerosol Transmission as a Result of Inadequate Ventilation. </w:t>
      </w:r>
      <w:r>
        <w:rPr>
          <w:i/>
          <w:iCs/>
        </w:rPr>
        <w:t>Clinical Infectious Diseases</w:t>
      </w:r>
      <w:r>
        <w:t xml:space="preserve"> </w:t>
      </w:r>
      <w:r>
        <w:rPr>
          <w:b/>
          <w:bCs/>
        </w:rPr>
        <w:t>73</w:t>
      </w:r>
      <w:r>
        <w:t>, 170–171 (2021).</w:t>
      </w:r>
    </w:p>
    <w:p w14:paraId="308B4611" w14:textId="77777777" w:rsidR="00BC0212" w:rsidRDefault="00BC0212" w:rsidP="00BC0212">
      <w:pPr>
        <w:pStyle w:val="Bibliography"/>
      </w:pPr>
      <w:r>
        <w:t>59.</w:t>
      </w:r>
      <w:r>
        <w:tab/>
        <w:t xml:space="preserve">Riley, E. C., Murphy, G. &amp; Riley, R. L. Airborne Spread of Measles in a Suburban Elementary School. </w:t>
      </w:r>
      <w:r>
        <w:rPr>
          <w:i/>
          <w:iCs/>
        </w:rPr>
        <w:t>American Journal of Epidemiology</w:t>
      </w:r>
      <w:r>
        <w:t xml:space="preserve"> </w:t>
      </w:r>
      <w:r>
        <w:rPr>
          <w:b/>
          <w:bCs/>
        </w:rPr>
        <w:t>107</w:t>
      </w:r>
      <w:r>
        <w:t>, 421–432 (1978).</w:t>
      </w:r>
    </w:p>
    <w:p w14:paraId="6A0BD762" w14:textId="77777777" w:rsidR="00BC0212" w:rsidRDefault="00BC0212" w:rsidP="00BC0212">
      <w:pPr>
        <w:pStyle w:val="Bibliography"/>
      </w:pPr>
      <w:r>
        <w:t>60.</w:t>
      </w:r>
      <w:r>
        <w:tab/>
        <w:t xml:space="preserve">Buonanno, G., Morawska, L. &amp; Stabile, L. Quantitative assessment of the risk of airborne transmission of SARS-CoV-2 infection: Prospective and retrospective applications. </w:t>
      </w:r>
      <w:r>
        <w:rPr>
          <w:i/>
          <w:iCs/>
        </w:rPr>
        <w:t>Environment International</w:t>
      </w:r>
      <w:r>
        <w:t xml:space="preserve"> </w:t>
      </w:r>
      <w:r>
        <w:rPr>
          <w:b/>
          <w:bCs/>
        </w:rPr>
        <w:t>145</w:t>
      </w:r>
      <w:r>
        <w:t>, 106112 (2020).</w:t>
      </w:r>
    </w:p>
    <w:p w14:paraId="6352C94E" w14:textId="77777777" w:rsidR="00BC0212" w:rsidRDefault="00BC0212" w:rsidP="00BC0212">
      <w:pPr>
        <w:pStyle w:val="Bibliography"/>
      </w:pPr>
      <w:r>
        <w:t>61.</w:t>
      </w:r>
      <w:r>
        <w:tab/>
        <w:t xml:space="preserve">Kurnitski, J. </w:t>
      </w:r>
      <w:r>
        <w:rPr>
          <w:i/>
          <w:iCs/>
        </w:rPr>
        <w:t>et al.</w:t>
      </w:r>
      <w:r>
        <w:t xml:space="preserve"> Post-COVID ventilation design: Infection risk-based target ventilation rates and point source ventilation effectiveness. </w:t>
      </w:r>
      <w:r>
        <w:rPr>
          <w:i/>
          <w:iCs/>
        </w:rPr>
        <w:t>Energy and Buildings</w:t>
      </w:r>
      <w:r>
        <w:t xml:space="preserve"> </w:t>
      </w:r>
      <w:r>
        <w:rPr>
          <w:b/>
          <w:bCs/>
        </w:rPr>
        <w:t>296</w:t>
      </w:r>
      <w:r>
        <w:t>, 113386 (2023).</w:t>
      </w:r>
    </w:p>
    <w:p w14:paraId="7A019517" w14:textId="77777777" w:rsidR="00BC0212" w:rsidRDefault="00BC0212" w:rsidP="00BC0212">
      <w:pPr>
        <w:pStyle w:val="Bibliography"/>
      </w:pPr>
      <w:r>
        <w:t>62.</w:t>
      </w:r>
      <w:r>
        <w:tab/>
        <w:t xml:space="preserve">Li, X. </w:t>
      </w:r>
      <w:r>
        <w:rPr>
          <w:i/>
          <w:iCs/>
        </w:rPr>
        <w:t>et al.</w:t>
      </w:r>
      <w:r>
        <w:t xml:space="preserve"> A spatiotemporally resolved infection risk model for airborne transmission of COVID-19 variants in indoor spaces. </w:t>
      </w:r>
      <w:r>
        <w:rPr>
          <w:i/>
          <w:iCs/>
        </w:rPr>
        <w:t>Science of The Total Environment</w:t>
      </w:r>
      <w:r>
        <w:t xml:space="preserve"> </w:t>
      </w:r>
      <w:r>
        <w:rPr>
          <w:b/>
          <w:bCs/>
        </w:rPr>
        <w:t>812</w:t>
      </w:r>
      <w:r>
        <w:t>, 152592 (2022).</w:t>
      </w:r>
    </w:p>
    <w:p w14:paraId="29C198CE" w14:textId="77777777" w:rsidR="00BC0212" w:rsidRDefault="00BC0212" w:rsidP="00BC0212">
      <w:pPr>
        <w:pStyle w:val="Bibliography"/>
      </w:pPr>
      <w:r>
        <w:lastRenderedPageBreak/>
        <w:t>63.</w:t>
      </w:r>
      <w:r>
        <w:tab/>
        <w:t xml:space="preserve">Mukherjee, D. &amp; Wadhwa, G. A mesoscale agent based modeling framework for flow-mediated infection transmission in indoor occupied spaces. </w:t>
      </w:r>
      <w:r>
        <w:rPr>
          <w:i/>
          <w:iCs/>
        </w:rPr>
        <w:t>Computer Methods in Applied Mechanics and Engineering</w:t>
      </w:r>
      <w:r>
        <w:t xml:space="preserve"> </w:t>
      </w:r>
      <w:r>
        <w:rPr>
          <w:b/>
          <w:bCs/>
        </w:rPr>
        <w:t>401</w:t>
      </w:r>
      <w:r>
        <w:t>, 115485 (2022).</w:t>
      </w:r>
    </w:p>
    <w:p w14:paraId="030FDDA6" w14:textId="77777777" w:rsidR="00BC0212" w:rsidRDefault="00BC0212" w:rsidP="00BC0212">
      <w:pPr>
        <w:pStyle w:val="Bibliography"/>
      </w:pPr>
      <w:r>
        <w:t>64.</w:t>
      </w:r>
      <w:r>
        <w:tab/>
        <w:t xml:space="preserve">Lohner, R., Antil, H., Srinivasan, A., Idelsohn, S. &amp; Oñate, E. High-Fidelity Simulation of Pathogen Propagation, Transmission and Mitigation in the Built Environment. </w:t>
      </w:r>
      <w:r>
        <w:rPr>
          <w:i/>
          <w:iCs/>
        </w:rPr>
        <w:t>Arch Computat Methods Eng</w:t>
      </w:r>
      <w:r>
        <w:t xml:space="preserve"> </w:t>
      </w:r>
      <w:r>
        <w:rPr>
          <w:b/>
          <w:bCs/>
        </w:rPr>
        <w:t>28</w:t>
      </w:r>
      <w:r>
        <w:t>, 4237–4262 (2021).</w:t>
      </w:r>
    </w:p>
    <w:p w14:paraId="12B6CF5F" w14:textId="77777777" w:rsidR="00BC0212" w:rsidRDefault="00BC0212" w:rsidP="00BC0212">
      <w:pPr>
        <w:pStyle w:val="Bibliography"/>
      </w:pPr>
      <w:r>
        <w:t>65.</w:t>
      </w:r>
      <w:r>
        <w:tab/>
        <w:t xml:space="preserve">Conway Morris, A. </w:t>
      </w:r>
      <w:r>
        <w:rPr>
          <w:i/>
          <w:iCs/>
        </w:rPr>
        <w:t>et al.</w:t>
      </w:r>
      <w:r>
        <w:t xml:space="preserve"> The Removal of Airborne Severe Acute Respiratory Syndrome Coronavirus 2 (SARS-CoV-2) and Other Microbial Bioaerosols by Air Filtration on Coronavirus Disease 2019 (COVID-19) Surge Units. </w:t>
      </w:r>
      <w:r>
        <w:rPr>
          <w:i/>
          <w:iCs/>
        </w:rPr>
        <w:t>Clinical Infectious Diseases</w:t>
      </w:r>
      <w:r>
        <w:t xml:space="preserve"> </w:t>
      </w:r>
      <w:r>
        <w:rPr>
          <w:b/>
          <w:bCs/>
        </w:rPr>
        <w:t>75</w:t>
      </w:r>
      <w:r>
        <w:t>, e97–e101 (2022).</w:t>
      </w:r>
    </w:p>
    <w:p w14:paraId="0A3E2D7C" w14:textId="77777777" w:rsidR="00BC0212" w:rsidRDefault="00BC0212" w:rsidP="00BC0212">
      <w:pPr>
        <w:pStyle w:val="Bibliography"/>
      </w:pPr>
      <w:r>
        <w:t>66.</w:t>
      </w:r>
      <w:r>
        <w:tab/>
        <w:t xml:space="preserve">Ueki, H. </w:t>
      </w:r>
      <w:r>
        <w:rPr>
          <w:i/>
          <w:iCs/>
        </w:rPr>
        <w:t>et al.</w:t>
      </w:r>
      <w:r>
        <w:t xml:space="preserve"> Effectiveness of HEPA Filters at Removing Infectious SARS-CoV-2 from the Air. </w:t>
      </w:r>
      <w:r>
        <w:rPr>
          <w:i/>
          <w:iCs/>
        </w:rPr>
        <w:t>mSphere</w:t>
      </w:r>
      <w:r>
        <w:t xml:space="preserve"> </w:t>
      </w:r>
      <w:r>
        <w:rPr>
          <w:b/>
          <w:bCs/>
        </w:rPr>
        <w:t>7</w:t>
      </w:r>
      <w:r>
        <w:t>, e00086-22 (2022).</w:t>
      </w:r>
    </w:p>
    <w:p w14:paraId="0E639A7C" w14:textId="77777777" w:rsidR="00BC0212" w:rsidRDefault="00BC0212" w:rsidP="00BC0212">
      <w:pPr>
        <w:pStyle w:val="Bibliography"/>
      </w:pPr>
      <w:r>
        <w:t>67.</w:t>
      </w:r>
      <w:r>
        <w:tab/>
        <w:t xml:space="preserve">Uhde, E., Salthammer, T., Wientzek, S., Springorum, A. &amp; Schulz, J. Effectiveness of air‐purifying devices and measures to reduce the exposure to bioaerosols in school classrooms. </w:t>
      </w:r>
      <w:r>
        <w:rPr>
          <w:i/>
          <w:iCs/>
        </w:rPr>
        <w:t>Indoor Air</w:t>
      </w:r>
      <w:r>
        <w:t xml:space="preserve"> </w:t>
      </w:r>
      <w:r>
        <w:rPr>
          <w:b/>
          <w:bCs/>
        </w:rPr>
        <w:t>32</w:t>
      </w:r>
      <w:r>
        <w:t>, (2022).</w:t>
      </w:r>
    </w:p>
    <w:p w14:paraId="1E2A2F83" w14:textId="77777777" w:rsidR="00BC0212" w:rsidRDefault="00BC0212" w:rsidP="00BC0212">
      <w:pPr>
        <w:pStyle w:val="Bibliography"/>
      </w:pPr>
      <w:r>
        <w:t>68.</w:t>
      </w:r>
      <w:r>
        <w:tab/>
        <w:t xml:space="preserve">Falkenberg, T., Wasser, F., Zacharias, N., Mutters, N. &amp; Kistemann, T. Effect of portable HEPA filters on COVID-19 period prevalence: an observational quasi-interventional study in German kindergartens. </w:t>
      </w:r>
      <w:r>
        <w:rPr>
          <w:i/>
          <w:iCs/>
        </w:rPr>
        <w:t>BMJ Open</w:t>
      </w:r>
      <w:r>
        <w:t xml:space="preserve"> </w:t>
      </w:r>
      <w:r>
        <w:rPr>
          <w:b/>
          <w:bCs/>
        </w:rPr>
        <w:t>13</w:t>
      </w:r>
      <w:r>
        <w:t>, e072284 (2023).</w:t>
      </w:r>
    </w:p>
    <w:p w14:paraId="536D6B5D" w14:textId="77777777" w:rsidR="00BC0212" w:rsidRDefault="00BC0212" w:rsidP="00BC0212">
      <w:pPr>
        <w:pStyle w:val="Bibliography"/>
      </w:pPr>
      <w:r>
        <w:t>69.</w:t>
      </w:r>
      <w:r>
        <w:tab/>
        <w:t xml:space="preserve">Brągoszewska, E. &amp; Biedroń, I. Efficiency of Air Purifiers at Removing Air Pollutants in Educational Facilities: A Preliminary Study. </w:t>
      </w:r>
      <w:r>
        <w:rPr>
          <w:i/>
          <w:iCs/>
        </w:rPr>
        <w:t>Front. Environ. Sci.</w:t>
      </w:r>
      <w:r>
        <w:t xml:space="preserve"> </w:t>
      </w:r>
      <w:r>
        <w:rPr>
          <w:b/>
          <w:bCs/>
        </w:rPr>
        <w:t>9</w:t>
      </w:r>
      <w:r>
        <w:t>, 709718 (2021).</w:t>
      </w:r>
    </w:p>
    <w:p w14:paraId="27BCA029" w14:textId="77777777" w:rsidR="00BC0212" w:rsidRDefault="00BC0212" w:rsidP="00BC0212">
      <w:pPr>
        <w:pStyle w:val="Bibliography"/>
      </w:pPr>
      <w:r>
        <w:t>70.</w:t>
      </w:r>
      <w:r>
        <w:tab/>
        <w:t xml:space="preserve">Burgmann, S. &amp; Janoske, U. Transmission and reduction of aerosols in classrooms using air purifier systems. </w:t>
      </w:r>
      <w:r>
        <w:rPr>
          <w:i/>
          <w:iCs/>
        </w:rPr>
        <w:t>Physics of Fluids</w:t>
      </w:r>
      <w:r>
        <w:t xml:space="preserve"> </w:t>
      </w:r>
      <w:r>
        <w:rPr>
          <w:b/>
          <w:bCs/>
        </w:rPr>
        <w:t>33</w:t>
      </w:r>
      <w:r>
        <w:t>, 033321 (2021).</w:t>
      </w:r>
    </w:p>
    <w:p w14:paraId="0A59026A" w14:textId="77777777" w:rsidR="00BC0212" w:rsidRDefault="00BC0212" w:rsidP="00BC0212">
      <w:pPr>
        <w:pStyle w:val="Bibliography"/>
      </w:pPr>
      <w:r>
        <w:lastRenderedPageBreak/>
        <w:t>71.</w:t>
      </w:r>
      <w:r>
        <w:tab/>
        <w:t xml:space="preserve">Narayanan, S. R. &amp; Yang, S. Airborne transmission of virus-laden aerosols inside a music classroom: Effects of portable purifiers and aerosol injection rates. </w:t>
      </w:r>
      <w:r>
        <w:rPr>
          <w:i/>
          <w:iCs/>
        </w:rPr>
        <w:t>Physics of Fluids</w:t>
      </w:r>
      <w:r>
        <w:t xml:space="preserve"> </w:t>
      </w:r>
      <w:r>
        <w:rPr>
          <w:b/>
          <w:bCs/>
        </w:rPr>
        <w:t>33</w:t>
      </w:r>
      <w:r>
        <w:t>, 033307 (2021).</w:t>
      </w:r>
    </w:p>
    <w:p w14:paraId="13BE54DB" w14:textId="77777777" w:rsidR="00BC0212" w:rsidRDefault="00BC0212" w:rsidP="00BC0212">
      <w:pPr>
        <w:pStyle w:val="Bibliography"/>
      </w:pPr>
      <w:r>
        <w:t>72.</w:t>
      </w:r>
      <w:r>
        <w:tab/>
        <w:t xml:space="preserve">Mousavi, E. S., Godri Pollitt, K. J., Sherman, J. &amp; Martinello, R. A. Performance analysis of portable HEPA filters and temporary plastic anterooms on the spread of surrogate coronavirus. </w:t>
      </w:r>
      <w:r>
        <w:rPr>
          <w:i/>
          <w:iCs/>
        </w:rPr>
        <w:t>Building and Environment</w:t>
      </w:r>
      <w:r>
        <w:t xml:space="preserve"> </w:t>
      </w:r>
      <w:r>
        <w:rPr>
          <w:b/>
          <w:bCs/>
        </w:rPr>
        <w:t>183</w:t>
      </w:r>
      <w:r>
        <w:t>, 107186 (2020).</w:t>
      </w:r>
    </w:p>
    <w:p w14:paraId="07CA1FD1" w14:textId="77777777" w:rsidR="00BC0212" w:rsidRDefault="00BC0212" w:rsidP="00BC0212">
      <w:pPr>
        <w:pStyle w:val="Bibliography"/>
      </w:pPr>
      <w:r>
        <w:t>73.</w:t>
      </w:r>
      <w:r>
        <w:tab/>
        <w:t xml:space="preserve">Bluyssen, P. M., Ortiz, M. &amp; Zhang, D. The effect of a mobile HEPA filter system on ‘infectious’ aerosols, sound and air velocity in the SenseLab. </w:t>
      </w:r>
      <w:r>
        <w:rPr>
          <w:i/>
          <w:iCs/>
        </w:rPr>
        <w:t>Building and Environment</w:t>
      </w:r>
      <w:r>
        <w:t xml:space="preserve"> </w:t>
      </w:r>
      <w:r>
        <w:rPr>
          <w:b/>
          <w:bCs/>
        </w:rPr>
        <w:t>188</w:t>
      </w:r>
      <w:r>
        <w:t>, 107475 (2021).</w:t>
      </w:r>
    </w:p>
    <w:p w14:paraId="703348A0" w14:textId="77777777" w:rsidR="00BC0212" w:rsidRDefault="00BC0212" w:rsidP="00BC0212">
      <w:pPr>
        <w:pStyle w:val="Bibliography"/>
      </w:pPr>
      <w:r>
        <w:t>74.</w:t>
      </w:r>
      <w:r>
        <w:tab/>
        <w:t xml:space="preserve">Curtius, J., Granzin, M. &amp; Schrod, J. Testing mobile air purifiers in a school classroom: Reducing the airborne transmission risk for SARS-CoV-2. </w:t>
      </w:r>
      <w:r>
        <w:rPr>
          <w:i/>
          <w:iCs/>
        </w:rPr>
        <w:t>Aerosol Science and Technology</w:t>
      </w:r>
      <w:r>
        <w:t xml:space="preserve"> </w:t>
      </w:r>
      <w:r>
        <w:rPr>
          <w:b/>
          <w:bCs/>
        </w:rPr>
        <w:t>55</w:t>
      </w:r>
      <w:r>
        <w:t>, 586–599 (2021).</w:t>
      </w:r>
    </w:p>
    <w:p w14:paraId="7A7608B3" w14:textId="77777777" w:rsidR="00BC0212" w:rsidRDefault="00BC0212" w:rsidP="00BC0212">
      <w:pPr>
        <w:pStyle w:val="Bibliography"/>
      </w:pPr>
      <w:r>
        <w:t>75.</w:t>
      </w:r>
      <w:r>
        <w:tab/>
        <w:t xml:space="preserve">Granzin, M., Richter, S., Schrod, J., Schubert, N. &amp; Curtius, J. Long-term filter efficiency of mobile air purifiers in schools. </w:t>
      </w:r>
      <w:r>
        <w:rPr>
          <w:i/>
          <w:iCs/>
        </w:rPr>
        <w:t>Aerosol Science and Technology</w:t>
      </w:r>
      <w:r>
        <w:t xml:space="preserve"> </w:t>
      </w:r>
      <w:r>
        <w:rPr>
          <w:b/>
          <w:bCs/>
        </w:rPr>
        <w:t>57</w:t>
      </w:r>
      <w:r>
        <w:t>, 134–152 (2023).</w:t>
      </w:r>
    </w:p>
    <w:p w14:paraId="1D38AE7F" w14:textId="77777777" w:rsidR="00BC0212" w:rsidRDefault="00BC0212" w:rsidP="00BC0212">
      <w:pPr>
        <w:pStyle w:val="Bibliography"/>
      </w:pPr>
      <w:r>
        <w:t>76.</w:t>
      </w:r>
      <w:r>
        <w:tab/>
        <w:t xml:space="preserve">Jensen, M. M. Inactivation of Airborne Viruses by Ultraviolet Irradiation. </w:t>
      </w:r>
      <w:r>
        <w:rPr>
          <w:i/>
          <w:iCs/>
        </w:rPr>
        <w:t>Applied Microbiology</w:t>
      </w:r>
      <w:r>
        <w:t xml:space="preserve"> </w:t>
      </w:r>
      <w:r>
        <w:rPr>
          <w:b/>
          <w:bCs/>
        </w:rPr>
        <w:t>12</w:t>
      </w:r>
      <w:r>
        <w:t>, 418–420.</w:t>
      </w:r>
    </w:p>
    <w:p w14:paraId="228AEE2B" w14:textId="77777777" w:rsidR="00BC0212" w:rsidRDefault="00BC0212" w:rsidP="00BC0212">
      <w:pPr>
        <w:pStyle w:val="Bibliography"/>
      </w:pPr>
      <w:r>
        <w:t>77.</w:t>
      </w:r>
      <w:r>
        <w:tab/>
        <w:t xml:space="preserve">Buchan, A. G., Yang, L. &amp; Atkinson, K. D. Predicting airborne coronavirus inactivation by far-UVC in populated rooms using a high-fidelity coupled radiation-CFD model. </w:t>
      </w:r>
      <w:r>
        <w:rPr>
          <w:i/>
          <w:iCs/>
        </w:rPr>
        <w:t>Sci Rep</w:t>
      </w:r>
      <w:r>
        <w:t xml:space="preserve"> </w:t>
      </w:r>
      <w:r>
        <w:rPr>
          <w:b/>
          <w:bCs/>
        </w:rPr>
        <w:t>10</w:t>
      </w:r>
      <w:r>
        <w:t>, 19659 (2020).</w:t>
      </w:r>
    </w:p>
    <w:p w14:paraId="46DFABA8" w14:textId="77777777" w:rsidR="00BC0212" w:rsidRDefault="00BC0212" w:rsidP="00BC0212">
      <w:pPr>
        <w:pStyle w:val="Bibliography"/>
      </w:pPr>
      <w:r>
        <w:t>78.</w:t>
      </w:r>
      <w:r>
        <w:tab/>
        <w:t xml:space="preserve">Escombe, A. R. </w:t>
      </w:r>
      <w:r>
        <w:rPr>
          <w:i/>
          <w:iCs/>
        </w:rPr>
        <w:t>et al.</w:t>
      </w:r>
      <w:r>
        <w:t xml:space="preserve"> Upper-Room Ultraviolet Light and Negative Air Ionization to Prevent Tuberculosis Transmission. </w:t>
      </w:r>
      <w:r>
        <w:rPr>
          <w:i/>
          <w:iCs/>
        </w:rPr>
        <w:t>PLoS Med</w:t>
      </w:r>
      <w:r>
        <w:t xml:space="preserve"> </w:t>
      </w:r>
      <w:r>
        <w:rPr>
          <w:b/>
          <w:bCs/>
        </w:rPr>
        <w:t>6</w:t>
      </w:r>
      <w:r>
        <w:t>, e1000043 (2009).</w:t>
      </w:r>
    </w:p>
    <w:p w14:paraId="0DC9232D" w14:textId="77777777" w:rsidR="00BC0212" w:rsidRDefault="00BC0212" w:rsidP="00BC0212">
      <w:pPr>
        <w:pStyle w:val="Bibliography"/>
      </w:pPr>
      <w:r>
        <w:lastRenderedPageBreak/>
        <w:t>79.</w:t>
      </w:r>
      <w:r>
        <w:tab/>
        <w:t xml:space="preserve">Noakes, C. J., Khan, M. A. I. &amp; Gilkeson, C. A. Modeling infection risk and energy use of upper-room Ultraviolet Germicidal Irradiation systems in multi-room environments. </w:t>
      </w:r>
      <w:r>
        <w:rPr>
          <w:i/>
          <w:iCs/>
        </w:rPr>
        <w:t>Science and Technology for the Built Environment</w:t>
      </w:r>
      <w:r>
        <w:t xml:space="preserve"> </w:t>
      </w:r>
      <w:r>
        <w:rPr>
          <w:b/>
          <w:bCs/>
        </w:rPr>
        <w:t>21</w:t>
      </w:r>
      <w:r>
        <w:t>, 99–111 (2015).</w:t>
      </w:r>
    </w:p>
    <w:p w14:paraId="78573256" w14:textId="77777777" w:rsidR="00BC0212" w:rsidRDefault="00BC0212" w:rsidP="00BC0212">
      <w:pPr>
        <w:pStyle w:val="Bibliography"/>
      </w:pPr>
      <w:r>
        <w:t>80.</w:t>
      </w:r>
      <w:r>
        <w:tab/>
        <w:t xml:space="preserve">Walker, C. M. &amp; Ko, G. Effect of Ultraviolet Germicidal Irradiation on Viral Aerosols. </w:t>
      </w:r>
      <w:r>
        <w:rPr>
          <w:i/>
          <w:iCs/>
        </w:rPr>
        <w:t>Environ. Sci. Technol.</w:t>
      </w:r>
      <w:r>
        <w:t xml:space="preserve"> </w:t>
      </w:r>
      <w:r>
        <w:rPr>
          <w:b/>
          <w:bCs/>
        </w:rPr>
        <w:t>41</w:t>
      </w:r>
      <w:r>
        <w:t>, 5460–5465 (2007).</w:t>
      </w:r>
    </w:p>
    <w:p w14:paraId="443307E6" w14:textId="77777777" w:rsidR="00BC0212" w:rsidRDefault="00BC0212" w:rsidP="00BC0212">
      <w:pPr>
        <w:pStyle w:val="Bibliography"/>
      </w:pPr>
      <w:r>
        <w:t>81.</w:t>
      </w:r>
      <w:r>
        <w:tab/>
        <w:t xml:space="preserve">Xu, P. </w:t>
      </w:r>
      <w:r>
        <w:rPr>
          <w:i/>
          <w:iCs/>
        </w:rPr>
        <w:t>et al.</w:t>
      </w:r>
      <w:r>
        <w:t xml:space="preserve"> Efficacy of ultraviolet germicidal irradiation of upper-room air in inactivating airborne bacterial spores and mycobacteria in full-scale studies. </w:t>
      </w:r>
      <w:r>
        <w:rPr>
          <w:i/>
          <w:iCs/>
        </w:rPr>
        <w:t>Atmospheric Environment</w:t>
      </w:r>
      <w:r>
        <w:t xml:space="preserve"> </w:t>
      </w:r>
      <w:r>
        <w:rPr>
          <w:b/>
          <w:bCs/>
        </w:rPr>
        <w:t>37</w:t>
      </w:r>
      <w:r>
        <w:t>, 405–419 (2003).</w:t>
      </w:r>
    </w:p>
    <w:p w14:paraId="74C2E9BA" w14:textId="77777777" w:rsidR="00BC0212" w:rsidRDefault="00BC0212" w:rsidP="00BC0212">
      <w:pPr>
        <w:pStyle w:val="Bibliography"/>
      </w:pPr>
      <w:r>
        <w:t>82.</w:t>
      </w:r>
      <w:r>
        <w:tab/>
        <w:t xml:space="preserve">McDevitt, J. J., Rudnick, S. N. &amp; Radonovich, L. J. Aerosol Susceptibility of Influenza Virus to UV-C Light. </w:t>
      </w:r>
      <w:r>
        <w:rPr>
          <w:i/>
          <w:iCs/>
        </w:rPr>
        <w:t>Appl Environ Microbiol</w:t>
      </w:r>
      <w:r>
        <w:t xml:space="preserve"> </w:t>
      </w:r>
      <w:r>
        <w:rPr>
          <w:b/>
          <w:bCs/>
        </w:rPr>
        <w:t>78</w:t>
      </w:r>
      <w:r>
        <w:t>, 1666–1669 (2012).</w:t>
      </w:r>
    </w:p>
    <w:p w14:paraId="748D8957" w14:textId="77777777" w:rsidR="00BC0212" w:rsidRDefault="00BC0212" w:rsidP="00BC0212">
      <w:pPr>
        <w:pStyle w:val="Bibliography"/>
      </w:pPr>
      <w:r>
        <w:t>83.</w:t>
      </w:r>
      <w:r>
        <w:tab/>
        <w:t xml:space="preserve">McDevitt, J. J. </w:t>
      </w:r>
      <w:r>
        <w:rPr>
          <w:i/>
          <w:iCs/>
        </w:rPr>
        <w:t>et al.</w:t>
      </w:r>
      <w:r>
        <w:t xml:space="preserve"> Characterization of UVC Light Sensitivity of Vaccinia Virus. </w:t>
      </w:r>
      <w:r>
        <w:rPr>
          <w:i/>
          <w:iCs/>
        </w:rPr>
        <w:t>Appl Environ Microbiol</w:t>
      </w:r>
      <w:r>
        <w:t xml:space="preserve"> </w:t>
      </w:r>
      <w:r>
        <w:rPr>
          <w:b/>
          <w:bCs/>
        </w:rPr>
        <w:t>73</w:t>
      </w:r>
      <w:r>
        <w:t>, 5760–5766 (2007).</w:t>
      </w:r>
    </w:p>
    <w:p w14:paraId="74DAC9B6" w14:textId="77777777" w:rsidR="00BC0212" w:rsidRDefault="00BC0212" w:rsidP="00BC0212">
      <w:pPr>
        <w:pStyle w:val="Bibliography"/>
      </w:pPr>
      <w:r>
        <w:t>84.</w:t>
      </w:r>
      <w:r>
        <w:tab/>
        <w:t xml:space="preserve">Bedell, K., Buchaklian, A. H. &amp; Perlman, S. Efficacy of an Automated Multiple Emitter Whole-Room Ultraviolet-C Disinfection System Against Coronaviruses MHV and MERS-CoV. </w:t>
      </w:r>
      <w:r>
        <w:rPr>
          <w:i/>
          <w:iCs/>
        </w:rPr>
        <w:t>Infect. Control Hosp. Epidemiol.</w:t>
      </w:r>
      <w:r>
        <w:t xml:space="preserve"> </w:t>
      </w:r>
      <w:r>
        <w:rPr>
          <w:b/>
          <w:bCs/>
        </w:rPr>
        <w:t>37</w:t>
      </w:r>
      <w:r>
        <w:t>, 598–599 (2016).</w:t>
      </w:r>
    </w:p>
    <w:p w14:paraId="087935BE" w14:textId="77777777" w:rsidR="00BC0212" w:rsidRDefault="00BC0212" w:rsidP="00BC0212">
      <w:pPr>
        <w:pStyle w:val="Bibliography"/>
      </w:pPr>
      <w:r>
        <w:t>85.</w:t>
      </w:r>
      <w:r>
        <w:tab/>
        <w:t xml:space="preserve">Darnell, M. E. R., Subbarao, K., Feinstone, S. M. &amp; Taylor, D. R. Inactivation of the coronavirus that induces severe acute respiratory syndrome, SARS-CoV. </w:t>
      </w:r>
      <w:r>
        <w:rPr>
          <w:i/>
          <w:iCs/>
        </w:rPr>
        <w:t>Journal of Virological Methods</w:t>
      </w:r>
      <w:r>
        <w:t xml:space="preserve"> </w:t>
      </w:r>
      <w:r>
        <w:rPr>
          <w:b/>
          <w:bCs/>
        </w:rPr>
        <w:t>121</w:t>
      </w:r>
      <w:r>
        <w:t>, 85–91 (2004).</w:t>
      </w:r>
    </w:p>
    <w:p w14:paraId="2D0F7FC8" w14:textId="77777777" w:rsidR="00BC0212" w:rsidRDefault="00BC0212" w:rsidP="00BC0212">
      <w:pPr>
        <w:pStyle w:val="Bibliography"/>
      </w:pPr>
      <w:r>
        <w:t>86.</w:t>
      </w:r>
      <w:r>
        <w:tab/>
        <w:t xml:space="preserve">Ko, G., First, M. W. &amp; Burge, H. A. The characterization of upper-room ultraviolet germicidal irradiation in inactivating airborne microorganisms. </w:t>
      </w:r>
      <w:r>
        <w:rPr>
          <w:i/>
          <w:iCs/>
        </w:rPr>
        <w:t>Environ Health Perspect</w:t>
      </w:r>
      <w:r>
        <w:t xml:space="preserve"> </w:t>
      </w:r>
      <w:r>
        <w:rPr>
          <w:b/>
          <w:bCs/>
        </w:rPr>
        <w:t>110</w:t>
      </w:r>
      <w:r>
        <w:t>, 95–101 (2002).</w:t>
      </w:r>
    </w:p>
    <w:p w14:paraId="46A5F99E" w14:textId="77777777" w:rsidR="00BC0212" w:rsidRDefault="00BC0212" w:rsidP="00BC0212">
      <w:pPr>
        <w:pStyle w:val="Bibliography"/>
      </w:pPr>
      <w:r>
        <w:t>87.</w:t>
      </w:r>
      <w:r>
        <w:tab/>
        <w:t xml:space="preserve">Bolashikov, Z. D. &amp; Melikov, A. K. Methods for air cleaning and protection of building occupants from airborne pathogens. </w:t>
      </w:r>
      <w:r>
        <w:rPr>
          <w:i/>
          <w:iCs/>
        </w:rPr>
        <w:t>Building and Environment</w:t>
      </w:r>
      <w:r>
        <w:t xml:space="preserve"> </w:t>
      </w:r>
      <w:r>
        <w:rPr>
          <w:b/>
          <w:bCs/>
        </w:rPr>
        <w:t>44</w:t>
      </w:r>
      <w:r>
        <w:t>, 1378–1385 (2009).</w:t>
      </w:r>
    </w:p>
    <w:p w14:paraId="6865F3B2" w14:textId="77777777" w:rsidR="00BC0212" w:rsidRDefault="00BC0212" w:rsidP="00BC0212">
      <w:pPr>
        <w:pStyle w:val="Bibliography"/>
      </w:pPr>
      <w:r>
        <w:lastRenderedPageBreak/>
        <w:t>88.</w:t>
      </w:r>
      <w:r>
        <w:tab/>
        <w:t xml:space="preserve">First, M., Rudnick, S. N., Banahan, K. F., Vincent, R. L. &amp; Brickner, P. W. Fundamental Factors Affecting Upper-Room Ultraviolet Germicidal Irradiation—Part I. Experimental. </w:t>
      </w:r>
      <w:r>
        <w:rPr>
          <w:i/>
          <w:iCs/>
        </w:rPr>
        <w:t>Journal of Occupational and Environmental Hygiene</w:t>
      </w:r>
      <w:r>
        <w:t xml:space="preserve"> </w:t>
      </w:r>
      <w:r>
        <w:rPr>
          <w:b/>
          <w:bCs/>
        </w:rPr>
        <w:t>4</w:t>
      </w:r>
      <w:r>
        <w:t>, 321–331 (2007).</w:t>
      </w:r>
    </w:p>
    <w:p w14:paraId="2A42D094" w14:textId="77777777" w:rsidR="00BC0212" w:rsidRDefault="00BC0212" w:rsidP="00BC0212">
      <w:pPr>
        <w:pStyle w:val="Bibliography"/>
      </w:pPr>
      <w:r>
        <w:t>89.</w:t>
      </w:r>
      <w:r>
        <w:tab/>
        <w:t xml:space="preserve">Beggs, C. B. &amp; Sleigh, P. A. A quantitative method for evaluating the germicidal effect of upper room UV fields. </w:t>
      </w:r>
      <w:r>
        <w:rPr>
          <w:i/>
          <w:iCs/>
        </w:rPr>
        <w:t>Journal of Aerosol Science</w:t>
      </w:r>
      <w:r>
        <w:t xml:space="preserve"> </w:t>
      </w:r>
      <w:r>
        <w:rPr>
          <w:b/>
          <w:bCs/>
        </w:rPr>
        <w:t>33</w:t>
      </w:r>
      <w:r>
        <w:t>, 1681–1699 (2002).</w:t>
      </w:r>
    </w:p>
    <w:p w14:paraId="60487A3B" w14:textId="77777777" w:rsidR="00BC0212" w:rsidRDefault="00BC0212" w:rsidP="00BC0212">
      <w:pPr>
        <w:pStyle w:val="Bibliography"/>
      </w:pPr>
      <w:r>
        <w:t>90.</w:t>
      </w:r>
      <w:r>
        <w:tab/>
        <w:t xml:space="preserve">Xu, P. </w:t>
      </w:r>
      <w:r>
        <w:rPr>
          <w:i/>
          <w:iCs/>
        </w:rPr>
        <w:t>et al.</w:t>
      </w:r>
      <w:r>
        <w:t xml:space="preserve"> Impact of Environmental Factors on Efficacy of Upper-Room Air Ultraviolet Germicidal Irradiation for Inactivating Airborne Mycobacteria. </w:t>
      </w:r>
      <w:r>
        <w:rPr>
          <w:i/>
          <w:iCs/>
        </w:rPr>
        <w:t>Environ. Sci. Technol.</w:t>
      </w:r>
      <w:r>
        <w:t xml:space="preserve"> </w:t>
      </w:r>
      <w:r>
        <w:rPr>
          <w:b/>
          <w:bCs/>
        </w:rPr>
        <w:t>39</w:t>
      </w:r>
      <w:r>
        <w:t>, 9656–9664 (2005).</w:t>
      </w:r>
    </w:p>
    <w:p w14:paraId="578619AD" w14:textId="77777777" w:rsidR="00BC0212" w:rsidRDefault="00BC0212" w:rsidP="00BC0212">
      <w:pPr>
        <w:pStyle w:val="Bibliography"/>
      </w:pPr>
      <w:r>
        <w:t>91.</w:t>
      </w:r>
      <w:r>
        <w:tab/>
        <w:t xml:space="preserve">Burridge, H. C. </w:t>
      </w:r>
      <w:r>
        <w:rPr>
          <w:i/>
          <w:iCs/>
        </w:rPr>
        <w:t>et al.</w:t>
      </w:r>
      <w:r>
        <w:t xml:space="preserve"> The ventilation of buildings and other mitigating measures for COVID-19: a focus on wintertime. </w:t>
      </w:r>
      <w:r>
        <w:rPr>
          <w:i/>
          <w:iCs/>
        </w:rPr>
        <w:t>Proc. R. Soc. A.</w:t>
      </w:r>
      <w:r>
        <w:t xml:space="preserve"> </w:t>
      </w:r>
      <w:r>
        <w:rPr>
          <w:b/>
          <w:bCs/>
        </w:rPr>
        <w:t>477</w:t>
      </w:r>
      <w:r>
        <w:t>, rspa.2020.0855, 20200855 (2021).</w:t>
      </w:r>
    </w:p>
    <w:p w14:paraId="4E93DF6F" w14:textId="77777777" w:rsidR="00BC0212" w:rsidRDefault="00BC0212" w:rsidP="00BC0212">
      <w:pPr>
        <w:pStyle w:val="Bibliography"/>
      </w:pPr>
      <w:r>
        <w:t>92.</w:t>
      </w:r>
      <w:r>
        <w:tab/>
        <w:t xml:space="preserve">McDevitt, J. J., Milton, D. K., Rudnick, S. N. &amp; First, M. W. Inactivation of poxviruses by upper-room UVC Light in a simulated hospital room environment. </w:t>
      </w:r>
      <w:r>
        <w:rPr>
          <w:i/>
          <w:iCs/>
        </w:rPr>
        <w:t>PLoS ONE</w:t>
      </w:r>
      <w:r>
        <w:t xml:space="preserve"> </w:t>
      </w:r>
      <w:r>
        <w:rPr>
          <w:b/>
          <w:bCs/>
        </w:rPr>
        <w:t>3</w:t>
      </w:r>
      <w:r>
        <w:t>, (2008).</w:t>
      </w:r>
    </w:p>
    <w:p w14:paraId="19EF7A25" w14:textId="77777777" w:rsidR="00BC0212" w:rsidRDefault="00BC0212" w:rsidP="00BC0212">
      <w:pPr>
        <w:pStyle w:val="Bibliography"/>
      </w:pPr>
      <w:r>
        <w:t>93.</w:t>
      </w:r>
      <w:r>
        <w:tab/>
        <w:t xml:space="preserve">Beggs, C. B. &amp; Avital, E. J. Upper-room ultraviolet air disinfection might help to reduce COVID-19 transmission in buildings: a feasibility study. </w:t>
      </w:r>
      <w:r>
        <w:rPr>
          <w:i/>
          <w:iCs/>
        </w:rPr>
        <w:t>PeerJ</w:t>
      </w:r>
      <w:r>
        <w:t xml:space="preserve"> </w:t>
      </w:r>
      <w:r>
        <w:rPr>
          <w:b/>
          <w:bCs/>
        </w:rPr>
        <w:t>8</w:t>
      </w:r>
      <w:r>
        <w:t>, e10196 (2020).</w:t>
      </w:r>
    </w:p>
    <w:p w14:paraId="132DA899" w14:textId="77777777" w:rsidR="00BC0212" w:rsidRDefault="00BC0212" w:rsidP="00BC0212">
      <w:pPr>
        <w:pStyle w:val="Bibliography"/>
      </w:pPr>
      <w:r>
        <w:t>94.</w:t>
      </w:r>
      <w:r>
        <w:tab/>
        <w:t xml:space="preserve">Zhu, S., Srebric, J., Rudnick, S. N., Vincent, R. L. &amp; Nardell, E. A. Numerical Investigation of Upper‐Room UVGI Disinfection Efficacy in an Environmental Chamber with a Ceiling Fan. </w:t>
      </w:r>
      <w:r>
        <w:rPr>
          <w:i/>
          <w:iCs/>
        </w:rPr>
        <w:t>Photochem &amp; Photobiology</w:t>
      </w:r>
      <w:r>
        <w:t xml:space="preserve"> </w:t>
      </w:r>
      <w:r>
        <w:rPr>
          <w:b/>
          <w:bCs/>
        </w:rPr>
        <w:t>89</w:t>
      </w:r>
      <w:r>
        <w:t>, 782–791 (2013).</w:t>
      </w:r>
    </w:p>
    <w:p w14:paraId="59A9B02D" w14:textId="77777777" w:rsidR="00BC0212" w:rsidRDefault="00BC0212" w:rsidP="00BC0212">
      <w:pPr>
        <w:pStyle w:val="Bibliography"/>
      </w:pPr>
      <w:r>
        <w:t>95.</w:t>
      </w:r>
      <w:r>
        <w:tab/>
        <w:t xml:space="preserve">Miller, S. L. &amp; MacHer, J. M. Evaluation of a Methodology for Quantifying the Effect of Room Air Ultraviolet Germicidal Irradiation on Airborne Bacteria. </w:t>
      </w:r>
      <w:r>
        <w:rPr>
          <w:i/>
          <w:iCs/>
        </w:rPr>
        <w:t>Aerosol Science and Technology</w:t>
      </w:r>
      <w:r>
        <w:t xml:space="preserve"> </w:t>
      </w:r>
      <w:r>
        <w:rPr>
          <w:b/>
          <w:bCs/>
        </w:rPr>
        <w:t>33</w:t>
      </w:r>
      <w:r>
        <w:t>, 274–295 (2000).</w:t>
      </w:r>
    </w:p>
    <w:p w14:paraId="5DD889D5" w14:textId="77777777" w:rsidR="00BC0212" w:rsidRDefault="00BC0212" w:rsidP="00BC0212">
      <w:pPr>
        <w:pStyle w:val="Bibliography"/>
      </w:pPr>
      <w:r>
        <w:t>96.</w:t>
      </w:r>
      <w:r>
        <w:tab/>
        <w:t xml:space="preserve">Buonanno, M., Welch, D., Shuryak, I. &amp; Brenner, D. J. Far-UVC light (222 nm) efficiently and safely inactivates airborne human coronaviruses. </w:t>
      </w:r>
      <w:r>
        <w:rPr>
          <w:i/>
          <w:iCs/>
        </w:rPr>
        <w:t>Sci Rep</w:t>
      </w:r>
      <w:r>
        <w:t xml:space="preserve"> </w:t>
      </w:r>
      <w:r>
        <w:rPr>
          <w:b/>
          <w:bCs/>
        </w:rPr>
        <w:t>10</w:t>
      </w:r>
      <w:r>
        <w:t>, 10285 (2020).</w:t>
      </w:r>
    </w:p>
    <w:p w14:paraId="572CA843" w14:textId="77777777" w:rsidR="00BC0212" w:rsidRDefault="00BC0212" w:rsidP="00BC0212">
      <w:pPr>
        <w:pStyle w:val="Bibliography"/>
      </w:pPr>
      <w:r>
        <w:lastRenderedPageBreak/>
        <w:t>97.</w:t>
      </w:r>
      <w:r>
        <w:tab/>
        <w:t xml:space="preserve">Peng, Z. </w:t>
      </w:r>
      <w:r>
        <w:rPr>
          <w:i/>
          <w:iCs/>
        </w:rPr>
        <w:t>et al.</w:t>
      </w:r>
      <w:r>
        <w:t xml:space="preserve"> Significant Production of Ozone from Germicidal UV Lights at 222 nm. </w:t>
      </w:r>
      <w:r>
        <w:rPr>
          <w:i/>
          <w:iCs/>
        </w:rPr>
        <w:t>Environ. Sci. Technol. Lett.</w:t>
      </w:r>
      <w:r>
        <w:t xml:space="preserve"> </w:t>
      </w:r>
      <w:r>
        <w:rPr>
          <w:b/>
          <w:bCs/>
        </w:rPr>
        <w:t>10</w:t>
      </w:r>
      <w:r>
        <w:t>, 668–674 (2023).</w:t>
      </w:r>
    </w:p>
    <w:p w14:paraId="67400427" w14:textId="77777777" w:rsidR="00BC0212" w:rsidRDefault="00BC0212" w:rsidP="00BC0212">
      <w:pPr>
        <w:pStyle w:val="Bibliography"/>
      </w:pPr>
      <w:r>
        <w:t>98.</w:t>
      </w:r>
      <w:r>
        <w:tab/>
        <w:t xml:space="preserve">Barber, V. P. </w:t>
      </w:r>
      <w:r>
        <w:rPr>
          <w:i/>
          <w:iCs/>
        </w:rPr>
        <w:t>et al.</w:t>
      </w:r>
      <w:r>
        <w:t xml:space="preserve"> Indoor Air Quality Implications of Germicidal 222 nm Light. </w:t>
      </w:r>
      <w:r>
        <w:rPr>
          <w:i/>
          <w:iCs/>
        </w:rPr>
        <w:t>Environ. Sci. Technol.</w:t>
      </w:r>
      <w:r>
        <w:t xml:space="preserve"> </w:t>
      </w:r>
      <w:r>
        <w:rPr>
          <w:b/>
          <w:bCs/>
        </w:rPr>
        <w:t>57</w:t>
      </w:r>
      <w:r>
        <w:t>, 15990–15998 (2023).</w:t>
      </w:r>
    </w:p>
    <w:p w14:paraId="1DEC4900" w14:textId="77777777" w:rsidR="00BC0212" w:rsidRDefault="00BC0212" w:rsidP="00BC0212">
      <w:pPr>
        <w:pStyle w:val="Bibliography"/>
      </w:pPr>
      <w:r>
        <w:t>99.</w:t>
      </w:r>
      <w:r>
        <w:tab/>
        <w:t xml:space="preserve">Graeffe, F., Luo, Y., Guo, Y. &amp; Ehn, M. Unwanted Indoor Air Quality Effects from Using Ultraviolet C Lamps for Disinfection. </w:t>
      </w:r>
      <w:r>
        <w:rPr>
          <w:i/>
          <w:iCs/>
        </w:rPr>
        <w:t>Environ. Sci. Technol. Lett.</w:t>
      </w:r>
      <w:r>
        <w:t xml:space="preserve"> </w:t>
      </w:r>
      <w:r>
        <w:rPr>
          <w:b/>
          <w:bCs/>
        </w:rPr>
        <w:t>10</w:t>
      </w:r>
      <w:r>
        <w:t>, 172–178 (2023).</w:t>
      </w:r>
    </w:p>
    <w:p w14:paraId="0CB95002" w14:textId="77777777" w:rsidR="00BC0212" w:rsidRDefault="00BC0212" w:rsidP="00BC0212">
      <w:pPr>
        <w:pStyle w:val="Bibliography"/>
      </w:pPr>
      <w:r>
        <w:t>100.</w:t>
      </w:r>
      <w:r>
        <w:tab/>
        <w:t xml:space="preserve">Collins, D. B. &amp; Farmer, D. K. Unintended Consequences of Air Cleaning Chemistry. </w:t>
      </w:r>
      <w:r>
        <w:rPr>
          <w:i/>
          <w:iCs/>
        </w:rPr>
        <w:t>Environ. Sci. Technol.</w:t>
      </w:r>
      <w:r>
        <w:t xml:space="preserve"> </w:t>
      </w:r>
      <w:r>
        <w:rPr>
          <w:b/>
          <w:bCs/>
        </w:rPr>
        <w:t>55</w:t>
      </w:r>
      <w:r>
        <w:t>, 12172–12179 (2021).</w:t>
      </w:r>
    </w:p>
    <w:p w14:paraId="3C3F0962" w14:textId="77777777" w:rsidR="00BC0212" w:rsidRDefault="00BC0212" w:rsidP="00BC0212">
      <w:pPr>
        <w:pStyle w:val="Bibliography"/>
      </w:pPr>
      <w:r>
        <w:t>101.</w:t>
      </w:r>
      <w:r>
        <w:tab/>
        <w:t xml:space="preserve">Kang, I.-S., Xi, J. &amp; Hu, H.-Y. Photolysis and photooxidation of typical gaseous VOCs by UV Irradiation: Removal performance and mechanisms. </w:t>
      </w:r>
      <w:r>
        <w:rPr>
          <w:i/>
          <w:iCs/>
        </w:rPr>
        <w:t>Front. Environ. Sci. Eng.</w:t>
      </w:r>
      <w:r>
        <w:t xml:space="preserve"> </w:t>
      </w:r>
      <w:r>
        <w:rPr>
          <w:b/>
          <w:bCs/>
        </w:rPr>
        <w:t>12</w:t>
      </w:r>
      <w:r>
        <w:t>, 8 (2018).</w:t>
      </w:r>
    </w:p>
    <w:p w14:paraId="5957D854" w14:textId="77777777" w:rsidR="00BC0212" w:rsidRDefault="00BC0212" w:rsidP="00BC0212">
      <w:pPr>
        <w:pStyle w:val="Bibliography"/>
      </w:pPr>
      <w:r>
        <w:t>102.</w:t>
      </w:r>
      <w:r>
        <w:tab/>
        <w:t xml:space="preserve">Gaillard, A., Lohse, D., Bonn, D. &amp; Yigit, F. Reconciling Airborne Disease Transmission Concerns with Energy Saving Requirements: The Potential of UV-C Pathogen Deactivation and Air Distribution Optimization. </w:t>
      </w:r>
      <w:r>
        <w:rPr>
          <w:i/>
          <w:iCs/>
        </w:rPr>
        <w:t>Indoor Air</w:t>
      </w:r>
      <w:r>
        <w:t xml:space="preserve"> </w:t>
      </w:r>
      <w:r>
        <w:rPr>
          <w:b/>
          <w:bCs/>
        </w:rPr>
        <w:t>2023</w:t>
      </w:r>
      <w:r>
        <w:t>, (2023).</w:t>
      </w:r>
    </w:p>
    <w:p w14:paraId="1A1305A7" w14:textId="77777777" w:rsidR="00BC0212" w:rsidRDefault="00BC0212" w:rsidP="00BC0212">
      <w:pPr>
        <w:pStyle w:val="Bibliography"/>
      </w:pPr>
      <w:r>
        <w:t>103.</w:t>
      </w:r>
      <w:r>
        <w:tab/>
        <w:t xml:space="preserve">Menzies, D., Popa, J., Hanley, J. A., Rand, T. &amp; Milton, D. K. Effect of ultraviolet germicidal lights installed in office ventilation systems on workers’ health and wellbeing: double-blind multiple crossover trial. </w:t>
      </w:r>
      <w:r>
        <w:rPr>
          <w:i/>
          <w:iCs/>
        </w:rPr>
        <w:t>The Lancet</w:t>
      </w:r>
      <w:r>
        <w:t xml:space="preserve"> </w:t>
      </w:r>
      <w:r>
        <w:rPr>
          <w:b/>
          <w:bCs/>
        </w:rPr>
        <w:t>362</w:t>
      </w:r>
      <w:r>
        <w:t>, 1785–1791 (2003).</w:t>
      </w:r>
    </w:p>
    <w:p w14:paraId="66CCAA29" w14:textId="77777777" w:rsidR="00BC0212" w:rsidRDefault="00BC0212" w:rsidP="00BC0212">
      <w:pPr>
        <w:pStyle w:val="Bibliography"/>
      </w:pPr>
      <w:r>
        <w:t>104.</w:t>
      </w:r>
      <w:r>
        <w:tab/>
        <w:t xml:space="preserve">Kujundzic, E., Hernandez, M. &amp; Miller, S. L. Ultraviolet germicidal irradiation inactivation of airborne fungal spores and bacteria in upper-room air and HVAC in-duct configurations. </w:t>
      </w:r>
      <w:r>
        <w:rPr>
          <w:i/>
          <w:iCs/>
        </w:rPr>
        <w:t>Journal of Environmental Engineering and Science</w:t>
      </w:r>
      <w:r>
        <w:t xml:space="preserve"> </w:t>
      </w:r>
      <w:r>
        <w:rPr>
          <w:b/>
          <w:bCs/>
        </w:rPr>
        <w:t>6</w:t>
      </w:r>
      <w:r>
        <w:t>, 1–9 (2007).</w:t>
      </w:r>
    </w:p>
    <w:p w14:paraId="54A8E692" w14:textId="77777777" w:rsidR="00BC0212" w:rsidRDefault="00BC0212" w:rsidP="00BC0212">
      <w:pPr>
        <w:pStyle w:val="Bibliography"/>
      </w:pPr>
      <w:r>
        <w:t>105.</w:t>
      </w:r>
      <w:r>
        <w:tab/>
        <w:t xml:space="preserve">Luo, H. &amp; Zhong, L. Ultraviolet germicidal irradiation (UVGI) for in-duct airborne bioaerosol disinfection: Review and analysis of design factors. </w:t>
      </w:r>
      <w:r>
        <w:rPr>
          <w:i/>
          <w:iCs/>
        </w:rPr>
        <w:t>Building and Environment</w:t>
      </w:r>
      <w:r>
        <w:t xml:space="preserve"> </w:t>
      </w:r>
      <w:r>
        <w:rPr>
          <w:b/>
          <w:bCs/>
        </w:rPr>
        <w:t>197</w:t>
      </w:r>
      <w:r>
        <w:t>, 107852 (2021).</w:t>
      </w:r>
    </w:p>
    <w:p w14:paraId="6EA25CA8" w14:textId="77777777" w:rsidR="00BC0212" w:rsidRDefault="00BC0212" w:rsidP="00BC0212">
      <w:pPr>
        <w:pStyle w:val="Bibliography"/>
      </w:pPr>
      <w:r>
        <w:lastRenderedPageBreak/>
        <w:t>106.</w:t>
      </w:r>
      <w:r>
        <w:tab/>
        <w:t xml:space="preserve">Bueno De Mesquita, P. J., Delp, W. W., Chan, W. R., Bahnfleth, W. P. &amp; Singer, B. C. Control of airborne infectious disease in buildings: Evidence and research priorities. </w:t>
      </w:r>
      <w:r>
        <w:rPr>
          <w:i/>
          <w:iCs/>
        </w:rPr>
        <w:t>Indoor Air</w:t>
      </w:r>
      <w:r>
        <w:t xml:space="preserve"> </w:t>
      </w:r>
      <w:r>
        <w:rPr>
          <w:b/>
          <w:bCs/>
        </w:rPr>
        <w:t>32</w:t>
      </w:r>
      <w:r>
        <w:t>, (2022).</w:t>
      </w:r>
    </w:p>
    <w:p w14:paraId="65C98F44" w14:textId="77777777" w:rsidR="00BC0212" w:rsidRDefault="00BC0212" w:rsidP="00BC0212">
      <w:pPr>
        <w:pStyle w:val="Bibliography"/>
      </w:pPr>
      <w:r>
        <w:t>107.</w:t>
      </w:r>
      <w:r>
        <w:tab/>
        <w:t xml:space="preserve">Li, Y. </w:t>
      </w:r>
      <w:r>
        <w:rPr>
          <w:i/>
          <w:iCs/>
        </w:rPr>
        <w:t>et al.</w:t>
      </w:r>
      <w:r>
        <w:t xml:space="preserve"> Role of ventilation in airborne transmission of infectious agents in the built environment ? a multidisciplinary systematic review. </w:t>
      </w:r>
      <w:r>
        <w:rPr>
          <w:i/>
          <w:iCs/>
        </w:rPr>
        <w:t>Indoor Air</w:t>
      </w:r>
      <w:r>
        <w:t xml:space="preserve"> </w:t>
      </w:r>
      <w:r>
        <w:rPr>
          <w:b/>
          <w:bCs/>
        </w:rPr>
        <w:t>17</w:t>
      </w:r>
      <w:r>
        <w:t>, 2–18 (2007).</w:t>
      </w:r>
    </w:p>
    <w:p w14:paraId="008A15D3" w14:textId="77777777" w:rsidR="00BC0212" w:rsidRDefault="00BC0212" w:rsidP="00BC0212">
      <w:pPr>
        <w:pStyle w:val="Bibliography"/>
      </w:pPr>
      <w:r>
        <w:t>108.</w:t>
      </w:r>
      <w:r>
        <w:tab/>
        <w:t xml:space="preserve">Thornton, G. M. </w:t>
      </w:r>
      <w:r>
        <w:rPr>
          <w:i/>
          <w:iCs/>
        </w:rPr>
        <w:t>et al.</w:t>
      </w:r>
      <w:r>
        <w:t xml:space="preserve"> The impact of heating, ventilation, and air conditioning design features on the transmission of viruses, including the 2019 novel coronavirus: A systematic review of ventilation and coronavirus. </w:t>
      </w:r>
      <w:r>
        <w:rPr>
          <w:i/>
          <w:iCs/>
        </w:rPr>
        <w:t>PLOS Glob Public Health</w:t>
      </w:r>
      <w:r>
        <w:t xml:space="preserve"> </w:t>
      </w:r>
      <w:r>
        <w:rPr>
          <w:b/>
          <w:bCs/>
        </w:rPr>
        <w:t>2</w:t>
      </w:r>
      <w:r>
        <w:t>, e0000552 (2022).</w:t>
      </w:r>
    </w:p>
    <w:p w14:paraId="4C73E544" w14:textId="77777777" w:rsidR="00BC0212" w:rsidRDefault="00BC0212" w:rsidP="00BC0212">
      <w:pPr>
        <w:pStyle w:val="Bibliography"/>
      </w:pPr>
      <w:r>
        <w:t>109.</w:t>
      </w:r>
      <w:r>
        <w:tab/>
        <w:t>ANSI/ASHRAE/ASHE Standard 170-2021: Ventilation of Health Care Facilities. (2021).</w:t>
      </w:r>
    </w:p>
    <w:p w14:paraId="152F4297" w14:textId="77777777" w:rsidR="00BC0212" w:rsidRDefault="00BC0212" w:rsidP="00BC0212">
      <w:pPr>
        <w:pStyle w:val="Bibliography"/>
      </w:pPr>
      <w:r>
        <w:t>110.</w:t>
      </w:r>
      <w:r>
        <w:tab/>
        <w:t>ASHRAE Standard 241, Control of Infectious Aerosols. (2023).</w:t>
      </w:r>
    </w:p>
    <w:p w14:paraId="511A547A" w14:textId="77777777" w:rsidR="00BC0212" w:rsidRDefault="00BC0212" w:rsidP="00BC0212">
      <w:pPr>
        <w:pStyle w:val="Bibliography"/>
      </w:pPr>
      <w:r>
        <w:t>111.</w:t>
      </w:r>
      <w:r>
        <w:tab/>
        <w:t xml:space="preserve">Arpino, F. </w:t>
      </w:r>
      <w:r>
        <w:rPr>
          <w:i/>
          <w:iCs/>
        </w:rPr>
        <w:t>et al.</w:t>
      </w:r>
      <w:r>
        <w:t xml:space="preserve"> CFD analysis of the air supply rate influence on the aerosol dispersion in a university lecture room. </w:t>
      </w:r>
      <w:r>
        <w:rPr>
          <w:i/>
          <w:iCs/>
        </w:rPr>
        <w:t>Building and Environment</w:t>
      </w:r>
      <w:r>
        <w:t xml:space="preserve"> </w:t>
      </w:r>
      <w:r>
        <w:rPr>
          <w:b/>
          <w:bCs/>
        </w:rPr>
        <w:t>235</w:t>
      </w:r>
      <w:r>
        <w:t>, (2023).</w:t>
      </w:r>
    </w:p>
    <w:p w14:paraId="7A2799F1" w14:textId="77777777" w:rsidR="00BC0212" w:rsidRDefault="00BC0212" w:rsidP="00BC0212">
      <w:pPr>
        <w:pStyle w:val="Bibliography"/>
      </w:pPr>
      <w:r>
        <w:t>112.</w:t>
      </w:r>
      <w:r>
        <w:tab/>
        <w:t xml:space="preserve">Pantelic, J. &amp; Tham, K. W. Adequacy of air change rate as the sole indicator of an air distribution system’s effectiveness to mitigate airborne infectious disease transmission caused by a cough release in the room with overhead mixing ventilation: A case study. </w:t>
      </w:r>
      <w:r>
        <w:rPr>
          <w:i/>
          <w:iCs/>
        </w:rPr>
        <w:t>HVAC&amp;R Research</w:t>
      </w:r>
      <w:r>
        <w:t xml:space="preserve"> </w:t>
      </w:r>
      <w:r>
        <w:rPr>
          <w:b/>
          <w:bCs/>
        </w:rPr>
        <w:t>19</w:t>
      </w:r>
      <w:r>
        <w:t>, 947–961 (2013).</w:t>
      </w:r>
    </w:p>
    <w:p w14:paraId="5C49B9A5" w14:textId="77777777" w:rsidR="00BC0212" w:rsidRDefault="00BC0212" w:rsidP="00BC0212">
      <w:pPr>
        <w:pStyle w:val="Bibliography"/>
      </w:pPr>
      <w:r>
        <w:t>113.</w:t>
      </w:r>
      <w:r>
        <w:tab/>
        <w:t xml:space="preserve">D’Alicandro, A. C., Capozzoli, A. &amp; Mauro, A. Thermofluid dynamics and droplets transport inside a large university classroom: Effects of occupancy rate and volumetric airflow. </w:t>
      </w:r>
      <w:r>
        <w:rPr>
          <w:i/>
          <w:iCs/>
        </w:rPr>
        <w:t>Journal of Aerosol Science</w:t>
      </w:r>
      <w:r>
        <w:t xml:space="preserve"> </w:t>
      </w:r>
      <w:r>
        <w:rPr>
          <w:b/>
          <w:bCs/>
        </w:rPr>
        <w:t>175</w:t>
      </w:r>
      <w:r>
        <w:t>, (2024).</w:t>
      </w:r>
    </w:p>
    <w:p w14:paraId="1363DBF7" w14:textId="77777777" w:rsidR="00BC0212" w:rsidRDefault="00BC0212" w:rsidP="00BC0212">
      <w:pPr>
        <w:pStyle w:val="Bibliography"/>
      </w:pPr>
      <w:r>
        <w:t>114.</w:t>
      </w:r>
      <w:r>
        <w:tab/>
        <w:t xml:space="preserve">Firatoglu, Z. A. The effect of natural ventilation on airborne transmission of the COVID-19 virus spread by sneezing in the classroom. </w:t>
      </w:r>
      <w:r>
        <w:rPr>
          <w:i/>
          <w:iCs/>
        </w:rPr>
        <w:t>Science of The Total Environment</w:t>
      </w:r>
      <w:r>
        <w:t xml:space="preserve"> </w:t>
      </w:r>
      <w:r>
        <w:rPr>
          <w:b/>
          <w:bCs/>
        </w:rPr>
        <w:t>896</w:t>
      </w:r>
      <w:r>
        <w:t>, 165113 (2023).</w:t>
      </w:r>
    </w:p>
    <w:p w14:paraId="78FA5138" w14:textId="77777777" w:rsidR="00BC0212" w:rsidRDefault="00BC0212" w:rsidP="00BC0212">
      <w:pPr>
        <w:pStyle w:val="Bibliography"/>
      </w:pPr>
      <w:r>
        <w:t>115.</w:t>
      </w:r>
      <w:r>
        <w:tab/>
        <w:t xml:space="preserve">Stockwell, R. E. </w:t>
      </w:r>
      <w:r>
        <w:rPr>
          <w:i/>
          <w:iCs/>
        </w:rPr>
        <w:t>et al.</w:t>
      </w:r>
      <w:r>
        <w:t xml:space="preserve"> Indoor hospital air and the impact of ventilation on bioaerosols: a systematic review. </w:t>
      </w:r>
      <w:r>
        <w:rPr>
          <w:i/>
          <w:iCs/>
        </w:rPr>
        <w:t>Journal of Hospital Infection</w:t>
      </w:r>
      <w:r>
        <w:t xml:space="preserve"> </w:t>
      </w:r>
      <w:r>
        <w:rPr>
          <w:b/>
          <w:bCs/>
        </w:rPr>
        <w:t>103</w:t>
      </w:r>
      <w:r>
        <w:t>, 175–184 (2019).</w:t>
      </w:r>
    </w:p>
    <w:p w14:paraId="360ABDEA" w14:textId="77777777" w:rsidR="00BC0212" w:rsidRDefault="00BC0212" w:rsidP="00BC0212">
      <w:pPr>
        <w:pStyle w:val="Bibliography"/>
      </w:pPr>
      <w:r>
        <w:lastRenderedPageBreak/>
        <w:t>116.</w:t>
      </w:r>
      <w:r>
        <w:tab/>
        <w:t xml:space="preserve">Buonanno, G., Ricolfi, L., Morawska, L. &amp; Stabile, L. Increasing ventilation reduces SARS-CoV-2 airborne transmission in schools: A retrospective cohort study in Italy’s Marche region. </w:t>
      </w:r>
      <w:r>
        <w:rPr>
          <w:i/>
          <w:iCs/>
        </w:rPr>
        <w:t>Front. Public Health</w:t>
      </w:r>
      <w:r>
        <w:t xml:space="preserve"> </w:t>
      </w:r>
      <w:r>
        <w:rPr>
          <w:b/>
          <w:bCs/>
        </w:rPr>
        <w:t>10</w:t>
      </w:r>
      <w:r>
        <w:t>, 1087087 (2022).</w:t>
      </w:r>
    </w:p>
    <w:p w14:paraId="55249B7D" w14:textId="77777777" w:rsidR="00BC0212" w:rsidRDefault="00BC0212" w:rsidP="00BC0212">
      <w:pPr>
        <w:pStyle w:val="Bibliography"/>
      </w:pPr>
      <w:r>
        <w:t>117.</w:t>
      </w:r>
      <w:r>
        <w:tab/>
        <w:t xml:space="preserve">Huang, W. </w:t>
      </w:r>
      <w:r>
        <w:rPr>
          <w:i/>
          <w:iCs/>
        </w:rPr>
        <w:t>et al.</w:t>
      </w:r>
      <w:r>
        <w:t xml:space="preserve"> Evaluation of SARS-CoV-2 transmission in COVID-19 isolation wards: On-site sampling and numerical analysis. </w:t>
      </w:r>
      <w:r>
        <w:rPr>
          <w:i/>
          <w:iCs/>
        </w:rPr>
        <w:t>Journal of Hazardous Materials</w:t>
      </w:r>
      <w:r>
        <w:t xml:space="preserve"> </w:t>
      </w:r>
      <w:r>
        <w:rPr>
          <w:b/>
          <w:bCs/>
        </w:rPr>
        <w:t>436</w:t>
      </w:r>
      <w:r>
        <w:t>, (2022).</w:t>
      </w:r>
    </w:p>
    <w:p w14:paraId="786DF04F" w14:textId="77777777" w:rsidR="00BC0212" w:rsidRDefault="00BC0212" w:rsidP="00BC0212">
      <w:pPr>
        <w:pStyle w:val="Bibliography"/>
      </w:pPr>
      <w:r>
        <w:t>118.</w:t>
      </w:r>
      <w:r>
        <w:tab/>
        <w:t xml:space="preserve">Chen, C., Zhao, B., Yang, X. &amp; Li, Y. Role of two-way airflow owing to temperature difference in severe acute respiratory syndrome transmission: revisiting the largest nosocomial severe acute respiratory syndrome outbreak in Hong Kong. </w:t>
      </w:r>
      <w:r>
        <w:rPr>
          <w:i/>
          <w:iCs/>
        </w:rPr>
        <w:t>J. R. Soc. Interface.</w:t>
      </w:r>
      <w:r>
        <w:t xml:space="preserve"> </w:t>
      </w:r>
      <w:r>
        <w:rPr>
          <w:b/>
          <w:bCs/>
        </w:rPr>
        <w:t>8</w:t>
      </w:r>
      <w:r>
        <w:t>, 699–710 (2011).</w:t>
      </w:r>
    </w:p>
    <w:p w14:paraId="2CA9081A" w14:textId="77777777" w:rsidR="00BC0212" w:rsidRDefault="00BC0212" w:rsidP="00BC0212">
      <w:pPr>
        <w:pStyle w:val="Bibliography"/>
      </w:pPr>
      <w:r>
        <w:t>119.</w:t>
      </w:r>
      <w:r>
        <w:tab/>
        <w:t xml:space="preserve">Buising, K. L. </w:t>
      </w:r>
      <w:r>
        <w:rPr>
          <w:i/>
          <w:iCs/>
        </w:rPr>
        <w:t>et al.</w:t>
      </w:r>
      <w:r>
        <w:t xml:space="preserve"> Use of portable air cleaners to reduce aerosol transmission on a hospital coronavirus disease 2019 (COVID-19) ward. </w:t>
      </w:r>
      <w:r>
        <w:rPr>
          <w:i/>
          <w:iCs/>
        </w:rPr>
        <w:t>Infect. Control Hosp. Epidemiol.</w:t>
      </w:r>
      <w:r>
        <w:t xml:space="preserve"> </w:t>
      </w:r>
      <w:r>
        <w:rPr>
          <w:b/>
          <w:bCs/>
        </w:rPr>
        <w:t>43</w:t>
      </w:r>
      <w:r>
        <w:t>, 987–992 (2022).</w:t>
      </w:r>
    </w:p>
    <w:p w14:paraId="6BA89B98" w14:textId="77777777" w:rsidR="00BC0212" w:rsidRDefault="00BC0212" w:rsidP="00BC0212">
      <w:pPr>
        <w:pStyle w:val="Bibliography"/>
      </w:pPr>
      <w:r>
        <w:t>120.</w:t>
      </w:r>
      <w:r>
        <w:tab/>
        <w:t>Eykelbosh A. A rapid review of the use of physical barriers in non-clinical settings and COVID19 transmission. (2021).</w:t>
      </w:r>
    </w:p>
    <w:p w14:paraId="3E66015E" w14:textId="77777777" w:rsidR="00BC0212" w:rsidRDefault="00BC0212" w:rsidP="00BC0212">
      <w:pPr>
        <w:pStyle w:val="Bibliography"/>
      </w:pPr>
      <w:r>
        <w:t>121.</w:t>
      </w:r>
      <w:r>
        <w:tab/>
        <w:t xml:space="preserve">Satheesan, M. K., Mui, K. W. &amp; Wong, L. T. A numerical study of ventilation strategies for infection risk mitigation in general inpatient wards. </w:t>
      </w:r>
      <w:r>
        <w:rPr>
          <w:i/>
          <w:iCs/>
        </w:rPr>
        <w:t>Building Simulation</w:t>
      </w:r>
      <w:r>
        <w:t xml:space="preserve"> </w:t>
      </w:r>
      <w:r>
        <w:rPr>
          <w:b/>
          <w:bCs/>
        </w:rPr>
        <w:t>13</w:t>
      </w:r>
      <w:r>
        <w:t>, 887–896 (2020).</w:t>
      </w:r>
    </w:p>
    <w:p w14:paraId="6A4F4365" w14:textId="77777777" w:rsidR="00BC0212" w:rsidRDefault="00BC0212" w:rsidP="00BC0212">
      <w:pPr>
        <w:pStyle w:val="Bibliography"/>
      </w:pPr>
      <w:r>
        <w:t>122.</w:t>
      </w:r>
      <w:r>
        <w:tab/>
        <w:t xml:space="preserve">Noakes, C. J., Sleigh, P. A., Escombe, A. R. &amp; Beggs, C. B. Use of CFD Analysis in Modifying a TB Ward in Lima, Peru. </w:t>
      </w:r>
      <w:r>
        <w:rPr>
          <w:i/>
          <w:iCs/>
        </w:rPr>
        <w:t>Indoor and Built Environment</w:t>
      </w:r>
      <w:r>
        <w:t xml:space="preserve"> </w:t>
      </w:r>
      <w:r>
        <w:rPr>
          <w:b/>
          <w:bCs/>
        </w:rPr>
        <w:t>15</w:t>
      </w:r>
      <w:r>
        <w:t>, 41–47 (2006).</w:t>
      </w:r>
    </w:p>
    <w:p w14:paraId="7DD96822" w14:textId="77777777" w:rsidR="00BC0212" w:rsidRDefault="00BC0212" w:rsidP="00BC0212">
      <w:pPr>
        <w:pStyle w:val="Bibliography"/>
      </w:pPr>
      <w:r>
        <w:t>123.</w:t>
      </w:r>
      <w:r>
        <w:tab/>
        <w:t xml:space="preserve">Kalliomäki, P., Hagström, K., Itkonen, H., Grönvall, I. &amp; Koskela, H. Effectiveness of directional airflow in reducing containment failures in hospital isolation rooms generated by door opening. </w:t>
      </w:r>
      <w:r>
        <w:rPr>
          <w:i/>
          <w:iCs/>
        </w:rPr>
        <w:t>Building and Environment</w:t>
      </w:r>
      <w:r>
        <w:t xml:space="preserve"> </w:t>
      </w:r>
      <w:r>
        <w:rPr>
          <w:b/>
          <w:bCs/>
        </w:rPr>
        <w:t>158</w:t>
      </w:r>
      <w:r>
        <w:t>, 83–93 (2019).</w:t>
      </w:r>
    </w:p>
    <w:p w14:paraId="187CD684" w14:textId="77777777" w:rsidR="00BC0212" w:rsidRDefault="00BC0212" w:rsidP="00BC0212">
      <w:pPr>
        <w:pStyle w:val="Bibliography"/>
      </w:pPr>
      <w:r>
        <w:t>124.</w:t>
      </w:r>
      <w:r>
        <w:tab/>
        <w:t xml:space="preserve">Kalliomäki, P., Saarinen, P., Tang, J. W. &amp; Koskela, H. Airflow Patterns through Single Hinged and Sliding Doors in Hospital Isolation Rooms. </w:t>
      </w:r>
      <w:r>
        <w:rPr>
          <w:i/>
          <w:iCs/>
        </w:rPr>
        <w:t>International Journal of Ventilation</w:t>
      </w:r>
      <w:r>
        <w:t xml:space="preserve"> </w:t>
      </w:r>
      <w:r>
        <w:rPr>
          <w:b/>
          <w:bCs/>
        </w:rPr>
        <w:t>14</w:t>
      </w:r>
      <w:r>
        <w:t>, 111–126 (2015).</w:t>
      </w:r>
    </w:p>
    <w:p w14:paraId="083E4AAB" w14:textId="77777777" w:rsidR="00BC0212" w:rsidRDefault="00BC0212" w:rsidP="00BC0212">
      <w:pPr>
        <w:pStyle w:val="Bibliography"/>
      </w:pPr>
      <w:r>
        <w:lastRenderedPageBreak/>
        <w:t>125.</w:t>
      </w:r>
      <w:r>
        <w:tab/>
        <w:t xml:space="preserve">Bhagat, R. K., Davies Wykes, M. S., Dalziel, S. B. &amp; Linden, P. F. Effects of ventilation on the indoor spread of COVID-19. </w:t>
      </w:r>
      <w:r>
        <w:rPr>
          <w:i/>
          <w:iCs/>
        </w:rPr>
        <w:t>J. Fluid Mech.</w:t>
      </w:r>
      <w:r>
        <w:t xml:space="preserve"> </w:t>
      </w:r>
      <w:r>
        <w:rPr>
          <w:b/>
          <w:bCs/>
        </w:rPr>
        <w:t>903</w:t>
      </w:r>
      <w:r>
        <w:t>, F1 (2020).</w:t>
      </w:r>
    </w:p>
    <w:p w14:paraId="58C324E3" w14:textId="77777777" w:rsidR="00BC0212" w:rsidRDefault="00BC0212" w:rsidP="00BC0212">
      <w:pPr>
        <w:pStyle w:val="Bibliography"/>
      </w:pPr>
      <w:r>
        <w:t>126.</w:t>
      </w:r>
      <w:r>
        <w:tab/>
        <w:t xml:space="preserve">Melikov, A. K. Personalized ventilation. </w:t>
      </w:r>
      <w:r>
        <w:rPr>
          <w:i/>
          <w:iCs/>
        </w:rPr>
        <w:t>Indoor Air</w:t>
      </w:r>
      <w:r>
        <w:t xml:space="preserve"> </w:t>
      </w:r>
      <w:r>
        <w:rPr>
          <w:b/>
          <w:bCs/>
        </w:rPr>
        <w:t>14</w:t>
      </w:r>
      <w:r>
        <w:t>, 157–167 (2004).</w:t>
      </w:r>
    </w:p>
    <w:p w14:paraId="516AFD18" w14:textId="77777777" w:rsidR="00BC0212" w:rsidRDefault="00BC0212" w:rsidP="00BC0212">
      <w:pPr>
        <w:pStyle w:val="Bibliography"/>
      </w:pPr>
      <w:r>
        <w:t>127.</w:t>
      </w:r>
      <w:r>
        <w:tab/>
        <w:t xml:space="preserve">Melikov, A. K., Cermak, R. &amp; Majer, M. Personalized ventilation: evaluation of different air terminal devices. </w:t>
      </w:r>
      <w:r>
        <w:rPr>
          <w:i/>
          <w:iCs/>
        </w:rPr>
        <w:t>Energy and Buildings</w:t>
      </w:r>
      <w:r>
        <w:t xml:space="preserve"> </w:t>
      </w:r>
      <w:r>
        <w:rPr>
          <w:b/>
          <w:bCs/>
        </w:rPr>
        <w:t>34</w:t>
      </w:r>
      <w:r>
        <w:t>, 829–836 (2002).</w:t>
      </w:r>
    </w:p>
    <w:p w14:paraId="107C5963" w14:textId="77777777" w:rsidR="00BC0212" w:rsidRDefault="00BC0212" w:rsidP="00BC0212">
      <w:pPr>
        <w:pStyle w:val="Bibliography"/>
      </w:pPr>
      <w:r>
        <w:t>128.</w:t>
      </w:r>
      <w:r>
        <w:tab/>
        <w:t xml:space="preserve">Brager, Gail, Paliaga, &amp; De Dear. Operable Windows, Personal Control, and Occupant Comfort. </w:t>
      </w:r>
      <w:r>
        <w:rPr>
          <w:i/>
          <w:iCs/>
        </w:rPr>
        <w:t>ASHRAE Transactions</w:t>
      </w:r>
      <w:r>
        <w:t xml:space="preserve"> </w:t>
      </w:r>
      <w:r>
        <w:rPr>
          <w:b/>
          <w:bCs/>
        </w:rPr>
        <w:t>110</w:t>
      </w:r>
      <w:r>
        <w:t>, 17–35 (2004).</w:t>
      </w:r>
    </w:p>
    <w:p w14:paraId="0D7DF260" w14:textId="77777777" w:rsidR="00BC0212" w:rsidRDefault="00BC0212" w:rsidP="00BC0212">
      <w:pPr>
        <w:pStyle w:val="Bibliography"/>
      </w:pPr>
      <w:r>
        <w:t>129.</w:t>
      </w:r>
      <w:r>
        <w:tab/>
        <w:t xml:space="preserve">Stabile, L., Dell’Isola, M., Frattolillo, A., Massimo, A. &amp; Russi, A. Effect of natural ventilation and manual airing on indoor air quality in naturally ventilated Italian classrooms. </w:t>
      </w:r>
      <w:r>
        <w:rPr>
          <w:i/>
          <w:iCs/>
        </w:rPr>
        <w:t>Building and Environment</w:t>
      </w:r>
      <w:r>
        <w:t xml:space="preserve"> </w:t>
      </w:r>
      <w:r>
        <w:rPr>
          <w:b/>
          <w:bCs/>
        </w:rPr>
        <w:t>98</w:t>
      </w:r>
      <w:r>
        <w:t>, 180–189 (2016).</w:t>
      </w:r>
    </w:p>
    <w:p w14:paraId="33C80453" w14:textId="77777777" w:rsidR="00BC0212" w:rsidRDefault="00BC0212" w:rsidP="00BC0212">
      <w:pPr>
        <w:pStyle w:val="Bibliography"/>
      </w:pPr>
      <w:r>
        <w:t>130.</w:t>
      </w:r>
      <w:r>
        <w:tab/>
        <w:t xml:space="preserve">Sanguinetti, A., Outcault, S., Pistochini, T. &amp; Hoffacker, M. Understanding teachers’ experiences of ventilation in California K-12 classrooms and implications for supporting safe operation of schools in the wake of the COVID-19 pandemic. </w:t>
      </w:r>
      <w:r>
        <w:rPr>
          <w:i/>
          <w:iCs/>
        </w:rPr>
        <w:t>Indoor Air</w:t>
      </w:r>
      <w:r>
        <w:t xml:space="preserve"> </w:t>
      </w:r>
      <w:r>
        <w:rPr>
          <w:b/>
          <w:bCs/>
        </w:rPr>
        <w:t>32</w:t>
      </w:r>
      <w:r>
        <w:t>, (2022).</w:t>
      </w:r>
    </w:p>
    <w:p w14:paraId="1B5AA784" w14:textId="77777777" w:rsidR="00BC0212" w:rsidRDefault="00BC0212" w:rsidP="00BC0212">
      <w:pPr>
        <w:pStyle w:val="Bibliography"/>
      </w:pPr>
      <w:r>
        <w:t>131.</w:t>
      </w:r>
      <w:r>
        <w:tab/>
        <w:t xml:space="preserve">Vassella, C. C. </w:t>
      </w:r>
      <w:r>
        <w:rPr>
          <w:i/>
          <w:iCs/>
        </w:rPr>
        <w:t>et al.</w:t>
      </w:r>
      <w:r>
        <w:t xml:space="preserve"> From spontaneous to strategic natural window ventilation: Improving indoor air quality in Swiss schools. </w:t>
      </w:r>
      <w:r>
        <w:rPr>
          <w:i/>
          <w:iCs/>
        </w:rPr>
        <w:t>International Journal of Hygiene and Environmental Health</w:t>
      </w:r>
      <w:r>
        <w:t xml:space="preserve"> </w:t>
      </w:r>
      <w:r>
        <w:rPr>
          <w:b/>
          <w:bCs/>
        </w:rPr>
        <w:t>234</w:t>
      </w:r>
      <w:r>
        <w:t>, 113746 (2021).</w:t>
      </w:r>
    </w:p>
    <w:p w14:paraId="7FD931BD" w14:textId="77777777" w:rsidR="00BC0212" w:rsidRDefault="00BC0212" w:rsidP="00BC0212">
      <w:pPr>
        <w:pStyle w:val="Bibliography"/>
      </w:pPr>
      <w:r>
        <w:t>132.</w:t>
      </w:r>
      <w:r>
        <w:tab/>
        <w:t xml:space="preserve">Verreault, D., Moineau, S. &amp; Duchaine, C. Methods for Sampling of Airborne Viruses. </w:t>
      </w:r>
      <w:r>
        <w:rPr>
          <w:i/>
          <w:iCs/>
        </w:rPr>
        <w:t>Microbiology and Molecular Biology Reviews</w:t>
      </w:r>
      <w:r>
        <w:t xml:space="preserve"> </w:t>
      </w:r>
      <w:r>
        <w:rPr>
          <w:b/>
          <w:bCs/>
        </w:rPr>
        <w:t>72</w:t>
      </w:r>
      <w:r>
        <w:t>, 413–444 (2008).</w:t>
      </w:r>
    </w:p>
    <w:p w14:paraId="4A56281B" w14:textId="77777777" w:rsidR="00BC0212" w:rsidRDefault="00BC0212" w:rsidP="00BC0212">
      <w:pPr>
        <w:pStyle w:val="Bibliography"/>
      </w:pPr>
      <w:r>
        <w:t>133.</w:t>
      </w:r>
      <w:r>
        <w:tab/>
        <w:t xml:space="preserve">Borgese, L. </w:t>
      </w:r>
      <w:r>
        <w:rPr>
          <w:i/>
          <w:iCs/>
        </w:rPr>
        <w:t>et al.</w:t>
      </w:r>
      <w:r>
        <w:t xml:space="preserve"> Definition of an Indoor Air Sampling Strategy for SARS-CoV-2 Detection and Risk Management: Case Study in Kindergartens. </w:t>
      </w:r>
      <w:r>
        <w:rPr>
          <w:i/>
          <w:iCs/>
        </w:rPr>
        <w:t>International Journal of Environmental Research and Public Health</w:t>
      </w:r>
      <w:r>
        <w:t xml:space="preserve"> </w:t>
      </w:r>
      <w:r>
        <w:rPr>
          <w:b/>
          <w:bCs/>
        </w:rPr>
        <w:t>19</w:t>
      </w:r>
      <w:r>
        <w:t>, (2022).</w:t>
      </w:r>
    </w:p>
    <w:p w14:paraId="664D64CE" w14:textId="77777777" w:rsidR="00BC0212" w:rsidRDefault="00BC0212" w:rsidP="00BC0212">
      <w:pPr>
        <w:pStyle w:val="Bibliography"/>
      </w:pPr>
      <w:r>
        <w:lastRenderedPageBreak/>
        <w:t>134.</w:t>
      </w:r>
      <w:r>
        <w:tab/>
        <w:t xml:space="preserve">Borges, J. T., Nakada, L. Y. K., Maniero, M. G. &amp; Guimarães, J. R. SARS-CoV-2: a systematic review of indoor air sampling for virus detection. </w:t>
      </w:r>
      <w:r>
        <w:rPr>
          <w:i/>
          <w:iCs/>
        </w:rPr>
        <w:t>Environ Sci Pollut Res</w:t>
      </w:r>
      <w:r>
        <w:t xml:space="preserve"> </w:t>
      </w:r>
      <w:r>
        <w:rPr>
          <w:b/>
          <w:bCs/>
        </w:rPr>
        <w:t>28</w:t>
      </w:r>
      <w:r>
        <w:t>, 40460–40473 (2021).</w:t>
      </w:r>
    </w:p>
    <w:p w14:paraId="42211A3D" w14:textId="77777777" w:rsidR="00BC0212" w:rsidRDefault="00BC0212" w:rsidP="00BC0212">
      <w:pPr>
        <w:pStyle w:val="Bibliography"/>
      </w:pPr>
      <w:r>
        <w:t>135.</w:t>
      </w:r>
      <w:r>
        <w:tab/>
        <w:t xml:space="preserve">Ruiz Moreno, A., Fumagalli, F.S., Valsesia, A., Desmet, C., Roncari, F., Colpo, P., Ashour, D., Prenner, A., De Maleville, A., Farinha, J. and Mochan, A. </w:t>
      </w:r>
      <w:r>
        <w:rPr>
          <w:i/>
          <w:iCs/>
        </w:rPr>
        <w:t>Suppressing Indoor Pathogen Transmission: A Technology Foresight Study.</w:t>
      </w:r>
      <w:r>
        <w:t xml:space="preserve"> (Publications Office, LU, 2024).</w:t>
      </w:r>
    </w:p>
    <w:p w14:paraId="0AF8631D" w14:textId="77777777" w:rsidR="00BC0212" w:rsidRDefault="00BC0212" w:rsidP="00BC0212">
      <w:pPr>
        <w:pStyle w:val="Bibliography"/>
      </w:pPr>
      <w:r>
        <w:t>136.</w:t>
      </w:r>
      <w:r>
        <w:tab/>
        <w:t xml:space="preserve">BREATHE: Building Resilient Environments for Air and Total Health. </w:t>
      </w:r>
      <w:r>
        <w:rPr>
          <w:i/>
          <w:iCs/>
        </w:rPr>
        <w:t>BREATHE</w:t>
      </w:r>
      <w:r>
        <w:t xml:space="preserve"> https://arpa-h.gov/research-and-funding/programs/breathe.</w:t>
      </w:r>
    </w:p>
    <w:p w14:paraId="75FF17EA" w14:textId="77777777" w:rsidR="00BC0212" w:rsidRDefault="00BC0212" w:rsidP="00BC0212">
      <w:pPr>
        <w:pStyle w:val="Bibliography"/>
      </w:pPr>
      <w:r>
        <w:t>137.</w:t>
      </w:r>
      <w:r>
        <w:tab/>
        <w:t xml:space="preserve">Silva, P. G., Branco, P. T. B. S., Soares, R. R. G., Mesquita, J. R. &amp; Sousa, S. I. V. SARS-CoV-2 air sampling: A systematic review on the methodologies for detection and infectivity. </w:t>
      </w:r>
      <w:r>
        <w:rPr>
          <w:i/>
          <w:iCs/>
        </w:rPr>
        <w:t>Indoor Air</w:t>
      </w:r>
      <w:r>
        <w:t xml:space="preserve"> </w:t>
      </w:r>
      <w:r>
        <w:rPr>
          <w:b/>
          <w:bCs/>
        </w:rPr>
        <w:t>32</w:t>
      </w:r>
      <w:r>
        <w:t>, e13083 (2022).</w:t>
      </w:r>
    </w:p>
    <w:p w14:paraId="564557AE" w14:textId="77777777" w:rsidR="00BC0212" w:rsidRDefault="00BC0212" w:rsidP="00BC0212">
      <w:pPr>
        <w:pStyle w:val="Bibliography"/>
      </w:pPr>
      <w:r>
        <w:t>138.</w:t>
      </w:r>
      <w:r>
        <w:tab/>
        <w:t xml:space="preserve">Lednicky, J. A. </w:t>
      </w:r>
      <w:r>
        <w:rPr>
          <w:i/>
          <w:iCs/>
        </w:rPr>
        <w:t>et al.</w:t>
      </w:r>
      <w:r>
        <w:t xml:space="preserve"> Collection of SARS-CoV-2 Virus from the Air of a Clinic within a University Student Health Care Center and Analyses of the Viral Genomic Sequence. </w:t>
      </w:r>
      <w:r>
        <w:rPr>
          <w:i/>
          <w:iCs/>
        </w:rPr>
        <w:t>Aerosol Air Qual. Res.</w:t>
      </w:r>
      <w:r>
        <w:t xml:space="preserve"> </w:t>
      </w:r>
      <w:r>
        <w:rPr>
          <w:b/>
          <w:bCs/>
        </w:rPr>
        <w:t>20</w:t>
      </w:r>
      <w:r>
        <w:t>, 1167–1171 (2020).</w:t>
      </w:r>
    </w:p>
    <w:p w14:paraId="3D4188CD" w14:textId="77777777" w:rsidR="00BC0212" w:rsidRDefault="00BC0212" w:rsidP="00BC0212">
      <w:pPr>
        <w:pStyle w:val="Bibliography"/>
      </w:pPr>
      <w:r>
        <w:t>139.</w:t>
      </w:r>
      <w:r>
        <w:tab/>
        <w:t xml:space="preserve">Lednicky, J. A. </w:t>
      </w:r>
      <w:r>
        <w:rPr>
          <w:i/>
          <w:iCs/>
        </w:rPr>
        <w:t>et al.</w:t>
      </w:r>
      <w:r>
        <w:t xml:space="preserve"> Isolation of SARS-CoV-2 from the air in a car driven by a COVID patient with mild illness. </w:t>
      </w:r>
      <w:r>
        <w:rPr>
          <w:i/>
          <w:iCs/>
        </w:rPr>
        <w:t>International Journal of Infectious Diseases</w:t>
      </w:r>
      <w:r>
        <w:t xml:space="preserve"> </w:t>
      </w:r>
      <w:r>
        <w:rPr>
          <w:b/>
          <w:bCs/>
        </w:rPr>
        <w:t>108</w:t>
      </w:r>
      <w:r>
        <w:t>, 212–216 (2021).</w:t>
      </w:r>
    </w:p>
    <w:p w14:paraId="1629EB1B" w14:textId="77777777" w:rsidR="00BC0212" w:rsidRDefault="00BC0212" w:rsidP="00BC0212">
      <w:pPr>
        <w:pStyle w:val="Bibliography"/>
      </w:pPr>
      <w:r>
        <w:t>140.</w:t>
      </w:r>
      <w:r>
        <w:tab/>
        <w:t xml:space="preserve">Grimalt, J. O. </w:t>
      </w:r>
      <w:r>
        <w:rPr>
          <w:i/>
          <w:iCs/>
        </w:rPr>
        <w:t>et al.</w:t>
      </w:r>
      <w:r>
        <w:t xml:space="preserve"> Spread of SARS-CoV-2 in hospital areas. </w:t>
      </w:r>
      <w:r>
        <w:rPr>
          <w:i/>
          <w:iCs/>
        </w:rPr>
        <w:t>Environmental Research</w:t>
      </w:r>
      <w:r>
        <w:t xml:space="preserve"> </w:t>
      </w:r>
      <w:r>
        <w:rPr>
          <w:b/>
          <w:bCs/>
        </w:rPr>
        <w:t>204</w:t>
      </w:r>
      <w:r>
        <w:t>, (2022).</w:t>
      </w:r>
    </w:p>
    <w:p w14:paraId="612D1AFC" w14:textId="77777777" w:rsidR="00BC0212" w:rsidRDefault="00BC0212" w:rsidP="00BC0212">
      <w:pPr>
        <w:pStyle w:val="Bibliography"/>
      </w:pPr>
      <w:r>
        <w:t>141.</w:t>
      </w:r>
      <w:r>
        <w:tab/>
        <w:t xml:space="preserve">Gehrke, S. G., Förderer, C., Weiskirchen, R. &amp; Stremmel, W. Cold traps as reliable devices for quantitative determination of SARS-CoV-2 load in aerosols. </w:t>
      </w:r>
      <w:r>
        <w:rPr>
          <w:i/>
          <w:iCs/>
        </w:rPr>
        <w:t>Environmental Monitoring and Assessment</w:t>
      </w:r>
      <w:r>
        <w:t xml:space="preserve"> </w:t>
      </w:r>
      <w:r>
        <w:rPr>
          <w:b/>
          <w:bCs/>
        </w:rPr>
        <w:t>193</w:t>
      </w:r>
      <w:r>
        <w:t>, (2021).</w:t>
      </w:r>
    </w:p>
    <w:p w14:paraId="1A712DE2" w14:textId="77777777" w:rsidR="00BC0212" w:rsidRDefault="00BC0212" w:rsidP="00BC0212">
      <w:pPr>
        <w:pStyle w:val="Bibliography"/>
      </w:pPr>
      <w:r>
        <w:lastRenderedPageBreak/>
        <w:t>142.</w:t>
      </w:r>
      <w:r>
        <w:tab/>
        <w:t xml:space="preserve">Zahedi, A., Seif, F., Golshan, M., Khammar, A. &amp; Rezaei Kahkha, M. R. Air Surveillance for Viral Contamination with SARS-CoV-2 RNA at a Healthcare Facility. </w:t>
      </w:r>
      <w:r>
        <w:rPr>
          <w:i/>
          <w:iCs/>
        </w:rPr>
        <w:t>Food Environ Virol</w:t>
      </w:r>
      <w:r>
        <w:t xml:space="preserve"> </w:t>
      </w:r>
      <w:r>
        <w:rPr>
          <w:b/>
          <w:bCs/>
        </w:rPr>
        <w:t>14</w:t>
      </w:r>
      <w:r>
        <w:t>, 374–383 (2022).</w:t>
      </w:r>
    </w:p>
    <w:p w14:paraId="02FA0601" w14:textId="77777777" w:rsidR="00BC0212" w:rsidRDefault="00BC0212" w:rsidP="00BC0212">
      <w:pPr>
        <w:pStyle w:val="Bibliography"/>
      </w:pPr>
      <w:r>
        <w:t>143.</w:t>
      </w:r>
      <w:r>
        <w:tab/>
        <w:t xml:space="preserve">Mortazavi, H. </w:t>
      </w:r>
      <w:r>
        <w:rPr>
          <w:i/>
          <w:iCs/>
        </w:rPr>
        <w:t>et al.</w:t>
      </w:r>
      <w:r>
        <w:t xml:space="preserve"> Detection of SARS-CoV-2 in the indoor air and surfaces of subway trains in Mashhad, Iran. </w:t>
      </w:r>
      <w:r>
        <w:rPr>
          <w:i/>
          <w:iCs/>
        </w:rPr>
        <w:t>Braz J Microbiol</w:t>
      </w:r>
      <w:r>
        <w:t xml:space="preserve"> </w:t>
      </w:r>
      <w:r>
        <w:rPr>
          <w:b/>
          <w:bCs/>
        </w:rPr>
        <w:t>54</w:t>
      </w:r>
      <w:r>
        <w:t>, 1865–1873 (2023).</w:t>
      </w:r>
    </w:p>
    <w:p w14:paraId="4CC5121B" w14:textId="77777777" w:rsidR="00BC0212" w:rsidRDefault="00BC0212" w:rsidP="00BC0212">
      <w:pPr>
        <w:pStyle w:val="Bibliography"/>
      </w:pPr>
      <w:r>
        <w:t>144.</w:t>
      </w:r>
      <w:r>
        <w:tab/>
        <w:t xml:space="preserve">Clarke, R. D. </w:t>
      </w:r>
      <w:r>
        <w:rPr>
          <w:i/>
          <w:iCs/>
        </w:rPr>
        <w:t>et al.</w:t>
      </w:r>
      <w:r>
        <w:t xml:space="preserve"> Detection of SARS-CoV-2 in high-efficiency particulate air (HEPA) filters of low-cost air purifiers in community-based organizations. </w:t>
      </w:r>
      <w:r>
        <w:rPr>
          <w:i/>
          <w:iCs/>
        </w:rPr>
        <w:t>Environmental Monitoring and Assessment</w:t>
      </w:r>
      <w:r>
        <w:t xml:space="preserve"> </w:t>
      </w:r>
      <w:r>
        <w:rPr>
          <w:b/>
          <w:bCs/>
        </w:rPr>
        <w:t>195</w:t>
      </w:r>
      <w:r>
        <w:t>, (2023).</w:t>
      </w:r>
    </w:p>
    <w:p w14:paraId="3F546310" w14:textId="77777777" w:rsidR="00BC0212" w:rsidRDefault="00BC0212" w:rsidP="00BC0212">
      <w:pPr>
        <w:pStyle w:val="Bibliography"/>
      </w:pPr>
      <w:r>
        <w:t>145.</w:t>
      </w:r>
      <w:r>
        <w:tab/>
        <w:t xml:space="preserve">Dacunto, P. </w:t>
      </w:r>
      <w:r>
        <w:rPr>
          <w:i/>
          <w:iCs/>
        </w:rPr>
        <w:t>et al.</w:t>
      </w:r>
      <w:r>
        <w:t xml:space="preserve"> Effects of location, classroom orientation, and air change rate on potential aerosol exposure: an experimental and computational study. </w:t>
      </w:r>
      <w:r>
        <w:rPr>
          <w:i/>
          <w:iCs/>
        </w:rPr>
        <w:t>Environmental Science: Processes and Impacts</w:t>
      </w:r>
      <w:r>
        <w:t xml:space="preserve"> </w:t>
      </w:r>
      <w:r>
        <w:rPr>
          <w:b/>
          <w:bCs/>
        </w:rPr>
        <w:t>24</w:t>
      </w:r>
      <w:r>
        <w:t>, 557–566 (2022).</w:t>
      </w:r>
    </w:p>
    <w:p w14:paraId="236931B5" w14:textId="77777777" w:rsidR="00BC0212" w:rsidRDefault="00BC0212" w:rsidP="00BC0212">
      <w:pPr>
        <w:pStyle w:val="Bibliography"/>
      </w:pPr>
      <w:r>
        <w:t>146.</w:t>
      </w:r>
      <w:r>
        <w:tab/>
        <w:t xml:space="preserve">Kappelt, N., Russell, H. S., Kwiatkowski, S., Afshari, A. &amp; Johnson, M. S. Correlation of Respiratory Aerosols and Metabolic Carbon Dioxide. </w:t>
      </w:r>
      <w:r>
        <w:rPr>
          <w:i/>
          <w:iCs/>
        </w:rPr>
        <w:t>Sustainability</w:t>
      </w:r>
      <w:r>
        <w:t xml:space="preserve"> </w:t>
      </w:r>
      <w:r>
        <w:rPr>
          <w:b/>
          <w:bCs/>
        </w:rPr>
        <w:t>13</w:t>
      </w:r>
      <w:r>
        <w:t>, 12203 (2021).</w:t>
      </w:r>
    </w:p>
    <w:p w14:paraId="15A4BEE1" w14:textId="77777777" w:rsidR="00BC0212" w:rsidRDefault="00BC0212" w:rsidP="00BC0212">
      <w:pPr>
        <w:pStyle w:val="Bibliography"/>
      </w:pPr>
      <w:r>
        <w:t>147.</w:t>
      </w:r>
      <w:r>
        <w:tab/>
        <w:t xml:space="preserve">Morawska, L. </w:t>
      </w:r>
      <w:r>
        <w:rPr>
          <w:i/>
          <w:iCs/>
        </w:rPr>
        <w:t>et al.</w:t>
      </w:r>
      <w:r>
        <w:t xml:space="preserve"> Mandating indoor air quality for public buildings. </w:t>
      </w:r>
      <w:r>
        <w:rPr>
          <w:i/>
          <w:iCs/>
        </w:rPr>
        <w:t>Science</w:t>
      </w:r>
      <w:r>
        <w:t xml:space="preserve"> </w:t>
      </w:r>
      <w:r>
        <w:rPr>
          <w:b/>
          <w:bCs/>
        </w:rPr>
        <w:t>383</w:t>
      </w:r>
      <w:r>
        <w:t>, 1418–1420 (2024).</w:t>
      </w:r>
    </w:p>
    <w:p w14:paraId="6C3B7435" w14:textId="77777777" w:rsidR="00BC0212" w:rsidRDefault="00BC0212" w:rsidP="00BC0212">
      <w:pPr>
        <w:pStyle w:val="Bibliography"/>
      </w:pPr>
      <w:r>
        <w:t>148.</w:t>
      </w:r>
      <w:r>
        <w:tab/>
        <w:t xml:space="preserve">ASHRAE. </w:t>
      </w:r>
      <w:r>
        <w:rPr>
          <w:i/>
          <w:iCs/>
        </w:rPr>
        <w:t>ASHRAE Position Document on Indoor Carbon Dioxide</w:t>
      </w:r>
      <w:r>
        <w:t>. (American Society of Heating, refrigerating and Air-Conditioning Engineers, 2022).</w:t>
      </w:r>
    </w:p>
    <w:p w14:paraId="3FE6177B" w14:textId="77777777" w:rsidR="00BC0212" w:rsidRDefault="00BC0212" w:rsidP="00BC0212">
      <w:pPr>
        <w:pStyle w:val="Bibliography"/>
      </w:pPr>
      <w:r>
        <w:t>149.</w:t>
      </w:r>
      <w:r>
        <w:tab/>
        <w:t xml:space="preserve">Rudnick, S. N. &amp; Milton, D. K. Risk of indoor airborne infection transmission estimated from carbon dioxide concentration: </w:t>
      </w:r>
      <w:r>
        <w:rPr>
          <w:b/>
          <w:bCs/>
        </w:rPr>
        <w:t>Indoor airborne transmission of infectious diseases</w:t>
      </w:r>
      <w:r>
        <w:t xml:space="preserve">. </w:t>
      </w:r>
      <w:r>
        <w:rPr>
          <w:i/>
          <w:iCs/>
        </w:rPr>
        <w:t>Indoor Air</w:t>
      </w:r>
      <w:r>
        <w:t xml:space="preserve"> </w:t>
      </w:r>
      <w:r>
        <w:rPr>
          <w:b/>
          <w:bCs/>
        </w:rPr>
        <w:t>13</w:t>
      </w:r>
      <w:r>
        <w:t>, 237–245 (2003).</w:t>
      </w:r>
    </w:p>
    <w:p w14:paraId="791F97D5" w14:textId="77777777" w:rsidR="00BC0212" w:rsidRDefault="00BC0212" w:rsidP="00BC0212">
      <w:pPr>
        <w:pStyle w:val="Bibliography"/>
      </w:pPr>
      <w:r>
        <w:t>150.</w:t>
      </w:r>
      <w:r>
        <w:tab/>
        <w:t xml:space="preserve">Peng, Z. &amp; Jimenez, J. L. Exhaled CO </w:t>
      </w:r>
      <w:r>
        <w:rPr>
          <w:vertAlign w:val="subscript"/>
        </w:rPr>
        <w:t>2</w:t>
      </w:r>
      <w:r>
        <w:t xml:space="preserve"> as a COVID-19 Infection Risk Proxy for Different Indoor Environments and Activities. </w:t>
      </w:r>
      <w:r>
        <w:rPr>
          <w:i/>
          <w:iCs/>
        </w:rPr>
        <w:t>Environ. Sci. Technol. Lett.</w:t>
      </w:r>
      <w:r>
        <w:t xml:space="preserve"> </w:t>
      </w:r>
      <w:r>
        <w:rPr>
          <w:b/>
          <w:bCs/>
        </w:rPr>
        <w:t>8</w:t>
      </w:r>
      <w:r>
        <w:t>, 392–397 (2021).</w:t>
      </w:r>
    </w:p>
    <w:p w14:paraId="4C10B187" w14:textId="77777777" w:rsidR="00BC0212" w:rsidRDefault="00BC0212" w:rsidP="00BC0212">
      <w:pPr>
        <w:pStyle w:val="Bibliography"/>
      </w:pPr>
      <w:r>
        <w:lastRenderedPageBreak/>
        <w:t>151.</w:t>
      </w:r>
      <w:r>
        <w:tab/>
        <w:t xml:space="preserve">Bazant, M. Z. </w:t>
      </w:r>
      <w:r>
        <w:rPr>
          <w:i/>
          <w:iCs/>
        </w:rPr>
        <w:t>et al.</w:t>
      </w:r>
      <w:r>
        <w:t xml:space="preserve"> </w:t>
      </w:r>
      <w:r>
        <w:rPr>
          <w:i/>
          <w:iCs/>
        </w:rPr>
        <w:t>Monitoring Carbon Dioxide to Quantify the Risk of Indoor Airborne Transmission of COVID-19</w:t>
      </w:r>
      <w:r>
        <w:t>. http://medrxiv.org/lookup/doi/10.1101/2021.04.04.21254903 (2021) doi:10.1101/2021.04.04.21254903.</w:t>
      </w:r>
    </w:p>
    <w:p w14:paraId="3777584B" w14:textId="77777777" w:rsidR="00BC0212" w:rsidRDefault="00BC0212" w:rsidP="00BC0212">
      <w:pPr>
        <w:pStyle w:val="Bibliography"/>
      </w:pPr>
      <w:r>
        <w:t>152.</w:t>
      </w:r>
      <w:r>
        <w:tab/>
        <w:t xml:space="preserve">Burridge, H. C., Fan, S., Jones, R. L., Noakes, C. J. &amp; Linden, P. F. Predictive and retrospective modelling of airborne infection risk using monitored carbon dioxide. </w:t>
      </w:r>
      <w:r>
        <w:rPr>
          <w:i/>
          <w:iCs/>
        </w:rPr>
        <w:t>Indoor and Built Environment</w:t>
      </w:r>
      <w:r>
        <w:t xml:space="preserve"> </w:t>
      </w:r>
      <w:r>
        <w:rPr>
          <w:b/>
          <w:bCs/>
        </w:rPr>
        <w:t>31</w:t>
      </w:r>
      <w:r>
        <w:t>, 1363–1380 (2022).</w:t>
      </w:r>
    </w:p>
    <w:p w14:paraId="7882FD53" w14:textId="77777777" w:rsidR="00BC0212" w:rsidRDefault="00BC0212" w:rsidP="00BC0212">
      <w:pPr>
        <w:pStyle w:val="Bibliography"/>
      </w:pPr>
      <w:r>
        <w:t>153.</w:t>
      </w:r>
      <w:r>
        <w:tab/>
        <w:t xml:space="preserve">Iwamura, N. &amp; Tsutsumi, K. SARS-CoV-2 airborne infection probability estimated by using indoor carbon dioxide. </w:t>
      </w:r>
      <w:r>
        <w:rPr>
          <w:i/>
          <w:iCs/>
        </w:rPr>
        <w:t>Environmental Science and Pollution Research</w:t>
      </w:r>
      <w:r>
        <w:t xml:space="preserve"> </w:t>
      </w:r>
      <w:r>
        <w:rPr>
          <w:b/>
          <w:bCs/>
        </w:rPr>
        <w:t>30</w:t>
      </w:r>
      <w:r>
        <w:t>, 79227–79240 (2023).</w:t>
      </w:r>
    </w:p>
    <w:p w14:paraId="543D4F50" w14:textId="77777777" w:rsidR="00BC0212" w:rsidRDefault="00BC0212" w:rsidP="00BC0212">
      <w:pPr>
        <w:pStyle w:val="Bibliography"/>
      </w:pPr>
      <w:r>
        <w:t>154.</w:t>
      </w:r>
      <w:r>
        <w:tab/>
        <w:t xml:space="preserve">Rodríguez, D., Urbieta, I. R., Velasco, Á., Campano-Laborda, M. Á. &amp; Jiménez, E. Assessment of indoor air quality and risk of COVID-19 infection in Spanish secondary school and university classrooms. </w:t>
      </w:r>
      <w:r>
        <w:rPr>
          <w:i/>
          <w:iCs/>
        </w:rPr>
        <w:t>Building and Environment</w:t>
      </w:r>
      <w:r>
        <w:t xml:space="preserve"> </w:t>
      </w:r>
      <w:r>
        <w:rPr>
          <w:b/>
          <w:bCs/>
        </w:rPr>
        <w:t>226</w:t>
      </w:r>
      <w:r>
        <w:t>, (2022).</w:t>
      </w:r>
    </w:p>
    <w:p w14:paraId="4F189B22" w14:textId="77777777" w:rsidR="00BC0212" w:rsidRDefault="00BC0212" w:rsidP="00BC0212">
      <w:pPr>
        <w:pStyle w:val="Bibliography"/>
      </w:pPr>
      <w:r>
        <w:t>155.</w:t>
      </w:r>
      <w:r>
        <w:tab/>
        <w:t xml:space="preserve">Vouriot, C. V. M., Burridge, H. C., Noakes, C. J. &amp; Linden, P. F. Seasonal variation in airborne infection risk in schools due to changes in ventilation inferred from monitored carbon dioxide. </w:t>
      </w:r>
      <w:r>
        <w:rPr>
          <w:i/>
          <w:iCs/>
        </w:rPr>
        <w:t>Indoor Air</w:t>
      </w:r>
      <w:r>
        <w:t xml:space="preserve"> </w:t>
      </w:r>
      <w:r>
        <w:rPr>
          <w:b/>
          <w:bCs/>
        </w:rPr>
        <w:t>31</w:t>
      </w:r>
      <w:r>
        <w:t>, 1154–1163 (2021).</w:t>
      </w:r>
    </w:p>
    <w:p w14:paraId="7E0456D7" w14:textId="77777777" w:rsidR="00BC0212" w:rsidRDefault="00BC0212" w:rsidP="00BC0212">
      <w:pPr>
        <w:pStyle w:val="Bibliography"/>
      </w:pPr>
      <w:r>
        <w:t>156.</w:t>
      </w:r>
      <w:r>
        <w:tab/>
        <w:t xml:space="preserve">Di Gilio, A. </w:t>
      </w:r>
      <w:r>
        <w:rPr>
          <w:i/>
          <w:iCs/>
        </w:rPr>
        <w:t>et al.</w:t>
      </w:r>
      <w:r>
        <w:t xml:space="preserve"> CO2 concentration monitoring inside educational buildings as a strategic tool to reduce the risk of Sars-CoV-2 airborne transmission. </w:t>
      </w:r>
      <w:r>
        <w:rPr>
          <w:i/>
          <w:iCs/>
        </w:rPr>
        <w:t>Environmental Research</w:t>
      </w:r>
      <w:r>
        <w:t xml:space="preserve"> </w:t>
      </w:r>
      <w:r>
        <w:rPr>
          <w:b/>
          <w:bCs/>
        </w:rPr>
        <w:t>202</w:t>
      </w:r>
      <w:r>
        <w:t>, 111560 (2021).</w:t>
      </w:r>
    </w:p>
    <w:p w14:paraId="0784811A" w14:textId="77777777" w:rsidR="00BC0212" w:rsidRDefault="00BC0212" w:rsidP="00BC0212">
      <w:pPr>
        <w:pStyle w:val="Bibliography"/>
      </w:pPr>
      <w:r>
        <w:t>157.</w:t>
      </w:r>
      <w:r>
        <w:tab/>
        <w:t xml:space="preserve">Zand, M. S. </w:t>
      </w:r>
      <w:r>
        <w:rPr>
          <w:i/>
          <w:iCs/>
        </w:rPr>
        <w:t>et al.</w:t>
      </w:r>
      <w:r>
        <w:t xml:space="preserve"> Ventilation during COVID-19 in a school for students with intellectual and developmental disabilities (IDD). </w:t>
      </w:r>
      <w:r>
        <w:rPr>
          <w:i/>
          <w:iCs/>
        </w:rPr>
        <w:t>PLoS ONE</w:t>
      </w:r>
      <w:r>
        <w:t xml:space="preserve"> </w:t>
      </w:r>
      <w:r>
        <w:rPr>
          <w:b/>
          <w:bCs/>
        </w:rPr>
        <w:t>19</w:t>
      </w:r>
      <w:r>
        <w:t>, e0291840 (2024).</w:t>
      </w:r>
    </w:p>
    <w:p w14:paraId="015973D4" w14:textId="77777777" w:rsidR="00BC0212" w:rsidRDefault="00BC0212" w:rsidP="00BC0212">
      <w:pPr>
        <w:pStyle w:val="Bibliography"/>
      </w:pPr>
      <w:r>
        <w:t>158.</w:t>
      </w:r>
      <w:r>
        <w:tab/>
        <w:t xml:space="preserve">Morawska, L. </w:t>
      </w:r>
      <w:r>
        <w:rPr>
          <w:i/>
          <w:iCs/>
        </w:rPr>
        <w:t>et al.</w:t>
      </w:r>
      <w:r>
        <w:t xml:space="preserve"> Size distribution and sites of origin of droplets expelled from the human respiratory tract during expiratory activities. </w:t>
      </w:r>
      <w:r>
        <w:rPr>
          <w:i/>
          <w:iCs/>
        </w:rPr>
        <w:t>Journal of Aerosol Science</w:t>
      </w:r>
      <w:r>
        <w:t xml:space="preserve"> </w:t>
      </w:r>
      <w:r>
        <w:rPr>
          <w:b/>
          <w:bCs/>
        </w:rPr>
        <w:t>40</w:t>
      </w:r>
      <w:r>
        <w:t>, 256–269 (2009).</w:t>
      </w:r>
    </w:p>
    <w:p w14:paraId="5FBD3407" w14:textId="77777777" w:rsidR="00BC0212" w:rsidRDefault="00BC0212" w:rsidP="00BC0212">
      <w:pPr>
        <w:pStyle w:val="Bibliography"/>
      </w:pPr>
      <w:r>
        <w:t>159.</w:t>
      </w:r>
      <w:r>
        <w:tab/>
        <w:t xml:space="preserve">Copat, C. </w:t>
      </w:r>
      <w:r>
        <w:rPr>
          <w:i/>
          <w:iCs/>
        </w:rPr>
        <w:t>et al.</w:t>
      </w:r>
      <w:r>
        <w:t xml:space="preserve"> The role of air pollution (PM and NO2) in COVID-19 spread and lethality: A systematic review. </w:t>
      </w:r>
      <w:r>
        <w:rPr>
          <w:i/>
          <w:iCs/>
        </w:rPr>
        <w:t>Environmental Research</w:t>
      </w:r>
      <w:r>
        <w:t xml:space="preserve"> </w:t>
      </w:r>
      <w:r>
        <w:rPr>
          <w:b/>
          <w:bCs/>
        </w:rPr>
        <w:t>191</w:t>
      </w:r>
      <w:r>
        <w:t>, 110129 (2020).</w:t>
      </w:r>
    </w:p>
    <w:p w14:paraId="7881CA3B" w14:textId="77777777" w:rsidR="00BC0212" w:rsidRDefault="00BC0212" w:rsidP="00BC0212">
      <w:pPr>
        <w:pStyle w:val="Bibliography"/>
      </w:pPr>
      <w:r>
        <w:lastRenderedPageBreak/>
        <w:t>160.</w:t>
      </w:r>
      <w:r>
        <w:tab/>
        <w:t xml:space="preserve">Konstantinou, C. </w:t>
      </w:r>
      <w:r>
        <w:rPr>
          <w:i/>
          <w:iCs/>
        </w:rPr>
        <w:t>et al.</w:t>
      </w:r>
      <w:r>
        <w:t xml:space="preserve"> Assessment of indoor and outdoor air quality in primary schools of Cyprus during the COVID–19 pandemic measures in May–July 2021. </w:t>
      </w:r>
      <w:r>
        <w:rPr>
          <w:i/>
          <w:iCs/>
        </w:rPr>
        <w:t>Heliyon</w:t>
      </w:r>
      <w:r>
        <w:t xml:space="preserve"> </w:t>
      </w:r>
      <w:r>
        <w:rPr>
          <w:b/>
          <w:bCs/>
        </w:rPr>
        <w:t>8</w:t>
      </w:r>
      <w:r>
        <w:t>, e09354 (2022).</w:t>
      </w:r>
    </w:p>
    <w:p w14:paraId="26382EFF" w14:textId="77777777" w:rsidR="00BC0212" w:rsidRDefault="00BC0212" w:rsidP="00BC0212">
      <w:pPr>
        <w:pStyle w:val="Bibliography"/>
      </w:pPr>
      <w:r>
        <w:t>161.</w:t>
      </w:r>
      <w:r>
        <w:tab/>
        <w:t xml:space="preserve">Salthammer, T., Fauck, C., Omelan, A., Wientzek, S. &amp; Uhde, E. Time and spatially resolved tracking of the air quality in local public transport. </w:t>
      </w:r>
      <w:r>
        <w:rPr>
          <w:i/>
          <w:iCs/>
        </w:rPr>
        <w:t>Scientific Reports</w:t>
      </w:r>
      <w:r>
        <w:t xml:space="preserve"> </w:t>
      </w:r>
      <w:r>
        <w:rPr>
          <w:b/>
          <w:bCs/>
        </w:rPr>
        <w:t>12</w:t>
      </w:r>
      <w:r>
        <w:t>, (2022).</w:t>
      </w:r>
    </w:p>
    <w:p w14:paraId="546FC653" w14:textId="77777777" w:rsidR="00BC0212" w:rsidRDefault="00BC0212" w:rsidP="00BC0212">
      <w:pPr>
        <w:pStyle w:val="Bibliography"/>
      </w:pPr>
      <w:r>
        <w:t>162.</w:t>
      </w:r>
      <w:r>
        <w:tab/>
        <w:t xml:space="preserve">Daly, D. </w:t>
      </w:r>
      <w:r>
        <w:rPr>
          <w:i/>
          <w:iCs/>
        </w:rPr>
        <w:t>et al.</w:t>
      </w:r>
      <w:r>
        <w:t xml:space="preserve"> Energy consumption in Australian primary schools: Influences and metrics. </w:t>
      </w:r>
      <w:r>
        <w:rPr>
          <w:i/>
          <w:iCs/>
        </w:rPr>
        <w:t>Energy and Buildings</w:t>
      </w:r>
      <w:r>
        <w:t xml:space="preserve"> </w:t>
      </w:r>
      <w:r>
        <w:rPr>
          <w:b/>
          <w:bCs/>
        </w:rPr>
        <w:t>277</w:t>
      </w:r>
      <w:r>
        <w:t>, 112549 (2022).</w:t>
      </w:r>
    </w:p>
    <w:p w14:paraId="5F184840" w14:textId="77777777" w:rsidR="00BC0212" w:rsidRDefault="00BC0212" w:rsidP="00BC0212">
      <w:pPr>
        <w:pStyle w:val="Bibliography"/>
      </w:pPr>
      <w:r>
        <w:t>163.</w:t>
      </w:r>
      <w:r>
        <w:tab/>
        <w:t>School operations, Ventilation and Air Purification. https://www2.education.vic.gov.au/pal/ventilation-air-purification/guidance/operation-placement-air-purifiers.</w:t>
      </w:r>
    </w:p>
    <w:p w14:paraId="4198A0E2" w14:textId="77777777" w:rsidR="00BC0212" w:rsidRDefault="00BC0212" w:rsidP="00BC0212">
      <w:pPr>
        <w:pStyle w:val="Bibliography"/>
      </w:pPr>
      <w:r>
        <w:t>164.</w:t>
      </w:r>
      <w:r>
        <w:tab/>
        <w:t xml:space="preserve">Miller, W., Liu, A., Crompton, G. &amp; Ma, Y. </w:t>
      </w:r>
      <w:r>
        <w:rPr>
          <w:i/>
          <w:iCs/>
        </w:rPr>
        <w:t>Living Labs Healthcare Sector Energy Baseline and Key Performance Indicators</w:t>
      </w:r>
      <w:r>
        <w:t>. (Australian Institute of Refrigeration, Air Conditioning and Heating, Australia, 2020).</w:t>
      </w:r>
    </w:p>
    <w:p w14:paraId="1760CB95" w14:textId="77777777" w:rsidR="00BC0212" w:rsidRDefault="00BC0212" w:rsidP="00BC0212">
      <w:pPr>
        <w:pStyle w:val="Bibliography"/>
      </w:pPr>
      <w:r>
        <w:t>165.</w:t>
      </w:r>
      <w:r>
        <w:tab/>
        <w:t xml:space="preserve">Zaatari, M., Novoselac, A. &amp; Siegel, J. The relationship between filter pressure drop, indoor air quality, and energy consumption in rooftop HVAC units. </w:t>
      </w:r>
      <w:r>
        <w:rPr>
          <w:i/>
          <w:iCs/>
        </w:rPr>
        <w:t>Building and Environment</w:t>
      </w:r>
      <w:r>
        <w:t xml:space="preserve"> </w:t>
      </w:r>
      <w:r>
        <w:rPr>
          <w:b/>
          <w:bCs/>
        </w:rPr>
        <w:t>73</w:t>
      </w:r>
      <w:r>
        <w:t>, 151–161 (2014).</w:t>
      </w:r>
    </w:p>
    <w:p w14:paraId="776EBF8F" w14:textId="77777777" w:rsidR="00BC0212" w:rsidRDefault="00BC0212" w:rsidP="00BC0212">
      <w:pPr>
        <w:pStyle w:val="Bibliography"/>
      </w:pPr>
      <w:r>
        <w:t>166.</w:t>
      </w:r>
      <w:r>
        <w:tab/>
        <w:t xml:space="preserve">Faulkner, C. A., Castellini, J. E., Zuo, W., Lorenzetti, D. M. &amp; Sohn, M. D. Investigation of HVAC operation strategies for office buildings during COVID-19 pandemic. </w:t>
      </w:r>
      <w:r>
        <w:rPr>
          <w:i/>
          <w:iCs/>
        </w:rPr>
        <w:t>Building and Environment</w:t>
      </w:r>
      <w:r>
        <w:t xml:space="preserve"> </w:t>
      </w:r>
      <w:r>
        <w:rPr>
          <w:b/>
          <w:bCs/>
        </w:rPr>
        <w:t>207</w:t>
      </w:r>
      <w:r>
        <w:t>, 108519 (2022).</w:t>
      </w:r>
    </w:p>
    <w:p w14:paraId="6EB7C622" w14:textId="77777777" w:rsidR="00BC0212" w:rsidRDefault="00BC0212" w:rsidP="00BC0212">
      <w:pPr>
        <w:pStyle w:val="Bibliography"/>
      </w:pPr>
      <w:r>
        <w:t>167.</w:t>
      </w:r>
      <w:r>
        <w:tab/>
        <w:t xml:space="preserve">Pistochini, T., Mande, C. &amp; Chakraborty, S. Modeling impacts of ventilation and filtration methods on energy use and airborne disease transmission in classrooms. </w:t>
      </w:r>
      <w:r>
        <w:rPr>
          <w:i/>
          <w:iCs/>
        </w:rPr>
        <w:t>Journal of Building Engineering</w:t>
      </w:r>
      <w:r>
        <w:t xml:space="preserve"> </w:t>
      </w:r>
      <w:r>
        <w:rPr>
          <w:b/>
          <w:bCs/>
        </w:rPr>
        <w:t>57</w:t>
      </w:r>
      <w:r>
        <w:t>, (2022).</w:t>
      </w:r>
    </w:p>
    <w:p w14:paraId="1B3909DA" w14:textId="77777777" w:rsidR="00BC0212" w:rsidRDefault="00BC0212" w:rsidP="00BC0212">
      <w:pPr>
        <w:pStyle w:val="Bibliography"/>
      </w:pPr>
      <w:r>
        <w:t>168.</w:t>
      </w:r>
      <w:r>
        <w:tab/>
        <w:t>CaraDonna, C. &amp; Trenbath, K. U.S. Commercial Building Stock Analysis of COVID-19 Mitigation Strategies. in 2045–2054 (2023). doi:10.1007/978-981-19-9822-5_216.</w:t>
      </w:r>
    </w:p>
    <w:p w14:paraId="763BC1A4" w14:textId="77777777" w:rsidR="00BC0212" w:rsidRDefault="00BC0212" w:rsidP="00BC0212">
      <w:pPr>
        <w:pStyle w:val="Bibliography"/>
      </w:pPr>
      <w:r>
        <w:lastRenderedPageBreak/>
        <w:t>169.</w:t>
      </w:r>
      <w:r>
        <w:tab/>
        <w:t>Lee, B., Bahnfleth, W. &amp; Auer, K. Life-cycle cost simulation of in-duct ultraviolet germicidal irradiation systems. (2009).</w:t>
      </w:r>
    </w:p>
    <w:p w14:paraId="6D809B6C" w14:textId="77777777" w:rsidR="00BC0212" w:rsidRDefault="00BC0212" w:rsidP="00BC0212">
      <w:pPr>
        <w:pStyle w:val="Bibliography"/>
      </w:pPr>
      <w:r>
        <w:t>170.</w:t>
      </w:r>
      <w:r>
        <w:tab/>
        <w:t xml:space="preserve">Carriço de Lima Montenegro Duarte, J. G., Ramos Zemero, B., Dias Barreto de Souza, A. C., de Lima Tostes, M. E. &amp; Holanda Bezerra, U. Building Information Modeling approach to optimize energy efficiency in educational buildings. </w:t>
      </w:r>
      <w:r>
        <w:rPr>
          <w:i/>
          <w:iCs/>
        </w:rPr>
        <w:t>Journal of Building Engineering</w:t>
      </w:r>
      <w:r>
        <w:t xml:space="preserve"> </w:t>
      </w:r>
      <w:r>
        <w:rPr>
          <w:b/>
          <w:bCs/>
        </w:rPr>
        <w:t>43</w:t>
      </w:r>
      <w:r>
        <w:t>, (2021).</w:t>
      </w:r>
    </w:p>
    <w:p w14:paraId="79D77F55" w14:textId="77777777" w:rsidR="00BC0212" w:rsidRDefault="00BC0212" w:rsidP="00BC0212">
      <w:pPr>
        <w:pStyle w:val="Bibliography"/>
      </w:pPr>
      <w:r>
        <w:t>171.</w:t>
      </w:r>
      <w:r>
        <w:tab/>
        <w:t xml:space="preserve">Sekartaji, D., Ryu, Y., Novianto, D., Eto, K. &amp; Gao, W. Research on air conditioning energy use and indoor thermal environment with Private Finance Initiative data monitoring of junior high schools before and during the COVID-19 pandemic in Japan. </w:t>
      </w:r>
      <w:r>
        <w:rPr>
          <w:i/>
          <w:iCs/>
        </w:rPr>
        <w:t>Energy Reports</w:t>
      </w:r>
      <w:r>
        <w:t xml:space="preserve"> </w:t>
      </w:r>
      <w:r>
        <w:rPr>
          <w:b/>
          <w:bCs/>
        </w:rPr>
        <w:t>9</w:t>
      </w:r>
      <w:r>
        <w:t>, 2690–2704 (2023).</w:t>
      </w:r>
    </w:p>
    <w:p w14:paraId="5B3CDEE2" w14:textId="77777777" w:rsidR="00BC0212" w:rsidRDefault="00BC0212" w:rsidP="00BC0212">
      <w:pPr>
        <w:pStyle w:val="Bibliography"/>
      </w:pPr>
      <w:r>
        <w:t>172.</w:t>
      </w:r>
      <w:r>
        <w:tab/>
        <w:t xml:space="preserve">Mori, T., Akamatsu, T., Kuwabara, K. &amp; Hayashi, M. Comparison of Indoor Environment and Energy Consumption before and after Spread of COVID-19 in Schools in Japanese Cold-Climate Region. </w:t>
      </w:r>
      <w:r>
        <w:rPr>
          <w:i/>
          <w:iCs/>
        </w:rPr>
        <w:t>Energies</w:t>
      </w:r>
      <w:r>
        <w:t xml:space="preserve"> </w:t>
      </w:r>
      <w:r>
        <w:rPr>
          <w:b/>
          <w:bCs/>
        </w:rPr>
        <w:t>15</w:t>
      </w:r>
      <w:r>
        <w:t>, (2022).</w:t>
      </w:r>
    </w:p>
    <w:p w14:paraId="493F5972" w14:textId="77777777" w:rsidR="00BC0212" w:rsidRDefault="00BC0212" w:rsidP="00BC0212">
      <w:pPr>
        <w:pStyle w:val="Bibliography"/>
      </w:pPr>
      <w:r>
        <w:t>173.</w:t>
      </w:r>
      <w:r>
        <w:tab/>
        <w:t xml:space="preserve">Ascione, F., De Masi, R. F., Mastellone, M. &amp; Vanoli, G. P. The design of safe classrooms of educational buildings for facing contagions and transmission of diseases: A novel approach combining audits, calibrated energy models, building performance (BPS) and computational fluid dynamic (CFD) simulations. </w:t>
      </w:r>
      <w:r>
        <w:rPr>
          <w:i/>
          <w:iCs/>
        </w:rPr>
        <w:t>Energy and Buildings</w:t>
      </w:r>
      <w:r>
        <w:t xml:space="preserve"> </w:t>
      </w:r>
      <w:r>
        <w:rPr>
          <w:b/>
          <w:bCs/>
        </w:rPr>
        <w:t>230</w:t>
      </w:r>
      <w:r>
        <w:t>, (2021).</w:t>
      </w:r>
    </w:p>
    <w:p w14:paraId="1E573FFC" w14:textId="77777777" w:rsidR="00BC0212" w:rsidRDefault="00BC0212" w:rsidP="00BC0212">
      <w:pPr>
        <w:pStyle w:val="Bibliography"/>
      </w:pPr>
      <w:r>
        <w:t>174.</w:t>
      </w:r>
      <w:r>
        <w:tab/>
        <w:t xml:space="preserve">Almaimani, A., Alaidroos, A., Krarti, M., Qurnfulah, E. &amp; Tiwari, A. Evaluation of Optimal Mechanical Ventilation Strategies for Schools for Reducing Risks of Airborne Viral Infection. </w:t>
      </w:r>
      <w:r>
        <w:rPr>
          <w:i/>
          <w:iCs/>
        </w:rPr>
        <w:t>Buildings</w:t>
      </w:r>
      <w:r>
        <w:t xml:space="preserve"> </w:t>
      </w:r>
      <w:r>
        <w:rPr>
          <w:b/>
          <w:bCs/>
        </w:rPr>
        <w:t>13</w:t>
      </w:r>
      <w:r>
        <w:t>, (2023).</w:t>
      </w:r>
    </w:p>
    <w:p w14:paraId="143E6AA9" w14:textId="77777777" w:rsidR="00BC0212" w:rsidRDefault="00BC0212" w:rsidP="00BC0212">
      <w:pPr>
        <w:pStyle w:val="Bibliography"/>
      </w:pPr>
      <w:r>
        <w:t>175.</w:t>
      </w:r>
      <w:r>
        <w:tab/>
        <w:t xml:space="preserve">Samadi, N. &amp; Shahbakhti, M. Energy Efficiency and Optimization Strategies in a Building to Minimize Airborne Infection Risks. </w:t>
      </w:r>
      <w:r>
        <w:rPr>
          <w:i/>
          <w:iCs/>
        </w:rPr>
        <w:t>Energies</w:t>
      </w:r>
      <w:r>
        <w:t xml:space="preserve"> </w:t>
      </w:r>
      <w:r>
        <w:rPr>
          <w:b/>
          <w:bCs/>
        </w:rPr>
        <w:t>16</w:t>
      </w:r>
      <w:r>
        <w:t>, (2023).</w:t>
      </w:r>
    </w:p>
    <w:p w14:paraId="398E8D24" w14:textId="77777777" w:rsidR="00BC0212" w:rsidRDefault="00BC0212" w:rsidP="00BC0212">
      <w:pPr>
        <w:pStyle w:val="Bibliography"/>
      </w:pPr>
      <w:r>
        <w:lastRenderedPageBreak/>
        <w:t>176.</w:t>
      </w:r>
      <w:r>
        <w:tab/>
        <w:t>Luo, N. &amp; Hong, T. Energy and Occupancy Analytics to Improve Understanding and Efficiency of Building Operations—A Case Study of an Office Building in Northern California. in 1613–1625 (2023). doi:10.1007/978-981-19-9822-5_166.</w:t>
      </w:r>
    </w:p>
    <w:p w14:paraId="2CC97D50" w14:textId="77777777" w:rsidR="00BC0212" w:rsidRDefault="00BC0212" w:rsidP="00BC0212">
      <w:pPr>
        <w:pStyle w:val="Bibliography"/>
      </w:pPr>
      <w:r>
        <w:t>177.</w:t>
      </w:r>
      <w:r>
        <w:tab/>
        <w:t xml:space="preserve">Aviv, D. </w:t>
      </w:r>
      <w:r>
        <w:rPr>
          <w:i/>
          <w:iCs/>
        </w:rPr>
        <w:t>et al.</w:t>
      </w:r>
      <w:r>
        <w:t xml:space="preserve"> A fresh (air) look at ventilation for COVID-19: Estimating the global energy savings potential of coupling natural ventilation with novel radiant cooling strategies. </w:t>
      </w:r>
      <w:r>
        <w:rPr>
          <w:i/>
          <w:iCs/>
        </w:rPr>
        <w:t>Applied Energy</w:t>
      </w:r>
      <w:r>
        <w:t xml:space="preserve"> </w:t>
      </w:r>
      <w:r>
        <w:rPr>
          <w:b/>
          <w:bCs/>
        </w:rPr>
        <w:t>292</w:t>
      </w:r>
      <w:r>
        <w:t>, 116848 (2021).</w:t>
      </w:r>
    </w:p>
    <w:p w14:paraId="48D93ABB" w14:textId="77777777" w:rsidR="00BC0212" w:rsidRDefault="00BC0212" w:rsidP="00BC0212">
      <w:pPr>
        <w:pStyle w:val="Bibliography"/>
      </w:pPr>
      <w:r>
        <w:t>178.</w:t>
      </w:r>
      <w:r>
        <w:tab/>
        <w:t xml:space="preserve">Risbeck, M. J. </w:t>
      </w:r>
      <w:r>
        <w:rPr>
          <w:i/>
          <w:iCs/>
        </w:rPr>
        <w:t>et al.</w:t>
      </w:r>
      <w:r>
        <w:t xml:space="preserve"> Quantifying the tradeoff between energy consumption and the risk of airborne disease transmission for building HVAC systems. </w:t>
      </w:r>
      <w:r>
        <w:rPr>
          <w:i/>
          <w:iCs/>
        </w:rPr>
        <w:t>Science and Technology for the Built Environment</w:t>
      </w:r>
      <w:r>
        <w:t xml:space="preserve"> </w:t>
      </w:r>
      <w:r>
        <w:rPr>
          <w:b/>
          <w:bCs/>
        </w:rPr>
        <w:t>28</w:t>
      </w:r>
      <w:r>
        <w:t>, 240–254 (2022).</w:t>
      </w:r>
    </w:p>
    <w:p w14:paraId="50AEFB83" w14:textId="77777777" w:rsidR="00BC0212" w:rsidRDefault="00BC0212" w:rsidP="00BC0212">
      <w:pPr>
        <w:pStyle w:val="Bibliography"/>
      </w:pPr>
      <w:r>
        <w:t>179.</w:t>
      </w:r>
      <w:r>
        <w:tab/>
        <w:t xml:space="preserve">La Heij, L., Gkantonas, S. &amp; Mastorakos, E. Personalized displacement ventilation as an energy-efficient solution for airborne disease transmission control in offices. </w:t>
      </w:r>
      <w:r>
        <w:rPr>
          <w:i/>
          <w:iCs/>
        </w:rPr>
        <w:t>Frontiers in Mechanical Engineering</w:t>
      </w:r>
      <w:r>
        <w:t xml:space="preserve"> </w:t>
      </w:r>
      <w:r>
        <w:rPr>
          <w:b/>
          <w:bCs/>
        </w:rPr>
        <w:t>9</w:t>
      </w:r>
      <w:r>
        <w:t>, (2023).</w:t>
      </w:r>
    </w:p>
    <w:p w14:paraId="63F3B9CA" w14:textId="77777777" w:rsidR="00BC0212" w:rsidRDefault="00BC0212" w:rsidP="00BC0212">
      <w:pPr>
        <w:pStyle w:val="Bibliography"/>
      </w:pPr>
      <w:r>
        <w:t>180.</w:t>
      </w:r>
      <w:r>
        <w:tab/>
        <w:t xml:space="preserve">Samsudin, E. Z. </w:t>
      </w:r>
      <w:r>
        <w:rPr>
          <w:i/>
          <w:iCs/>
        </w:rPr>
        <w:t>et al.</w:t>
      </w:r>
      <w:r>
        <w:t xml:space="preserve"> Socioeconomic impacts of airborne and droplet-borne infectious diseases on industries: a systematic review. </w:t>
      </w:r>
      <w:r>
        <w:rPr>
          <w:i/>
          <w:iCs/>
        </w:rPr>
        <w:t>BMC Infect Dis</w:t>
      </w:r>
      <w:r>
        <w:t xml:space="preserve"> </w:t>
      </w:r>
      <w:r>
        <w:rPr>
          <w:b/>
          <w:bCs/>
        </w:rPr>
        <w:t>24</w:t>
      </w:r>
      <w:r>
        <w:t>, 93 (2024).</w:t>
      </w:r>
    </w:p>
    <w:p w14:paraId="182B5520" w14:textId="77777777" w:rsidR="00BC0212" w:rsidRDefault="00BC0212" w:rsidP="00BC0212">
      <w:pPr>
        <w:pStyle w:val="Bibliography"/>
      </w:pPr>
      <w:r>
        <w:t>181.</w:t>
      </w:r>
      <w:r>
        <w:tab/>
        <w:t xml:space="preserve">Yohannes, K., Roche, P., Spencer, J. &amp; Hampson, A. Annual report of the National Influenza Surveillance Scheme, 2002. </w:t>
      </w:r>
      <w:r>
        <w:rPr>
          <w:i/>
          <w:iCs/>
        </w:rPr>
        <w:t>Communicable Disease Intelligence (Quarterly report)</w:t>
      </w:r>
      <w:r>
        <w:t xml:space="preserve"> </w:t>
      </w:r>
      <w:r>
        <w:rPr>
          <w:b/>
          <w:bCs/>
        </w:rPr>
        <w:t>27</w:t>
      </w:r>
      <w:r>
        <w:t>, (2003).</w:t>
      </w:r>
    </w:p>
    <w:p w14:paraId="516D5ED4" w14:textId="77777777" w:rsidR="00BC0212" w:rsidRDefault="00BC0212" w:rsidP="00BC0212">
      <w:pPr>
        <w:pStyle w:val="Bibliography"/>
      </w:pPr>
      <w:r>
        <w:t>182.</w:t>
      </w:r>
      <w:r>
        <w:tab/>
        <w:t xml:space="preserve">Muscatello, D. J., Nazareno, A. L., Turner, R. M. &amp; Newall, A. T. Influenza-associated mortality in Australia, 2010 through 2019: High modelled estimates in 2017. </w:t>
      </w:r>
      <w:r>
        <w:rPr>
          <w:i/>
          <w:iCs/>
        </w:rPr>
        <w:t>Vaccine</w:t>
      </w:r>
      <w:r>
        <w:t xml:space="preserve"> </w:t>
      </w:r>
      <w:r>
        <w:rPr>
          <w:b/>
          <w:bCs/>
        </w:rPr>
        <w:t>39</w:t>
      </w:r>
      <w:r>
        <w:t>, 7578–7583 (2021).</w:t>
      </w:r>
    </w:p>
    <w:p w14:paraId="6BDBB950" w14:textId="77777777" w:rsidR="00BC0212" w:rsidRDefault="00BC0212" w:rsidP="00BC0212">
      <w:pPr>
        <w:pStyle w:val="Bibliography"/>
      </w:pPr>
      <w:r>
        <w:t>183.</w:t>
      </w:r>
      <w:r>
        <w:tab/>
        <w:t xml:space="preserve">Newall, A. T., Wood, J. G. &amp; MacIntyre, C. R. Influenza-related hospitalisation and death in Australians aged 50 years and older. </w:t>
      </w:r>
      <w:r>
        <w:rPr>
          <w:i/>
          <w:iCs/>
        </w:rPr>
        <w:t>Vaccine</w:t>
      </w:r>
      <w:r>
        <w:t xml:space="preserve"> </w:t>
      </w:r>
      <w:r>
        <w:rPr>
          <w:b/>
          <w:bCs/>
        </w:rPr>
        <w:t>26</w:t>
      </w:r>
      <w:r>
        <w:t>, 2135–2141 (2008).</w:t>
      </w:r>
    </w:p>
    <w:p w14:paraId="67612B25" w14:textId="77777777" w:rsidR="00BC0212" w:rsidRDefault="00BC0212" w:rsidP="00BC0212">
      <w:pPr>
        <w:pStyle w:val="Bibliography"/>
      </w:pPr>
      <w:r>
        <w:lastRenderedPageBreak/>
        <w:t>184.</w:t>
      </w:r>
      <w:r>
        <w:tab/>
        <w:t xml:space="preserve">Lee, K. K. </w:t>
      </w:r>
      <w:r>
        <w:rPr>
          <w:i/>
          <w:iCs/>
        </w:rPr>
        <w:t>et al.</w:t>
      </w:r>
      <w:r>
        <w:t xml:space="preserve"> A study of the health and economic effects of influenza-like illness on the working population under different working environments of a large corporation in Hong Kong. </w:t>
      </w:r>
      <w:r>
        <w:rPr>
          <w:i/>
          <w:iCs/>
        </w:rPr>
        <w:t>Journal of Medical Economics</w:t>
      </w:r>
      <w:r>
        <w:t xml:space="preserve"> </w:t>
      </w:r>
      <w:r>
        <w:rPr>
          <w:b/>
          <w:bCs/>
        </w:rPr>
        <w:t>11</w:t>
      </w:r>
      <w:r>
        <w:t>, 639–650 (2008).</w:t>
      </w:r>
    </w:p>
    <w:p w14:paraId="15C118AA" w14:textId="77777777" w:rsidR="00BC0212" w:rsidRDefault="00BC0212" w:rsidP="00BC0212">
      <w:pPr>
        <w:pStyle w:val="Bibliography"/>
      </w:pPr>
      <w:r>
        <w:t>185.</w:t>
      </w:r>
      <w:r>
        <w:tab/>
        <w:t xml:space="preserve">Australian Bureau of Statistics. </w:t>
      </w:r>
      <w:r>
        <w:rPr>
          <w:i/>
          <w:iCs/>
        </w:rPr>
        <w:t>COVID-19 Mortality in Australia: Deaths Registered until 31 July 2023</w:t>
      </w:r>
      <w:r>
        <w:t>. Available from: https://www.abs.gov.au/articles/covid-19-mortality-australia-deaths-registered-until-31-july-2023. (2023).</w:t>
      </w:r>
    </w:p>
    <w:p w14:paraId="2BDBECA7" w14:textId="77777777" w:rsidR="00BC0212" w:rsidRDefault="00BC0212" w:rsidP="00BC0212">
      <w:pPr>
        <w:pStyle w:val="Bibliography"/>
      </w:pPr>
      <w:r>
        <w:t>186.</w:t>
      </w:r>
      <w:r>
        <w:tab/>
        <w:t xml:space="preserve">Arias, Elizabeth, Kochanek, Kenneth, Xu, Jiaquan, &amp; Tejada-Vera, Betzaida. Provisional Life Expectancy Estimates for 2022. </w:t>
      </w:r>
      <w:r>
        <w:rPr>
          <w:i/>
          <w:iCs/>
        </w:rPr>
        <w:t>Viral Statistics Rapid Release (VSRR)</w:t>
      </w:r>
      <w:r>
        <w:t xml:space="preserve"> </w:t>
      </w:r>
      <w:r>
        <w:rPr>
          <w:b/>
          <w:bCs/>
        </w:rPr>
        <w:t>31</w:t>
      </w:r>
      <w:r>
        <w:t>, (2023).</w:t>
      </w:r>
    </w:p>
    <w:p w14:paraId="2F1293AB" w14:textId="77777777" w:rsidR="00BC0212" w:rsidRDefault="00BC0212" w:rsidP="00BC0212">
      <w:pPr>
        <w:pStyle w:val="Bibliography"/>
      </w:pPr>
      <w:r>
        <w:t>187.</w:t>
      </w:r>
      <w:r>
        <w:tab/>
        <w:t xml:space="preserve">Vardavas, C. </w:t>
      </w:r>
      <w:r>
        <w:rPr>
          <w:i/>
          <w:iCs/>
        </w:rPr>
        <w:t>et al.</w:t>
      </w:r>
      <w:r>
        <w:t xml:space="preserve"> Cost of the COVID-19 pandemic versus the cost-effectiveness of mitigation strategies in EU/UK/OECD: a systematic review. </w:t>
      </w:r>
      <w:r>
        <w:rPr>
          <w:i/>
          <w:iCs/>
        </w:rPr>
        <w:t>BMJ Open</w:t>
      </w:r>
      <w:r>
        <w:t xml:space="preserve"> </w:t>
      </w:r>
      <w:r>
        <w:rPr>
          <w:b/>
          <w:bCs/>
        </w:rPr>
        <w:t>13</w:t>
      </w:r>
      <w:r>
        <w:t>, e077602 (2023).</w:t>
      </w:r>
    </w:p>
    <w:p w14:paraId="76B7C828" w14:textId="77777777" w:rsidR="00BC0212" w:rsidRDefault="00BC0212" w:rsidP="00BC0212">
      <w:pPr>
        <w:pStyle w:val="Bibliography"/>
      </w:pPr>
      <w:r>
        <w:t>188.</w:t>
      </w:r>
      <w:r>
        <w:tab/>
        <w:t xml:space="preserve">Mallow, P. J. Estimates of the value of life lost from COVID-19 in Ohio. </w:t>
      </w:r>
      <w:r>
        <w:rPr>
          <w:i/>
          <w:iCs/>
        </w:rPr>
        <w:t>J. Comp. Eff. Res.</w:t>
      </w:r>
      <w:r>
        <w:t xml:space="preserve"> </w:t>
      </w:r>
      <w:r>
        <w:rPr>
          <w:b/>
          <w:bCs/>
        </w:rPr>
        <w:t>10</w:t>
      </w:r>
      <w:r>
        <w:t>, 281–284 (2021).</w:t>
      </w:r>
    </w:p>
    <w:p w14:paraId="038699DA" w14:textId="77777777" w:rsidR="00BC0212" w:rsidRDefault="00BC0212" w:rsidP="00BC0212">
      <w:pPr>
        <w:pStyle w:val="Bibliography"/>
      </w:pPr>
      <w:r>
        <w:t>189.</w:t>
      </w:r>
      <w:r>
        <w:tab/>
        <w:t xml:space="preserve">Muthuri Kirigia, J. &amp; Deborah Karimi Muthuri, R. N. The Present Value of Human Lives Lost Due to COVID-19 in the United Kingdom. </w:t>
      </w:r>
      <w:r>
        <w:rPr>
          <w:i/>
          <w:iCs/>
        </w:rPr>
        <w:t>PBR</w:t>
      </w:r>
      <w:r>
        <w:t xml:space="preserve"> (2020) doi:10.18502/pbr.v6i3.4650.</w:t>
      </w:r>
    </w:p>
    <w:p w14:paraId="5DC8E249" w14:textId="77777777" w:rsidR="00BC0212" w:rsidRDefault="00BC0212" w:rsidP="00BC0212">
      <w:pPr>
        <w:pStyle w:val="Bibliography"/>
      </w:pPr>
      <w:r>
        <w:t>190.</w:t>
      </w:r>
      <w:r>
        <w:tab/>
        <w:t xml:space="preserve">Britt, H. BEACH-Bettering the Evaluation and Care of Health: a continuous national study of general practice activity. </w:t>
      </w:r>
      <w:r>
        <w:rPr>
          <w:i/>
          <w:iCs/>
        </w:rPr>
        <w:t>Communicable Diseases Intelligence Quarterly Report</w:t>
      </w:r>
      <w:r>
        <w:t xml:space="preserve"> </w:t>
      </w:r>
      <w:r>
        <w:rPr>
          <w:b/>
          <w:bCs/>
        </w:rPr>
        <w:t>27</w:t>
      </w:r>
      <w:r>
        <w:t>, (2003).</w:t>
      </w:r>
    </w:p>
    <w:p w14:paraId="7E9DFD28" w14:textId="77777777" w:rsidR="00BC0212" w:rsidRDefault="00BC0212" w:rsidP="00BC0212">
      <w:pPr>
        <w:pStyle w:val="Bibliography"/>
      </w:pPr>
      <w:r>
        <w:t>191.</w:t>
      </w:r>
      <w:r>
        <w:tab/>
        <w:t xml:space="preserve">Karve, S., Meier, G., Davis, K. L., Misurski, D. A. &amp; Wang, C.-C. (Emma). Influenza-related health care utilization and productivity losses during seasons with and without a match between the seasonal and vaccine virus B lineage. </w:t>
      </w:r>
      <w:r>
        <w:rPr>
          <w:i/>
          <w:iCs/>
        </w:rPr>
        <w:t>Vaccine</w:t>
      </w:r>
      <w:r>
        <w:t xml:space="preserve"> </w:t>
      </w:r>
      <w:r>
        <w:rPr>
          <w:b/>
          <w:bCs/>
        </w:rPr>
        <w:t>31</w:t>
      </w:r>
      <w:r>
        <w:t>, 3370–3388 (2013).</w:t>
      </w:r>
    </w:p>
    <w:p w14:paraId="0E05E44A" w14:textId="77777777" w:rsidR="00BC0212" w:rsidRDefault="00BC0212" w:rsidP="00BC0212">
      <w:pPr>
        <w:pStyle w:val="Bibliography"/>
      </w:pPr>
      <w:r>
        <w:t>192.</w:t>
      </w:r>
      <w:r>
        <w:tab/>
        <w:t xml:space="preserve">Tene, L., Bergroth, T., Eisenberg, A., David, S. S. B. &amp; Chodick, G. Risk factors, health outcomes, healthcare services utilization, and direct medical costs of patients with long COVID. </w:t>
      </w:r>
      <w:r>
        <w:rPr>
          <w:i/>
          <w:iCs/>
        </w:rPr>
        <w:t>International Journal of Infectious Diseases</w:t>
      </w:r>
      <w:r>
        <w:t xml:space="preserve"> </w:t>
      </w:r>
      <w:r>
        <w:rPr>
          <w:b/>
          <w:bCs/>
        </w:rPr>
        <w:t>128</w:t>
      </w:r>
      <w:r>
        <w:t>, 3–10 (2023).</w:t>
      </w:r>
    </w:p>
    <w:p w14:paraId="1313AEFF" w14:textId="77777777" w:rsidR="00BC0212" w:rsidRDefault="00BC0212" w:rsidP="00BC0212">
      <w:pPr>
        <w:pStyle w:val="Bibliography"/>
      </w:pPr>
      <w:r>
        <w:lastRenderedPageBreak/>
        <w:t>193.</w:t>
      </w:r>
      <w:r>
        <w:tab/>
        <w:t xml:space="preserve">Tufts, J. </w:t>
      </w:r>
      <w:r>
        <w:rPr>
          <w:i/>
          <w:iCs/>
        </w:rPr>
        <w:t>et al.</w:t>
      </w:r>
      <w:r>
        <w:t xml:space="preserve"> The cost of primary care consultations associated with long COVID in non-hospitalised adults: a retrospective cohort study using UK primary care data. </w:t>
      </w:r>
      <w:r>
        <w:rPr>
          <w:i/>
          <w:iCs/>
        </w:rPr>
        <w:t>BMC Prim. Care</w:t>
      </w:r>
      <w:r>
        <w:t xml:space="preserve"> </w:t>
      </w:r>
      <w:r>
        <w:rPr>
          <w:b/>
          <w:bCs/>
        </w:rPr>
        <w:t>24</w:t>
      </w:r>
      <w:r>
        <w:t>, 245 (2023).</w:t>
      </w:r>
    </w:p>
    <w:p w14:paraId="752D2461" w14:textId="77777777" w:rsidR="00BC0212" w:rsidRDefault="00BC0212" w:rsidP="00BC0212">
      <w:pPr>
        <w:pStyle w:val="Bibliography"/>
      </w:pPr>
      <w:r>
        <w:t>194.</w:t>
      </w:r>
      <w:r>
        <w:tab/>
        <w:t xml:space="preserve">Pike, J., Kompaniyets, L., Lindley, M. C., Saydah, S. &amp; Miller, G. Direct Medical Costs Associated With Post–COVID-19 Conditions Among Privately Insured Children and Adults. </w:t>
      </w:r>
      <w:r>
        <w:rPr>
          <w:i/>
          <w:iCs/>
        </w:rPr>
        <w:t>Prev. Chronic Dis.</w:t>
      </w:r>
      <w:r>
        <w:t xml:space="preserve"> </w:t>
      </w:r>
      <w:r>
        <w:rPr>
          <w:b/>
          <w:bCs/>
        </w:rPr>
        <w:t>20</w:t>
      </w:r>
      <w:r>
        <w:t>, 220292 (2023).</w:t>
      </w:r>
    </w:p>
    <w:p w14:paraId="5FD9A2D5" w14:textId="77777777" w:rsidR="00BC0212" w:rsidRDefault="00BC0212" w:rsidP="00BC0212">
      <w:pPr>
        <w:pStyle w:val="Bibliography"/>
      </w:pPr>
      <w:r>
        <w:t>195.</w:t>
      </w:r>
      <w:r>
        <w:tab/>
        <w:t xml:space="preserve">Lee, J. K. </w:t>
      </w:r>
      <w:r>
        <w:rPr>
          <w:i/>
          <w:iCs/>
        </w:rPr>
        <w:t>et al.</w:t>
      </w:r>
      <w:r>
        <w:t xml:space="preserve"> Financial Burden of Hospitalization of Children with Coronavirus Disease 2019 under the National Health Insurance Service in Korea. </w:t>
      </w:r>
      <w:r>
        <w:rPr>
          <w:i/>
          <w:iCs/>
        </w:rPr>
        <w:t>J Korean Med Sci</w:t>
      </w:r>
      <w:r>
        <w:t xml:space="preserve"> </w:t>
      </w:r>
      <w:r>
        <w:rPr>
          <w:b/>
          <w:bCs/>
        </w:rPr>
        <w:t>35</w:t>
      </w:r>
      <w:r>
        <w:t>, e224 (2020).</w:t>
      </w:r>
    </w:p>
    <w:p w14:paraId="3B48C07D" w14:textId="77777777" w:rsidR="00BC0212" w:rsidRDefault="00BC0212" w:rsidP="00BC0212">
      <w:pPr>
        <w:pStyle w:val="Bibliography"/>
      </w:pPr>
      <w:r>
        <w:t>196.</w:t>
      </w:r>
      <w:r>
        <w:tab/>
        <w:t xml:space="preserve">Di Fusco, M. </w:t>
      </w:r>
      <w:r>
        <w:rPr>
          <w:i/>
          <w:iCs/>
        </w:rPr>
        <w:t>et al.</w:t>
      </w:r>
      <w:r>
        <w:t xml:space="preserve"> Health outcomes and economic burden of hospitalized COVID-19 patients in the United States. </w:t>
      </w:r>
      <w:r>
        <w:rPr>
          <w:i/>
          <w:iCs/>
        </w:rPr>
        <w:t>Journal of Medical Economics</w:t>
      </w:r>
      <w:r>
        <w:t xml:space="preserve"> </w:t>
      </w:r>
      <w:r>
        <w:rPr>
          <w:b/>
          <w:bCs/>
        </w:rPr>
        <w:t>24</w:t>
      </w:r>
      <w:r>
        <w:t>, 308–317 (2021).</w:t>
      </w:r>
    </w:p>
    <w:p w14:paraId="710D3F98" w14:textId="77777777" w:rsidR="00BC0212" w:rsidRDefault="00BC0212" w:rsidP="00BC0212">
      <w:pPr>
        <w:pStyle w:val="Bibliography"/>
      </w:pPr>
      <w:r>
        <w:t>197.</w:t>
      </w:r>
      <w:r>
        <w:tab/>
        <w:t xml:space="preserve">Gedik, H. The cost analysis of inpatients with COVID-19. </w:t>
      </w:r>
      <w:r>
        <w:rPr>
          <w:i/>
          <w:iCs/>
        </w:rPr>
        <w:t>Acta Medica Mediterranea</w:t>
      </w:r>
      <w:r>
        <w:t xml:space="preserve"> 3389–3392 (2020) doi:10.19193/0393-6384_2020_6_520.</w:t>
      </w:r>
    </w:p>
    <w:p w14:paraId="244D8F4D" w14:textId="77777777" w:rsidR="00BC0212" w:rsidRDefault="00BC0212" w:rsidP="00BC0212">
      <w:pPr>
        <w:pStyle w:val="Bibliography"/>
      </w:pPr>
      <w:r>
        <w:t>198.</w:t>
      </w:r>
      <w:r>
        <w:tab/>
        <w:t xml:space="preserve">Bartsch, S. M. </w:t>
      </w:r>
      <w:r>
        <w:rPr>
          <w:i/>
          <w:iCs/>
        </w:rPr>
        <w:t>et al.</w:t>
      </w:r>
      <w:r>
        <w:t xml:space="preserve"> The Potential Health Care Costs And Resource Use Associated With COVID-19 In The United States: A simulation estimate of the direct medical costs and health care resource use associated with COVID-19 infections in the United States. </w:t>
      </w:r>
      <w:r>
        <w:rPr>
          <w:i/>
          <w:iCs/>
        </w:rPr>
        <w:t>Health Affairs</w:t>
      </w:r>
      <w:r>
        <w:t xml:space="preserve"> </w:t>
      </w:r>
      <w:r>
        <w:rPr>
          <w:b/>
          <w:bCs/>
        </w:rPr>
        <w:t>39</w:t>
      </w:r>
      <w:r>
        <w:t>, 927–935 (2020).</w:t>
      </w:r>
    </w:p>
    <w:p w14:paraId="4E7F31CC" w14:textId="77777777" w:rsidR="00BC0212" w:rsidRDefault="00BC0212" w:rsidP="00BC0212">
      <w:pPr>
        <w:pStyle w:val="Bibliography"/>
      </w:pPr>
      <w:r>
        <w:t>199.</w:t>
      </w:r>
      <w:r>
        <w:tab/>
        <w:t xml:space="preserve">Gholipour, K., Behpaie, S., Iezadi, S., Ghiasi, A. &amp; Tabrizi, J. S. Costs of inpatient care and out-of-pocket payments for COVID-19 patients: A systematic review. </w:t>
      </w:r>
      <w:r>
        <w:rPr>
          <w:i/>
          <w:iCs/>
        </w:rPr>
        <w:t>PLoS ONE</w:t>
      </w:r>
      <w:r>
        <w:t xml:space="preserve"> </w:t>
      </w:r>
      <w:r>
        <w:rPr>
          <w:b/>
          <w:bCs/>
        </w:rPr>
        <w:t>18</w:t>
      </w:r>
      <w:r>
        <w:t>, e0283651 (2023).</w:t>
      </w:r>
    </w:p>
    <w:p w14:paraId="00A63B20" w14:textId="77777777" w:rsidR="00BC0212" w:rsidRDefault="00BC0212" w:rsidP="00BC0212">
      <w:pPr>
        <w:pStyle w:val="Bibliography"/>
      </w:pPr>
      <w:r>
        <w:t>200.</w:t>
      </w:r>
      <w:r>
        <w:tab/>
        <w:t xml:space="preserve">Shah, S. M. I. </w:t>
      </w:r>
      <w:r>
        <w:rPr>
          <w:i/>
          <w:iCs/>
        </w:rPr>
        <w:t>et al.</w:t>
      </w:r>
      <w:r>
        <w:t xml:space="preserve"> Exploring the impact of the COVID-19 pandemic on cardiac surgical services: A scoping review. </w:t>
      </w:r>
      <w:r>
        <w:rPr>
          <w:i/>
          <w:iCs/>
        </w:rPr>
        <w:t>Journal of Cardiac Surgery</w:t>
      </w:r>
      <w:r>
        <w:t xml:space="preserve"> </w:t>
      </w:r>
      <w:r>
        <w:rPr>
          <w:b/>
          <w:bCs/>
        </w:rPr>
        <w:t>36</w:t>
      </w:r>
      <w:r>
        <w:t>, 3354–3363 (2021).</w:t>
      </w:r>
    </w:p>
    <w:p w14:paraId="0436F034" w14:textId="77777777" w:rsidR="00BC0212" w:rsidRDefault="00BC0212" w:rsidP="00BC0212">
      <w:pPr>
        <w:pStyle w:val="Bibliography"/>
      </w:pPr>
      <w:r>
        <w:lastRenderedPageBreak/>
        <w:t>201.</w:t>
      </w:r>
      <w:r>
        <w:tab/>
        <w:t xml:space="preserve">Al-Ghunaim, T. A., Johnson, J., Biyani, C. S. &amp; O’Connor, D. Psychological and occupational impact of the COVID-19 pandemic on UK surgeons: a qualitative investigation. </w:t>
      </w:r>
      <w:r>
        <w:rPr>
          <w:i/>
          <w:iCs/>
        </w:rPr>
        <w:t>BMJ Open</w:t>
      </w:r>
      <w:r>
        <w:t xml:space="preserve"> </w:t>
      </w:r>
      <w:r>
        <w:rPr>
          <w:b/>
          <w:bCs/>
        </w:rPr>
        <w:t>11</w:t>
      </w:r>
      <w:r>
        <w:t>, e045699 (2021).</w:t>
      </w:r>
    </w:p>
    <w:p w14:paraId="4AA9A97F" w14:textId="77777777" w:rsidR="00BC0212" w:rsidRDefault="00BC0212" w:rsidP="00BC0212">
      <w:pPr>
        <w:pStyle w:val="Bibliography"/>
      </w:pPr>
      <w:r>
        <w:t>202.</w:t>
      </w:r>
      <w:r>
        <w:tab/>
        <w:t xml:space="preserve">Alsharef, A., Banerjee, S., Uddin, S. M. J., Albert, A. &amp; Jaselskis, E. Early Impacts of the COVID-19 Pandemic on the United States Construction Industry. </w:t>
      </w:r>
      <w:r>
        <w:rPr>
          <w:i/>
          <w:iCs/>
        </w:rPr>
        <w:t>IJERPH</w:t>
      </w:r>
      <w:r>
        <w:t xml:space="preserve"> </w:t>
      </w:r>
      <w:r>
        <w:rPr>
          <w:b/>
          <w:bCs/>
        </w:rPr>
        <w:t>18</w:t>
      </w:r>
      <w:r>
        <w:t>, 1559 (2021).</w:t>
      </w:r>
    </w:p>
    <w:p w14:paraId="69D851B9" w14:textId="77777777" w:rsidR="00BC0212" w:rsidRDefault="00BC0212" w:rsidP="00BC0212">
      <w:pPr>
        <w:pStyle w:val="Bibliography"/>
      </w:pPr>
      <w:r>
        <w:t>203.</w:t>
      </w:r>
      <w:r>
        <w:tab/>
        <w:t xml:space="preserve">Banerjee, S. </w:t>
      </w:r>
      <w:r>
        <w:rPr>
          <w:i/>
          <w:iCs/>
        </w:rPr>
        <w:t>et al.</w:t>
      </w:r>
      <w:r>
        <w:t xml:space="preserve"> The impact of COVID-19 on oncology professionals: results of the ESMO Resilience Task Force survey collaboration. </w:t>
      </w:r>
      <w:r>
        <w:rPr>
          <w:i/>
          <w:iCs/>
        </w:rPr>
        <w:t>ESMO Open</w:t>
      </w:r>
      <w:r>
        <w:t xml:space="preserve"> </w:t>
      </w:r>
      <w:r>
        <w:rPr>
          <w:b/>
          <w:bCs/>
        </w:rPr>
        <w:t>6</w:t>
      </w:r>
      <w:r>
        <w:t>, 100058 (2021).</w:t>
      </w:r>
    </w:p>
    <w:p w14:paraId="2AC405F8" w14:textId="77777777" w:rsidR="00BC0212" w:rsidRDefault="00BC0212" w:rsidP="00BC0212">
      <w:pPr>
        <w:pStyle w:val="Bibliography"/>
      </w:pPr>
      <w:r>
        <w:t>204.</w:t>
      </w:r>
      <w:r>
        <w:tab/>
        <w:t xml:space="preserve">Delaney, R. K. </w:t>
      </w:r>
      <w:r>
        <w:rPr>
          <w:i/>
          <w:iCs/>
        </w:rPr>
        <w:t>et al.</w:t>
      </w:r>
      <w:r>
        <w:t xml:space="preserve"> Experiences of a Health System’s Faculty, Staff, and Trainees’ Career Development, Work Culture, and Childcare Needs During the COVID-19 Pandemic. </w:t>
      </w:r>
      <w:r>
        <w:rPr>
          <w:i/>
          <w:iCs/>
        </w:rPr>
        <w:t>JAMA Netw Open</w:t>
      </w:r>
      <w:r>
        <w:t xml:space="preserve"> </w:t>
      </w:r>
      <w:r>
        <w:rPr>
          <w:b/>
          <w:bCs/>
        </w:rPr>
        <w:t>4</w:t>
      </w:r>
      <w:r>
        <w:t>, e213997 (2021).</w:t>
      </w:r>
    </w:p>
    <w:p w14:paraId="3D25B3D1" w14:textId="77777777" w:rsidR="00BC0212" w:rsidRDefault="00BC0212" w:rsidP="00BC0212">
      <w:pPr>
        <w:pStyle w:val="Bibliography"/>
      </w:pPr>
      <w:r>
        <w:t>205.</w:t>
      </w:r>
      <w:r>
        <w:tab/>
        <w:t xml:space="preserve">Haidari, E. </w:t>
      </w:r>
      <w:r>
        <w:rPr>
          <w:i/>
          <w:iCs/>
        </w:rPr>
        <w:t>et al.</w:t>
      </w:r>
      <w:r>
        <w:t xml:space="preserve"> Maternal and neonatal health care worker well-being and patient safety climate amid the COVID-19 pandemic. </w:t>
      </w:r>
      <w:r>
        <w:rPr>
          <w:i/>
          <w:iCs/>
        </w:rPr>
        <w:t>J Perinatol</w:t>
      </w:r>
      <w:r>
        <w:t xml:space="preserve"> </w:t>
      </w:r>
      <w:r>
        <w:rPr>
          <w:b/>
          <w:bCs/>
        </w:rPr>
        <w:t>41</w:t>
      </w:r>
      <w:r>
        <w:t>, 961–969 (2021).</w:t>
      </w:r>
    </w:p>
    <w:p w14:paraId="6A701FA8" w14:textId="77777777" w:rsidR="00BC0212" w:rsidRDefault="00BC0212" w:rsidP="00BC0212">
      <w:pPr>
        <w:pStyle w:val="Bibliography"/>
      </w:pPr>
      <w:r>
        <w:t>206.</w:t>
      </w:r>
      <w:r>
        <w:tab/>
        <w:t xml:space="preserve">Harrop, C., Bal, V., Carpenter, K. &amp; Halladay, A. A lost generation? The impact of the </w:t>
      </w:r>
      <w:r>
        <w:rPr>
          <w:smallCaps/>
        </w:rPr>
        <w:t>COVID</w:t>
      </w:r>
      <w:r>
        <w:t xml:space="preserve"> ‐19 pandemic on early career </w:t>
      </w:r>
      <w:r>
        <w:rPr>
          <w:smallCaps/>
        </w:rPr>
        <w:t>ASD</w:t>
      </w:r>
      <w:r>
        <w:t xml:space="preserve"> researchers. </w:t>
      </w:r>
      <w:r>
        <w:rPr>
          <w:i/>
          <w:iCs/>
        </w:rPr>
        <w:t>Autism Research</w:t>
      </w:r>
      <w:r>
        <w:t xml:space="preserve"> </w:t>
      </w:r>
      <w:r>
        <w:rPr>
          <w:b/>
          <w:bCs/>
        </w:rPr>
        <w:t>14</w:t>
      </w:r>
      <w:r>
        <w:t>, 1078–1087 (2021).</w:t>
      </w:r>
    </w:p>
    <w:p w14:paraId="6A7B5BDA" w14:textId="77777777" w:rsidR="00BC0212" w:rsidRDefault="00BC0212" w:rsidP="00BC0212">
      <w:pPr>
        <w:pStyle w:val="Bibliography"/>
      </w:pPr>
      <w:r>
        <w:t>207.</w:t>
      </w:r>
      <w:r>
        <w:tab/>
        <w:t xml:space="preserve">Jazieh, A. R. </w:t>
      </w:r>
      <w:r>
        <w:rPr>
          <w:i/>
          <w:iCs/>
        </w:rPr>
        <w:t>et al.</w:t>
      </w:r>
      <w:r>
        <w:t xml:space="preserve"> Impact of the COVID-19 Pandemic on Oncologists: Results of an International Study. </w:t>
      </w:r>
      <w:r>
        <w:rPr>
          <w:i/>
          <w:iCs/>
        </w:rPr>
        <w:t>JCO Global Oncology</w:t>
      </w:r>
      <w:r>
        <w:t xml:space="preserve"> 242–252 (2021) doi:10.1200/GO.20.00542.</w:t>
      </w:r>
    </w:p>
    <w:p w14:paraId="197FA2A6" w14:textId="77777777" w:rsidR="00BC0212" w:rsidRDefault="00BC0212" w:rsidP="00BC0212">
      <w:pPr>
        <w:pStyle w:val="Bibliography"/>
      </w:pPr>
      <w:r>
        <w:t>208.</w:t>
      </w:r>
      <w:r>
        <w:tab/>
        <w:t xml:space="preserve">Lim, A., Gupta, N., Lim, A., Hong, W. &amp; Walker, K. Description of the effect of patient flow, junior doctor supervision and pandemic preparation on the ability of emergency physicians to provide direct patient care. </w:t>
      </w:r>
      <w:r>
        <w:rPr>
          <w:i/>
          <w:iCs/>
        </w:rPr>
        <w:t>Aust. Health Review</w:t>
      </w:r>
      <w:r>
        <w:t xml:space="preserve"> </w:t>
      </w:r>
      <w:r>
        <w:rPr>
          <w:b/>
          <w:bCs/>
        </w:rPr>
        <w:t>44</w:t>
      </w:r>
      <w:r>
        <w:t>, 741 (2020).</w:t>
      </w:r>
    </w:p>
    <w:p w14:paraId="508F75B9" w14:textId="77777777" w:rsidR="00BC0212" w:rsidRDefault="00BC0212" w:rsidP="00BC0212">
      <w:pPr>
        <w:pStyle w:val="Bibliography"/>
      </w:pPr>
      <w:r>
        <w:t>209.</w:t>
      </w:r>
      <w:r>
        <w:tab/>
        <w:t xml:space="preserve">Novak, H., Tadić, I., Falamić, S. &amp; Ortner Hadžiabdić, M. Pharmacists’ role, work practices, and safety measures against COVID-19: A comparative study. </w:t>
      </w:r>
      <w:r>
        <w:rPr>
          <w:i/>
          <w:iCs/>
        </w:rPr>
        <w:t>Journal of the American Pharmacists Association</w:t>
      </w:r>
      <w:r>
        <w:t xml:space="preserve"> </w:t>
      </w:r>
      <w:r>
        <w:rPr>
          <w:b/>
          <w:bCs/>
        </w:rPr>
        <w:t>61</w:t>
      </w:r>
      <w:r>
        <w:t>, 398–407 (2021).</w:t>
      </w:r>
    </w:p>
    <w:p w14:paraId="2AA4159F" w14:textId="77777777" w:rsidR="00BC0212" w:rsidRDefault="00BC0212" w:rsidP="00BC0212">
      <w:pPr>
        <w:pStyle w:val="Bibliography"/>
      </w:pPr>
      <w:r>
        <w:lastRenderedPageBreak/>
        <w:t>210.</w:t>
      </w:r>
      <w:r>
        <w:tab/>
        <w:t xml:space="preserve">Richmond, B. K., Dean, L. S. &amp; Farrell, T. M. The Impact of the COVID-19 Pandemic on Surgical Practice in the Southeastern United States: Results of a Survey of the Membership of the Southeastern Surgical Congress. </w:t>
      </w:r>
      <w:r>
        <w:rPr>
          <w:i/>
          <w:iCs/>
        </w:rPr>
        <w:t>The American Surgeon</w:t>
      </w:r>
      <w:r>
        <w:t xml:space="preserve"> </w:t>
      </w:r>
      <w:r>
        <w:rPr>
          <w:b/>
          <w:bCs/>
        </w:rPr>
        <w:t>86</w:t>
      </w:r>
      <w:r>
        <w:t>, 916–925 (2020).</w:t>
      </w:r>
    </w:p>
    <w:p w14:paraId="73DE3F50" w14:textId="77777777" w:rsidR="00BC0212" w:rsidRDefault="00BC0212" w:rsidP="00BC0212">
      <w:pPr>
        <w:pStyle w:val="Bibliography"/>
      </w:pPr>
      <w:r>
        <w:t>211.</w:t>
      </w:r>
      <w:r>
        <w:tab/>
        <w:t xml:space="preserve">Widodo, A. W. </w:t>
      </w:r>
      <w:r>
        <w:rPr>
          <w:i/>
          <w:iCs/>
        </w:rPr>
        <w:t>et al.</w:t>
      </w:r>
      <w:r>
        <w:t xml:space="preserve"> The impact of job stress on employee productivity during Covid-19 pandemic at the aviation industry. </w:t>
      </w:r>
      <w:r>
        <w:rPr>
          <w:i/>
          <w:iCs/>
        </w:rPr>
        <w:t>IOP Conf. Ser.: Earth Environ. Sci.</w:t>
      </w:r>
      <w:r>
        <w:t xml:space="preserve"> </w:t>
      </w:r>
      <w:r>
        <w:rPr>
          <w:b/>
          <w:bCs/>
        </w:rPr>
        <w:t>794</w:t>
      </w:r>
      <w:r>
        <w:t>, 012084 (2021).</w:t>
      </w:r>
    </w:p>
    <w:p w14:paraId="302FD600" w14:textId="77777777" w:rsidR="00BC0212" w:rsidRDefault="00BC0212" w:rsidP="00BC0212">
      <w:pPr>
        <w:pStyle w:val="Bibliography"/>
      </w:pPr>
      <w:r>
        <w:t>212.</w:t>
      </w:r>
      <w:r>
        <w:tab/>
        <w:t xml:space="preserve">Akazawa, M., Sindelar, J. L. &amp; Paltiel, A. D. Economic Costs of Influenza-Related Work Absenteeism. </w:t>
      </w:r>
      <w:r>
        <w:rPr>
          <w:i/>
          <w:iCs/>
        </w:rPr>
        <w:t>Value in Health</w:t>
      </w:r>
      <w:r>
        <w:t xml:space="preserve"> </w:t>
      </w:r>
      <w:r>
        <w:rPr>
          <w:b/>
          <w:bCs/>
        </w:rPr>
        <w:t>6</w:t>
      </w:r>
      <w:r>
        <w:t>, 107–115 (2003).</w:t>
      </w:r>
    </w:p>
    <w:p w14:paraId="3631943E" w14:textId="77777777" w:rsidR="00BC0212" w:rsidRDefault="00BC0212" w:rsidP="00BC0212">
      <w:pPr>
        <w:pStyle w:val="Bibliography"/>
      </w:pPr>
      <w:r>
        <w:t>213.</w:t>
      </w:r>
      <w:r>
        <w:tab/>
        <w:t xml:space="preserve">Van Wormer, J. J., King, J. P., Gajewski, A., McLean, H. Q. &amp; Belongia, E. A. Influenza and Workplace Productivity Loss in Working Adults. </w:t>
      </w:r>
      <w:r>
        <w:rPr>
          <w:i/>
          <w:iCs/>
        </w:rPr>
        <w:t>Journal of Occupational &amp; Environmental Medicine</w:t>
      </w:r>
      <w:r>
        <w:t xml:space="preserve"> </w:t>
      </w:r>
      <w:r>
        <w:rPr>
          <w:b/>
          <w:bCs/>
        </w:rPr>
        <w:t>59</w:t>
      </w:r>
      <w:r>
        <w:t>, 1135–1139 (2017).</w:t>
      </w:r>
    </w:p>
    <w:p w14:paraId="2710EAFD" w14:textId="77777777" w:rsidR="00BC0212" w:rsidRDefault="00BC0212" w:rsidP="00BC0212">
      <w:pPr>
        <w:pStyle w:val="Bibliography"/>
      </w:pPr>
      <w:r>
        <w:t>214.</w:t>
      </w:r>
      <w:r>
        <w:tab/>
        <w:t xml:space="preserve">Challener, D. W. </w:t>
      </w:r>
      <w:r>
        <w:rPr>
          <w:i/>
          <w:iCs/>
        </w:rPr>
        <w:t>et al.</w:t>
      </w:r>
      <w:r>
        <w:t xml:space="preserve"> Healthcare personnel absenteeism, presenteeism, and staffing challenges during epidemics. </w:t>
      </w:r>
      <w:r>
        <w:rPr>
          <w:i/>
          <w:iCs/>
        </w:rPr>
        <w:t>Infect. Control Hosp. Epidemiol.</w:t>
      </w:r>
      <w:r>
        <w:t xml:space="preserve"> </w:t>
      </w:r>
      <w:r>
        <w:rPr>
          <w:b/>
          <w:bCs/>
        </w:rPr>
        <w:t>42</w:t>
      </w:r>
      <w:r>
        <w:t>, 388–391 (2021).</w:t>
      </w:r>
    </w:p>
    <w:p w14:paraId="4F13A4EE" w14:textId="77777777" w:rsidR="00BC0212" w:rsidRDefault="00BC0212" w:rsidP="00BC0212">
      <w:pPr>
        <w:pStyle w:val="Bibliography"/>
      </w:pPr>
      <w:r>
        <w:t>215.</w:t>
      </w:r>
      <w:r>
        <w:tab/>
        <w:t xml:space="preserve">Groenewold, M. R., Burrer, S. L., Ahmed, F., Uzicanin, A. &amp; Luckhaupt, S. E. Health-Related Workplace Absenteeism Among Full-Time Workers — United States, 2017–18 Influenza Season. </w:t>
      </w:r>
      <w:r>
        <w:rPr>
          <w:i/>
          <w:iCs/>
        </w:rPr>
        <w:t>MMWR Morb. Mortal. Wkly. Rep.</w:t>
      </w:r>
      <w:r>
        <w:t xml:space="preserve"> </w:t>
      </w:r>
      <w:r>
        <w:rPr>
          <w:b/>
          <w:bCs/>
        </w:rPr>
        <w:t>68</w:t>
      </w:r>
      <w:r>
        <w:t>, 577–582 (2019).</w:t>
      </w:r>
    </w:p>
    <w:p w14:paraId="3FAB2111" w14:textId="77777777" w:rsidR="00BC0212" w:rsidRDefault="00BC0212" w:rsidP="00BC0212">
      <w:pPr>
        <w:pStyle w:val="Bibliography"/>
      </w:pPr>
      <w:r>
        <w:t>216.</w:t>
      </w:r>
      <w:r>
        <w:tab/>
        <w:t xml:space="preserve">Keech, M., Scott, A. J. &amp; Ryan, P. J. J. The impact of influenza and influenza-like illness on productivity and healthcare resource utilization in a working population. </w:t>
      </w:r>
      <w:r>
        <w:rPr>
          <w:i/>
          <w:iCs/>
        </w:rPr>
        <w:t>Occup Med</w:t>
      </w:r>
      <w:r>
        <w:t xml:space="preserve"> </w:t>
      </w:r>
      <w:r>
        <w:rPr>
          <w:b/>
          <w:bCs/>
        </w:rPr>
        <w:t>48</w:t>
      </w:r>
      <w:r>
        <w:t>, 85–90 (1998).</w:t>
      </w:r>
    </w:p>
    <w:p w14:paraId="23206484" w14:textId="77777777" w:rsidR="00BC0212" w:rsidRDefault="00BC0212" w:rsidP="00BC0212">
      <w:pPr>
        <w:pStyle w:val="Bibliography"/>
      </w:pPr>
      <w:r>
        <w:t>217.</w:t>
      </w:r>
      <w:r>
        <w:tab/>
        <w:t xml:space="preserve">Palmer, L. A., Rousculp, M. D., Johnston, S. S., Mahadevia, P. J. &amp; Nichol, K. L. Effect of influenza-like illness and other wintertime respiratory illnesses on worker productivity: The child and household influenza-illness and employee function (CHIEF) study. </w:t>
      </w:r>
      <w:r>
        <w:rPr>
          <w:i/>
          <w:iCs/>
        </w:rPr>
        <w:t>Vaccine</w:t>
      </w:r>
      <w:r>
        <w:t xml:space="preserve"> </w:t>
      </w:r>
      <w:r>
        <w:rPr>
          <w:b/>
          <w:bCs/>
        </w:rPr>
        <w:t>28</w:t>
      </w:r>
      <w:r>
        <w:t>, 5049–5056 (2010).</w:t>
      </w:r>
    </w:p>
    <w:p w14:paraId="2CBCDF8A" w14:textId="77777777" w:rsidR="00BC0212" w:rsidRDefault="00BC0212" w:rsidP="00BC0212">
      <w:pPr>
        <w:pStyle w:val="Bibliography"/>
      </w:pPr>
      <w:r>
        <w:lastRenderedPageBreak/>
        <w:t>218.</w:t>
      </w:r>
      <w:r>
        <w:tab/>
        <w:t xml:space="preserve">Schanzer, D. L., Zheng, H. &amp; Gilmore, J. Statistical estimates of absenteeism attributable to seasonal and pandemic influenza from the Canadian Labour Force Survey. </w:t>
      </w:r>
      <w:r>
        <w:rPr>
          <w:i/>
          <w:iCs/>
        </w:rPr>
        <w:t>BMC Infect Dis</w:t>
      </w:r>
      <w:r>
        <w:t xml:space="preserve"> </w:t>
      </w:r>
      <w:r>
        <w:rPr>
          <w:b/>
          <w:bCs/>
        </w:rPr>
        <w:t>11</w:t>
      </w:r>
      <w:r>
        <w:t>, 90 (2011).</w:t>
      </w:r>
    </w:p>
    <w:p w14:paraId="64D884D3" w14:textId="77777777" w:rsidR="00BC0212" w:rsidRDefault="00BC0212" w:rsidP="00BC0212">
      <w:pPr>
        <w:pStyle w:val="Bibliography"/>
      </w:pPr>
      <w:r>
        <w:t>219.</w:t>
      </w:r>
      <w:r>
        <w:tab/>
        <w:t xml:space="preserve">Tsai, Y., Zhou, F. &amp; Kim, I. K. The burden of influenza-like illness in the US workforce. </w:t>
      </w:r>
      <w:r>
        <w:rPr>
          <w:i/>
          <w:iCs/>
        </w:rPr>
        <w:t>Occupational Medicine</w:t>
      </w:r>
      <w:r>
        <w:t xml:space="preserve"> </w:t>
      </w:r>
      <w:r>
        <w:rPr>
          <w:b/>
          <w:bCs/>
        </w:rPr>
        <w:t>64</w:t>
      </w:r>
      <w:r>
        <w:t>, 341–347 (2014).</w:t>
      </w:r>
    </w:p>
    <w:p w14:paraId="616C8EBB" w14:textId="77777777" w:rsidR="00BC0212" w:rsidRDefault="00BC0212" w:rsidP="00BC0212">
      <w:pPr>
        <w:pStyle w:val="Bibliography"/>
      </w:pPr>
      <w:r>
        <w:t>220.</w:t>
      </w:r>
      <w:r>
        <w:tab/>
        <w:t xml:space="preserve">Brophy, J. T., Keith, M. M., Hurley, M. &amp; McArthur, J. E. Sacrificed: Ontario Healthcare Workers in the Time of COVID-19. </w:t>
      </w:r>
      <w:r>
        <w:rPr>
          <w:i/>
          <w:iCs/>
        </w:rPr>
        <w:t>New Solut</w:t>
      </w:r>
      <w:r>
        <w:t xml:space="preserve"> </w:t>
      </w:r>
      <w:r>
        <w:rPr>
          <w:b/>
          <w:bCs/>
        </w:rPr>
        <w:t>30</w:t>
      </w:r>
      <w:r>
        <w:t>, 267–281 (2021).</w:t>
      </w:r>
    </w:p>
    <w:p w14:paraId="1CAC9459" w14:textId="77777777" w:rsidR="00BC0212" w:rsidRDefault="00BC0212" w:rsidP="00BC0212">
      <w:pPr>
        <w:pStyle w:val="Bibliography"/>
      </w:pPr>
      <w:r>
        <w:t>221.</w:t>
      </w:r>
      <w:r>
        <w:tab/>
        <w:t xml:space="preserve">Calvo-Bonacho, E. </w:t>
      </w:r>
      <w:r>
        <w:rPr>
          <w:i/>
          <w:iCs/>
        </w:rPr>
        <w:t>et al.</w:t>
      </w:r>
      <w:r>
        <w:t xml:space="preserve"> COVID-19 and Sick Leave: An Analysis of the Ibermutua Cohort of Over 1,651,305 Spanish Workers in the First Trimester of 2020. </w:t>
      </w:r>
      <w:r>
        <w:rPr>
          <w:i/>
          <w:iCs/>
        </w:rPr>
        <w:t>Front. Public Health</w:t>
      </w:r>
      <w:r>
        <w:t xml:space="preserve"> </w:t>
      </w:r>
      <w:r>
        <w:rPr>
          <w:b/>
          <w:bCs/>
        </w:rPr>
        <w:t>8</w:t>
      </w:r>
      <w:r>
        <w:t>, 580546 (2020).</w:t>
      </w:r>
    </w:p>
    <w:p w14:paraId="23C3C9D7" w14:textId="77777777" w:rsidR="00BC0212" w:rsidRDefault="00BC0212" w:rsidP="00BC0212">
      <w:pPr>
        <w:pStyle w:val="Bibliography"/>
      </w:pPr>
      <w:r>
        <w:t>222.</w:t>
      </w:r>
      <w:r>
        <w:tab/>
        <w:t xml:space="preserve">Karatepe, O. M., Saydam, M. B. &amp; Okumus, F. COVID-19, mental health problems, and their detrimental effects on hotel employees’ propensity to be late for work, absenteeism, and life satisfaction. </w:t>
      </w:r>
      <w:r>
        <w:rPr>
          <w:i/>
          <w:iCs/>
        </w:rPr>
        <w:t>Current Issues in Tourism</w:t>
      </w:r>
      <w:r>
        <w:t xml:space="preserve"> </w:t>
      </w:r>
      <w:r>
        <w:rPr>
          <w:b/>
          <w:bCs/>
        </w:rPr>
        <w:t>24</w:t>
      </w:r>
      <w:r>
        <w:t>, 934–951 (2021).</w:t>
      </w:r>
    </w:p>
    <w:p w14:paraId="2922F6BA" w14:textId="77777777" w:rsidR="00BC0212" w:rsidRDefault="00BC0212" w:rsidP="00BC0212">
      <w:pPr>
        <w:pStyle w:val="Bibliography"/>
      </w:pPr>
      <w:r>
        <w:t>223.</w:t>
      </w:r>
      <w:r>
        <w:tab/>
        <w:t xml:space="preserve">Considine, J. </w:t>
      </w:r>
      <w:r>
        <w:rPr>
          <w:i/>
          <w:iCs/>
        </w:rPr>
        <w:t>et al.</w:t>
      </w:r>
      <w:r>
        <w:t xml:space="preserve"> Pandemic (H </w:t>
      </w:r>
      <w:r>
        <w:rPr>
          <w:vertAlign w:val="subscript"/>
        </w:rPr>
        <w:t>1</w:t>
      </w:r>
      <w:r>
        <w:t xml:space="preserve"> N </w:t>
      </w:r>
      <w:r>
        <w:rPr>
          <w:vertAlign w:val="subscript"/>
        </w:rPr>
        <w:t>1</w:t>
      </w:r>
      <w:r>
        <w:t xml:space="preserve"> ) 2009 Influenza in Australia: Absenteeism and redeployment of emergency medicine and nursing staff. </w:t>
      </w:r>
      <w:r>
        <w:rPr>
          <w:i/>
          <w:iCs/>
        </w:rPr>
        <w:t>Emerg Medicine Australasia</w:t>
      </w:r>
      <w:r>
        <w:t xml:space="preserve"> </w:t>
      </w:r>
      <w:r>
        <w:rPr>
          <w:b/>
          <w:bCs/>
        </w:rPr>
        <w:t>23</w:t>
      </w:r>
      <w:r>
        <w:t>, 615–623 (2011).</w:t>
      </w:r>
    </w:p>
    <w:p w14:paraId="3D600B32" w14:textId="77777777" w:rsidR="00BC0212" w:rsidRDefault="00BC0212" w:rsidP="00BC0212">
      <w:pPr>
        <w:pStyle w:val="Bibliography"/>
      </w:pPr>
      <w:r>
        <w:t>224.</w:t>
      </w:r>
      <w:r>
        <w:tab/>
        <w:t xml:space="preserve">Maltezou, H. C. </w:t>
      </w:r>
      <w:r>
        <w:rPr>
          <w:i/>
          <w:iCs/>
        </w:rPr>
        <w:t>et al.</w:t>
      </w:r>
      <w:r>
        <w:t xml:space="preserve"> Costs associated with COVID-19 in healthcare personnel in Greece: a cost-of-illness analysis. </w:t>
      </w:r>
      <w:r>
        <w:rPr>
          <w:i/>
          <w:iCs/>
        </w:rPr>
        <w:t>Journal of Hospital Infection</w:t>
      </w:r>
      <w:r>
        <w:t xml:space="preserve"> </w:t>
      </w:r>
      <w:r>
        <w:rPr>
          <w:b/>
          <w:bCs/>
        </w:rPr>
        <w:t>114</w:t>
      </w:r>
      <w:r>
        <w:t>, 126–133 (2021).</w:t>
      </w:r>
    </w:p>
    <w:p w14:paraId="289A5DE6" w14:textId="77777777" w:rsidR="00BC0212" w:rsidRDefault="00BC0212" w:rsidP="00BC0212">
      <w:pPr>
        <w:pStyle w:val="Bibliography"/>
      </w:pPr>
      <w:r>
        <w:t>225.</w:t>
      </w:r>
      <w:r>
        <w:tab/>
        <w:t xml:space="preserve">Duarte, F., Kadiyala, S., Masters, S. H. &amp; Powell, D. The Effect of the 2009 Influenza Pandemic on Absence from Work. </w:t>
      </w:r>
      <w:r>
        <w:rPr>
          <w:i/>
          <w:iCs/>
        </w:rPr>
        <w:t>Health Economics</w:t>
      </w:r>
      <w:r>
        <w:t xml:space="preserve"> </w:t>
      </w:r>
      <w:r>
        <w:rPr>
          <w:b/>
          <w:bCs/>
        </w:rPr>
        <w:t>26</w:t>
      </w:r>
      <w:r>
        <w:t>, 1682–1695 (2017).</w:t>
      </w:r>
    </w:p>
    <w:p w14:paraId="45110723" w14:textId="77777777" w:rsidR="00BC0212" w:rsidRDefault="00BC0212" w:rsidP="00BC0212">
      <w:pPr>
        <w:pStyle w:val="Bibliography"/>
      </w:pPr>
      <w:r>
        <w:t>226.</w:t>
      </w:r>
      <w:r>
        <w:tab/>
        <w:t>Escudero, I. H. G., Chen, M. I. &amp; Leo, Y. S. Surveillance of severe acute respiratory syndrome (SARS) in the post- outbreak period.</w:t>
      </w:r>
    </w:p>
    <w:p w14:paraId="394BA79A" w14:textId="77777777" w:rsidR="00BC0212" w:rsidRDefault="00BC0212" w:rsidP="00BC0212">
      <w:pPr>
        <w:pStyle w:val="Bibliography"/>
      </w:pPr>
      <w:r>
        <w:lastRenderedPageBreak/>
        <w:t>227.</w:t>
      </w:r>
      <w:r>
        <w:tab/>
        <w:t xml:space="preserve">Nurchis, M. C. </w:t>
      </w:r>
      <w:r>
        <w:rPr>
          <w:i/>
          <w:iCs/>
        </w:rPr>
        <w:t>et al.</w:t>
      </w:r>
      <w:r>
        <w:t xml:space="preserve"> Impact of the Burden of COVID-19 in Italy: Results of Disability-Adjusted Life Years (DALYs) and Productivity Loss. </w:t>
      </w:r>
      <w:r>
        <w:rPr>
          <w:i/>
          <w:iCs/>
        </w:rPr>
        <w:t>IJERPH</w:t>
      </w:r>
      <w:r>
        <w:t xml:space="preserve"> </w:t>
      </w:r>
      <w:r>
        <w:rPr>
          <w:b/>
          <w:bCs/>
        </w:rPr>
        <w:t>17</w:t>
      </w:r>
      <w:r>
        <w:t>, 4233 (2020).</w:t>
      </w:r>
    </w:p>
    <w:p w14:paraId="26698947" w14:textId="77777777" w:rsidR="00BC0212" w:rsidRDefault="00BC0212" w:rsidP="00BC0212">
      <w:pPr>
        <w:pStyle w:val="Bibliography"/>
      </w:pPr>
      <w:r>
        <w:t>228.</w:t>
      </w:r>
      <w:r>
        <w:tab/>
        <w:t xml:space="preserve">Mosteiro‐Díaz, M. </w:t>
      </w:r>
      <w:r>
        <w:rPr>
          <w:i/>
          <w:iCs/>
        </w:rPr>
        <w:t>et al.</w:t>
      </w:r>
      <w:r>
        <w:t xml:space="preserve"> Presenteeism in nurses: comparative study of Spanish, Portuguese and Brazilian nurses. </w:t>
      </w:r>
      <w:r>
        <w:rPr>
          <w:i/>
          <w:iCs/>
        </w:rPr>
        <w:t>International Nursing Review</w:t>
      </w:r>
      <w:r>
        <w:t xml:space="preserve"> </w:t>
      </w:r>
      <w:r>
        <w:rPr>
          <w:b/>
          <w:bCs/>
        </w:rPr>
        <w:t>67</w:t>
      </w:r>
      <w:r>
        <w:t>, 466–475 (2020).</w:t>
      </w:r>
    </w:p>
    <w:p w14:paraId="39C42376" w14:textId="77777777" w:rsidR="00BC0212" w:rsidRDefault="00BC0212" w:rsidP="00BC0212">
      <w:pPr>
        <w:pStyle w:val="Bibliography"/>
      </w:pPr>
      <w:r>
        <w:t>229.</w:t>
      </w:r>
      <w:r>
        <w:tab/>
        <w:t xml:space="preserve">Van Der Feltz-Cornelis, C. M., Varley, D., Allgar, V. L. &amp; De Beurs, E. Workplace Stress, Presenteeism, Absenteeism, and Resilience Amongst University Staff and Students in the COVID-19 Lockdown. </w:t>
      </w:r>
      <w:r>
        <w:rPr>
          <w:i/>
          <w:iCs/>
        </w:rPr>
        <w:t>Front. Psychiatry</w:t>
      </w:r>
      <w:r>
        <w:t xml:space="preserve"> </w:t>
      </w:r>
      <w:r>
        <w:rPr>
          <w:b/>
          <w:bCs/>
        </w:rPr>
        <w:t>11</w:t>
      </w:r>
      <w:r>
        <w:t>, 588803 (2020).</w:t>
      </w:r>
    </w:p>
    <w:p w14:paraId="34914853" w14:textId="77777777" w:rsidR="00BC0212" w:rsidRDefault="00BC0212" w:rsidP="00BC0212">
      <w:pPr>
        <w:pStyle w:val="Bibliography"/>
      </w:pPr>
      <w:r>
        <w:t>230.</w:t>
      </w:r>
      <w:r>
        <w:tab/>
        <w:t xml:space="preserve">Jha, S. S., Shah, S., Calderon, M. D., Soin, A. &amp; Manchikanti, L. The Effect of COVID-19 on Interventional Pain Management Practices: A Physician Burnout Survey. </w:t>
      </w:r>
      <w:r>
        <w:rPr>
          <w:i/>
          <w:iCs/>
        </w:rPr>
        <w:t>Pain Physician</w:t>
      </w:r>
      <w:r>
        <w:t xml:space="preserve"> </w:t>
      </w:r>
      <w:r>
        <w:rPr>
          <w:b/>
          <w:bCs/>
        </w:rPr>
        <w:t>23</w:t>
      </w:r>
      <w:r>
        <w:t>, S271–S282 (2020).</w:t>
      </w:r>
    </w:p>
    <w:p w14:paraId="4490658E" w14:textId="77777777" w:rsidR="00BC0212" w:rsidRDefault="00BC0212" w:rsidP="00BC0212">
      <w:pPr>
        <w:pStyle w:val="Bibliography"/>
      </w:pPr>
      <w:r>
        <w:t>231.</w:t>
      </w:r>
      <w:r>
        <w:tab/>
        <w:t xml:space="preserve">Jiménez-Labaig, P. </w:t>
      </w:r>
      <w:r>
        <w:rPr>
          <w:i/>
          <w:iCs/>
        </w:rPr>
        <w:t>et al.</w:t>
      </w:r>
      <w:r>
        <w:t xml:space="preserve"> Identifying and preventing burnout in young oncologists, an overwhelming challenge in the COVID-19 era: a study of the Spanish Society of Medical Oncology (SEOM). </w:t>
      </w:r>
      <w:r>
        <w:rPr>
          <w:i/>
          <w:iCs/>
        </w:rPr>
        <w:t>ESMO Open</w:t>
      </w:r>
      <w:r>
        <w:t xml:space="preserve"> </w:t>
      </w:r>
      <w:r>
        <w:rPr>
          <w:b/>
          <w:bCs/>
        </w:rPr>
        <w:t>6</w:t>
      </w:r>
      <w:r>
        <w:t>, 100215 (2021).</w:t>
      </w:r>
    </w:p>
    <w:p w14:paraId="7294C469" w14:textId="77777777" w:rsidR="00BC0212" w:rsidRDefault="00BC0212" w:rsidP="00BC0212">
      <w:pPr>
        <w:pStyle w:val="Bibliography"/>
      </w:pPr>
      <w:r>
        <w:t>232.</w:t>
      </w:r>
      <w:r>
        <w:tab/>
        <w:t xml:space="preserve">Matsuo, T. </w:t>
      </w:r>
      <w:r>
        <w:rPr>
          <w:i/>
          <w:iCs/>
        </w:rPr>
        <w:t>et al.</w:t>
      </w:r>
      <w:r>
        <w:t xml:space="preserve"> Health care worker burnout after the first wave of the coronavirus disease 2019 (COVID-19) pandemic in Japan. </w:t>
      </w:r>
      <w:r>
        <w:rPr>
          <w:i/>
          <w:iCs/>
        </w:rPr>
        <w:t>Journal of Occupational Health</w:t>
      </w:r>
      <w:r>
        <w:t xml:space="preserve"> </w:t>
      </w:r>
      <w:r>
        <w:rPr>
          <w:b/>
          <w:bCs/>
        </w:rPr>
        <w:t>63</w:t>
      </w:r>
      <w:r>
        <w:t>, e12247 (2021).</w:t>
      </w:r>
    </w:p>
    <w:p w14:paraId="503FE974" w14:textId="77777777" w:rsidR="00BC0212" w:rsidRDefault="00BC0212" w:rsidP="00BC0212">
      <w:pPr>
        <w:pStyle w:val="Bibliography"/>
      </w:pPr>
      <w:r>
        <w:t>233.</w:t>
      </w:r>
      <w:r>
        <w:tab/>
        <w:t xml:space="preserve">Hammond, G. W. &amp; Cheang, M. Absenteeism among hospital staff during an influenza epidemic: implications for immunoprophylaxis. </w:t>
      </w:r>
      <w:r>
        <w:rPr>
          <w:i/>
          <w:iCs/>
        </w:rPr>
        <w:t>Can Med Assoc J</w:t>
      </w:r>
      <w:r>
        <w:t xml:space="preserve"> </w:t>
      </w:r>
      <w:r>
        <w:rPr>
          <w:b/>
          <w:bCs/>
        </w:rPr>
        <w:t>131</w:t>
      </w:r>
      <w:r>
        <w:t>, 449–452 (1984).</w:t>
      </w:r>
    </w:p>
    <w:p w14:paraId="3EEBE3FA" w14:textId="77777777" w:rsidR="00BC0212" w:rsidRDefault="00BC0212" w:rsidP="00BC0212">
      <w:pPr>
        <w:pStyle w:val="Bibliography"/>
      </w:pPr>
      <w:r>
        <w:t>234.</w:t>
      </w:r>
      <w:r>
        <w:tab/>
        <w:t xml:space="preserve">Sadique, M. Z., Adams, E. J. &amp; Edmunds, W. J. Estimating the costs of school closure for mitigating an influenza pandemic. </w:t>
      </w:r>
      <w:r>
        <w:rPr>
          <w:i/>
          <w:iCs/>
        </w:rPr>
        <w:t>BMC Public Health</w:t>
      </w:r>
      <w:r>
        <w:t xml:space="preserve"> </w:t>
      </w:r>
      <w:r>
        <w:rPr>
          <w:b/>
          <w:bCs/>
        </w:rPr>
        <w:t>8</w:t>
      </w:r>
      <w:r>
        <w:t>, 135 (2008).</w:t>
      </w:r>
    </w:p>
    <w:p w14:paraId="7A95C9AE" w14:textId="77777777" w:rsidR="00BC0212" w:rsidRDefault="00BC0212" w:rsidP="00BC0212">
      <w:pPr>
        <w:pStyle w:val="Bibliography"/>
      </w:pPr>
      <w:r>
        <w:t>235.</w:t>
      </w:r>
      <w:r>
        <w:tab/>
        <w:t xml:space="preserve">Sander, B. </w:t>
      </w:r>
      <w:r>
        <w:rPr>
          <w:i/>
          <w:iCs/>
        </w:rPr>
        <w:t>et al.</w:t>
      </w:r>
      <w:r>
        <w:t xml:space="preserve"> Economic Evaluation of Influenza Pandemic Mitigation Strategies in the United States Using a Stochastic Microsimulation Transmission Model. </w:t>
      </w:r>
      <w:r>
        <w:rPr>
          <w:i/>
          <w:iCs/>
        </w:rPr>
        <w:t>Value in Health</w:t>
      </w:r>
      <w:r>
        <w:t xml:space="preserve"> </w:t>
      </w:r>
      <w:r>
        <w:rPr>
          <w:b/>
          <w:bCs/>
        </w:rPr>
        <w:t>12</w:t>
      </w:r>
      <w:r>
        <w:t>, 226–233 (2009).</w:t>
      </w:r>
    </w:p>
    <w:p w14:paraId="5F670C93" w14:textId="77777777" w:rsidR="00BC0212" w:rsidRDefault="00BC0212" w:rsidP="00BC0212">
      <w:pPr>
        <w:pStyle w:val="Bibliography"/>
      </w:pPr>
      <w:r>
        <w:lastRenderedPageBreak/>
        <w:t>236.</w:t>
      </w:r>
      <w:r>
        <w:tab/>
        <w:t xml:space="preserve">Groenewold, M. R. </w:t>
      </w:r>
      <w:r>
        <w:rPr>
          <w:i/>
          <w:iCs/>
        </w:rPr>
        <w:t>et al.</w:t>
      </w:r>
      <w:r>
        <w:t xml:space="preserve"> Increases in Health-Related Workplace Absenteeism Among Workers in Essential Critical Infrastructure Occupations During the COVID-19 Pandemic — United States, March–April 2020. </w:t>
      </w:r>
      <w:r>
        <w:rPr>
          <w:i/>
          <w:iCs/>
        </w:rPr>
        <w:t>MMWR Morb. Mortal. Wkly. Rep.</w:t>
      </w:r>
      <w:r>
        <w:t xml:space="preserve"> </w:t>
      </w:r>
      <w:r>
        <w:rPr>
          <w:b/>
          <w:bCs/>
        </w:rPr>
        <w:t>69</w:t>
      </w:r>
      <w:r>
        <w:t>, 853–858 (2020).</w:t>
      </w:r>
    </w:p>
    <w:p w14:paraId="0F5A40B1" w14:textId="77777777" w:rsidR="00BC0212" w:rsidRDefault="00BC0212" w:rsidP="00BC0212">
      <w:pPr>
        <w:pStyle w:val="Bibliography"/>
      </w:pPr>
      <w:r>
        <w:t>237.</w:t>
      </w:r>
      <w:r>
        <w:tab/>
        <w:t xml:space="preserve">Tilchin, C., Dayton, L. &amp; Latkin, C. A. Socioeconomic Factors Associated With an Intention to Work While Sick From COVID-19. </w:t>
      </w:r>
      <w:r>
        <w:rPr>
          <w:i/>
          <w:iCs/>
        </w:rPr>
        <w:t>Journal of Occupational &amp; Environmental Medicine</w:t>
      </w:r>
      <w:r>
        <w:t xml:space="preserve"> </w:t>
      </w:r>
      <w:r>
        <w:rPr>
          <w:b/>
          <w:bCs/>
        </w:rPr>
        <w:t>63</w:t>
      </w:r>
      <w:r>
        <w:t>, 363–368 (2021).</w:t>
      </w:r>
    </w:p>
    <w:p w14:paraId="14707F40" w14:textId="77777777" w:rsidR="00BC0212" w:rsidRDefault="00BC0212" w:rsidP="00BC0212">
      <w:pPr>
        <w:pStyle w:val="Bibliography"/>
      </w:pPr>
      <w:r>
        <w:t>238.</w:t>
      </w:r>
      <w:r>
        <w:tab/>
        <w:t xml:space="preserve">Cravero, A. L. </w:t>
      </w:r>
      <w:r>
        <w:rPr>
          <w:i/>
          <w:iCs/>
        </w:rPr>
        <w:t>et al.</w:t>
      </w:r>
      <w:r>
        <w:t xml:space="preserve"> Impact of exposure to patients with COVID-19 on residents and fellows: An international survey of 1420 trainees. </w:t>
      </w:r>
      <w:r>
        <w:rPr>
          <w:i/>
          <w:iCs/>
        </w:rPr>
        <w:t>Postgraduate Medical Journal</w:t>
      </w:r>
      <w:r>
        <w:t xml:space="preserve"> </w:t>
      </w:r>
      <w:r>
        <w:rPr>
          <w:b/>
          <w:bCs/>
        </w:rPr>
        <w:t>97</w:t>
      </w:r>
      <w:r>
        <w:t>, 706–715 (2021).</w:t>
      </w:r>
    </w:p>
    <w:p w14:paraId="3ACE6F86" w14:textId="77777777" w:rsidR="00BC0212" w:rsidRDefault="00BC0212" w:rsidP="00BC0212">
      <w:pPr>
        <w:pStyle w:val="Bibliography"/>
      </w:pPr>
      <w:r>
        <w:t>239.</w:t>
      </w:r>
      <w:r>
        <w:tab/>
        <w:t xml:space="preserve">Fray, L., Jaremus, F., Gore, J., Miller, A. &amp; Harris, J. Under pressure and overlooked: the impact of COVID-19 on teachers in NSW public schools. </w:t>
      </w:r>
      <w:r>
        <w:rPr>
          <w:i/>
          <w:iCs/>
        </w:rPr>
        <w:t>Aust. Educ. Res.</w:t>
      </w:r>
      <w:r>
        <w:t xml:space="preserve"> </w:t>
      </w:r>
      <w:r>
        <w:rPr>
          <w:b/>
          <w:bCs/>
        </w:rPr>
        <w:t>50</w:t>
      </w:r>
      <w:r>
        <w:t>, 701–727 (2023).</w:t>
      </w:r>
    </w:p>
    <w:p w14:paraId="1C994724" w14:textId="77777777" w:rsidR="00BC0212" w:rsidRDefault="00BC0212" w:rsidP="00BC0212">
      <w:pPr>
        <w:pStyle w:val="Bibliography"/>
      </w:pPr>
      <w:r>
        <w:t>240.</w:t>
      </w:r>
      <w:r>
        <w:tab/>
        <w:t xml:space="preserve">Delardas, O., Kechagias, K. S., Pontikos, P. N. &amp; Giannos, P. Socio-Economic Impacts and Challenges of the Coronavirus Pandemic (COVID-19): An Updated Review. </w:t>
      </w:r>
      <w:r>
        <w:rPr>
          <w:i/>
          <w:iCs/>
        </w:rPr>
        <w:t>Sustainability (Switzerland)</w:t>
      </w:r>
      <w:r>
        <w:t xml:space="preserve"> </w:t>
      </w:r>
      <w:r>
        <w:rPr>
          <w:b/>
          <w:bCs/>
        </w:rPr>
        <w:t>14</w:t>
      </w:r>
      <w:r>
        <w:t>, (2022).</w:t>
      </w:r>
    </w:p>
    <w:p w14:paraId="3F4AF34A" w14:textId="77777777" w:rsidR="00BC0212" w:rsidRDefault="00BC0212" w:rsidP="00BC0212">
      <w:pPr>
        <w:pStyle w:val="Bibliography"/>
      </w:pPr>
      <w:r>
        <w:t>241.</w:t>
      </w:r>
      <w:r>
        <w:tab/>
        <w:t xml:space="preserve">Tang, K. H. D. Impacts of COVID-19 on primary, secondary and tertiary education: a comprehensive review and recommendations for educational practices. </w:t>
      </w:r>
      <w:r>
        <w:rPr>
          <w:i/>
          <w:iCs/>
        </w:rPr>
        <w:t>Educ Res Policy Prac</w:t>
      </w:r>
      <w:r>
        <w:t xml:space="preserve"> </w:t>
      </w:r>
      <w:r>
        <w:rPr>
          <w:b/>
          <w:bCs/>
        </w:rPr>
        <w:t>22</w:t>
      </w:r>
      <w:r>
        <w:t>, 23–61 (2023).</w:t>
      </w:r>
    </w:p>
    <w:p w14:paraId="3964351A" w14:textId="77777777" w:rsidR="00BC0212" w:rsidRDefault="00BC0212" w:rsidP="00BC0212">
      <w:pPr>
        <w:pStyle w:val="Bibliography"/>
      </w:pPr>
      <w:r>
        <w:t>242.</w:t>
      </w:r>
      <w:r>
        <w:tab/>
        <w:t xml:space="preserve">Ager, P., Eriksson, K., Karger, E., Nencka, P. &amp; Thomasson, M. A. School Closures during the 1918 Flu Pandemic. </w:t>
      </w:r>
      <w:r>
        <w:rPr>
          <w:i/>
          <w:iCs/>
        </w:rPr>
        <w:t>Review of Economics and Statistics</w:t>
      </w:r>
      <w:r>
        <w:t xml:space="preserve"> </w:t>
      </w:r>
      <w:r>
        <w:rPr>
          <w:b/>
          <w:bCs/>
        </w:rPr>
        <w:t>106</w:t>
      </w:r>
      <w:r>
        <w:t>, 266–276 (2024).</w:t>
      </w:r>
    </w:p>
    <w:p w14:paraId="5455EA68" w14:textId="77777777" w:rsidR="00BC0212" w:rsidRDefault="00BC0212" w:rsidP="00BC0212">
      <w:pPr>
        <w:pStyle w:val="Bibliography"/>
      </w:pPr>
      <w:r>
        <w:t>243.</w:t>
      </w:r>
      <w:r>
        <w:tab/>
        <w:t xml:space="preserve">Park, J., Joo, H., Maskery, B. A., Zviedrite, N. &amp; Uzicanin, A. Productivity costs associated with reactive school closures related to influenza or influenza-like illness in the United States from 2011 to 2019. </w:t>
      </w:r>
      <w:r>
        <w:rPr>
          <w:i/>
          <w:iCs/>
        </w:rPr>
        <w:t>PLoS ONE</w:t>
      </w:r>
      <w:r>
        <w:t xml:space="preserve"> </w:t>
      </w:r>
      <w:r>
        <w:rPr>
          <w:b/>
          <w:bCs/>
        </w:rPr>
        <w:t>18</w:t>
      </w:r>
      <w:r>
        <w:t>, e0286734 (2023).</w:t>
      </w:r>
    </w:p>
    <w:p w14:paraId="7F0E67F3" w14:textId="77777777" w:rsidR="00BC0212" w:rsidRDefault="00BC0212" w:rsidP="00BC0212">
      <w:pPr>
        <w:pStyle w:val="Bibliography"/>
      </w:pPr>
      <w:r>
        <w:t>244.</w:t>
      </w:r>
      <w:r>
        <w:tab/>
        <w:t xml:space="preserve">Hammerstein, S., König, C., Dreisörner, T. &amp; Frey, A. Effects of COVID-19-Related School Closures on Student Achievement-A Systematic Review. </w:t>
      </w:r>
      <w:r>
        <w:rPr>
          <w:i/>
          <w:iCs/>
        </w:rPr>
        <w:t>Front. Psychol.</w:t>
      </w:r>
      <w:r>
        <w:t xml:space="preserve"> </w:t>
      </w:r>
      <w:r>
        <w:rPr>
          <w:b/>
          <w:bCs/>
        </w:rPr>
        <w:t>12</w:t>
      </w:r>
      <w:r>
        <w:t>, 746289 (2021).</w:t>
      </w:r>
    </w:p>
    <w:p w14:paraId="66B6E31D" w14:textId="77777777" w:rsidR="00BC0212" w:rsidRDefault="00BC0212" w:rsidP="00BC0212">
      <w:pPr>
        <w:pStyle w:val="Bibliography"/>
      </w:pPr>
      <w:r>
        <w:lastRenderedPageBreak/>
        <w:t>245.</w:t>
      </w:r>
      <w:r>
        <w:tab/>
        <w:t xml:space="preserve">Patrinos, H. A., Vegas, E. &amp; Carter-Rau, R. </w:t>
      </w:r>
      <w:r>
        <w:rPr>
          <w:i/>
          <w:iCs/>
        </w:rPr>
        <w:t>An Analysis of COVID-19 Student Learning Loss</w:t>
      </w:r>
      <w:r>
        <w:t>. (The World Bank, 2022). doi:10.1596/1813-9450-10033.</w:t>
      </w:r>
    </w:p>
    <w:p w14:paraId="1133C9E5" w14:textId="77777777" w:rsidR="00BC0212" w:rsidRDefault="00BC0212" w:rsidP="00BC0212">
      <w:pPr>
        <w:pStyle w:val="Bibliography"/>
      </w:pPr>
      <w:r>
        <w:t>246.</w:t>
      </w:r>
      <w:r>
        <w:tab/>
        <w:t xml:space="preserve">Gore, J., Fray, L., Miller, A., Harris, J. &amp; Taggart, W. The impact of COVID-19 on student learning in New South Wales primary schools: an empirical study. </w:t>
      </w:r>
      <w:r>
        <w:rPr>
          <w:i/>
          <w:iCs/>
        </w:rPr>
        <w:t>Aust. Educ. Res.</w:t>
      </w:r>
      <w:r>
        <w:t xml:space="preserve"> </w:t>
      </w:r>
      <w:r>
        <w:rPr>
          <w:b/>
          <w:bCs/>
        </w:rPr>
        <w:t>48</w:t>
      </w:r>
      <w:r>
        <w:t>, 605–637 (2021).</w:t>
      </w:r>
    </w:p>
    <w:p w14:paraId="0AD5216C" w14:textId="77777777" w:rsidR="00BC0212" w:rsidRDefault="00BC0212" w:rsidP="00BC0212">
      <w:pPr>
        <w:pStyle w:val="Bibliography"/>
      </w:pPr>
      <w:r>
        <w:t>247.</w:t>
      </w:r>
      <w:r>
        <w:tab/>
        <w:t xml:space="preserve">Miller, A., Fray, L. &amp; Gore, J. Was COVID-19 an unexpected catalyst for more equitable learning outcomes? A comparative analysis after two years of disrupted schooling in Australian primary schools. </w:t>
      </w:r>
      <w:r>
        <w:rPr>
          <w:i/>
          <w:iCs/>
        </w:rPr>
        <w:t>Aust. Educ. Res.</w:t>
      </w:r>
      <w:r>
        <w:t xml:space="preserve"> </w:t>
      </w:r>
      <w:r>
        <w:rPr>
          <w:b/>
          <w:bCs/>
        </w:rPr>
        <w:t>51</w:t>
      </w:r>
      <w:r>
        <w:t>, 587–608 (2024).</w:t>
      </w:r>
    </w:p>
    <w:p w14:paraId="2D6FEDCC" w14:textId="77777777" w:rsidR="00BC0212" w:rsidRDefault="00BC0212" w:rsidP="00BC0212">
      <w:pPr>
        <w:pStyle w:val="Bibliography"/>
      </w:pPr>
      <w:r>
        <w:t>248.</w:t>
      </w:r>
      <w:r>
        <w:tab/>
        <w:t xml:space="preserve">Tomaszewski, W. </w:t>
      </w:r>
      <w:r>
        <w:rPr>
          <w:i/>
          <w:iCs/>
        </w:rPr>
        <w:t>et al.</w:t>
      </w:r>
      <w:r>
        <w:t xml:space="preserve"> Uneven impacts of COVID‐19 on the attendance rates of secondary school students from different socioeconomic backgrounds in Australia: A quasi‐experimental analysis of administrative data. </w:t>
      </w:r>
      <w:r>
        <w:rPr>
          <w:i/>
          <w:iCs/>
        </w:rPr>
        <w:t>Aust J Social Issues</w:t>
      </w:r>
      <w:r>
        <w:t xml:space="preserve"> </w:t>
      </w:r>
      <w:r>
        <w:rPr>
          <w:b/>
          <w:bCs/>
        </w:rPr>
        <w:t>58</w:t>
      </w:r>
      <w:r>
        <w:t>, 111–130 (2023).</w:t>
      </w:r>
    </w:p>
    <w:p w14:paraId="3A02827A" w14:textId="77777777" w:rsidR="00BC0212" w:rsidRDefault="00BC0212" w:rsidP="00BC0212">
      <w:pPr>
        <w:pStyle w:val="Bibliography"/>
      </w:pPr>
      <w:r>
        <w:t>249.</w:t>
      </w:r>
      <w:r>
        <w:tab/>
        <w:t xml:space="preserve">Seifman, M. A., Fuzzard, S. K., To, H. &amp; Nestel, D. COVID-19 impact on junior doctor education and training: a scoping review. </w:t>
      </w:r>
      <w:r>
        <w:rPr>
          <w:i/>
          <w:iCs/>
        </w:rPr>
        <w:t>Postgraduate Medical Journal</w:t>
      </w:r>
      <w:r>
        <w:t xml:space="preserve"> </w:t>
      </w:r>
      <w:r>
        <w:rPr>
          <w:b/>
          <w:bCs/>
        </w:rPr>
        <w:t>98</w:t>
      </w:r>
      <w:r>
        <w:t>, 466–476 (2022).</w:t>
      </w:r>
    </w:p>
    <w:p w14:paraId="0D545438" w14:textId="77777777" w:rsidR="00BC0212" w:rsidRDefault="00BC0212" w:rsidP="00BC0212">
      <w:pPr>
        <w:pStyle w:val="Bibliography"/>
      </w:pPr>
      <w:r>
        <w:t>250.</w:t>
      </w:r>
      <w:r>
        <w:tab/>
        <w:t xml:space="preserve">Caruana, E. J., Patel, A., Kendall, S. &amp; Rathinam, S. Impact of coronavirus 2019 (COVID-19) on training and well-being in subspecialty surgery: A national survey of cardiothoracic trainees in the United Kingdom. </w:t>
      </w:r>
      <w:r>
        <w:rPr>
          <w:i/>
          <w:iCs/>
        </w:rPr>
        <w:t>The Journal of Thoracic and Cardiovascular Surgery</w:t>
      </w:r>
      <w:r>
        <w:t xml:space="preserve"> </w:t>
      </w:r>
      <w:r>
        <w:rPr>
          <w:b/>
          <w:bCs/>
        </w:rPr>
        <w:t>160</w:t>
      </w:r>
      <w:r>
        <w:t>, 980–987 (2020).</w:t>
      </w:r>
    </w:p>
    <w:p w14:paraId="772FB046" w14:textId="77777777" w:rsidR="00BC0212" w:rsidRDefault="00BC0212" w:rsidP="00BC0212">
      <w:pPr>
        <w:pStyle w:val="Bibliography"/>
      </w:pPr>
      <w:r>
        <w:t>251.</w:t>
      </w:r>
      <w:r>
        <w:tab/>
        <w:t xml:space="preserve">Psacharopoulos, G., Collis, V., Patrinos, H. A. &amp; Vegas, E. The COVID-19 Cost of School Closures in Earnings and Income across the World. </w:t>
      </w:r>
      <w:r>
        <w:rPr>
          <w:i/>
          <w:iCs/>
        </w:rPr>
        <w:t>Comparative Education Review</w:t>
      </w:r>
      <w:r>
        <w:t xml:space="preserve"> </w:t>
      </w:r>
      <w:r>
        <w:rPr>
          <w:b/>
          <w:bCs/>
        </w:rPr>
        <w:t>65</w:t>
      </w:r>
      <w:r>
        <w:t>, 271–287 (2021).</w:t>
      </w:r>
    </w:p>
    <w:p w14:paraId="7B8A55A7" w14:textId="77777777" w:rsidR="00BC0212" w:rsidRDefault="00BC0212" w:rsidP="00BC0212">
      <w:pPr>
        <w:pStyle w:val="Bibliography"/>
      </w:pPr>
      <w:r>
        <w:t>252.</w:t>
      </w:r>
      <w:r>
        <w:tab/>
        <w:t xml:space="preserve">Fray, L., Jaremus, F., Gore, J. &amp; Harris, J. Schooling upheaval during COVID-19: troubling consequences for students’ return to school. </w:t>
      </w:r>
      <w:r>
        <w:rPr>
          <w:i/>
          <w:iCs/>
        </w:rPr>
        <w:t>Aust. Educ. Res.</w:t>
      </w:r>
      <w:r>
        <w:t xml:space="preserve"> </w:t>
      </w:r>
      <w:r>
        <w:rPr>
          <w:b/>
          <w:bCs/>
        </w:rPr>
        <w:t>50</w:t>
      </w:r>
      <w:r>
        <w:t>, 1533–1550 (2023).</w:t>
      </w:r>
    </w:p>
    <w:p w14:paraId="0504DAFD" w14:textId="77777777" w:rsidR="00BC0212" w:rsidRDefault="00BC0212" w:rsidP="00BC0212">
      <w:pPr>
        <w:pStyle w:val="Bibliography"/>
      </w:pPr>
      <w:r>
        <w:lastRenderedPageBreak/>
        <w:t>253.</w:t>
      </w:r>
      <w:r>
        <w:tab/>
        <w:t xml:space="preserve">Lansbury, L. E., Brown, C. S. &amp; Nguyen‐Van‐Tam, J. S. Influenza in long‐term care facilities. </w:t>
      </w:r>
      <w:r>
        <w:rPr>
          <w:i/>
          <w:iCs/>
        </w:rPr>
        <w:t>Influenza Resp Viruses</w:t>
      </w:r>
      <w:r>
        <w:t xml:space="preserve"> </w:t>
      </w:r>
      <w:r>
        <w:rPr>
          <w:b/>
          <w:bCs/>
        </w:rPr>
        <w:t>11</w:t>
      </w:r>
      <w:r>
        <w:t>, 356–366 (2017).</w:t>
      </w:r>
    </w:p>
    <w:p w14:paraId="2651BE01" w14:textId="77777777" w:rsidR="00BC0212" w:rsidRDefault="00BC0212" w:rsidP="00BC0212">
      <w:pPr>
        <w:pStyle w:val="Bibliography"/>
      </w:pPr>
      <w:r>
        <w:t>254.</w:t>
      </w:r>
      <w:r>
        <w:tab/>
        <w:t xml:space="preserve">Thompson, D.-C. </w:t>
      </w:r>
      <w:r>
        <w:rPr>
          <w:i/>
          <w:iCs/>
        </w:rPr>
        <w:t>et al.</w:t>
      </w:r>
      <w:r>
        <w:t xml:space="preserve"> The Impact of COVID-19 Pandemic on Long-Term Care Facilities Worldwide: An Overview on International Issues. </w:t>
      </w:r>
      <w:r>
        <w:rPr>
          <w:i/>
          <w:iCs/>
        </w:rPr>
        <w:t>BioMed Research International</w:t>
      </w:r>
      <w:r>
        <w:t xml:space="preserve"> </w:t>
      </w:r>
      <w:r>
        <w:rPr>
          <w:b/>
          <w:bCs/>
        </w:rPr>
        <w:t>2020</w:t>
      </w:r>
      <w:r>
        <w:t>, (2020).</w:t>
      </w:r>
    </w:p>
    <w:p w14:paraId="28F2F8A4" w14:textId="77777777" w:rsidR="00BC0212" w:rsidRDefault="00BC0212" w:rsidP="00BC0212">
      <w:pPr>
        <w:pStyle w:val="Bibliography"/>
      </w:pPr>
      <w:r>
        <w:t>255.</w:t>
      </w:r>
      <w:r>
        <w:tab/>
        <w:t xml:space="preserve">Gaillat, J. </w:t>
      </w:r>
      <w:r>
        <w:rPr>
          <w:i/>
          <w:iCs/>
        </w:rPr>
        <w:t>et al.</w:t>
      </w:r>
      <w:r>
        <w:t xml:space="preserve"> Morbidity and mortality associated with influenza exposure in long-term care facilities for dependant elderly people. </w:t>
      </w:r>
      <w:r>
        <w:rPr>
          <w:i/>
          <w:iCs/>
        </w:rPr>
        <w:t>Eur J Clin Microbiol Infect Dis</w:t>
      </w:r>
      <w:r>
        <w:t xml:space="preserve"> </w:t>
      </w:r>
      <w:r>
        <w:rPr>
          <w:b/>
          <w:bCs/>
        </w:rPr>
        <w:t>28</w:t>
      </w:r>
      <w:r>
        <w:t>, 1077–1086 (2009).</w:t>
      </w:r>
    </w:p>
    <w:p w14:paraId="0C3981F9" w14:textId="77777777" w:rsidR="00BC0212" w:rsidRDefault="00BC0212" w:rsidP="00BC0212">
      <w:pPr>
        <w:pStyle w:val="Bibliography"/>
      </w:pPr>
      <w:r>
        <w:t>256.</w:t>
      </w:r>
      <w:r>
        <w:tab/>
        <w:t xml:space="preserve">Loeb, M. </w:t>
      </w:r>
      <w:r>
        <w:rPr>
          <w:i/>
          <w:iCs/>
        </w:rPr>
        <w:t>et al.</w:t>
      </w:r>
      <w:r>
        <w:t xml:space="preserve"> Surveillance for outbreaks of respiratory tract infections in nursing homes. </w:t>
      </w:r>
      <w:r>
        <w:rPr>
          <w:i/>
          <w:iCs/>
        </w:rPr>
        <w:t>CMAJ</w:t>
      </w:r>
      <w:r>
        <w:t xml:space="preserve"> </w:t>
      </w:r>
      <w:r>
        <w:rPr>
          <w:b/>
          <w:bCs/>
        </w:rPr>
        <w:t>162</w:t>
      </w:r>
      <w:r>
        <w:t>, 1133–1137 (2000).</w:t>
      </w:r>
    </w:p>
    <w:p w14:paraId="153BF17F" w14:textId="77777777" w:rsidR="00BC0212" w:rsidRDefault="00BC0212" w:rsidP="00BC0212">
      <w:pPr>
        <w:pStyle w:val="Bibliography"/>
      </w:pPr>
      <w:r>
        <w:t>257.</w:t>
      </w:r>
      <w:r>
        <w:tab/>
        <w:t xml:space="preserve">Ellis, S. E., Coffey, C. S., Mitchel, E. F., Dittus, R. S. &amp; Griffin, M. R. Influenza– and Respiratory Syncytial Virus–Associated Morbidity and Mortality in the Nursing Home Population. </w:t>
      </w:r>
      <w:r>
        <w:rPr>
          <w:i/>
          <w:iCs/>
        </w:rPr>
        <w:t>J American Geriatrics Society</w:t>
      </w:r>
      <w:r>
        <w:t xml:space="preserve"> </w:t>
      </w:r>
      <w:r>
        <w:rPr>
          <w:b/>
          <w:bCs/>
        </w:rPr>
        <w:t>51</w:t>
      </w:r>
      <w:r>
        <w:t>, 761–767 (2003).</w:t>
      </w:r>
    </w:p>
    <w:p w14:paraId="37AC45EA" w14:textId="77777777" w:rsidR="00BC0212" w:rsidRDefault="00BC0212" w:rsidP="00BC0212">
      <w:pPr>
        <w:pStyle w:val="Bibliography"/>
      </w:pPr>
      <w:r>
        <w:t>258.</w:t>
      </w:r>
      <w:r>
        <w:tab/>
        <w:t xml:space="preserve">Quigley, A., Stone, H., Nguyen, P. Y., Chughtai, A. A. &amp; MacIntyre, C. R. COVID‐19 outbreaks in aged‐care facilities in Australia. </w:t>
      </w:r>
      <w:r>
        <w:rPr>
          <w:i/>
          <w:iCs/>
        </w:rPr>
        <w:t>Influenza Resp Viruses</w:t>
      </w:r>
      <w:r>
        <w:t xml:space="preserve"> </w:t>
      </w:r>
      <w:r>
        <w:rPr>
          <w:b/>
          <w:bCs/>
        </w:rPr>
        <w:t>16</w:t>
      </w:r>
      <w:r>
        <w:t>, 429–437 (2022).</w:t>
      </w:r>
    </w:p>
    <w:p w14:paraId="6703055C" w14:textId="77777777" w:rsidR="00BC0212" w:rsidRDefault="00BC0212" w:rsidP="00BC0212">
      <w:pPr>
        <w:pStyle w:val="Bibliography"/>
      </w:pPr>
      <w:r>
        <w:t>259.</w:t>
      </w:r>
      <w:r>
        <w:tab/>
        <w:t>Health system spending on the response to COVID-19 in Australia 2019-20 to 2021-22. (2023).</w:t>
      </w:r>
    </w:p>
    <w:p w14:paraId="79F19514" w14:textId="77777777" w:rsidR="00BC0212" w:rsidRDefault="00BC0212" w:rsidP="00BC0212">
      <w:pPr>
        <w:pStyle w:val="Bibliography"/>
      </w:pPr>
      <w:r>
        <w:t>260.</w:t>
      </w:r>
      <w:r>
        <w:tab/>
        <w:t xml:space="preserve">Guest, J. F., Keating, T., Gould, D. &amp; Wigglesworth, N. Modelling the annual NHS costs and outcomes attributable to healthcare-associated infections in England. </w:t>
      </w:r>
      <w:r>
        <w:rPr>
          <w:i/>
          <w:iCs/>
        </w:rPr>
        <w:t>BMJ Open</w:t>
      </w:r>
      <w:r>
        <w:t xml:space="preserve"> </w:t>
      </w:r>
      <w:r>
        <w:rPr>
          <w:b/>
          <w:bCs/>
        </w:rPr>
        <w:t>10</w:t>
      </w:r>
      <w:r>
        <w:t>, e033367 (2020).</w:t>
      </w:r>
    </w:p>
    <w:p w14:paraId="43F1075E" w14:textId="77777777" w:rsidR="00BC0212" w:rsidRDefault="00BC0212" w:rsidP="00BC0212">
      <w:pPr>
        <w:pStyle w:val="Bibliography"/>
      </w:pPr>
      <w:r>
        <w:t>261.</w:t>
      </w:r>
      <w:r>
        <w:tab/>
        <w:t xml:space="preserve">Baker, D. &amp; Quinn, B. Hospital Acquired Pneumonia Prevention Initiative-2: Incidence of nonventilator hospital-acquired pneumonia in the United States. </w:t>
      </w:r>
      <w:r>
        <w:rPr>
          <w:i/>
          <w:iCs/>
        </w:rPr>
        <w:t>American Journal of Infection Control</w:t>
      </w:r>
      <w:r>
        <w:t xml:space="preserve"> </w:t>
      </w:r>
      <w:r>
        <w:rPr>
          <w:b/>
          <w:bCs/>
        </w:rPr>
        <w:t>46</w:t>
      </w:r>
      <w:r>
        <w:t>, 2–7 (2018).</w:t>
      </w:r>
    </w:p>
    <w:p w14:paraId="10B47898" w14:textId="77777777" w:rsidR="00BC0212" w:rsidRDefault="00BC0212" w:rsidP="00BC0212">
      <w:pPr>
        <w:pStyle w:val="Bibliography"/>
      </w:pPr>
      <w:r>
        <w:t>262.</w:t>
      </w:r>
      <w:r>
        <w:tab/>
        <w:t xml:space="preserve">Magill, S. S. </w:t>
      </w:r>
      <w:r>
        <w:rPr>
          <w:i/>
          <w:iCs/>
        </w:rPr>
        <w:t>et al.</w:t>
      </w:r>
      <w:r>
        <w:t xml:space="preserve"> Multistate Point-Prevalence Survey of Health Care–Associated Infections. </w:t>
      </w:r>
      <w:r>
        <w:rPr>
          <w:i/>
          <w:iCs/>
        </w:rPr>
        <w:t>N Engl J Med</w:t>
      </w:r>
      <w:r>
        <w:t xml:space="preserve"> </w:t>
      </w:r>
      <w:r>
        <w:rPr>
          <w:b/>
          <w:bCs/>
        </w:rPr>
        <w:t>370</w:t>
      </w:r>
      <w:r>
        <w:t>, 1198–1208 (2014).</w:t>
      </w:r>
    </w:p>
    <w:p w14:paraId="768311B8" w14:textId="77777777" w:rsidR="00BC0212" w:rsidRDefault="00BC0212" w:rsidP="00BC0212">
      <w:pPr>
        <w:pStyle w:val="Bibliography"/>
      </w:pPr>
      <w:r>
        <w:lastRenderedPageBreak/>
        <w:t>263.</w:t>
      </w:r>
      <w:r>
        <w:tab/>
        <w:t xml:space="preserve">Arıkan, İ. </w:t>
      </w:r>
      <w:r>
        <w:rPr>
          <w:i/>
          <w:iCs/>
        </w:rPr>
        <w:t>et al.</w:t>
      </w:r>
      <w:r>
        <w:t xml:space="preserve"> Effectiveness of air purifiers in intensive care units: an intervention study. </w:t>
      </w:r>
      <w:r>
        <w:rPr>
          <w:i/>
          <w:iCs/>
        </w:rPr>
        <w:t>Journal of Hospital Infection</w:t>
      </w:r>
      <w:r>
        <w:t xml:space="preserve"> </w:t>
      </w:r>
      <w:r>
        <w:rPr>
          <w:b/>
          <w:bCs/>
        </w:rPr>
        <w:t>120</w:t>
      </w:r>
      <w:r>
        <w:t>, 14–22 (2022).</w:t>
      </w:r>
    </w:p>
    <w:p w14:paraId="1D4BAA05" w14:textId="77777777" w:rsidR="00BC0212" w:rsidRDefault="00BC0212" w:rsidP="00BC0212">
      <w:pPr>
        <w:pStyle w:val="Bibliography"/>
      </w:pPr>
      <w:r>
        <w:t>264.</w:t>
      </w:r>
      <w:r>
        <w:tab/>
        <w:t xml:space="preserve">Roelants, P., Boon, B. &amp; Lhoest, W. Evaluation of a Commercial Air Filter for Removal of Virus from the Air. </w:t>
      </w:r>
      <w:r>
        <w:rPr>
          <w:i/>
          <w:iCs/>
        </w:rPr>
        <w:t>Appl Microbiol</w:t>
      </w:r>
      <w:r>
        <w:t xml:space="preserve"> </w:t>
      </w:r>
      <w:r>
        <w:rPr>
          <w:b/>
          <w:bCs/>
        </w:rPr>
        <w:t>16</w:t>
      </w:r>
      <w:r>
        <w:t>, 1465–1467 (1968).</w:t>
      </w:r>
    </w:p>
    <w:p w14:paraId="7AC64420" w14:textId="77777777" w:rsidR="00BC0212" w:rsidRDefault="00BC0212" w:rsidP="00BC0212">
      <w:pPr>
        <w:pStyle w:val="Bibliography"/>
      </w:pPr>
      <w:r>
        <w:t>265.</w:t>
      </w:r>
      <w:r>
        <w:tab/>
        <w:t xml:space="preserve">Landry, S. A. </w:t>
      </w:r>
      <w:r>
        <w:rPr>
          <w:i/>
          <w:iCs/>
        </w:rPr>
        <w:t>et al.</w:t>
      </w:r>
      <w:r>
        <w:t xml:space="preserve"> Fit-Tested N95 Masks Combined With Portable High-Efficiency Particulate Air Filtration Can Protect Against High Aerosolized Viral Loads Over Prolonged Periods at Close Range. </w:t>
      </w:r>
      <w:r>
        <w:rPr>
          <w:i/>
          <w:iCs/>
        </w:rPr>
        <w:t>The Journal of Infectious Diseases</w:t>
      </w:r>
      <w:r>
        <w:t xml:space="preserve"> </w:t>
      </w:r>
      <w:r>
        <w:rPr>
          <w:b/>
          <w:bCs/>
        </w:rPr>
        <w:t>226</w:t>
      </w:r>
      <w:r>
        <w:t>, 199–207 (2022).</w:t>
      </w:r>
    </w:p>
    <w:p w14:paraId="23307650" w14:textId="77777777" w:rsidR="00BC0212" w:rsidRDefault="00BC0212" w:rsidP="00BC0212">
      <w:pPr>
        <w:pStyle w:val="Bibliography"/>
      </w:pPr>
      <w:r>
        <w:t>266.</w:t>
      </w:r>
      <w:r>
        <w:tab/>
        <w:t xml:space="preserve">Zuo, Z. </w:t>
      </w:r>
      <w:r>
        <w:rPr>
          <w:i/>
          <w:iCs/>
        </w:rPr>
        <w:t>et al.</w:t>
      </w:r>
      <w:r>
        <w:t xml:space="preserve"> Survival of Airborne MS2 Bacteriophage Generated from Human Saliva, Artificial Saliva, and Cell Culture Medium. </w:t>
      </w:r>
      <w:r>
        <w:rPr>
          <w:i/>
          <w:iCs/>
        </w:rPr>
        <w:t>Appl Environ Microbiol</w:t>
      </w:r>
      <w:r>
        <w:t xml:space="preserve"> </w:t>
      </w:r>
      <w:r>
        <w:rPr>
          <w:b/>
          <w:bCs/>
        </w:rPr>
        <w:t>80</w:t>
      </w:r>
      <w:r>
        <w:t>, 2796–2803 (2014).</w:t>
      </w:r>
    </w:p>
    <w:p w14:paraId="1537AA1D" w14:textId="77777777" w:rsidR="00BC0212" w:rsidRDefault="00BC0212" w:rsidP="00BC0212">
      <w:pPr>
        <w:pStyle w:val="Bibliography"/>
      </w:pPr>
      <w:r>
        <w:t>267.</w:t>
      </w:r>
      <w:r>
        <w:tab/>
        <w:t xml:space="preserve">Lindsley, W. G. </w:t>
      </w:r>
      <w:r>
        <w:rPr>
          <w:i/>
          <w:iCs/>
        </w:rPr>
        <w:t>et al.</w:t>
      </w:r>
      <w:r>
        <w:t xml:space="preserve"> Efficacy of Portable Air Cleaners and Masking for Reducing Indoor Exposure to Simulated Exhaled SARS-CoV-2 Aerosols — United States, 2021. </w:t>
      </w:r>
      <w:r>
        <w:rPr>
          <w:i/>
          <w:iCs/>
        </w:rPr>
        <w:t>MMWR Morb. Mortal. Wkly. Rep.</w:t>
      </w:r>
      <w:r>
        <w:t xml:space="preserve"> </w:t>
      </w:r>
      <w:r>
        <w:rPr>
          <w:b/>
          <w:bCs/>
        </w:rPr>
        <w:t>70</w:t>
      </w:r>
      <w:r>
        <w:t>, 972–976 (2021).</w:t>
      </w:r>
    </w:p>
    <w:p w14:paraId="1385E637" w14:textId="77777777" w:rsidR="00BC0212" w:rsidRDefault="00BC0212" w:rsidP="00BC0212">
      <w:pPr>
        <w:pStyle w:val="Bibliography"/>
      </w:pPr>
      <w:r>
        <w:t>268.</w:t>
      </w:r>
      <w:r>
        <w:tab/>
        <w:t xml:space="preserve">Lee, J. H. </w:t>
      </w:r>
      <w:r>
        <w:rPr>
          <w:i/>
          <w:iCs/>
        </w:rPr>
        <w:t>et al.</w:t>
      </w:r>
      <w:r>
        <w:t xml:space="preserve"> Effectiveness of portable air filtration on reducing indoor aerosol transmission: preclinical observational trials. </w:t>
      </w:r>
      <w:r>
        <w:rPr>
          <w:i/>
          <w:iCs/>
        </w:rPr>
        <w:t>Journal of Hospital Infection</w:t>
      </w:r>
      <w:r>
        <w:t xml:space="preserve"> </w:t>
      </w:r>
      <w:r>
        <w:rPr>
          <w:b/>
          <w:bCs/>
        </w:rPr>
        <w:t>119</w:t>
      </w:r>
      <w:r>
        <w:t>, 163–169 (2022).</w:t>
      </w:r>
    </w:p>
    <w:p w14:paraId="12DD90FE" w14:textId="77777777" w:rsidR="00BC0212" w:rsidRDefault="00BC0212" w:rsidP="00BC0212">
      <w:pPr>
        <w:pStyle w:val="Bibliography"/>
      </w:pPr>
      <w:r>
        <w:t>269.</w:t>
      </w:r>
      <w:r>
        <w:tab/>
        <w:t xml:space="preserve">Pan, M., Lednicky, J. A. &amp; Wu, C. ‐Y. Collection, particle sizing and detection of airborne viruses. </w:t>
      </w:r>
      <w:r>
        <w:rPr>
          <w:i/>
          <w:iCs/>
        </w:rPr>
        <w:t>Journal of Applied Microbiology</w:t>
      </w:r>
      <w:r>
        <w:t xml:space="preserve"> </w:t>
      </w:r>
      <w:r>
        <w:rPr>
          <w:b/>
          <w:bCs/>
        </w:rPr>
        <w:t>127</w:t>
      </w:r>
      <w:r>
        <w:t>, 1596–1611 (2019).</w:t>
      </w:r>
    </w:p>
    <w:p w14:paraId="59101EEA" w14:textId="77777777" w:rsidR="00BC0212" w:rsidRDefault="00BC0212" w:rsidP="00BC0212">
      <w:pPr>
        <w:pStyle w:val="Bibliography"/>
      </w:pPr>
      <w:r>
        <w:t>270.</w:t>
      </w:r>
      <w:r>
        <w:tab/>
        <w:t xml:space="preserve">Liu, Y. </w:t>
      </w:r>
      <w:r>
        <w:rPr>
          <w:i/>
          <w:iCs/>
        </w:rPr>
        <w:t>et al.</w:t>
      </w:r>
      <w:r>
        <w:t xml:space="preserve"> Aerodynamic analysis of SARS-CoV-2 in two Wuhan hospitals. </w:t>
      </w:r>
      <w:r>
        <w:rPr>
          <w:i/>
          <w:iCs/>
        </w:rPr>
        <w:t>Nature</w:t>
      </w:r>
      <w:r>
        <w:t xml:space="preserve"> </w:t>
      </w:r>
      <w:r>
        <w:rPr>
          <w:b/>
          <w:bCs/>
        </w:rPr>
        <w:t>582</w:t>
      </w:r>
      <w:r>
        <w:t>, 557–560 (2020).</w:t>
      </w:r>
    </w:p>
    <w:p w14:paraId="5A7ECB27" w14:textId="77777777" w:rsidR="00BC0212" w:rsidRDefault="00BC0212" w:rsidP="00BC0212">
      <w:pPr>
        <w:pStyle w:val="Bibliography"/>
      </w:pPr>
      <w:r>
        <w:t>271.</w:t>
      </w:r>
      <w:r>
        <w:tab/>
        <w:t xml:space="preserve">Fukuda, K. </w:t>
      </w:r>
      <w:r>
        <w:rPr>
          <w:i/>
          <w:iCs/>
        </w:rPr>
        <w:t>et al.</w:t>
      </w:r>
      <w:r>
        <w:t xml:space="preserve"> Novel Virus Air Sampler Based on Electrostatic Precipitation and Air Sampling of SARS-CoV-2. </w:t>
      </w:r>
      <w:r>
        <w:rPr>
          <w:i/>
          <w:iCs/>
        </w:rPr>
        <w:t>Microorganisms</w:t>
      </w:r>
      <w:r>
        <w:t xml:space="preserve"> </w:t>
      </w:r>
      <w:r>
        <w:rPr>
          <w:b/>
          <w:bCs/>
        </w:rPr>
        <w:t>11</w:t>
      </w:r>
      <w:r>
        <w:t>, 944 (2023).</w:t>
      </w:r>
    </w:p>
    <w:p w14:paraId="4D447055" w14:textId="77777777" w:rsidR="00BC0212" w:rsidRDefault="00BC0212" w:rsidP="00BC0212">
      <w:pPr>
        <w:pStyle w:val="Bibliography"/>
      </w:pPr>
      <w:r>
        <w:t>272.</w:t>
      </w:r>
      <w:r>
        <w:tab/>
        <w:t xml:space="preserve">Kapoor, N. R., Kumar, A., Kumar, A., Kumar, A. &amp; Kumar, K. Transmission Probability of SARS-CoV-2 in Office Environment Using Artificial Neural Network. </w:t>
      </w:r>
      <w:r>
        <w:rPr>
          <w:i/>
          <w:iCs/>
        </w:rPr>
        <w:t>IEEE Access</w:t>
      </w:r>
      <w:r>
        <w:t xml:space="preserve"> </w:t>
      </w:r>
      <w:r>
        <w:rPr>
          <w:b/>
          <w:bCs/>
        </w:rPr>
        <w:t>10</w:t>
      </w:r>
      <w:r>
        <w:t>, 121204–121229 (2022).</w:t>
      </w:r>
    </w:p>
    <w:p w14:paraId="55964C90" w14:textId="77777777" w:rsidR="00BC0212" w:rsidRDefault="00BC0212" w:rsidP="00BC0212">
      <w:pPr>
        <w:pStyle w:val="Bibliography"/>
      </w:pPr>
      <w:r>
        <w:lastRenderedPageBreak/>
        <w:t>273.</w:t>
      </w:r>
      <w:r>
        <w:tab/>
        <w:t xml:space="preserve">Zivelonghi, A. &amp; Lai, M. Mitigating aerosol infection risk in school buildings: the role of natural ventilation, volume, occupancy and CO2 monitoring. </w:t>
      </w:r>
      <w:r>
        <w:rPr>
          <w:i/>
          <w:iCs/>
        </w:rPr>
        <w:t>Building and Environment</w:t>
      </w:r>
      <w:r>
        <w:t xml:space="preserve"> </w:t>
      </w:r>
      <w:r>
        <w:rPr>
          <w:b/>
          <w:bCs/>
        </w:rPr>
        <w:t>204</w:t>
      </w:r>
      <w:r>
        <w:t>, 108139 (2021).</w:t>
      </w:r>
    </w:p>
    <w:p w14:paraId="0204086F" w14:textId="77777777" w:rsidR="00BC0212" w:rsidRDefault="00BC0212" w:rsidP="00BC0212">
      <w:pPr>
        <w:pStyle w:val="Bibliography"/>
      </w:pPr>
      <w:r>
        <w:t>274.</w:t>
      </w:r>
      <w:r>
        <w:tab/>
        <w:t xml:space="preserve">Parhizkar, H. </w:t>
      </w:r>
      <w:r>
        <w:rPr>
          <w:i/>
          <w:iCs/>
        </w:rPr>
        <w:t>et al.</w:t>
      </w:r>
      <w:r>
        <w:t xml:space="preserve"> Quantifying Environmental Mitigation of Aerosol Viral Load in a Controlled Chamber With Participants Diagnosed With Coronavirus Disease 2019. </w:t>
      </w:r>
      <w:r>
        <w:rPr>
          <w:i/>
          <w:iCs/>
        </w:rPr>
        <w:t>Clinical Infectious Diseases</w:t>
      </w:r>
      <w:r>
        <w:t xml:space="preserve"> </w:t>
      </w:r>
      <w:r>
        <w:rPr>
          <w:b/>
          <w:bCs/>
        </w:rPr>
        <w:t>75</w:t>
      </w:r>
      <w:r>
        <w:t>, e174–e184 (2022).</w:t>
      </w:r>
    </w:p>
    <w:p w14:paraId="6FC42ED0" w14:textId="77777777" w:rsidR="00BC0212" w:rsidRDefault="00BC0212" w:rsidP="00BC0212">
      <w:pPr>
        <w:pStyle w:val="Bibliography"/>
      </w:pPr>
      <w:r>
        <w:t>275.</w:t>
      </w:r>
      <w:r>
        <w:tab/>
        <w:t xml:space="preserve">Somsen, G. A., Van Rijn, C. J. M., Kooij, S., Bem, R. A. &amp; Bonn, D. Measurement of small droplet aerosol concentrations in public spaces using handheld particle counters. </w:t>
      </w:r>
      <w:r>
        <w:rPr>
          <w:i/>
          <w:iCs/>
        </w:rPr>
        <w:t>Physics of Fluids</w:t>
      </w:r>
      <w:r>
        <w:t xml:space="preserve"> </w:t>
      </w:r>
      <w:r>
        <w:rPr>
          <w:b/>
          <w:bCs/>
        </w:rPr>
        <w:t>32</w:t>
      </w:r>
      <w:r>
        <w:t>, 121707 (2020).</w:t>
      </w:r>
    </w:p>
    <w:p w14:paraId="7DEAEB35" w14:textId="51184838" w:rsidR="008918BD" w:rsidRPr="008918BD" w:rsidRDefault="00F03D8F" w:rsidP="008918BD">
      <w:pPr>
        <w:rPr>
          <w:lang w:eastAsia="zh-CN"/>
        </w:rPr>
      </w:pPr>
      <w:r>
        <w:rPr>
          <w:lang w:eastAsia="zh-CN"/>
        </w:rPr>
        <w:fldChar w:fldCharType="end"/>
      </w:r>
    </w:p>
    <w:p w14:paraId="2B9A959B" w14:textId="1BB1B6FA" w:rsidR="00704C24" w:rsidRPr="00704C24" w:rsidRDefault="00704C24" w:rsidP="00704C24"/>
    <w:p w14:paraId="6DDF9F99" w14:textId="6361A19C" w:rsidR="00754CAA" w:rsidRDefault="00754CAA" w:rsidP="00395D18">
      <w:pPr>
        <w:jc w:val="left"/>
      </w:pPr>
    </w:p>
    <w:p w14:paraId="35B68CD6" w14:textId="77777777" w:rsidR="002D0BB0" w:rsidRDefault="002D0BB0" w:rsidP="008B5AFD">
      <w:pPr>
        <w:pStyle w:val="Heading1"/>
        <w:spacing w:before="0" w:after="0"/>
        <w:ind w:left="567" w:hanging="567"/>
        <w:sectPr w:rsidR="002D0BB0" w:rsidSect="008B6CDE">
          <w:pgSz w:w="11900" w:h="16840" w:code="9"/>
          <w:pgMar w:top="1418" w:right="1134" w:bottom="993" w:left="1134" w:header="567" w:footer="709" w:gutter="0"/>
          <w:cols w:space="708"/>
          <w:docGrid w:linePitch="360"/>
        </w:sectPr>
      </w:pPr>
    </w:p>
    <w:p w14:paraId="36FAA984" w14:textId="0AB61AC7" w:rsidR="00754CAA" w:rsidRDefault="00754CAA" w:rsidP="008B5AFD">
      <w:pPr>
        <w:pStyle w:val="Heading1"/>
        <w:spacing w:before="0" w:after="0"/>
        <w:ind w:left="567" w:hanging="567"/>
      </w:pPr>
      <w:bookmarkStart w:id="70" w:name="_Ref160197427"/>
      <w:bookmarkStart w:id="71" w:name="_Toc166844656"/>
      <w:r>
        <w:lastRenderedPageBreak/>
        <w:t>Appendi</w:t>
      </w:r>
      <w:bookmarkEnd w:id="2"/>
      <w:r w:rsidR="006D4921">
        <w:t>x</w:t>
      </w:r>
      <w:r w:rsidR="0079612E">
        <w:t xml:space="preserve"> 1</w:t>
      </w:r>
      <w:bookmarkEnd w:id="70"/>
      <w:bookmarkEnd w:id="71"/>
    </w:p>
    <w:p w14:paraId="45E96CC9" w14:textId="6A6E44E6" w:rsidR="00B9474F" w:rsidRDefault="00B9474F" w:rsidP="00B9474F">
      <w:pPr>
        <w:pStyle w:val="Caption"/>
        <w:keepNext/>
      </w:pPr>
      <w:bookmarkStart w:id="72" w:name="_Ref160224013"/>
      <w:r>
        <w:t xml:space="preserve">Table </w:t>
      </w:r>
      <w:r w:rsidR="00CE59ED">
        <w:fldChar w:fldCharType="begin"/>
      </w:r>
      <w:r w:rsidR="00CE59ED">
        <w:instrText xml:space="preserve"> SEQ Table \* ARABIC </w:instrText>
      </w:r>
      <w:r w:rsidR="00CE59ED">
        <w:fldChar w:fldCharType="separate"/>
      </w:r>
      <w:r w:rsidR="00204516">
        <w:rPr>
          <w:noProof/>
        </w:rPr>
        <w:t>3</w:t>
      </w:r>
      <w:r w:rsidR="00CE59ED">
        <w:rPr>
          <w:noProof/>
        </w:rPr>
        <w:fldChar w:fldCharType="end"/>
      </w:r>
      <w:bookmarkEnd w:id="72"/>
      <w:r>
        <w:t xml:space="preserve">: Air filtration (HEPA air cleaners) - evaluation methods, </w:t>
      </w:r>
      <w:proofErr w:type="gramStart"/>
      <w:r>
        <w:t>effectiveness</w:t>
      </w:r>
      <w:proofErr w:type="gramEnd"/>
      <w:r>
        <w:t xml:space="preserve"> and considerations. </w:t>
      </w:r>
      <w:r w:rsidR="000536BD">
        <w:t xml:space="preserve">The </w:t>
      </w:r>
      <w:r w:rsidR="00905BE4">
        <w:t>table includes only</w:t>
      </w:r>
      <w:r w:rsidR="004F5EA8">
        <w:t xml:space="preserve"> studies</w:t>
      </w:r>
      <w:r w:rsidR="00905BE4">
        <w:t xml:space="preserve"> t</w:t>
      </w:r>
      <w:r w:rsidR="006D3D8F">
        <w:t>hat would be categorised as</w:t>
      </w:r>
      <w:r w:rsidR="00A41926">
        <w:t xml:space="preserve"> of</w:t>
      </w:r>
      <w:r w:rsidR="006D3D8F">
        <w:t xml:space="preserve"> </w:t>
      </w:r>
      <w:r w:rsidR="006911E9">
        <w:t>“High” or “Moderate”</w:t>
      </w:r>
      <w:r w:rsidR="00302E0B">
        <w:t xml:space="preserve"> methodological quality</w:t>
      </w:r>
      <w:r w:rsidR="0005582C">
        <w:t xml:space="preserve"> against</w:t>
      </w:r>
      <w:r w:rsidR="00996037">
        <w:t xml:space="preserve"> a grading system such </w:t>
      </w:r>
      <w:r w:rsidR="00302E0B">
        <w:t>the GRADE syste</w:t>
      </w:r>
      <w:r w:rsidR="0049516A">
        <w:t>m used by medical researchers</w:t>
      </w:r>
      <w:r w:rsidR="007E5A82">
        <w:t>.</w:t>
      </w:r>
    </w:p>
    <w:tbl>
      <w:tblPr>
        <w:tblStyle w:val="TableGrid"/>
        <w:tblW w:w="0" w:type="auto"/>
        <w:tblLook w:val="04A0" w:firstRow="1" w:lastRow="0" w:firstColumn="1" w:lastColumn="0" w:noHBand="0" w:noVBand="1"/>
      </w:tblPr>
      <w:tblGrid>
        <w:gridCol w:w="2601"/>
        <w:gridCol w:w="8167"/>
        <w:gridCol w:w="3651"/>
      </w:tblGrid>
      <w:tr w:rsidR="00B9474F" w:rsidRPr="00AC54C1" w14:paraId="7F705E37" w14:textId="77777777">
        <w:tc>
          <w:tcPr>
            <w:tcW w:w="2601" w:type="dxa"/>
          </w:tcPr>
          <w:p w14:paraId="26FF32C3" w14:textId="77777777" w:rsidR="00B9474F" w:rsidRPr="00AC54C1" w:rsidRDefault="00B9474F">
            <w:pPr>
              <w:spacing w:line="240" w:lineRule="auto"/>
              <w:jc w:val="center"/>
              <w:rPr>
                <w:b/>
                <w:bCs/>
                <w:sz w:val="20"/>
                <w:szCs w:val="20"/>
              </w:rPr>
            </w:pPr>
            <w:r>
              <w:rPr>
                <w:b/>
                <w:bCs/>
                <w:sz w:val="20"/>
                <w:szCs w:val="20"/>
              </w:rPr>
              <w:t>Evaluation method</w:t>
            </w:r>
          </w:p>
        </w:tc>
        <w:tc>
          <w:tcPr>
            <w:tcW w:w="8167" w:type="dxa"/>
          </w:tcPr>
          <w:p w14:paraId="274B3137" w14:textId="53FCE22A" w:rsidR="00B9474F" w:rsidRPr="00AC54C1" w:rsidRDefault="00B9474F">
            <w:pPr>
              <w:spacing w:line="240" w:lineRule="auto"/>
              <w:jc w:val="center"/>
              <w:rPr>
                <w:b/>
                <w:bCs/>
                <w:sz w:val="20"/>
                <w:szCs w:val="20"/>
              </w:rPr>
            </w:pPr>
            <w:r>
              <w:rPr>
                <w:b/>
                <w:bCs/>
                <w:sz w:val="20"/>
                <w:szCs w:val="20"/>
              </w:rPr>
              <w:t>Effectiveness</w:t>
            </w:r>
            <w:r w:rsidR="008C412D">
              <w:rPr>
                <w:b/>
                <w:bCs/>
                <w:sz w:val="20"/>
                <w:szCs w:val="20"/>
              </w:rPr>
              <w:t>/efficacy</w:t>
            </w:r>
          </w:p>
        </w:tc>
        <w:tc>
          <w:tcPr>
            <w:tcW w:w="3651" w:type="dxa"/>
          </w:tcPr>
          <w:p w14:paraId="0AABE4AC" w14:textId="77777777" w:rsidR="00B9474F" w:rsidRPr="00AC54C1" w:rsidRDefault="00B9474F">
            <w:pPr>
              <w:spacing w:line="240" w:lineRule="auto"/>
              <w:jc w:val="center"/>
              <w:rPr>
                <w:b/>
                <w:bCs/>
                <w:sz w:val="20"/>
                <w:szCs w:val="20"/>
              </w:rPr>
            </w:pPr>
            <w:r>
              <w:rPr>
                <w:b/>
                <w:bCs/>
                <w:sz w:val="20"/>
                <w:szCs w:val="20"/>
              </w:rPr>
              <w:t>Considerations</w:t>
            </w:r>
          </w:p>
        </w:tc>
      </w:tr>
      <w:tr w:rsidR="00B9474F" w:rsidRPr="00AC54C1" w14:paraId="30BEE77F" w14:textId="77777777">
        <w:tc>
          <w:tcPr>
            <w:tcW w:w="2601" w:type="dxa"/>
          </w:tcPr>
          <w:p w14:paraId="14DB6BFA" w14:textId="3F4AF5A3" w:rsidR="00B9474F" w:rsidRPr="002963EB" w:rsidRDefault="00B9474F">
            <w:pPr>
              <w:adjustRightInd w:val="0"/>
              <w:snapToGrid w:val="0"/>
              <w:spacing w:line="240" w:lineRule="auto"/>
              <w:jc w:val="left"/>
              <w:rPr>
                <w:sz w:val="20"/>
                <w:szCs w:val="20"/>
              </w:rPr>
            </w:pPr>
            <w:r w:rsidRPr="002963EB">
              <w:rPr>
                <w:sz w:val="20"/>
                <w:szCs w:val="20"/>
              </w:rPr>
              <w:t>In</w:t>
            </w:r>
            <w:r w:rsidR="005C6439">
              <w:rPr>
                <w:sz w:val="20"/>
                <w:szCs w:val="20"/>
              </w:rPr>
              <w:t>-</w:t>
            </w:r>
            <w:r w:rsidRPr="002963EB">
              <w:rPr>
                <w:sz w:val="20"/>
                <w:szCs w:val="20"/>
              </w:rPr>
              <w:t>situ</w:t>
            </w:r>
            <w:r>
              <w:rPr>
                <w:sz w:val="20"/>
                <w:szCs w:val="20"/>
              </w:rPr>
              <w:t xml:space="preserve"> virus/aerosol</w:t>
            </w:r>
            <w:r w:rsidDel="00600C25">
              <w:rPr>
                <w:sz w:val="20"/>
                <w:szCs w:val="20"/>
              </w:rPr>
              <w:t xml:space="preserve"> </w:t>
            </w:r>
            <w:r>
              <w:rPr>
                <w:sz w:val="20"/>
                <w:szCs w:val="20"/>
              </w:rPr>
              <w:t>sampling and identification</w:t>
            </w:r>
            <w:r w:rsidR="008F11B7">
              <w:rPr>
                <w:sz w:val="20"/>
                <w:szCs w:val="20"/>
              </w:rPr>
              <w:t xml:space="preserve"> or </w:t>
            </w:r>
            <w:r w:rsidR="00A974C2">
              <w:rPr>
                <w:sz w:val="20"/>
                <w:szCs w:val="20"/>
              </w:rPr>
              <w:t xml:space="preserve">trial </w:t>
            </w:r>
            <w:r w:rsidR="00E375F3">
              <w:rPr>
                <w:sz w:val="20"/>
                <w:szCs w:val="20"/>
              </w:rPr>
              <w:t xml:space="preserve">that </w:t>
            </w:r>
            <w:r w:rsidR="008F11B7">
              <w:rPr>
                <w:sz w:val="20"/>
                <w:szCs w:val="20"/>
              </w:rPr>
              <w:t>record</w:t>
            </w:r>
            <w:r w:rsidR="00E375F3">
              <w:rPr>
                <w:sz w:val="20"/>
                <w:szCs w:val="20"/>
              </w:rPr>
              <w:t>ed</w:t>
            </w:r>
            <w:r w:rsidR="008F11B7">
              <w:rPr>
                <w:sz w:val="20"/>
                <w:szCs w:val="20"/>
              </w:rPr>
              <w:t xml:space="preserve"> </w:t>
            </w:r>
            <w:r w:rsidR="00790BC3">
              <w:rPr>
                <w:sz w:val="20"/>
                <w:szCs w:val="20"/>
              </w:rPr>
              <w:t>infect</w:t>
            </w:r>
            <w:r w:rsidR="00E26E7A">
              <w:rPr>
                <w:sz w:val="20"/>
                <w:szCs w:val="20"/>
              </w:rPr>
              <w:t>ions</w:t>
            </w:r>
            <w:r>
              <w:rPr>
                <w:sz w:val="20"/>
                <w:szCs w:val="20"/>
              </w:rPr>
              <w:fldChar w:fldCharType="begin"/>
            </w:r>
            <w:r w:rsidR="00BC0212">
              <w:rPr>
                <w:sz w:val="20"/>
                <w:szCs w:val="20"/>
              </w:rPr>
              <w:instrText xml:space="preserve"> ADDIN ZOTERO_ITEM CSL_CITATION {"citationID":"O6VXAfMF","properties":{"formattedCitation":"\\super 65,68,263\\nosupersub{}","plainCitation":"65,68,263","noteIndex":0},"citationItems":[{"id":4662,"uris":["http://zotero.org/groups/5301163/items/JLZ58KDR"],"itemData":{"id":4662,"type":"article-journal","abstract":"Abstract\n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id":5808,"uris":["http://zotero.org/groups/5301163/items/FYAFH54B"],"itemData":{"id":5808,"type":"article-journal","container-title":"Journal of Hospital Infection","DOI":"10.1016/j.jhin.2021.10.011","ISSN":"01956701","journalAbbreviation":"Journal of Hospital Infection","language":"en","page":"14-22","source":"DOI.org (Crossref)","title":"Effectiveness of air purifiers in intensive care units: an intervention study","title-short":"Effectiveness of air purifiers in intensive care units","volume":"120","author":[{"family":"Arıkan","given":"İ."},{"family":"Genç","given":"Ö."},{"family":"Uyar","given":"C."},{"family":"Tokur","given":"M.E."},{"family":"Balcı","given":"C."},{"family":"Perçin Renders","given":"D."}],"issued":{"date-parts":[["2022",2]]}}}],"schema":"https://github.com/citation-style-language/schema/raw/master/csl-citation.json"} </w:instrText>
            </w:r>
            <w:r>
              <w:rPr>
                <w:sz w:val="20"/>
                <w:szCs w:val="20"/>
              </w:rPr>
              <w:fldChar w:fldCharType="separate"/>
            </w:r>
            <w:r w:rsidR="00BC0212" w:rsidRPr="00BC0212">
              <w:rPr>
                <w:sz w:val="20"/>
                <w:szCs w:val="24"/>
                <w:vertAlign w:val="superscript"/>
              </w:rPr>
              <w:t>65,68,263</w:t>
            </w:r>
            <w:r>
              <w:rPr>
                <w:sz w:val="20"/>
                <w:szCs w:val="20"/>
              </w:rPr>
              <w:fldChar w:fldCharType="end"/>
            </w:r>
          </w:p>
        </w:tc>
        <w:tc>
          <w:tcPr>
            <w:tcW w:w="8167" w:type="dxa"/>
          </w:tcPr>
          <w:p w14:paraId="13F952B0" w14:textId="77A00A3F"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One</w:t>
            </w:r>
            <w:r w:rsidRPr="00076D8D">
              <w:rPr>
                <w:sz w:val="20"/>
                <w:szCs w:val="20"/>
              </w:rPr>
              <w:t xml:space="preserve"> HEPA/UV</w:t>
            </w:r>
            <w:r>
              <w:rPr>
                <w:sz w:val="20"/>
                <w:szCs w:val="20"/>
              </w:rPr>
              <w:t>C</w:t>
            </w:r>
            <w:r w:rsidRPr="00076D8D">
              <w:rPr>
                <w:sz w:val="20"/>
                <w:szCs w:val="20"/>
              </w:rPr>
              <w:t xml:space="preserve"> unit (277 </w:t>
            </w:r>
            <w:r>
              <w:rPr>
                <w:sz w:val="20"/>
                <w:szCs w:val="20"/>
              </w:rPr>
              <w:t>L/s</w:t>
            </w:r>
            <w:r w:rsidRPr="00076D8D">
              <w:rPr>
                <w:sz w:val="20"/>
                <w:szCs w:val="20"/>
              </w:rPr>
              <w:t xml:space="preserve">) </w:t>
            </w:r>
            <w:r>
              <w:rPr>
                <w:sz w:val="20"/>
                <w:szCs w:val="20"/>
              </w:rPr>
              <w:t xml:space="preserve">was </w:t>
            </w:r>
            <w:r w:rsidRPr="00076D8D">
              <w:rPr>
                <w:sz w:val="20"/>
                <w:szCs w:val="20"/>
              </w:rPr>
              <w:t>installed in</w:t>
            </w:r>
            <w:r>
              <w:rPr>
                <w:sz w:val="20"/>
                <w:szCs w:val="20"/>
              </w:rPr>
              <w:t xml:space="preserve"> both</w:t>
            </w:r>
            <w:r w:rsidRPr="00076D8D">
              <w:rPr>
                <w:sz w:val="20"/>
                <w:szCs w:val="20"/>
              </w:rPr>
              <w:t xml:space="preserve"> a </w:t>
            </w:r>
            <w:r>
              <w:rPr>
                <w:sz w:val="20"/>
                <w:szCs w:val="20"/>
              </w:rPr>
              <w:t>“</w:t>
            </w:r>
            <w:r w:rsidRPr="00076D8D">
              <w:rPr>
                <w:sz w:val="20"/>
                <w:szCs w:val="20"/>
              </w:rPr>
              <w:t>surge ward</w:t>
            </w:r>
            <w:r>
              <w:rPr>
                <w:sz w:val="20"/>
                <w:szCs w:val="20"/>
              </w:rPr>
              <w:t>”</w:t>
            </w:r>
            <w:r w:rsidRPr="00076D8D">
              <w:rPr>
                <w:sz w:val="20"/>
                <w:szCs w:val="20"/>
              </w:rPr>
              <w:t xml:space="preserve"> and a</w:t>
            </w:r>
            <w:r>
              <w:rPr>
                <w:sz w:val="20"/>
                <w:szCs w:val="20"/>
              </w:rPr>
              <w:t xml:space="preserve"> “surge intensive care unit</w:t>
            </w:r>
            <w:r w:rsidRPr="00076D8D">
              <w:rPr>
                <w:sz w:val="20"/>
                <w:szCs w:val="20"/>
              </w:rPr>
              <w:t xml:space="preserve"> </w:t>
            </w:r>
            <w:r>
              <w:rPr>
                <w:sz w:val="20"/>
                <w:szCs w:val="20"/>
              </w:rPr>
              <w:t>(</w:t>
            </w:r>
            <w:r w:rsidRPr="00990692">
              <w:rPr>
                <w:sz w:val="20"/>
                <w:szCs w:val="20"/>
              </w:rPr>
              <w:t>ICU</w:t>
            </w:r>
            <w:r>
              <w:rPr>
                <w:sz w:val="20"/>
                <w:szCs w:val="20"/>
              </w:rPr>
              <w:t>)” at Addenbrooke’s Hospital (UK)</w:t>
            </w:r>
            <w:r w:rsidR="00E23693">
              <w:rPr>
                <w:sz w:val="20"/>
                <w:szCs w:val="20"/>
              </w:rPr>
              <w:t>, both</w:t>
            </w:r>
            <w:r>
              <w:rPr>
                <w:sz w:val="20"/>
                <w:szCs w:val="20"/>
              </w:rPr>
              <w:t xml:space="preserve"> </w:t>
            </w:r>
            <w:r w:rsidRPr="00990692">
              <w:rPr>
                <w:sz w:val="20"/>
                <w:szCs w:val="20"/>
              </w:rPr>
              <w:t>fully occupied with COVID-19 patients during the study</w:t>
            </w:r>
            <w:r w:rsidRPr="000C785A">
              <w:rPr>
                <w:sz w:val="20"/>
                <w:szCs w:val="20"/>
              </w:rPr>
              <w:fldChar w:fldCharType="begin"/>
            </w:r>
            <w:r w:rsidR="00EB7061">
              <w:rPr>
                <w:sz w:val="20"/>
                <w:szCs w:val="20"/>
              </w:rPr>
              <w:instrText xml:space="preserve"> ADDIN ZOTERO_ITEM CSL_CITATION {"citationID":"64EVLcRw","properties":{"formattedCitation":"\\super 65\\nosupersub{}","plainCitation":"65","noteIndex":0},"citationItems":[{"id":4662,"uris":["http://zotero.org/groups/5301163/items/JLZ58KDR"],"itemData":{"id":4662,"type":"article-journal","abstract":"Abstract\n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schema":"https://github.com/citation-style-language/schema/raw/master/csl-citation.json"} </w:instrText>
            </w:r>
            <w:r w:rsidRPr="000C785A">
              <w:rPr>
                <w:sz w:val="20"/>
                <w:szCs w:val="20"/>
              </w:rPr>
              <w:fldChar w:fldCharType="separate"/>
            </w:r>
            <w:r w:rsidR="00EB7061" w:rsidRPr="00EB7061">
              <w:rPr>
                <w:sz w:val="20"/>
                <w:szCs w:val="24"/>
                <w:vertAlign w:val="superscript"/>
              </w:rPr>
              <w:t>65</w:t>
            </w:r>
            <w:r w:rsidRPr="000C785A">
              <w:rPr>
                <w:sz w:val="20"/>
                <w:szCs w:val="20"/>
              </w:rPr>
              <w:fldChar w:fldCharType="end"/>
            </w:r>
            <w:r w:rsidRPr="00990692">
              <w:rPr>
                <w:sz w:val="20"/>
                <w:szCs w:val="20"/>
              </w:rPr>
              <w:t xml:space="preserve">: In the </w:t>
            </w:r>
            <w:r>
              <w:rPr>
                <w:sz w:val="20"/>
                <w:szCs w:val="20"/>
              </w:rPr>
              <w:t xml:space="preserve">surge </w:t>
            </w:r>
            <w:r w:rsidRPr="00990692">
              <w:rPr>
                <w:sz w:val="20"/>
                <w:szCs w:val="20"/>
              </w:rPr>
              <w:t>ward, while the air filter was OFF, SARS-CoV-2 was detected in the</w:t>
            </w:r>
            <w:r>
              <w:rPr>
                <w:sz w:val="20"/>
                <w:szCs w:val="20"/>
              </w:rPr>
              <w:t xml:space="preserve"> air</w:t>
            </w:r>
            <w:r w:rsidRPr="00076D8D">
              <w:rPr>
                <w:sz w:val="20"/>
                <w:szCs w:val="20"/>
              </w:rPr>
              <w:t xml:space="preserve"> on all sampling days</w:t>
            </w:r>
            <w:r>
              <w:rPr>
                <w:sz w:val="20"/>
                <w:szCs w:val="20"/>
              </w:rPr>
              <w:t xml:space="preserve"> over a 2-week period</w:t>
            </w:r>
            <w:r w:rsidRPr="00076D8D">
              <w:rPr>
                <w:sz w:val="20"/>
                <w:szCs w:val="20"/>
              </w:rPr>
              <w:t xml:space="preserve">, but no detectable SARS-CoV-2 RNA was found when the unit was </w:t>
            </w:r>
            <w:r>
              <w:rPr>
                <w:sz w:val="20"/>
                <w:szCs w:val="20"/>
              </w:rPr>
              <w:t xml:space="preserve">continuously </w:t>
            </w:r>
            <w:r w:rsidRPr="00076D8D">
              <w:rPr>
                <w:sz w:val="20"/>
                <w:szCs w:val="20"/>
              </w:rPr>
              <w:t>ON</w:t>
            </w:r>
            <w:r>
              <w:rPr>
                <w:sz w:val="20"/>
                <w:szCs w:val="20"/>
              </w:rPr>
              <w:t xml:space="preserve"> for one week</w:t>
            </w:r>
            <w:r w:rsidRPr="00076D8D">
              <w:rPr>
                <w:sz w:val="20"/>
                <w:szCs w:val="20"/>
              </w:rPr>
              <w:t xml:space="preserve">. However, no airborne SARS-CoV-2 in was detected </w:t>
            </w:r>
            <w:r>
              <w:rPr>
                <w:sz w:val="20"/>
                <w:szCs w:val="20"/>
              </w:rPr>
              <w:t xml:space="preserve">the surge </w:t>
            </w:r>
            <w:r w:rsidRPr="00076D8D">
              <w:rPr>
                <w:sz w:val="20"/>
                <w:szCs w:val="20"/>
              </w:rPr>
              <w:t>ICU when the unit was OFF but</w:t>
            </w:r>
            <w:r>
              <w:rPr>
                <w:sz w:val="20"/>
                <w:szCs w:val="20"/>
              </w:rPr>
              <w:t xml:space="preserve"> was</w:t>
            </w:r>
            <w:r w:rsidRPr="00076D8D">
              <w:rPr>
                <w:sz w:val="20"/>
                <w:szCs w:val="20"/>
              </w:rPr>
              <w:t xml:space="preserve"> detected in a single sample when the HEPA/UV filter was ON. This </w:t>
            </w:r>
            <w:r>
              <w:rPr>
                <w:sz w:val="20"/>
                <w:szCs w:val="20"/>
              </w:rPr>
              <w:t>unexpected result was not verified in terms of other</w:t>
            </w:r>
            <w:r w:rsidRPr="00076D8D">
              <w:rPr>
                <w:sz w:val="20"/>
                <w:szCs w:val="20"/>
              </w:rPr>
              <w:t xml:space="preserve"> bioaerosol</w:t>
            </w:r>
            <w:r>
              <w:rPr>
                <w:sz w:val="20"/>
                <w:szCs w:val="20"/>
              </w:rPr>
              <w:t xml:space="preserve"> measurement</w:t>
            </w:r>
            <w:r w:rsidRPr="00076D8D">
              <w:rPr>
                <w:sz w:val="20"/>
                <w:szCs w:val="20"/>
              </w:rPr>
              <w:t>s in the ICU</w:t>
            </w:r>
            <w:r>
              <w:rPr>
                <w:sz w:val="20"/>
                <w:szCs w:val="20"/>
              </w:rPr>
              <w:t>, i.e. in this case too,</w:t>
            </w:r>
            <w:r w:rsidRPr="00076D8D">
              <w:rPr>
                <w:sz w:val="20"/>
                <w:szCs w:val="20"/>
              </w:rPr>
              <w:t xml:space="preserve"> the use of the air filtration device significantly reduced</w:t>
            </w:r>
            <w:r>
              <w:rPr>
                <w:sz w:val="20"/>
                <w:szCs w:val="20"/>
              </w:rPr>
              <w:t xml:space="preserve"> the presence of</w:t>
            </w:r>
            <w:r w:rsidRPr="00076D8D">
              <w:rPr>
                <w:sz w:val="20"/>
                <w:szCs w:val="20"/>
              </w:rPr>
              <w:t xml:space="preserve"> microbial bioaerosols.</w:t>
            </w:r>
            <w:r>
              <w:rPr>
                <w:sz w:val="20"/>
                <w:szCs w:val="20"/>
              </w:rPr>
              <w:t xml:space="preserve"> </w:t>
            </w:r>
            <w:r w:rsidRPr="00B017CF">
              <w:rPr>
                <w:sz w:val="20"/>
                <w:szCs w:val="20"/>
              </w:rPr>
              <w:t xml:space="preserve">The </w:t>
            </w:r>
            <w:r>
              <w:rPr>
                <w:sz w:val="20"/>
                <w:szCs w:val="20"/>
              </w:rPr>
              <w:t xml:space="preserve">authors </w:t>
            </w:r>
            <w:r w:rsidR="002E38EA">
              <w:rPr>
                <w:sz w:val="20"/>
                <w:szCs w:val="20"/>
              </w:rPr>
              <w:t xml:space="preserve">speculated that </w:t>
            </w:r>
            <w:r>
              <w:rPr>
                <w:sz w:val="20"/>
                <w:szCs w:val="20"/>
              </w:rPr>
              <w:t xml:space="preserve">the </w:t>
            </w:r>
            <w:r w:rsidRPr="00B017CF">
              <w:rPr>
                <w:sz w:val="20"/>
                <w:szCs w:val="20"/>
              </w:rPr>
              <w:t>differen</w:t>
            </w:r>
            <w:r>
              <w:rPr>
                <w:sz w:val="20"/>
                <w:szCs w:val="20"/>
              </w:rPr>
              <w:t xml:space="preserve">ces in the measurements between the two spaces to the fact that </w:t>
            </w:r>
            <w:r w:rsidRPr="00B017CF">
              <w:rPr>
                <w:sz w:val="20"/>
                <w:szCs w:val="20"/>
              </w:rPr>
              <w:t xml:space="preserve">patients in ICU </w:t>
            </w:r>
            <w:r>
              <w:rPr>
                <w:sz w:val="20"/>
                <w:szCs w:val="20"/>
              </w:rPr>
              <w:t>we</w:t>
            </w:r>
            <w:r w:rsidRPr="00B017CF">
              <w:rPr>
                <w:sz w:val="20"/>
                <w:szCs w:val="20"/>
              </w:rPr>
              <w:t>re at a later stage of disease and may</w:t>
            </w:r>
            <w:r>
              <w:rPr>
                <w:sz w:val="20"/>
                <w:szCs w:val="20"/>
              </w:rPr>
              <w:t xml:space="preserve"> therefore</w:t>
            </w:r>
            <w:r w:rsidRPr="00B017CF">
              <w:rPr>
                <w:sz w:val="20"/>
                <w:szCs w:val="20"/>
              </w:rPr>
              <w:t xml:space="preserve"> </w:t>
            </w:r>
            <w:r>
              <w:rPr>
                <w:sz w:val="20"/>
                <w:szCs w:val="20"/>
              </w:rPr>
              <w:t xml:space="preserve">had </w:t>
            </w:r>
            <w:r w:rsidRPr="004E5945">
              <w:rPr>
                <w:sz w:val="20"/>
                <w:szCs w:val="20"/>
              </w:rPr>
              <w:t>shed less</w:t>
            </w:r>
            <w:r w:rsidRPr="00B017CF">
              <w:rPr>
                <w:sz w:val="20"/>
                <w:szCs w:val="20"/>
              </w:rPr>
              <w:t xml:space="preserve"> virus</w:t>
            </w:r>
            <w:r w:rsidRPr="000C785A">
              <w:rPr>
                <w:sz w:val="20"/>
                <w:szCs w:val="20"/>
              </w:rPr>
              <w:fldChar w:fldCharType="begin"/>
            </w:r>
            <w:r w:rsidR="00EB7061">
              <w:rPr>
                <w:sz w:val="20"/>
                <w:szCs w:val="20"/>
              </w:rPr>
              <w:instrText xml:space="preserve"> ADDIN ZOTERO_ITEM CSL_CITATION {"citationID":"2ywND0LK","properties":{"formattedCitation":"\\super 65\\nosupersub{}","plainCitation":"65","noteIndex":0},"citationItems":[{"id":4662,"uris":["http://zotero.org/groups/5301163/items/JLZ58KDR"],"itemData":{"id":4662,"type":"article-journal","abstract":"Abstract\n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schema":"https://github.com/citation-style-language/schema/raw/master/csl-citation.json"} </w:instrText>
            </w:r>
            <w:r w:rsidRPr="000C785A">
              <w:rPr>
                <w:sz w:val="20"/>
                <w:szCs w:val="20"/>
              </w:rPr>
              <w:fldChar w:fldCharType="separate"/>
            </w:r>
            <w:r w:rsidR="00EB7061" w:rsidRPr="00EB7061">
              <w:rPr>
                <w:sz w:val="20"/>
                <w:szCs w:val="24"/>
                <w:vertAlign w:val="superscript"/>
              </w:rPr>
              <w:t>65</w:t>
            </w:r>
            <w:r w:rsidRPr="000C785A">
              <w:rPr>
                <w:sz w:val="20"/>
                <w:szCs w:val="20"/>
              </w:rPr>
              <w:fldChar w:fldCharType="end"/>
            </w:r>
            <w:r>
              <w:rPr>
                <w:sz w:val="20"/>
                <w:szCs w:val="20"/>
              </w:rPr>
              <w:t>. Note: the system used in this study</w:t>
            </w:r>
            <w:r w:rsidR="007032BC" w:rsidRPr="007032BC">
              <w:rPr>
                <w:sz w:val="20"/>
                <w:szCs w:val="20"/>
              </w:rPr>
              <w:t xml:space="preserve"> at Addenbrooke’s Hospital</w:t>
            </w:r>
            <w:r>
              <w:rPr>
                <w:sz w:val="20"/>
                <w:szCs w:val="20"/>
              </w:rPr>
              <w:t xml:space="preserve"> was a combined HEPA and Ultraviolet radiation unit (UVC dosage: 2 X 18W UVC lamps).</w:t>
            </w:r>
          </w:p>
          <w:p w14:paraId="594B2605" w14:textId="05AE8037" w:rsidR="00751438" w:rsidRDefault="009A0682">
            <w:pPr>
              <w:pStyle w:val="ListParagraph"/>
              <w:numPr>
                <w:ilvl w:val="0"/>
                <w:numId w:val="20"/>
              </w:numPr>
              <w:adjustRightInd w:val="0"/>
              <w:snapToGrid w:val="0"/>
              <w:spacing w:line="240" w:lineRule="auto"/>
              <w:ind w:left="180" w:hanging="180"/>
              <w:jc w:val="left"/>
              <w:rPr>
                <w:sz w:val="20"/>
                <w:szCs w:val="20"/>
              </w:rPr>
            </w:pPr>
            <w:r>
              <w:rPr>
                <w:sz w:val="20"/>
                <w:szCs w:val="20"/>
              </w:rPr>
              <w:t>Recorded COVID-19 cases in</w:t>
            </w:r>
            <w:r w:rsidR="00690342">
              <w:rPr>
                <w:sz w:val="20"/>
                <w:szCs w:val="20"/>
              </w:rPr>
              <w:t xml:space="preserve"> </w:t>
            </w:r>
            <w:r w:rsidR="00F500D8">
              <w:rPr>
                <w:sz w:val="20"/>
                <w:szCs w:val="20"/>
              </w:rPr>
              <w:t>10</w:t>
            </w:r>
            <w:r w:rsidR="00690342">
              <w:rPr>
                <w:sz w:val="20"/>
                <w:szCs w:val="20"/>
              </w:rPr>
              <w:t xml:space="preserve"> kindergartens</w:t>
            </w:r>
            <w:r w:rsidR="00F500D8">
              <w:rPr>
                <w:sz w:val="20"/>
                <w:szCs w:val="20"/>
              </w:rPr>
              <w:t xml:space="preserve"> with portable</w:t>
            </w:r>
            <w:r w:rsidR="00166452">
              <w:rPr>
                <w:sz w:val="20"/>
                <w:szCs w:val="20"/>
              </w:rPr>
              <w:t xml:space="preserve"> HEPA </w:t>
            </w:r>
            <w:r w:rsidR="00372539">
              <w:rPr>
                <w:sz w:val="20"/>
                <w:szCs w:val="20"/>
              </w:rPr>
              <w:t>air filters</w:t>
            </w:r>
            <w:r w:rsidR="0033713D">
              <w:rPr>
                <w:sz w:val="20"/>
                <w:szCs w:val="20"/>
              </w:rPr>
              <w:t xml:space="preserve"> (combined with UVC)</w:t>
            </w:r>
            <w:r w:rsidR="00DD2B5F">
              <w:rPr>
                <w:sz w:val="20"/>
                <w:szCs w:val="20"/>
              </w:rPr>
              <w:t xml:space="preserve"> </w:t>
            </w:r>
            <w:r w:rsidR="003A4D53">
              <w:rPr>
                <w:sz w:val="20"/>
                <w:szCs w:val="20"/>
              </w:rPr>
              <w:t xml:space="preserve">in all rooms </w:t>
            </w:r>
            <w:r w:rsidR="00DD2B5F">
              <w:rPr>
                <w:sz w:val="20"/>
                <w:szCs w:val="20"/>
              </w:rPr>
              <w:t>and 22 control kindergartens</w:t>
            </w:r>
            <w:r w:rsidR="00F500D8">
              <w:rPr>
                <w:sz w:val="20"/>
                <w:szCs w:val="20"/>
              </w:rPr>
              <w:t xml:space="preserve"> </w:t>
            </w:r>
            <w:r w:rsidR="00AD28C9">
              <w:rPr>
                <w:sz w:val="20"/>
                <w:szCs w:val="20"/>
              </w:rPr>
              <w:t>over a period of 6 months</w:t>
            </w:r>
            <w:r w:rsidR="00807A4F">
              <w:rPr>
                <w:sz w:val="20"/>
                <w:szCs w:val="20"/>
              </w:rPr>
              <w:fldChar w:fldCharType="begin"/>
            </w:r>
            <w:r w:rsidR="00EB7061">
              <w:rPr>
                <w:sz w:val="20"/>
                <w:szCs w:val="20"/>
              </w:rPr>
              <w:instrText xml:space="preserve"> ADDIN ZOTERO_ITEM CSL_CITATION {"citationID":"RnvxjT0C","properties":{"formattedCitation":"\\super 68\\nosupersub{}","plainCitation":"68","noteIndex":0},"citationItems":[{"id":5801,"uris":["http://zotero.org/groups/5301163/items/KQYPKVUQ"],"itemData":{"id":5801,"type":"article-journal","abstract":"Objectives\n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00807A4F">
              <w:rPr>
                <w:sz w:val="20"/>
                <w:szCs w:val="20"/>
              </w:rPr>
              <w:fldChar w:fldCharType="separate"/>
            </w:r>
            <w:r w:rsidR="00EB7061" w:rsidRPr="00EB7061">
              <w:rPr>
                <w:sz w:val="20"/>
                <w:szCs w:val="24"/>
                <w:vertAlign w:val="superscript"/>
              </w:rPr>
              <w:t>68</w:t>
            </w:r>
            <w:r w:rsidR="00807A4F">
              <w:rPr>
                <w:sz w:val="20"/>
                <w:szCs w:val="20"/>
              </w:rPr>
              <w:fldChar w:fldCharType="end"/>
            </w:r>
            <w:r w:rsidR="004C5443">
              <w:rPr>
                <w:sz w:val="20"/>
                <w:szCs w:val="20"/>
              </w:rPr>
              <w:t xml:space="preserve">. </w:t>
            </w:r>
            <w:r w:rsidR="003A4D53">
              <w:rPr>
                <w:sz w:val="20"/>
                <w:szCs w:val="20"/>
              </w:rPr>
              <w:t>The</w:t>
            </w:r>
            <w:r w:rsidR="0033713D">
              <w:rPr>
                <w:sz w:val="20"/>
                <w:szCs w:val="20"/>
              </w:rPr>
              <w:t xml:space="preserve"> HEPA/UVC</w:t>
            </w:r>
            <w:r w:rsidR="00F34421">
              <w:rPr>
                <w:sz w:val="20"/>
                <w:szCs w:val="20"/>
              </w:rPr>
              <w:t xml:space="preserve"> systems </w:t>
            </w:r>
            <w:r w:rsidR="003A4D53">
              <w:rPr>
                <w:sz w:val="20"/>
                <w:szCs w:val="20"/>
              </w:rPr>
              <w:t>were</w:t>
            </w:r>
            <w:r w:rsidR="00F34421">
              <w:rPr>
                <w:sz w:val="20"/>
                <w:szCs w:val="20"/>
              </w:rPr>
              <w:t xml:space="preserve"> sized to match</w:t>
            </w:r>
            <w:r w:rsidR="008E3578">
              <w:rPr>
                <w:sz w:val="20"/>
                <w:szCs w:val="20"/>
              </w:rPr>
              <w:t xml:space="preserve"> the room size</w:t>
            </w:r>
            <w:r w:rsidR="003A4D53">
              <w:rPr>
                <w:sz w:val="20"/>
                <w:szCs w:val="20"/>
              </w:rPr>
              <w:t xml:space="preserve"> </w:t>
            </w:r>
            <w:r w:rsidR="000D323B">
              <w:rPr>
                <w:sz w:val="20"/>
                <w:szCs w:val="20"/>
              </w:rPr>
              <w:t xml:space="preserve">and positioned in </w:t>
            </w:r>
            <w:r w:rsidR="009B2C0A">
              <w:rPr>
                <w:sz w:val="20"/>
                <w:szCs w:val="20"/>
              </w:rPr>
              <w:t>a way that was considered as the most optimum</w:t>
            </w:r>
            <w:r w:rsidR="00A93C89">
              <w:rPr>
                <w:sz w:val="20"/>
                <w:szCs w:val="20"/>
              </w:rPr>
              <w:t xml:space="preserve"> for each room. </w:t>
            </w:r>
            <w:r w:rsidR="00A93C89" w:rsidRPr="002C0C4E">
              <w:rPr>
                <w:sz w:val="20"/>
                <w:szCs w:val="20"/>
              </w:rPr>
              <w:t>T</w:t>
            </w:r>
            <w:r w:rsidR="00D86FE7" w:rsidRPr="002C0C4E">
              <w:rPr>
                <w:sz w:val="20"/>
                <w:szCs w:val="20"/>
              </w:rPr>
              <w:t>he study found that</w:t>
            </w:r>
            <w:r w:rsidR="00A93C89" w:rsidRPr="002C0C4E">
              <w:rPr>
                <w:sz w:val="20"/>
                <w:szCs w:val="20"/>
              </w:rPr>
              <w:t xml:space="preserve"> the portable</w:t>
            </w:r>
            <w:r w:rsidR="00D86FE7" w:rsidRPr="002C0C4E">
              <w:rPr>
                <w:sz w:val="20"/>
                <w:szCs w:val="20"/>
              </w:rPr>
              <w:t xml:space="preserve"> </w:t>
            </w:r>
            <w:r w:rsidR="00D17463" w:rsidRPr="002C0C4E">
              <w:rPr>
                <w:sz w:val="20"/>
                <w:szCs w:val="20"/>
              </w:rPr>
              <w:t>HEPA</w:t>
            </w:r>
            <w:r w:rsidR="00A93C89" w:rsidRPr="002C0C4E">
              <w:rPr>
                <w:sz w:val="20"/>
                <w:szCs w:val="20"/>
              </w:rPr>
              <w:t>/UVC</w:t>
            </w:r>
            <w:r w:rsidR="00D17463" w:rsidRPr="002C0C4E">
              <w:rPr>
                <w:sz w:val="20"/>
                <w:szCs w:val="20"/>
              </w:rPr>
              <w:t xml:space="preserve"> air cleaners did not</w:t>
            </w:r>
            <w:r w:rsidR="0063021B" w:rsidRPr="002C0C4E">
              <w:rPr>
                <w:sz w:val="20"/>
                <w:szCs w:val="20"/>
              </w:rPr>
              <w:t xml:space="preserve"> prevent</w:t>
            </w:r>
            <w:r w:rsidR="002D0A78" w:rsidRPr="002C0C4E">
              <w:rPr>
                <w:sz w:val="20"/>
                <w:szCs w:val="20"/>
              </w:rPr>
              <w:t xml:space="preserve"> nor reduced</w:t>
            </w:r>
            <w:r w:rsidR="0063021B" w:rsidRPr="002C0C4E">
              <w:rPr>
                <w:sz w:val="20"/>
                <w:szCs w:val="20"/>
              </w:rPr>
              <w:t xml:space="preserve"> COVID-19 transmission</w:t>
            </w:r>
            <w:r w:rsidR="002D0A78" w:rsidRPr="002C0C4E">
              <w:rPr>
                <w:sz w:val="20"/>
                <w:szCs w:val="20"/>
              </w:rPr>
              <w:t xml:space="preserve">. </w:t>
            </w:r>
            <w:r w:rsidR="0016243B" w:rsidRPr="002C0C4E">
              <w:rPr>
                <w:sz w:val="20"/>
                <w:szCs w:val="20"/>
              </w:rPr>
              <w:t>The m</w:t>
            </w:r>
            <w:r w:rsidR="00AB1F70" w:rsidRPr="007C74C1">
              <w:rPr>
                <w:sz w:val="20"/>
                <w:szCs w:val="20"/>
              </w:rPr>
              <w:t>ean</w:t>
            </w:r>
            <w:r w:rsidR="0029231E" w:rsidRPr="007C74C1">
              <w:rPr>
                <w:sz w:val="20"/>
                <w:szCs w:val="20"/>
              </w:rPr>
              <w:t xml:space="preserve"> COVID-19</w:t>
            </w:r>
            <w:r w:rsidR="00AB1F70" w:rsidRPr="007C74C1">
              <w:rPr>
                <w:sz w:val="20"/>
                <w:szCs w:val="20"/>
              </w:rPr>
              <w:t xml:space="preserve"> period prevalence of the control group was 186 per 1000 children</w:t>
            </w:r>
            <w:r w:rsidR="0029231E" w:rsidRPr="007C74C1">
              <w:rPr>
                <w:sz w:val="20"/>
                <w:szCs w:val="20"/>
              </w:rPr>
              <w:t xml:space="preserve"> and</w:t>
            </w:r>
            <w:r w:rsidR="00AB1F70" w:rsidRPr="007C74C1">
              <w:rPr>
                <w:sz w:val="20"/>
                <w:szCs w:val="20"/>
              </w:rPr>
              <w:t xml:space="preserve"> 372 per 1000 children </w:t>
            </w:r>
            <w:r w:rsidR="0029231E" w:rsidRPr="007C74C1">
              <w:rPr>
                <w:sz w:val="20"/>
                <w:szCs w:val="20"/>
              </w:rPr>
              <w:t>f</w:t>
            </w:r>
            <w:r w:rsidR="002C0C4E" w:rsidRPr="007C74C1">
              <w:rPr>
                <w:sz w:val="20"/>
                <w:szCs w:val="20"/>
              </w:rPr>
              <w:t xml:space="preserve">or </w:t>
            </w:r>
            <w:r w:rsidR="00AB1F70" w:rsidRPr="007C74C1">
              <w:rPr>
                <w:sz w:val="20"/>
                <w:szCs w:val="20"/>
              </w:rPr>
              <w:t>the intervention group</w:t>
            </w:r>
            <w:r w:rsidR="00AB1F70" w:rsidRPr="002C0C4E">
              <w:rPr>
                <w:sz w:val="20"/>
                <w:szCs w:val="20"/>
              </w:rPr>
              <w:t xml:space="preserve">. </w:t>
            </w:r>
            <w:r w:rsidR="005805A1" w:rsidRPr="002C0C4E">
              <w:rPr>
                <w:sz w:val="20"/>
                <w:szCs w:val="20"/>
              </w:rPr>
              <w:t>Opening windows was not monitored</w:t>
            </w:r>
            <w:r w:rsidR="005805A1">
              <w:rPr>
                <w:sz w:val="20"/>
                <w:szCs w:val="20"/>
              </w:rPr>
              <w:t xml:space="preserve"> but self-reported</w:t>
            </w:r>
            <w:r w:rsidR="000204FF">
              <w:rPr>
                <w:sz w:val="20"/>
                <w:szCs w:val="20"/>
              </w:rPr>
              <w:t xml:space="preserve"> data</w:t>
            </w:r>
            <w:r w:rsidR="005805A1">
              <w:rPr>
                <w:sz w:val="20"/>
                <w:szCs w:val="20"/>
              </w:rPr>
              <w:t xml:space="preserve"> </w:t>
            </w:r>
            <w:r w:rsidR="000204FF">
              <w:rPr>
                <w:sz w:val="20"/>
                <w:szCs w:val="20"/>
              </w:rPr>
              <w:t>(</w:t>
            </w:r>
            <w:r w:rsidR="00A07168">
              <w:rPr>
                <w:sz w:val="20"/>
                <w:szCs w:val="20"/>
              </w:rPr>
              <w:t>by the school</w:t>
            </w:r>
            <w:r w:rsidR="000204FF">
              <w:rPr>
                <w:sz w:val="20"/>
                <w:szCs w:val="20"/>
              </w:rPr>
              <w:t xml:space="preserve">) showed that 20% of </w:t>
            </w:r>
            <w:r w:rsidR="00460602">
              <w:rPr>
                <w:sz w:val="20"/>
                <w:szCs w:val="20"/>
              </w:rPr>
              <w:t xml:space="preserve">the </w:t>
            </w:r>
            <w:r w:rsidR="00A30A92">
              <w:rPr>
                <w:sz w:val="20"/>
                <w:szCs w:val="20"/>
              </w:rPr>
              <w:t>intervention</w:t>
            </w:r>
            <w:r w:rsidR="00611547">
              <w:rPr>
                <w:sz w:val="20"/>
                <w:szCs w:val="20"/>
              </w:rPr>
              <w:t xml:space="preserve"> group</w:t>
            </w:r>
            <w:r w:rsidR="000204FF">
              <w:rPr>
                <w:sz w:val="20"/>
                <w:szCs w:val="20"/>
              </w:rPr>
              <w:t xml:space="preserve"> kindergartens venti</w:t>
            </w:r>
            <w:r w:rsidR="00A240A0">
              <w:rPr>
                <w:sz w:val="20"/>
                <w:szCs w:val="20"/>
              </w:rPr>
              <w:t>lated the</w:t>
            </w:r>
            <w:r w:rsidR="005D5CB7">
              <w:rPr>
                <w:sz w:val="20"/>
                <w:szCs w:val="20"/>
              </w:rPr>
              <w:t xml:space="preserve"> spaces less frequently than </w:t>
            </w:r>
            <w:r w:rsidR="00C8338D">
              <w:rPr>
                <w:sz w:val="20"/>
                <w:szCs w:val="20"/>
              </w:rPr>
              <w:t>the rest of the kindergartens</w:t>
            </w:r>
            <w:r w:rsidR="00ED0FED">
              <w:rPr>
                <w:sz w:val="20"/>
                <w:szCs w:val="20"/>
              </w:rPr>
              <w:t xml:space="preserve"> from both cohorts</w:t>
            </w:r>
            <w:r w:rsidR="00C8338D">
              <w:rPr>
                <w:sz w:val="20"/>
                <w:szCs w:val="20"/>
              </w:rPr>
              <w:t xml:space="preserve"> </w:t>
            </w:r>
            <w:r w:rsidR="00186682">
              <w:rPr>
                <w:sz w:val="20"/>
                <w:szCs w:val="20"/>
              </w:rPr>
              <w:t>(</w:t>
            </w:r>
            <w:r w:rsidR="009F4BBE">
              <w:rPr>
                <w:sz w:val="20"/>
                <w:szCs w:val="20"/>
              </w:rPr>
              <w:t>the authors speculate that this may be due to</w:t>
            </w:r>
            <w:r w:rsidR="00186682">
              <w:rPr>
                <w:sz w:val="20"/>
                <w:szCs w:val="20"/>
              </w:rPr>
              <w:t xml:space="preserve"> potential </w:t>
            </w:r>
            <w:r w:rsidR="009F4BBE">
              <w:rPr>
                <w:sz w:val="20"/>
                <w:szCs w:val="20"/>
              </w:rPr>
              <w:t xml:space="preserve">behavioural changes in the schools with the portable HEPA </w:t>
            </w:r>
            <w:r w:rsidR="003D7953">
              <w:rPr>
                <w:sz w:val="20"/>
                <w:szCs w:val="20"/>
              </w:rPr>
              <w:t>filters,</w:t>
            </w:r>
            <w:r w:rsidR="003E3371">
              <w:rPr>
                <w:sz w:val="20"/>
                <w:szCs w:val="20"/>
              </w:rPr>
              <w:t xml:space="preserve"> but the study does not cover this aspect of the research</w:t>
            </w:r>
            <w:r w:rsidR="009F4BBE">
              <w:rPr>
                <w:sz w:val="20"/>
                <w:szCs w:val="20"/>
              </w:rPr>
              <w:t>)</w:t>
            </w:r>
            <w:r w:rsidR="00925361">
              <w:rPr>
                <w:sz w:val="20"/>
                <w:szCs w:val="20"/>
              </w:rPr>
              <w:t>.</w:t>
            </w:r>
          </w:p>
          <w:p w14:paraId="787D8C72" w14:textId="071E7388" w:rsidR="006A69EE" w:rsidRPr="00E6272C" w:rsidRDefault="008260F8">
            <w:pPr>
              <w:pStyle w:val="ListParagraph"/>
              <w:numPr>
                <w:ilvl w:val="0"/>
                <w:numId w:val="20"/>
              </w:numPr>
              <w:adjustRightInd w:val="0"/>
              <w:snapToGrid w:val="0"/>
              <w:spacing w:line="240" w:lineRule="auto"/>
              <w:ind w:left="180" w:hanging="180"/>
              <w:jc w:val="left"/>
              <w:rPr>
                <w:sz w:val="20"/>
                <w:szCs w:val="20"/>
              </w:rPr>
            </w:pPr>
            <w:r>
              <w:rPr>
                <w:sz w:val="20"/>
                <w:szCs w:val="20"/>
              </w:rPr>
              <w:t xml:space="preserve">Portable HEPA/plasma </w:t>
            </w:r>
            <w:r w:rsidR="00350575">
              <w:rPr>
                <w:sz w:val="20"/>
                <w:szCs w:val="20"/>
              </w:rPr>
              <w:t>air cleaner</w:t>
            </w:r>
            <w:r>
              <w:rPr>
                <w:sz w:val="20"/>
                <w:szCs w:val="20"/>
              </w:rPr>
              <w:t xml:space="preserve"> in ICU </w:t>
            </w:r>
            <w:r w:rsidR="004B22D0">
              <w:rPr>
                <w:sz w:val="20"/>
                <w:szCs w:val="20"/>
              </w:rPr>
              <w:t>in Tur</w:t>
            </w:r>
            <w:r>
              <w:rPr>
                <w:sz w:val="20"/>
                <w:szCs w:val="20"/>
              </w:rPr>
              <w:t>key</w:t>
            </w:r>
            <w:r w:rsidR="00C5267B">
              <w:rPr>
                <w:sz w:val="20"/>
                <w:szCs w:val="20"/>
              </w:rPr>
              <w:t xml:space="preserve"> was compared against an equivalent</w:t>
            </w:r>
            <w:r w:rsidR="00FA1F75">
              <w:rPr>
                <w:sz w:val="20"/>
                <w:szCs w:val="20"/>
              </w:rPr>
              <w:t xml:space="preserve"> control</w:t>
            </w:r>
            <w:r w:rsidR="00C5267B">
              <w:rPr>
                <w:sz w:val="20"/>
                <w:szCs w:val="20"/>
              </w:rPr>
              <w:t xml:space="preserve"> ICU </w:t>
            </w:r>
            <w:r w:rsidR="00FA1F75">
              <w:rPr>
                <w:sz w:val="20"/>
                <w:szCs w:val="20"/>
              </w:rPr>
              <w:t xml:space="preserve">room </w:t>
            </w:r>
            <w:r w:rsidR="00C5267B">
              <w:rPr>
                <w:sz w:val="20"/>
                <w:szCs w:val="20"/>
              </w:rPr>
              <w:t>(intervention and control rooms were alternated after 2 months for another 2 months)</w:t>
            </w:r>
            <w:r w:rsidR="00C5267B">
              <w:rPr>
                <w:sz w:val="20"/>
                <w:szCs w:val="20"/>
              </w:rPr>
              <w:fldChar w:fldCharType="begin"/>
            </w:r>
            <w:r w:rsidR="00BC0212">
              <w:rPr>
                <w:sz w:val="20"/>
                <w:szCs w:val="20"/>
              </w:rPr>
              <w:instrText xml:space="preserve"> ADDIN ZOTERO_ITEM CSL_CITATION {"citationID":"jJCwi8Dx","properties":{"formattedCitation":"\\super 263\\nosupersub{}","plainCitation":"263","noteIndex":0},"citationItems":[{"id":5808,"uris":["http://zotero.org/groups/5301163/items/FYAFH54B"],"itemData":{"id":5808,"type":"article-journal","container-title":"Journal of Hospital Infection","DOI":"10.1016/j.jhin.2021.10.011","ISSN":"01956701","journalAbbreviation":"Journal of Hospital Infection","language":"en","page":"14-22","source":"DOI.org (Crossref)","title":"Effectiveness of air purifiers in intensive care units: an intervention study","title-short":"Effectiveness of air purifiers in intensive care units","volume":"120","author":[{"family":"Arıkan","given":"İ."},{"family":"Genç","given":"Ö."},{"family":"Uyar","given":"C."},{"family":"Tokur","given":"M.E."},{"family":"Balcı","given":"C."},{"family":"Perçin Renders","given":"D."}],"issued":{"date-parts":[["2022",2]]}}}],"schema":"https://github.com/citation-style-language/schema/raw/master/csl-citation.json"} </w:instrText>
            </w:r>
            <w:r w:rsidR="00C5267B">
              <w:rPr>
                <w:sz w:val="20"/>
                <w:szCs w:val="20"/>
              </w:rPr>
              <w:fldChar w:fldCharType="separate"/>
            </w:r>
            <w:r w:rsidR="00BC0212" w:rsidRPr="00BC0212">
              <w:rPr>
                <w:sz w:val="20"/>
                <w:szCs w:val="24"/>
                <w:vertAlign w:val="superscript"/>
              </w:rPr>
              <w:t>263</w:t>
            </w:r>
            <w:r w:rsidR="00C5267B">
              <w:rPr>
                <w:sz w:val="20"/>
                <w:szCs w:val="20"/>
              </w:rPr>
              <w:fldChar w:fldCharType="end"/>
            </w:r>
            <w:r w:rsidR="001D6348">
              <w:rPr>
                <w:sz w:val="20"/>
                <w:szCs w:val="20"/>
              </w:rPr>
              <w:t>.</w:t>
            </w:r>
            <w:r w:rsidR="001F5ECB">
              <w:rPr>
                <w:sz w:val="20"/>
                <w:szCs w:val="20"/>
              </w:rPr>
              <w:t xml:space="preserve"> </w:t>
            </w:r>
            <w:r w:rsidR="001D6348">
              <w:rPr>
                <w:sz w:val="20"/>
                <w:szCs w:val="20"/>
              </w:rPr>
              <w:t>S</w:t>
            </w:r>
            <w:r w:rsidR="00727B1C">
              <w:rPr>
                <w:sz w:val="20"/>
                <w:szCs w:val="20"/>
              </w:rPr>
              <w:t>ystem was s</w:t>
            </w:r>
            <w:r w:rsidR="001D6348">
              <w:rPr>
                <w:sz w:val="20"/>
                <w:szCs w:val="20"/>
              </w:rPr>
              <w:t>et to</w:t>
            </w:r>
            <w:r w:rsidR="001F5ECB">
              <w:rPr>
                <w:sz w:val="20"/>
                <w:szCs w:val="20"/>
              </w:rPr>
              <w:t xml:space="preserve"> 74 L/s </w:t>
            </w:r>
            <w:r w:rsidR="00785150">
              <w:rPr>
                <w:sz w:val="20"/>
                <w:szCs w:val="20"/>
              </w:rPr>
              <w:t>(</w:t>
            </w:r>
            <w:r w:rsidR="004E6E74">
              <w:rPr>
                <w:sz w:val="20"/>
                <w:szCs w:val="20"/>
              </w:rPr>
              <w:t>setting used delivered</w:t>
            </w:r>
            <w:r w:rsidR="00785150">
              <w:rPr>
                <w:sz w:val="20"/>
                <w:szCs w:val="20"/>
              </w:rPr>
              <w:t xml:space="preserve"> only ~</w:t>
            </w:r>
            <w:r w:rsidR="004E6E74">
              <w:rPr>
                <w:sz w:val="20"/>
                <w:szCs w:val="20"/>
              </w:rPr>
              <w:t>1 ACH)</w:t>
            </w:r>
            <w:r w:rsidR="004B22D0">
              <w:rPr>
                <w:sz w:val="20"/>
                <w:szCs w:val="20"/>
              </w:rPr>
              <w:t xml:space="preserve">. </w:t>
            </w:r>
            <w:r w:rsidR="00072189">
              <w:rPr>
                <w:sz w:val="20"/>
                <w:szCs w:val="20"/>
              </w:rPr>
              <w:t>CFU</w:t>
            </w:r>
            <w:r w:rsidR="004E250F">
              <w:rPr>
                <w:sz w:val="20"/>
                <w:szCs w:val="20"/>
              </w:rPr>
              <w:t xml:space="preserve"> (Colony</w:t>
            </w:r>
            <w:r w:rsidR="00C519FB">
              <w:rPr>
                <w:sz w:val="20"/>
                <w:szCs w:val="20"/>
              </w:rPr>
              <w:t>-</w:t>
            </w:r>
            <w:r w:rsidR="004E250F">
              <w:rPr>
                <w:sz w:val="20"/>
                <w:szCs w:val="20"/>
              </w:rPr>
              <w:t>Forming Unit)</w:t>
            </w:r>
            <w:r w:rsidR="007A595E">
              <w:rPr>
                <w:sz w:val="20"/>
                <w:szCs w:val="20"/>
              </w:rPr>
              <w:t xml:space="preserve"> per m</w:t>
            </w:r>
            <w:r w:rsidR="007A595E" w:rsidRPr="007C74C1">
              <w:rPr>
                <w:sz w:val="20"/>
                <w:szCs w:val="20"/>
                <w:vertAlign w:val="superscript"/>
              </w:rPr>
              <w:t>3</w:t>
            </w:r>
            <w:r w:rsidR="0025391A">
              <w:rPr>
                <w:sz w:val="20"/>
                <w:szCs w:val="20"/>
                <w:vertAlign w:val="superscript"/>
              </w:rPr>
              <w:t xml:space="preserve"> </w:t>
            </w:r>
            <w:r w:rsidR="0025391A" w:rsidRPr="007C74C1">
              <w:rPr>
                <w:sz w:val="20"/>
                <w:szCs w:val="20"/>
              </w:rPr>
              <w:t xml:space="preserve">decreased more rapidly during the first week when the air purifiers were </w:t>
            </w:r>
            <w:r w:rsidR="0025391A" w:rsidRPr="007C74C1">
              <w:rPr>
                <w:sz w:val="20"/>
                <w:szCs w:val="20"/>
              </w:rPr>
              <w:lastRenderedPageBreak/>
              <w:t>installed in the ICUs</w:t>
            </w:r>
            <w:r w:rsidR="00387E25">
              <w:rPr>
                <w:sz w:val="20"/>
                <w:szCs w:val="20"/>
              </w:rPr>
              <w:t xml:space="preserve"> than in the control ICU</w:t>
            </w:r>
            <w:r w:rsidR="0025391A" w:rsidRPr="007C74C1">
              <w:rPr>
                <w:sz w:val="20"/>
                <w:szCs w:val="20"/>
              </w:rPr>
              <w:t xml:space="preserve">. </w:t>
            </w:r>
            <w:r w:rsidR="00F64DAA" w:rsidRPr="007C74C1">
              <w:rPr>
                <w:sz w:val="20"/>
                <w:szCs w:val="20"/>
              </w:rPr>
              <w:t>CFUs</w:t>
            </w:r>
            <w:r w:rsidR="00FA1AF1" w:rsidRPr="007C74C1">
              <w:rPr>
                <w:sz w:val="20"/>
                <w:szCs w:val="20"/>
              </w:rPr>
              <w:t xml:space="preserve"> were similar </w:t>
            </w:r>
            <w:r w:rsidR="0025391A" w:rsidRPr="007C74C1">
              <w:rPr>
                <w:sz w:val="20"/>
                <w:szCs w:val="20"/>
              </w:rPr>
              <w:t>at the end of the first month</w:t>
            </w:r>
            <w:r w:rsidR="003D4083" w:rsidRPr="007C74C1">
              <w:rPr>
                <w:sz w:val="20"/>
                <w:szCs w:val="20"/>
              </w:rPr>
              <w:t xml:space="preserve"> in both ICUs</w:t>
            </w:r>
            <w:r w:rsidR="00A92262" w:rsidRPr="007C74C1">
              <w:rPr>
                <w:sz w:val="20"/>
                <w:szCs w:val="20"/>
              </w:rPr>
              <w:t>. T</w:t>
            </w:r>
            <w:r w:rsidR="0025391A" w:rsidRPr="007C74C1">
              <w:rPr>
                <w:sz w:val="20"/>
                <w:szCs w:val="20"/>
              </w:rPr>
              <w:t>he microbial load decreased in the intervention ICU, while it increased in the control ICU, at the end of the second month.</w:t>
            </w:r>
            <w:r w:rsidR="00C54F88">
              <w:rPr>
                <w:sz w:val="20"/>
                <w:szCs w:val="20"/>
              </w:rPr>
              <w:t xml:space="preserve"> Mean CFUs</w:t>
            </w:r>
            <w:r w:rsidR="00653B83">
              <w:rPr>
                <w:sz w:val="20"/>
                <w:szCs w:val="20"/>
              </w:rPr>
              <w:t xml:space="preserve"> </w:t>
            </w:r>
            <w:r w:rsidR="00165224">
              <w:rPr>
                <w:sz w:val="20"/>
                <w:szCs w:val="20"/>
              </w:rPr>
              <w:t xml:space="preserve">in the air </w:t>
            </w:r>
            <w:r w:rsidR="00653B83">
              <w:rPr>
                <w:sz w:val="20"/>
                <w:szCs w:val="20"/>
              </w:rPr>
              <w:t>were by 22% and 47% lower in the ICU with the HEPA/plasma unit</w:t>
            </w:r>
            <w:r w:rsidR="00165224">
              <w:rPr>
                <w:sz w:val="20"/>
                <w:szCs w:val="20"/>
              </w:rPr>
              <w:t xml:space="preserve"> for the two 2-monthly phases respectively, </w:t>
            </w:r>
            <w:r w:rsidR="00165224" w:rsidDel="00B55C43">
              <w:rPr>
                <w:sz w:val="20"/>
                <w:szCs w:val="20"/>
              </w:rPr>
              <w:t>however</w:t>
            </w:r>
            <w:r w:rsidR="00B55C43">
              <w:rPr>
                <w:sz w:val="20"/>
                <w:szCs w:val="20"/>
              </w:rPr>
              <w:t xml:space="preserve">, </w:t>
            </w:r>
            <w:r w:rsidR="00165224">
              <w:rPr>
                <w:sz w:val="20"/>
                <w:szCs w:val="20"/>
              </w:rPr>
              <w:t xml:space="preserve">large </w:t>
            </w:r>
            <w:r w:rsidR="00165224" w:rsidRPr="00E6272C">
              <w:rPr>
                <w:sz w:val="20"/>
                <w:szCs w:val="20"/>
              </w:rPr>
              <w:t>standard deviations were also noted that exceed</w:t>
            </w:r>
            <w:r w:rsidR="00873222" w:rsidRPr="00E6272C">
              <w:rPr>
                <w:sz w:val="20"/>
                <w:szCs w:val="20"/>
              </w:rPr>
              <w:t>ed</w:t>
            </w:r>
            <w:r w:rsidR="00165224" w:rsidRPr="00E6272C">
              <w:rPr>
                <w:sz w:val="20"/>
                <w:szCs w:val="20"/>
              </w:rPr>
              <w:t xml:space="preserve"> these percentage differences.</w:t>
            </w:r>
          </w:p>
          <w:p w14:paraId="40CA235F" w14:textId="5203F459" w:rsidR="00E3065B" w:rsidRPr="0059025A" w:rsidRDefault="00CE2659">
            <w:pPr>
              <w:pStyle w:val="ListParagraph"/>
              <w:numPr>
                <w:ilvl w:val="0"/>
                <w:numId w:val="20"/>
              </w:numPr>
              <w:adjustRightInd w:val="0"/>
              <w:snapToGrid w:val="0"/>
              <w:spacing w:line="240" w:lineRule="auto"/>
              <w:ind w:left="180" w:hanging="180"/>
              <w:jc w:val="left"/>
              <w:rPr>
                <w:sz w:val="20"/>
                <w:szCs w:val="20"/>
              </w:rPr>
            </w:pPr>
            <w:r w:rsidRPr="00E6272C">
              <w:rPr>
                <w:sz w:val="20"/>
                <w:szCs w:val="20"/>
              </w:rPr>
              <w:t>A</w:t>
            </w:r>
            <w:r w:rsidR="005B7713" w:rsidRPr="00E6272C">
              <w:rPr>
                <w:sz w:val="20"/>
                <w:szCs w:val="20"/>
              </w:rPr>
              <w:t xml:space="preserve">n </w:t>
            </w:r>
            <w:r w:rsidR="00941C87" w:rsidRPr="00E6272C">
              <w:rPr>
                <w:sz w:val="20"/>
                <w:szCs w:val="20"/>
              </w:rPr>
              <w:t>86 L/s HEPA air cleaner</w:t>
            </w:r>
            <w:r w:rsidR="005B7713" w:rsidRPr="00E6272C">
              <w:rPr>
                <w:sz w:val="20"/>
                <w:szCs w:val="20"/>
              </w:rPr>
              <w:t xml:space="preserve"> installed in a kindergarten in Poland </w:t>
            </w:r>
            <w:r w:rsidR="00681EE2" w:rsidRPr="00E6272C">
              <w:rPr>
                <w:sz w:val="20"/>
                <w:szCs w:val="20"/>
              </w:rPr>
              <w:t>(</w:t>
            </w:r>
            <w:r w:rsidR="00E06BF9" w:rsidRPr="00E6272C">
              <w:rPr>
                <w:sz w:val="20"/>
                <w:szCs w:val="20"/>
              </w:rPr>
              <w:t>~1 ACH</w:t>
            </w:r>
            <w:r w:rsidR="00902A47" w:rsidRPr="00E6272C">
              <w:rPr>
                <w:sz w:val="20"/>
                <w:szCs w:val="20"/>
              </w:rPr>
              <w:t>, volume of space is given as 300 m</w:t>
            </w:r>
            <w:r w:rsidR="00902A47" w:rsidRPr="007C74C1">
              <w:rPr>
                <w:sz w:val="20"/>
                <w:szCs w:val="20"/>
                <w:vertAlign w:val="superscript"/>
              </w:rPr>
              <w:t>3</w:t>
            </w:r>
            <w:r w:rsidR="00757584" w:rsidRPr="00E6272C">
              <w:rPr>
                <w:sz w:val="20"/>
                <w:szCs w:val="20"/>
              </w:rPr>
              <w:t xml:space="preserve"> but this may not have been reported correctly</w:t>
            </w:r>
            <w:r w:rsidR="00902A47" w:rsidRPr="00E6272C">
              <w:rPr>
                <w:sz w:val="20"/>
                <w:szCs w:val="20"/>
              </w:rPr>
              <w:t>)</w:t>
            </w:r>
            <w:r w:rsidR="009E32DD" w:rsidRPr="00E6272C">
              <w:rPr>
                <w:sz w:val="20"/>
                <w:szCs w:val="20"/>
              </w:rPr>
              <w:fldChar w:fldCharType="begin"/>
            </w:r>
            <w:r w:rsidR="00EB7061">
              <w:rPr>
                <w:sz w:val="20"/>
                <w:szCs w:val="20"/>
              </w:rPr>
              <w:instrText xml:space="preserve"> ADDIN ZOTERO_ITEM CSL_CITATION {"citationID":"xZJ7mdEE","properties":{"formattedCitation":"\\super 69\\nosupersub{}","plainCitation":"69","noteIndex":0},"citationItems":[{"id":5805,"uris":["http://zotero.org/groups/5301163/items/56ISU6T7"],"itemData":{"id":5805,"type":"article-journal","abstract":"Infectious diseases caused by airborne bacteria and viruses are a major problem for both social and economic reasons. The significance of this phenomenon is particularly noticeable during the time of the coronavirus pandemic. One of the consequences is the increased interest in the air purifier (AP) market, which resulted in a significant increase in sales of these devices. In this study, we tested the efficiency of APs in removing bacterial air contamination in the educational context in the Upper Silesia region of Poland during the “cold season” of 2018/2019. During the 6 months of measuring microbiological air quality, an 18% decrease in the concentration of microbiological pollutants as a result of the action of the APs was recorded. Additionally, the results of the particle size distribution of the bacterial aerosols showed a reduction in the share of the respirable fraction (particles with an aerodynamic diameter below 3.3 µm) by an average of 20%. The dominance of gram-positive cocci in the indoor environment indicates that humans are the main source of most of the bacteria present in the building. We conclude that the use of APs may significantly decrease the level of concentration of microbiological air pollutants and reduce the negative health effects of indoor bioaerosols; however, further work that documents this phenomenon is needed.","container-title":"Frontiers in Environmental Science","DOI":"10.3389/fenvs.2021.709718","ISSN":"2296-665X","journalAbbreviation":"Front. Environ. Sci.","page":"709718","source":"DOI.org (Crossref)","title":"Efficiency of Air Purifiers at Removing Air Pollutants in Educational Facilities: A Preliminary Study","title-short":"Efficiency of Air Purifiers at Removing Air Pollutants in Educational Facilities","volume":"9","author":[{"family":"Brągoszewska","given":"Ewa"},{"family":"Biedroń","given":"Izabela"}],"issued":{"date-parts":[["2021",9,17]]}}}],"schema":"https://github.com/citation-style-language/schema/raw/master/csl-citation.json"} </w:instrText>
            </w:r>
            <w:r w:rsidR="009E32DD" w:rsidRPr="00E6272C">
              <w:rPr>
                <w:sz w:val="20"/>
                <w:szCs w:val="20"/>
              </w:rPr>
              <w:fldChar w:fldCharType="separate"/>
            </w:r>
            <w:r w:rsidR="00EB7061" w:rsidRPr="00EB7061">
              <w:rPr>
                <w:sz w:val="20"/>
                <w:szCs w:val="24"/>
                <w:vertAlign w:val="superscript"/>
              </w:rPr>
              <w:t>69</w:t>
            </w:r>
            <w:r w:rsidR="009E32DD" w:rsidRPr="00E6272C">
              <w:rPr>
                <w:sz w:val="20"/>
                <w:szCs w:val="20"/>
              </w:rPr>
              <w:fldChar w:fldCharType="end"/>
            </w:r>
            <w:r w:rsidR="009E32DD" w:rsidRPr="00E6272C">
              <w:rPr>
                <w:sz w:val="20"/>
                <w:szCs w:val="20"/>
              </w:rPr>
              <w:t xml:space="preserve">. </w:t>
            </w:r>
            <w:r w:rsidR="005B7713" w:rsidRPr="00E6272C">
              <w:rPr>
                <w:sz w:val="20"/>
                <w:szCs w:val="20"/>
              </w:rPr>
              <w:t xml:space="preserve">CFUs were measured </w:t>
            </w:r>
            <w:r w:rsidR="00EA183E" w:rsidRPr="007C74C1">
              <w:rPr>
                <w:sz w:val="20"/>
                <w:szCs w:val="20"/>
              </w:rPr>
              <w:t>for 6 cold months</w:t>
            </w:r>
            <w:r w:rsidR="007C46E7" w:rsidRPr="00E6272C">
              <w:rPr>
                <w:sz w:val="20"/>
                <w:szCs w:val="20"/>
              </w:rPr>
              <w:t xml:space="preserve"> with HEPA ON and O</w:t>
            </w:r>
            <w:r w:rsidR="00AB36F5" w:rsidRPr="00E6272C">
              <w:rPr>
                <w:sz w:val="20"/>
                <w:szCs w:val="20"/>
              </w:rPr>
              <w:t>F</w:t>
            </w:r>
            <w:r w:rsidR="007C46E7" w:rsidRPr="00E6272C">
              <w:rPr>
                <w:sz w:val="20"/>
                <w:szCs w:val="20"/>
              </w:rPr>
              <w:t>F</w:t>
            </w:r>
            <w:r w:rsidR="00713A70" w:rsidRPr="00E6272C">
              <w:rPr>
                <w:sz w:val="20"/>
                <w:szCs w:val="20"/>
              </w:rPr>
              <w:t>. Measurements were not taken sequentially and not in parallel</w:t>
            </w:r>
            <w:r w:rsidR="007D0A4A" w:rsidRPr="00E6272C">
              <w:rPr>
                <w:sz w:val="20"/>
                <w:szCs w:val="20"/>
              </w:rPr>
              <w:t xml:space="preserve">, which may have imposed some bias in the results. </w:t>
            </w:r>
            <w:r w:rsidR="0096522A" w:rsidRPr="00E6272C">
              <w:rPr>
                <w:sz w:val="20"/>
                <w:szCs w:val="20"/>
              </w:rPr>
              <w:t>CFUs were on average 18% less when the HEPA syst</w:t>
            </w:r>
            <w:r w:rsidR="00AB36F5" w:rsidRPr="00E6272C">
              <w:rPr>
                <w:sz w:val="20"/>
                <w:szCs w:val="20"/>
              </w:rPr>
              <w:t>em was ON, but large standard deviations were noted in this study</w:t>
            </w:r>
            <w:r w:rsidR="006432D8" w:rsidRPr="00E6272C">
              <w:rPr>
                <w:sz w:val="20"/>
                <w:szCs w:val="20"/>
              </w:rPr>
              <w:t xml:space="preserve"> too.</w:t>
            </w:r>
          </w:p>
        </w:tc>
        <w:tc>
          <w:tcPr>
            <w:tcW w:w="3651" w:type="dxa"/>
          </w:tcPr>
          <w:p w14:paraId="5C36AAC7" w14:textId="107D5D7B"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lastRenderedPageBreak/>
              <w:t>Measures to prevent airborne</w:t>
            </w:r>
            <w:r w:rsidRPr="00B017CF">
              <w:rPr>
                <w:sz w:val="20"/>
                <w:szCs w:val="20"/>
              </w:rPr>
              <w:t xml:space="preserve"> </w:t>
            </w:r>
            <w:r w:rsidRPr="00E82D32">
              <w:rPr>
                <w:sz w:val="20"/>
                <w:szCs w:val="20"/>
              </w:rPr>
              <w:t xml:space="preserve">transmission </w:t>
            </w:r>
            <w:r w:rsidRPr="00B017CF">
              <w:rPr>
                <w:sz w:val="20"/>
                <w:szCs w:val="20"/>
              </w:rPr>
              <w:t xml:space="preserve">may be more important in conventional wards than in </w:t>
            </w:r>
            <w:r w:rsidRPr="00E82D32">
              <w:rPr>
                <w:sz w:val="20"/>
                <w:szCs w:val="20"/>
              </w:rPr>
              <w:t>ICUs</w:t>
            </w:r>
            <w:r w:rsidRPr="00E82D32">
              <w:rPr>
                <w:sz w:val="20"/>
                <w:szCs w:val="20"/>
              </w:rPr>
              <w:fldChar w:fldCharType="begin"/>
            </w:r>
            <w:r w:rsidR="00EB7061">
              <w:rPr>
                <w:sz w:val="20"/>
                <w:szCs w:val="20"/>
              </w:rPr>
              <w:instrText xml:space="preserve"> ADDIN ZOTERO_ITEM CSL_CITATION {"citationID":"TRPQcJbj","properties":{"formattedCitation":"\\super 65\\nosupersub{}","plainCitation":"65","noteIndex":0},"citationItems":[{"id":4662,"uris":["http://zotero.org/groups/5301163/items/JLZ58KDR"],"itemData":{"id":4662,"type":"article-journal","abstract":"Abstract\n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schema":"https://github.com/citation-style-language/schema/raw/master/csl-citation.json"} </w:instrText>
            </w:r>
            <w:r w:rsidRPr="00E82D32">
              <w:rPr>
                <w:sz w:val="20"/>
                <w:szCs w:val="20"/>
              </w:rPr>
              <w:fldChar w:fldCharType="separate"/>
            </w:r>
            <w:r w:rsidR="00EB7061" w:rsidRPr="00EB7061">
              <w:rPr>
                <w:sz w:val="20"/>
                <w:szCs w:val="24"/>
                <w:vertAlign w:val="superscript"/>
              </w:rPr>
              <w:t>65</w:t>
            </w:r>
            <w:r w:rsidRPr="00E82D32">
              <w:rPr>
                <w:sz w:val="20"/>
                <w:szCs w:val="20"/>
              </w:rPr>
              <w:fldChar w:fldCharType="end"/>
            </w:r>
            <w:r>
              <w:rPr>
                <w:sz w:val="20"/>
                <w:szCs w:val="20"/>
              </w:rPr>
              <w:t>.</w:t>
            </w:r>
          </w:p>
          <w:p w14:paraId="25BBCD47" w14:textId="13A87A33" w:rsidR="00EC5074" w:rsidRPr="007C107B" w:rsidRDefault="00C64FF8">
            <w:pPr>
              <w:pStyle w:val="ListParagraph"/>
              <w:numPr>
                <w:ilvl w:val="0"/>
                <w:numId w:val="20"/>
              </w:numPr>
              <w:adjustRightInd w:val="0"/>
              <w:snapToGrid w:val="0"/>
              <w:spacing w:line="240" w:lineRule="auto"/>
              <w:ind w:left="180" w:hanging="180"/>
              <w:jc w:val="left"/>
              <w:rPr>
                <w:sz w:val="20"/>
                <w:szCs w:val="20"/>
              </w:rPr>
            </w:pPr>
            <w:r w:rsidRPr="00C64FF8">
              <w:rPr>
                <w:sz w:val="20"/>
                <w:szCs w:val="20"/>
              </w:rPr>
              <w:t>Research is needed to determine if interventions in certain public spaces</w:t>
            </w:r>
            <w:r w:rsidR="009869C3">
              <w:rPr>
                <w:sz w:val="20"/>
                <w:szCs w:val="20"/>
              </w:rPr>
              <w:t xml:space="preserve"> </w:t>
            </w:r>
            <w:r w:rsidR="00DD618F">
              <w:rPr>
                <w:sz w:val="20"/>
                <w:szCs w:val="20"/>
              </w:rPr>
              <w:t>(e.g. kindergartens</w:t>
            </w:r>
            <w:r w:rsidR="00DD618F">
              <w:rPr>
                <w:sz w:val="20"/>
                <w:szCs w:val="20"/>
              </w:rPr>
              <w:fldChar w:fldCharType="begin"/>
            </w:r>
            <w:r w:rsidR="00EB7061">
              <w:rPr>
                <w:sz w:val="20"/>
                <w:szCs w:val="20"/>
              </w:rPr>
              <w:instrText xml:space="preserve"> ADDIN ZOTERO_ITEM CSL_CITATION {"citationID":"sCzWDvK4","properties":{"formattedCitation":"\\super 68\\nosupersub{}","plainCitation":"68","noteIndex":0},"citationItems":[{"id":5801,"uris":["http://zotero.org/groups/5301163/items/KQYPKVUQ"],"itemData":{"id":5801,"type":"article-journal","abstract":"Objectives\n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00DD618F">
              <w:rPr>
                <w:sz w:val="20"/>
                <w:szCs w:val="20"/>
              </w:rPr>
              <w:fldChar w:fldCharType="separate"/>
            </w:r>
            <w:r w:rsidR="00EB7061" w:rsidRPr="00EB7061">
              <w:rPr>
                <w:sz w:val="20"/>
                <w:szCs w:val="24"/>
                <w:vertAlign w:val="superscript"/>
              </w:rPr>
              <w:t>68</w:t>
            </w:r>
            <w:r w:rsidR="00DD618F">
              <w:rPr>
                <w:sz w:val="20"/>
                <w:szCs w:val="20"/>
              </w:rPr>
              <w:fldChar w:fldCharType="end"/>
            </w:r>
            <w:r w:rsidR="001B7BB0">
              <w:rPr>
                <w:sz w:val="20"/>
                <w:szCs w:val="20"/>
              </w:rPr>
              <w:t>)</w:t>
            </w:r>
            <w:r w:rsidR="000575BE">
              <w:rPr>
                <w:sz w:val="20"/>
                <w:szCs w:val="20"/>
              </w:rPr>
              <w:t xml:space="preserve"> </w:t>
            </w:r>
            <w:r w:rsidR="009869C3" w:rsidRPr="00C64FF8">
              <w:rPr>
                <w:sz w:val="20"/>
                <w:szCs w:val="20"/>
              </w:rPr>
              <w:t>create a sense of safety among occupants, potentially leading them to neglect other preventative measures</w:t>
            </w:r>
            <w:r w:rsidR="005433B4">
              <w:rPr>
                <w:sz w:val="20"/>
                <w:szCs w:val="20"/>
              </w:rPr>
              <w:t>.</w:t>
            </w:r>
          </w:p>
        </w:tc>
      </w:tr>
      <w:tr w:rsidR="00B9474F" w:rsidRPr="00AC54C1" w14:paraId="36D399BF" w14:textId="77777777">
        <w:tc>
          <w:tcPr>
            <w:tcW w:w="2601" w:type="dxa"/>
          </w:tcPr>
          <w:p w14:paraId="26C3D0A6" w14:textId="5F86E566" w:rsidR="00B9474F" w:rsidRPr="002963EB" w:rsidRDefault="00B9474F">
            <w:pPr>
              <w:adjustRightInd w:val="0"/>
              <w:snapToGrid w:val="0"/>
              <w:spacing w:line="240" w:lineRule="auto"/>
              <w:rPr>
                <w:sz w:val="20"/>
                <w:szCs w:val="20"/>
              </w:rPr>
            </w:pPr>
            <w:r>
              <w:rPr>
                <w:sz w:val="20"/>
                <w:szCs w:val="20"/>
              </w:rPr>
              <w:t>Virus measurements</w:t>
            </w:r>
            <w:r w:rsidRPr="002963EB" w:rsidDel="00EA6232">
              <w:rPr>
                <w:sz w:val="20"/>
                <w:szCs w:val="20"/>
              </w:rPr>
              <w:t xml:space="preserve"> </w:t>
            </w:r>
            <w:r>
              <w:rPr>
                <w:sz w:val="20"/>
                <w:szCs w:val="20"/>
              </w:rPr>
              <w:t>in a l</w:t>
            </w:r>
            <w:r w:rsidRPr="002963EB">
              <w:rPr>
                <w:sz w:val="20"/>
                <w:szCs w:val="20"/>
              </w:rPr>
              <w:t>aborator</w:t>
            </w:r>
            <w:r>
              <w:rPr>
                <w:sz w:val="20"/>
                <w:szCs w:val="20"/>
              </w:rPr>
              <w:t xml:space="preserve">y (test chamber) or other controlled space </w:t>
            </w:r>
            <w:r>
              <w:rPr>
                <w:sz w:val="20"/>
                <w:szCs w:val="20"/>
              </w:rPr>
              <w:fldChar w:fldCharType="begin"/>
            </w:r>
            <w:r w:rsidR="00BC0212">
              <w:rPr>
                <w:sz w:val="20"/>
                <w:szCs w:val="20"/>
              </w:rPr>
              <w:instrText xml:space="preserve"> ADDIN ZOTERO_ITEM CSL_CITATION {"citationID":"CYvI3cF6","properties":{"formattedCitation":"\\super 66,67,264,265\\nosupersub{}","plainCitation":"66,67,264,265","noteIndex":0},"citationItems":[{"id":4128,"uris":["http://zotero.org/groups/5301163/items/NB6MIWEY"],"itemData":{"id":4128,"type":"article-journal","abstract":"Air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filter.\n          , \n            ABSTRACT\n            Coronavirus disease 2019 (COVID-19) spreads by airborne transmission; therefore, the development and functional evaluation of air-cleaning technologies are essential for infection control. Air filtration using high-efficiency particulate air (HEPA) filters may be effective; however, no quantitative assessment of the effectiveness of these filters in the removal of infectious severe acute respiratory syndrome coronavirus 2 (SARS-CoV-2) from the air has been reported. To evaluate the removal effect of HEPA filtration on airborne SARS-CoV-2, here, we disseminated infectious SARS-CoV-2 aerosols in a test chamber in a biosafety level 3 facility and filtered the air with a HEPA-filtered air cleaner in the chamber. The air cleaner with the HEPA filter continuously removed the infectious SARS-CoV-2 from the air in a running-time-dependent manner, and the virus capture ratios were 85.38%, 96.03%, and &gt;99.97% at 1, 2, and 7.1 ventilation volumes, respectively. The air-cleaning performance of a HEPA filter coated with an antiviral agent consisting mainly of a monovalent copper compound was also evaluated, and the capture ratio was found to be comparable to that of the conventional HEPA filter. This study provides insights into the proper use and performance of HEPA-filtered air cleaners to prevent the spread of COVID-19.\n            \n              IMPORTANCE\n              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filter.","container-title":"mSphere","DOI":"10.1128/msphere.00086-22","ISSN":"2379-5042","issue":"4","journalAbbreviation":"mSphere","language":"en","page":"e00086-22","source":"DOI.org (Crossref)","title":"Effectiveness of HEPA Filters at Removing Infectious SARS-CoV-2 from the Air","volume":"7","author":[{"family":"Ueki","given":"Hiroshi"},{"family":"Ujie","given":"Michiko"},{"family":"Komori","given":"Yosuke"},{"family":"Kato","given":"Tatsuo"},{"family":"Imai","given":"Masaki"},{"family":"Kawaoka","given":"Yoshihiro"}],"editor":[{"family":"Bouvier","given":"Nicole M."}],"issued":{"date-parts":[["2022",8,31]]}}},{"id":4595,"uris":["http://zotero.org/groups/5301163/items/GRMVCTU9"],"itemData":{"id":4595,"type":"article-journal","abstract":"The effectiveness of a commercial absolute air filter for removal of viruses from air was tested with an actinophage, under the usual conditions of a laminar airflow clean room. A new method of dry phage dispersion is described. The filter showed an average reduction of 99.996% of airborne actinophage.","container-title":"Applied Microbiology","DOI":"10.1128/am.16.10.1465-1467.1968","ISSN":"0003-6919","issue":"10","journalAbbreviation":"Appl Microbiol","language":"en","page":"1465-1467","source":"DOI.org (Crossref)","title":"Evaluation of a Commercial Air Filter for Removal of Virus from the Air","volume":"16","author":[{"family":"Roelants","given":"P."},{"family":"Boon","given":"B."},{"family":"Lhoest","given":"W."}],"issued":{"date-parts":[["1968",10]]}}},{"id":4671,"uris":["http://zotero.org/groups/5301163/items/SNDV4L3V"],"itemData":{"id":4671,"type":"article-journal","container-title":"Indoor Air","DOI":"10.1111/ina.13087","ISSN":"0905-6947, 1600-0668","issue":"8","journalAbbreviation":"Indoor Air","language":"en","source":"DOI.org (Crossref)","title":"Effectiveness of air‐purifying devices and measures to reduce the exposure to bioaerosols in school classrooms","URL":"https://onlinelibrary.wiley.com/doi/10.1111/ina.13087","volume":"32","author":[{"family":"Uhde","given":"Erik"},{"family":"Salthammer","given":"Tunga"},{"family":"Wientzek","given":"Sebastian"},{"family":"Springorum","given":"Annette"},{"family":"Schulz","given":"Jochen"}],"accessed":{"date-parts":[["2024",1,22]]},"issued":{"date-parts":[["2022",8]]}}},{"id":6007,"uris":["http://zotero.org/groups/5301163/items/CDV2FEXI"],"itemData":{"id":6007,"type":"article-journal","abstract":"Abstract\n            \n              Background\n              Healthcare workers (HCWs) are at risk from aerosol transmission of severe acute respiratory syndrome coronavirus 2. The aims of this study were to (1) quantify the protection provided by masks (surgical, fit-testFAILED N95, fit-testPASSED N95) and personal protective equipment (PPE), and (2) determine if a portable high-efficiency particulate air (HEPA) filter can enhance the benefit of PPE.\n            \n            \n              Methods\n              Virus aerosol exposure experiments using bacteriophage PhiX174 were performed. An HCW wearing PPE (mask, gloves, gown, face shield) was exposed to nebulized viruses (108 copies/mL) for 40 minutes in a sealed clinical room. Virus exposure was quantified via skin swabs applied to the face, nostrils, forearms, neck, and forehead. Experiments were repeated with a HEPA filter (13.4 volume-filtrations/hour).\n            \n            \n              Results\n              Significant virus counts were detected on the face while the participants were wearing either surgical or N95 masks. Only the fit-testPASSED N95 resulted in lower virus counts compared to control (P = .007). Nasal swabs demonstrated high virus exposure, which was not mitigated by the surgical/fit-testFAILED N95 masks, although there was a trend for the fit-testPASSED N95 mask to reduce virus counts (P = .058). HEPA filtration reduced virus to near-zero levels when combined with fit-testPASSED N95 mask, gloves, gown, and face shield.\n            \n            \n              Conclusions\n              N95 masks that have passed a quantitative fit-test combined with HEPA filtration protects against high virus aerosol loads at close range and for prolonged periods of time.","container-title":"The Journal of Infectious Diseases","DOI":"10.1093/infdis/jiac195","ISSN":"0022-1899, 1537-6613","issue":"2","language":"en","page":"199-207","source":"DOI.org (Crossref)","title":"Fit-Tested N95 Masks Combined With Portable High-Efficiency Particulate Air Filtration Can Protect Against High Aerosolized Viral Loads Over Prolonged Periods at Close Range","volume":"226","author":[{"family":"Landry","given":"Shane A"},{"family":"Subedi","given":"Dinesh"},{"family":"Barr","given":"Jeremy J"},{"family":"MacDonald","given":"Martin I"},{"family":"Dix","given":"Samantha"},{"family":"Kutey","given":"Donna M"},{"family":"Mansfield","given":"Darren"},{"family":"Hamilton","given":"Garun S"},{"family":"Edwards","given":"Bradley A"},{"family":"Joosten","given":"Simon A"}],"issued":{"date-parts":[["2022",8,24]]}}}],"schema":"https://github.com/citation-style-language/schema/raw/master/csl-citation.json"} </w:instrText>
            </w:r>
            <w:r>
              <w:rPr>
                <w:sz w:val="20"/>
                <w:szCs w:val="20"/>
              </w:rPr>
              <w:fldChar w:fldCharType="separate"/>
            </w:r>
            <w:r w:rsidR="00BC0212" w:rsidRPr="00BC0212">
              <w:rPr>
                <w:sz w:val="20"/>
                <w:szCs w:val="24"/>
                <w:vertAlign w:val="superscript"/>
              </w:rPr>
              <w:t>66,67,264,265</w:t>
            </w:r>
            <w:r>
              <w:rPr>
                <w:sz w:val="20"/>
                <w:szCs w:val="20"/>
              </w:rPr>
              <w:fldChar w:fldCharType="end"/>
            </w:r>
          </w:p>
        </w:tc>
        <w:tc>
          <w:tcPr>
            <w:tcW w:w="8167" w:type="dxa"/>
          </w:tcPr>
          <w:p w14:paraId="41283E28" w14:textId="24627244"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Small scale (0.24 m</w:t>
            </w:r>
            <w:r w:rsidRPr="00AE5A69">
              <w:rPr>
                <w:sz w:val="20"/>
                <w:szCs w:val="20"/>
                <w:vertAlign w:val="superscript"/>
              </w:rPr>
              <w:t>3</w:t>
            </w:r>
            <w:r>
              <w:rPr>
                <w:sz w:val="20"/>
                <w:szCs w:val="20"/>
              </w:rPr>
              <w:t xml:space="preserve">) biosafety chamber measurements: </w:t>
            </w:r>
            <w:r w:rsidRPr="002C577D">
              <w:rPr>
                <w:sz w:val="20"/>
                <w:szCs w:val="20"/>
              </w:rPr>
              <w:t xml:space="preserve">SARS-CoV-2 </w:t>
            </w:r>
            <w:r w:rsidRPr="00690309">
              <w:rPr>
                <w:sz w:val="20"/>
                <w:szCs w:val="20"/>
              </w:rPr>
              <w:t>virus capture ratios</w:t>
            </w:r>
            <w:r>
              <w:rPr>
                <w:sz w:val="20"/>
                <w:szCs w:val="20"/>
              </w:rPr>
              <w:t xml:space="preserve"> of HEPA air cleaner</w:t>
            </w:r>
            <w:r w:rsidRPr="00690309">
              <w:rPr>
                <w:sz w:val="20"/>
                <w:szCs w:val="20"/>
              </w:rPr>
              <w:t xml:space="preserve"> </w:t>
            </w:r>
            <w:r w:rsidRPr="00163CF1">
              <w:rPr>
                <w:sz w:val="20"/>
                <w:szCs w:val="20"/>
              </w:rPr>
              <w:t xml:space="preserve">were 85.38%, 96.03%, and &gt;99.97% at 1, 2, and 7.1 </w:t>
            </w:r>
            <w:r>
              <w:rPr>
                <w:sz w:val="20"/>
                <w:szCs w:val="20"/>
              </w:rPr>
              <w:t xml:space="preserve">air </w:t>
            </w:r>
            <w:r w:rsidRPr="00163CF1">
              <w:rPr>
                <w:sz w:val="20"/>
                <w:szCs w:val="20"/>
              </w:rPr>
              <w:t>volumes,</w:t>
            </w:r>
            <w:r w:rsidRPr="00690309">
              <w:rPr>
                <w:sz w:val="20"/>
                <w:szCs w:val="20"/>
              </w:rPr>
              <w:t xml:space="preserve"> respectively</w:t>
            </w:r>
            <w:r>
              <w:rPr>
                <w:sz w:val="20"/>
                <w:szCs w:val="20"/>
              </w:rPr>
              <w:fldChar w:fldCharType="begin"/>
            </w:r>
            <w:r w:rsidR="00EB7061">
              <w:rPr>
                <w:sz w:val="20"/>
                <w:szCs w:val="20"/>
              </w:rPr>
              <w:instrText xml:space="preserve"> ADDIN ZOTERO_ITEM CSL_CITATION {"citationID":"hcSZs17u","properties":{"formattedCitation":"\\super 66\\nosupersub{}","plainCitation":"66","noteIndex":0},"citationItems":[{"id":4128,"uris":["http://zotero.org/groups/5301163/items/NB6MIWEY"],"itemData":{"id":4128,"type":"article-journal","abstract":"Air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filter.\n          , \n            ABSTRACT\n            Coronavirus disease 2019 (COVID-19) spreads by airborne transmission; therefore, the development and functional evaluation of air-cleaning technologies are essential for infection control. Air filtration using high-efficiency particulate air (HEPA) filters may be effective; however, no quantitative assessment of the effectiveness of these filters in the removal of infectious severe acute respiratory syndrome coronavirus 2 (SARS-CoV-2) from the air has been reported. To evaluate the removal effect of HEPA filtration on airborne SARS-CoV-2, here, we disseminated infectious SARS-CoV-2 aerosols in a test chamber in a biosafety level 3 facility and filtered the air with a HEPA-filtered air cleaner in the chamber. The air cleaner with the HEPA filter continuously removed the infectious SARS-CoV-2 from the air in a running-time-dependent manner, and the virus capture ratios were 85.38%, 96.03%, and &gt;99.97% at 1, 2, and 7.1 ventilation volumes, respectively. The air-cleaning performance of a HEPA filter coated with an antiviral agent consisting mainly of a monovalent copper compound was also evaluated, and the capture ratio was found to be comparable to that of the conventional HEPA filter. This study provides insights into the proper use and performance of HEPA-filtered air cleaners to prevent the spread of COVID-19.\n            \n              IMPORTANCE\n              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filter.","container-title":"mSphere","DOI":"10.1128/msphere.00086-22","ISSN":"2379-5042","issue":"4","journalAbbreviation":"mSphere","language":"en","page":"e00086-22","source":"DOI.org (Crossref)","title":"Effectiveness of HEPA Filters at Removing Infectious SARS-CoV-2 from the Air","volume":"7","author":[{"family":"Ueki","given":"Hiroshi"},{"family":"Ujie","given":"Michiko"},{"family":"Komori","given":"Yosuke"},{"family":"Kato","given":"Tatsuo"},{"family":"Imai","given":"Masaki"},{"family":"Kawaoka","given":"Yoshihiro"}],"editor":[{"family":"Bouvier","given":"Nicole M."}],"issued":{"date-parts":[["2022",8,31]]}}}],"schema":"https://github.com/citation-style-language/schema/raw/master/csl-citation.json"} </w:instrText>
            </w:r>
            <w:r>
              <w:rPr>
                <w:sz w:val="20"/>
                <w:szCs w:val="20"/>
              </w:rPr>
              <w:fldChar w:fldCharType="separate"/>
            </w:r>
            <w:r w:rsidR="00EB7061" w:rsidRPr="00EB7061">
              <w:rPr>
                <w:sz w:val="20"/>
                <w:szCs w:val="24"/>
                <w:vertAlign w:val="superscript"/>
              </w:rPr>
              <w:t>66</w:t>
            </w:r>
            <w:r>
              <w:rPr>
                <w:sz w:val="20"/>
                <w:szCs w:val="20"/>
              </w:rPr>
              <w:fldChar w:fldCharType="end"/>
            </w:r>
          </w:p>
          <w:p w14:paraId="3FE553CE" w14:textId="7B625C29" w:rsidR="00B9474F" w:rsidRDefault="00B9474F">
            <w:pPr>
              <w:pStyle w:val="ListParagraph"/>
              <w:numPr>
                <w:ilvl w:val="0"/>
                <w:numId w:val="20"/>
              </w:numPr>
              <w:adjustRightInd w:val="0"/>
              <w:snapToGrid w:val="0"/>
              <w:spacing w:line="240" w:lineRule="auto"/>
              <w:ind w:left="180" w:hanging="180"/>
              <w:jc w:val="left"/>
              <w:rPr>
                <w:sz w:val="20"/>
                <w:szCs w:val="20"/>
              </w:rPr>
            </w:pPr>
            <w:r w:rsidRPr="00E807DB">
              <w:rPr>
                <w:sz w:val="20"/>
                <w:szCs w:val="20"/>
              </w:rPr>
              <w:t xml:space="preserve">In-duct installation </w:t>
            </w:r>
            <w:r>
              <w:rPr>
                <w:sz w:val="20"/>
                <w:szCs w:val="20"/>
              </w:rPr>
              <w:t>of HEPA air cleaner:</w:t>
            </w:r>
            <w:r w:rsidRPr="00E807DB">
              <w:rPr>
                <w:sz w:val="20"/>
                <w:szCs w:val="20"/>
              </w:rPr>
              <w:t xml:space="preserve"> retained more than 99.996% of actinophage but at 0.5 m/s air velocity</w:t>
            </w:r>
            <w:r>
              <w:rPr>
                <w:sz w:val="20"/>
                <w:szCs w:val="20"/>
              </w:rPr>
              <w:fldChar w:fldCharType="begin"/>
            </w:r>
            <w:r w:rsidR="00BC0212">
              <w:rPr>
                <w:sz w:val="20"/>
                <w:szCs w:val="20"/>
              </w:rPr>
              <w:instrText xml:space="preserve"> ADDIN ZOTERO_ITEM CSL_CITATION {"citationID":"7KPyqRyK","properties":{"formattedCitation":"\\super 264\\nosupersub{}","plainCitation":"264","noteIndex":0},"citationItems":[{"id":4595,"uris":["http://zotero.org/groups/5301163/items/GRMVCTU9"],"itemData":{"id":4595,"type":"article-journal","abstract":"The effectiveness of a commercial absolute air filter for removal of viruses from air was tested with an actinophage, under the usual conditions of a laminar airflow clean room. A new method of dry phage dispersion is described. The filter showed an average reduction of 99.996% of airborne actinophage.","container-title":"Applied Microbiology","DOI":"10.1128/am.16.10.1465-1467.1968","ISSN":"0003-6919","issue":"10","journalAbbreviation":"Appl Microbiol","language":"en","page":"1465-1467","source":"DOI.org (Crossref)","title":"Evaluation of a Commercial Air Filter for Removal of Virus from the Air","volume":"16","author":[{"family":"Roelants","given":"P."},{"family":"Boon","given":"B."},{"family":"Lhoest","given":"W."}],"issued":{"date-parts":[["1968",10]]}}}],"schema":"https://github.com/citation-style-language/schema/raw/master/csl-citation.json"} </w:instrText>
            </w:r>
            <w:r>
              <w:rPr>
                <w:sz w:val="20"/>
                <w:szCs w:val="20"/>
              </w:rPr>
              <w:fldChar w:fldCharType="separate"/>
            </w:r>
            <w:r w:rsidR="00BC0212" w:rsidRPr="00BC0212">
              <w:rPr>
                <w:sz w:val="20"/>
                <w:szCs w:val="24"/>
                <w:vertAlign w:val="superscript"/>
              </w:rPr>
              <w:t>264</w:t>
            </w:r>
            <w:r>
              <w:rPr>
                <w:sz w:val="20"/>
                <w:szCs w:val="20"/>
              </w:rPr>
              <w:fldChar w:fldCharType="end"/>
            </w:r>
            <w:r>
              <w:rPr>
                <w:sz w:val="20"/>
                <w:szCs w:val="20"/>
              </w:rPr>
              <w:t>.</w:t>
            </w:r>
            <w:r w:rsidRPr="00E807DB">
              <w:rPr>
                <w:sz w:val="20"/>
                <w:szCs w:val="20"/>
              </w:rPr>
              <w:t xml:space="preserve"> Typical duct air velocities are </w:t>
            </w:r>
            <w:r>
              <w:rPr>
                <w:sz w:val="20"/>
                <w:szCs w:val="20"/>
              </w:rPr>
              <w:t>significantly</w:t>
            </w:r>
            <w:r w:rsidRPr="00E807DB">
              <w:rPr>
                <w:sz w:val="20"/>
                <w:szCs w:val="20"/>
              </w:rPr>
              <w:t xml:space="preserve"> greater than 0.5 m/s.</w:t>
            </w:r>
            <w:r>
              <w:rPr>
                <w:sz w:val="20"/>
                <w:szCs w:val="20"/>
              </w:rPr>
              <w:t xml:space="preserve"> </w:t>
            </w:r>
          </w:p>
          <w:p w14:paraId="5BCCE66B" w14:textId="4DD9040A" w:rsidR="00B9474F" w:rsidRDefault="00B9474F">
            <w:pPr>
              <w:pStyle w:val="ListParagraph"/>
              <w:numPr>
                <w:ilvl w:val="0"/>
                <w:numId w:val="20"/>
              </w:numPr>
              <w:adjustRightInd w:val="0"/>
              <w:snapToGrid w:val="0"/>
              <w:spacing w:line="240" w:lineRule="auto"/>
              <w:ind w:left="180" w:hanging="180"/>
              <w:jc w:val="left"/>
              <w:rPr>
                <w:sz w:val="20"/>
                <w:szCs w:val="20"/>
              </w:rPr>
            </w:pPr>
            <w:r w:rsidRPr="00284F96">
              <w:rPr>
                <w:sz w:val="20"/>
                <w:szCs w:val="20"/>
              </w:rPr>
              <w:t xml:space="preserve">HEPA </w:t>
            </w:r>
            <w:r>
              <w:rPr>
                <w:sz w:val="20"/>
                <w:szCs w:val="20"/>
              </w:rPr>
              <w:t>a</w:t>
            </w:r>
            <w:r w:rsidRPr="00284F96">
              <w:rPr>
                <w:sz w:val="20"/>
                <w:szCs w:val="20"/>
              </w:rPr>
              <w:t>ir cleaner</w:t>
            </w:r>
            <w:r>
              <w:rPr>
                <w:sz w:val="20"/>
                <w:szCs w:val="20"/>
              </w:rPr>
              <w:t xml:space="preserve"> tested with </w:t>
            </w:r>
            <w:r w:rsidRPr="00284F96">
              <w:rPr>
                <w:sz w:val="20"/>
                <w:szCs w:val="20"/>
              </w:rPr>
              <w:t xml:space="preserve">44 </w:t>
            </w:r>
            <w:r>
              <w:rPr>
                <w:sz w:val="20"/>
                <w:szCs w:val="20"/>
              </w:rPr>
              <w:t xml:space="preserve">L/s setting in </w:t>
            </w:r>
            <w:r w:rsidRPr="00284F96">
              <w:rPr>
                <w:sz w:val="20"/>
                <w:szCs w:val="20"/>
              </w:rPr>
              <w:t>a 30m</w:t>
            </w:r>
            <w:r w:rsidRPr="00AD77A3">
              <w:rPr>
                <w:sz w:val="20"/>
                <w:szCs w:val="20"/>
                <w:vertAlign w:val="superscript"/>
              </w:rPr>
              <w:t>3</w:t>
            </w:r>
            <w:r w:rsidRPr="00284F96">
              <w:rPr>
                <w:sz w:val="20"/>
                <w:szCs w:val="20"/>
              </w:rPr>
              <w:t xml:space="preserve"> chamber </w:t>
            </w:r>
            <w:r>
              <w:rPr>
                <w:sz w:val="20"/>
                <w:szCs w:val="20"/>
              </w:rPr>
              <w:t>(</w:t>
            </w:r>
            <w:r w:rsidRPr="00284F96">
              <w:rPr>
                <w:sz w:val="20"/>
                <w:szCs w:val="20"/>
              </w:rPr>
              <w:t>equivalent to 5.3 ACH</w:t>
            </w:r>
            <w:r>
              <w:rPr>
                <w:sz w:val="20"/>
                <w:szCs w:val="20"/>
              </w:rPr>
              <w:t>) and two of the same 44 L/s setting cleaners were evaluated in a 95 m</w:t>
            </w:r>
            <w:r w:rsidRPr="00F222D1">
              <w:rPr>
                <w:sz w:val="20"/>
                <w:szCs w:val="20"/>
                <w:vertAlign w:val="superscript"/>
              </w:rPr>
              <w:t>3</w:t>
            </w:r>
            <w:r>
              <w:rPr>
                <w:sz w:val="20"/>
                <w:szCs w:val="20"/>
              </w:rPr>
              <w:t xml:space="preserve"> classroom (~3.3 ACH)</w:t>
            </w:r>
            <w:r>
              <w:rPr>
                <w:sz w:val="20"/>
                <w:szCs w:val="20"/>
              </w:rPr>
              <w:fldChar w:fldCharType="begin"/>
            </w:r>
            <w:r w:rsidR="00EB7061">
              <w:rPr>
                <w:sz w:val="20"/>
                <w:szCs w:val="20"/>
              </w:rPr>
              <w:instrText xml:space="preserve"> ADDIN ZOTERO_ITEM CSL_CITATION {"citationID":"vmR2O3Ig","properties":{"formattedCitation":"\\super 67\\nosupersub{}","plainCitation":"67","noteIndex":0},"citationItems":[{"id":4671,"uris":["http://zotero.org/groups/5301163/items/SNDV4L3V"],"itemData":{"id":4671,"type":"article-journal","container-title":"Indoor Air","DOI":"10.1111/ina.13087","ISSN":"0905-6947, 1600-0668","issue":"8","journalAbbreviation":"Indoor Air","language":"en","source":"DOI.org (Crossref)","title":"Effectiveness of air‐purifying devices and measures to reduce the exposure to bioaerosols in school classrooms","URL":"https://onlinelibrary.wiley.com/doi/10.1111/ina.13087","volume":"32","author":[{"family":"Uhde","given":"Erik"},{"family":"Salthammer","given":"Tunga"},{"family":"Wientzek","given":"Sebastian"},{"family":"Springorum","given":"Annette"},{"family":"Schulz","given":"Jochen"}],"accessed":{"date-parts":[["2024",1,22]]},"issued":{"date-parts":[["2022",8]]}}}],"schema":"https://github.com/citation-style-language/schema/raw/master/csl-citation.json"} </w:instrText>
            </w:r>
            <w:r>
              <w:rPr>
                <w:sz w:val="20"/>
                <w:szCs w:val="20"/>
              </w:rPr>
              <w:fldChar w:fldCharType="separate"/>
            </w:r>
            <w:r w:rsidR="00EB7061" w:rsidRPr="00EB7061">
              <w:rPr>
                <w:sz w:val="20"/>
                <w:szCs w:val="24"/>
                <w:vertAlign w:val="superscript"/>
              </w:rPr>
              <w:t>67</w:t>
            </w:r>
            <w:r>
              <w:rPr>
                <w:sz w:val="20"/>
                <w:szCs w:val="20"/>
              </w:rPr>
              <w:fldChar w:fldCharType="end"/>
            </w:r>
            <w:r>
              <w:rPr>
                <w:sz w:val="20"/>
                <w:szCs w:val="20"/>
              </w:rPr>
              <w:t>.</w:t>
            </w:r>
          </w:p>
          <w:p w14:paraId="5EB075E1" w14:textId="77777777" w:rsidR="00B9474F" w:rsidRDefault="00B9474F">
            <w:pPr>
              <w:pStyle w:val="ListParagraph"/>
              <w:numPr>
                <w:ilvl w:val="1"/>
                <w:numId w:val="20"/>
              </w:numPr>
              <w:adjustRightInd w:val="0"/>
              <w:snapToGrid w:val="0"/>
              <w:spacing w:line="240" w:lineRule="auto"/>
              <w:ind w:left="449"/>
              <w:jc w:val="left"/>
              <w:rPr>
                <w:sz w:val="20"/>
                <w:szCs w:val="20"/>
              </w:rPr>
            </w:pPr>
            <w:r>
              <w:rPr>
                <w:sz w:val="20"/>
                <w:szCs w:val="20"/>
              </w:rPr>
              <w:t xml:space="preserve">In the chamber, </w:t>
            </w:r>
            <w:r w:rsidRPr="005D64EB">
              <w:rPr>
                <w:sz w:val="20"/>
                <w:szCs w:val="20"/>
              </w:rPr>
              <w:t>bacteriophages</w:t>
            </w:r>
            <w:r>
              <w:rPr>
                <w:sz w:val="20"/>
                <w:szCs w:val="20"/>
              </w:rPr>
              <w:t xml:space="preserve"> were reduced to 14% in 27 minutes. </w:t>
            </w:r>
          </w:p>
          <w:p w14:paraId="54AE8624" w14:textId="77777777" w:rsidR="00B9474F" w:rsidRDefault="00B9474F">
            <w:pPr>
              <w:pStyle w:val="ListParagraph"/>
              <w:numPr>
                <w:ilvl w:val="1"/>
                <w:numId w:val="20"/>
              </w:numPr>
              <w:adjustRightInd w:val="0"/>
              <w:snapToGrid w:val="0"/>
              <w:spacing w:line="240" w:lineRule="auto"/>
              <w:ind w:left="449"/>
              <w:jc w:val="left"/>
              <w:rPr>
                <w:sz w:val="20"/>
                <w:szCs w:val="20"/>
              </w:rPr>
            </w:pPr>
            <w:r>
              <w:rPr>
                <w:sz w:val="20"/>
                <w:szCs w:val="20"/>
              </w:rPr>
              <w:t>The results from the real classroom did not demonstrate any significant improvements from the use of the HEPA air cleaners. The measurements in this case may have been confounded by the opening of windows or other local air currents. An interesting observation was</w:t>
            </w:r>
            <w:r w:rsidRPr="00A85CFA">
              <w:rPr>
                <w:sz w:val="20"/>
                <w:szCs w:val="20"/>
              </w:rPr>
              <w:t xml:space="preserve"> that the combination of </w:t>
            </w:r>
            <w:r>
              <w:rPr>
                <w:sz w:val="20"/>
                <w:szCs w:val="20"/>
              </w:rPr>
              <w:t>HEPA air cleaners and opening windows</w:t>
            </w:r>
            <w:r w:rsidRPr="00A85CFA">
              <w:rPr>
                <w:sz w:val="20"/>
                <w:szCs w:val="20"/>
              </w:rPr>
              <w:t xml:space="preserve"> </w:t>
            </w:r>
            <w:r>
              <w:rPr>
                <w:sz w:val="20"/>
                <w:szCs w:val="20"/>
              </w:rPr>
              <w:t>did</w:t>
            </w:r>
            <w:r w:rsidRPr="00A85CFA">
              <w:rPr>
                <w:sz w:val="20"/>
                <w:szCs w:val="20"/>
              </w:rPr>
              <w:t xml:space="preserve"> not r</w:t>
            </w:r>
            <w:r>
              <w:rPr>
                <w:sz w:val="20"/>
                <w:szCs w:val="20"/>
              </w:rPr>
              <w:t>esult i</w:t>
            </w:r>
            <w:r w:rsidRPr="00A85CFA">
              <w:rPr>
                <w:sz w:val="20"/>
                <w:szCs w:val="20"/>
              </w:rPr>
              <w:t xml:space="preserve">n </w:t>
            </w:r>
            <w:r>
              <w:rPr>
                <w:sz w:val="20"/>
                <w:szCs w:val="20"/>
              </w:rPr>
              <w:t>higher reduction of phage concentration than when using HEPA air cleaners with the windows closed</w:t>
            </w:r>
            <w:r w:rsidRPr="00A85CFA">
              <w:rPr>
                <w:sz w:val="20"/>
                <w:szCs w:val="20"/>
              </w:rPr>
              <w:t>.</w:t>
            </w:r>
          </w:p>
          <w:p w14:paraId="32A71EDE" w14:textId="697A0C30" w:rsidR="00927EDE" w:rsidRPr="007C74C1" w:rsidRDefault="00F46DFB" w:rsidP="007C74C1">
            <w:pPr>
              <w:pStyle w:val="ListParagraph"/>
              <w:numPr>
                <w:ilvl w:val="0"/>
                <w:numId w:val="20"/>
              </w:numPr>
              <w:adjustRightInd w:val="0"/>
              <w:snapToGrid w:val="0"/>
              <w:spacing w:line="240" w:lineRule="auto"/>
              <w:ind w:left="180" w:hanging="180"/>
              <w:jc w:val="left"/>
              <w:rPr>
                <w:sz w:val="20"/>
                <w:szCs w:val="20"/>
              </w:rPr>
            </w:pPr>
            <w:r>
              <w:rPr>
                <w:sz w:val="20"/>
                <w:szCs w:val="20"/>
              </w:rPr>
              <w:t xml:space="preserve">13.4 </w:t>
            </w:r>
            <w:r w:rsidR="00B46CB5">
              <w:rPr>
                <w:sz w:val="20"/>
                <w:szCs w:val="20"/>
              </w:rPr>
              <w:t xml:space="preserve">ACH </w:t>
            </w:r>
            <w:r>
              <w:rPr>
                <w:sz w:val="20"/>
                <w:szCs w:val="20"/>
              </w:rPr>
              <w:t>p</w:t>
            </w:r>
            <w:r w:rsidR="001F12CD">
              <w:rPr>
                <w:sz w:val="20"/>
                <w:szCs w:val="20"/>
              </w:rPr>
              <w:t>ortable</w:t>
            </w:r>
            <w:r w:rsidR="00712CA3">
              <w:rPr>
                <w:sz w:val="20"/>
                <w:szCs w:val="20"/>
              </w:rPr>
              <w:t xml:space="preserve"> </w:t>
            </w:r>
            <w:r w:rsidR="00927EDE">
              <w:rPr>
                <w:sz w:val="20"/>
                <w:szCs w:val="20"/>
              </w:rPr>
              <w:t>HEPA air cleaner</w:t>
            </w:r>
            <w:r w:rsidR="00182D1C">
              <w:rPr>
                <w:sz w:val="20"/>
                <w:szCs w:val="20"/>
              </w:rPr>
              <w:t xml:space="preserve"> in a </w:t>
            </w:r>
            <w:r w:rsidR="005B0C5C">
              <w:rPr>
                <w:sz w:val="20"/>
                <w:szCs w:val="20"/>
              </w:rPr>
              <w:t>sealed clinical room</w:t>
            </w:r>
            <w:r w:rsidR="00A06B74">
              <w:rPr>
                <w:sz w:val="20"/>
                <w:szCs w:val="20"/>
              </w:rPr>
              <w:t xml:space="preserve"> tested by measuring </w:t>
            </w:r>
            <w:r w:rsidR="003C1096">
              <w:rPr>
                <w:sz w:val="20"/>
                <w:szCs w:val="20"/>
              </w:rPr>
              <w:t>vi</w:t>
            </w:r>
            <w:r w:rsidR="003C1096" w:rsidRPr="003C1096">
              <w:rPr>
                <w:sz w:val="20"/>
                <w:szCs w:val="20"/>
              </w:rPr>
              <w:t xml:space="preserve">rus aerosol exposure </w:t>
            </w:r>
            <w:r w:rsidR="003C1096">
              <w:rPr>
                <w:sz w:val="20"/>
                <w:szCs w:val="20"/>
              </w:rPr>
              <w:t>(</w:t>
            </w:r>
            <w:r w:rsidR="003C1096" w:rsidRPr="003C1096">
              <w:rPr>
                <w:sz w:val="20"/>
                <w:szCs w:val="20"/>
              </w:rPr>
              <w:t>bacteriophage PhiX174</w:t>
            </w:r>
            <w:r w:rsidR="003C1096">
              <w:rPr>
                <w:sz w:val="20"/>
                <w:szCs w:val="20"/>
              </w:rPr>
              <w:t xml:space="preserve">) on </w:t>
            </w:r>
            <w:r w:rsidR="00296748">
              <w:rPr>
                <w:sz w:val="20"/>
                <w:szCs w:val="20"/>
              </w:rPr>
              <w:t>a</w:t>
            </w:r>
            <w:r w:rsidR="00A06B74">
              <w:rPr>
                <w:sz w:val="20"/>
                <w:szCs w:val="20"/>
              </w:rPr>
              <w:t xml:space="preserve"> healthcare worker</w:t>
            </w:r>
            <w:r w:rsidR="0090729A">
              <w:rPr>
                <w:sz w:val="20"/>
                <w:szCs w:val="20"/>
              </w:rPr>
              <w:t xml:space="preserve"> wearing PPE</w:t>
            </w:r>
            <w:r w:rsidR="000D34D2">
              <w:rPr>
                <w:sz w:val="20"/>
                <w:szCs w:val="20"/>
              </w:rPr>
              <w:t xml:space="preserve"> (masks</w:t>
            </w:r>
            <w:r w:rsidR="002415D0">
              <w:rPr>
                <w:sz w:val="20"/>
                <w:szCs w:val="20"/>
              </w:rPr>
              <w:t>, gown etc)</w:t>
            </w:r>
            <w:r w:rsidR="00FE2CF4">
              <w:rPr>
                <w:sz w:val="20"/>
                <w:szCs w:val="20"/>
              </w:rPr>
              <w:fldChar w:fldCharType="begin"/>
            </w:r>
            <w:r w:rsidR="00BC0212">
              <w:rPr>
                <w:sz w:val="20"/>
                <w:szCs w:val="20"/>
              </w:rPr>
              <w:instrText xml:space="preserve"> ADDIN ZOTERO_ITEM CSL_CITATION {"citationID":"OJMusWlN","properties":{"formattedCitation":"\\super 265\\nosupersub{}","plainCitation":"265","noteIndex":0},"citationItems":[{"id":6007,"uris":["http://zotero.org/groups/5301163/items/CDV2FEXI"],"itemData":{"id":6007,"type":"article-journal","abstract":"Abstract\n            \n              Background\n              Healthcare workers (HCWs) are at risk from aerosol transmission of severe acute respiratory syndrome coronavirus 2. The aims of this study were to (1) quantify the protection provided by masks (surgical, fit-testFAILED N95, fit-testPASSED N95) and personal protective equipment (PPE), and (2) determine if a portable high-efficiency particulate air (HEPA) filter can enhance the benefit of PPE.\n            \n            \n              Methods\n              Virus aerosol exposure experiments using bacteriophage PhiX174 were performed. An HCW wearing PPE (mask, gloves, gown, face shield) was exposed to nebulized viruses (108 copies/mL) for 40 minutes in a sealed clinical room. Virus exposure was quantified via skin swabs applied to the face, nostrils, forearms, neck, and forehead. Experiments were repeated with a HEPA filter (13.4 volume-filtrations/hour).\n            \n            \n              Results\n              Significant virus counts were detected on the face while the participants were wearing either surgical or N95 masks. Only the fit-testPASSED N95 resulted in lower virus counts compared to control (P = .007). Nasal swabs demonstrated high virus exposure, which was not mitigated by the surgical/fit-testFAILED N95 masks, although there was a trend for the fit-testPASSED N95 mask to reduce virus counts (P = .058). HEPA filtration reduced virus to near-zero levels when combined with fit-testPASSED N95 mask, gloves, gown, and face shield.\n            \n            \n              Conclusions\n              N95 masks that have passed a quantitative fit-test combined with HEPA filtration protects against high virus aerosol loads at close range and for prolonged periods of time.","container-title":"The Journal of Infectious Diseases","DOI":"10.1093/infdis/jiac195","ISSN":"0022-1899, 1537-6613","issue":"2","language":"en","page":"199-207","source":"DOI.org (Crossref)","title":"Fit-Tested N95 Masks Combined With Portable High-Efficiency Particulate Air Filtration Can Protect Against High Aerosolized Viral Loads Over Prolonged Periods at Close Range","volume":"226","author":[{"family":"Landry","given":"Shane A"},{"family":"Subedi","given":"Dinesh"},{"family":"Barr","given":"Jeremy J"},{"family":"MacDonald","given":"Martin I"},{"family":"Dix","given":"Samantha"},{"family":"Kutey","given":"Donna M"},{"family":"Mansfield","given":"Darren"},{"family":"Hamilton","given":"Garun S"},{"family":"Edwards","given":"Bradley A"},{"family":"Joosten","given":"Simon A"}],"issued":{"date-parts":[["2022",8,24]]}}}],"schema":"https://github.com/citation-style-language/schema/raw/master/csl-citation.json"} </w:instrText>
            </w:r>
            <w:r w:rsidR="00FE2CF4">
              <w:rPr>
                <w:sz w:val="20"/>
                <w:szCs w:val="20"/>
              </w:rPr>
              <w:fldChar w:fldCharType="separate"/>
            </w:r>
            <w:r w:rsidR="00BC0212" w:rsidRPr="00BC0212">
              <w:rPr>
                <w:sz w:val="20"/>
                <w:szCs w:val="24"/>
                <w:vertAlign w:val="superscript"/>
              </w:rPr>
              <w:t>265</w:t>
            </w:r>
            <w:r w:rsidR="00FE2CF4">
              <w:rPr>
                <w:sz w:val="20"/>
                <w:szCs w:val="20"/>
              </w:rPr>
              <w:fldChar w:fldCharType="end"/>
            </w:r>
            <w:r w:rsidR="00A63F88">
              <w:rPr>
                <w:sz w:val="20"/>
                <w:szCs w:val="20"/>
              </w:rPr>
              <w:t xml:space="preserve">: </w:t>
            </w:r>
            <w:r w:rsidR="00CB51C4">
              <w:rPr>
                <w:sz w:val="20"/>
                <w:szCs w:val="20"/>
              </w:rPr>
              <w:t>V</w:t>
            </w:r>
            <w:r w:rsidR="00344654" w:rsidRPr="00344654">
              <w:rPr>
                <w:sz w:val="20"/>
                <w:szCs w:val="20"/>
              </w:rPr>
              <w:t xml:space="preserve">irus counts </w:t>
            </w:r>
            <w:r w:rsidR="00CB51C4">
              <w:rPr>
                <w:sz w:val="20"/>
                <w:szCs w:val="20"/>
              </w:rPr>
              <w:t xml:space="preserve">were reduced when HEPA was </w:t>
            </w:r>
            <w:r w:rsidR="00055C51">
              <w:rPr>
                <w:sz w:val="20"/>
                <w:szCs w:val="20"/>
              </w:rPr>
              <w:t>operating</w:t>
            </w:r>
            <w:r w:rsidR="00344654" w:rsidRPr="00344654">
              <w:rPr>
                <w:sz w:val="20"/>
                <w:szCs w:val="20"/>
              </w:rPr>
              <w:t xml:space="preserve">. However, there was still </w:t>
            </w:r>
            <w:r w:rsidR="00C6320D">
              <w:rPr>
                <w:sz w:val="20"/>
                <w:szCs w:val="20"/>
              </w:rPr>
              <w:t xml:space="preserve">significant </w:t>
            </w:r>
            <w:r w:rsidR="00344654" w:rsidRPr="00344654">
              <w:rPr>
                <w:sz w:val="20"/>
                <w:szCs w:val="20"/>
              </w:rPr>
              <w:t xml:space="preserve">virus contamination with the HEPA filter </w:t>
            </w:r>
            <w:r w:rsidR="00C6320D">
              <w:rPr>
                <w:sz w:val="20"/>
                <w:szCs w:val="20"/>
              </w:rPr>
              <w:t>ON</w:t>
            </w:r>
            <w:r w:rsidR="00344654" w:rsidRPr="00344654">
              <w:rPr>
                <w:sz w:val="20"/>
                <w:szCs w:val="20"/>
              </w:rPr>
              <w:t>. HEPA filter reduced aerosol</w:t>
            </w:r>
            <w:r w:rsidR="00056A64">
              <w:rPr>
                <w:sz w:val="20"/>
                <w:szCs w:val="20"/>
              </w:rPr>
              <w:t>s</w:t>
            </w:r>
            <w:r w:rsidR="00344654" w:rsidRPr="00344654">
              <w:rPr>
                <w:sz w:val="20"/>
                <w:szCs w:val="20"/>
              </w:rPr>
              <w:t xml:space="preserve">, </w:t>
            </w:r>
            <w:r w:rsidR="0054388D">
              <w:rPr>
                <w:sz w:val="20"/>
                <w:szCs w:val="20"/>
              </w:rPr>
              <w:t xml:space="preserve">but </w:t>
            </w:r>
            <w:r w:rsidR="00344654" w:rsidRPr="00344654">
              <w:rPr>
                <w:sz w:val="20"/>
                <w:szCs w:val="20"/>
              </w:rPr>
              <w:t xml:space="preserve">it </w:t>
            </w:r>
            <w:r w:rsidR="00953D17">
              <w:rPr>
                <w:sz w:val="20"/>
                <w:szCs w:val="20"/>
              </w:rPr>
              <w:t xml:space="preserve">did not fully prevent </w:t>
            </w:r>
            <w:r w:rsidR="002D753A">
              <w:rPr>
                <w:sz w:val="20"/>
                <w:szCs w:val="20"/>
              </w:rPr>
              <w:t>air</w:t>
            </w:r>
            <w:r w:rsidR="00344654" w:rsidRPr="00344654">
              <w:rPr>
                <w:sz w:val="20"/>
                <w:szCs w:val="20"/>
              </w:rPr>
              <w:t xml:space="preserve"> contamination</w:t>
            </w:r>
            <w:r w:rsidR="00D410DD">
              <w:rPr>
                <w:sz w:val="20"/>
                <w:szCs w:val="20"/>
              </w:rPr>
              <w:t xml:space="preserve">. The authors recommend </w:t>
            </w:r>
            <w:r w:rsidR="008D1786">
              <w:rPr>
                <w:sz w:val="20"/>
                <w:szCs w:val="20"/>
              </w:rPr>
              <w:t xml:space="preserve">to instead </w:t>
            </w:r>
            <w:r w:rsidR="004E4DDC">
              <w:rPr>
                <w:sz w:val="20"/>
                <w:szCs w:val="20"/>
              </w:rPr>
              <w:t>plac</w:t>
            </w:r>
            <w:r w:rsidR="008D1786">
              <w:rPr>
                <w:sz w:val="20"/>
                <w:szCs w:val="20"/>
              </w:rPr>
              <w:t>e</w:t>
            </w:r>
            <w:r w:rsidR="004E4DDC">
              <w:rPr>
                <w:sz w:val="20"/>
                <w:szCs w:val="20"/>
              </w:rPr>
              <w:t xml:space="preserve"> </w:t>
            </w:r>
            <w:r w:rsidR="00D410DD">
              <w:rPr>
                <w:sz w:val="20"/>
                <w:szCs w:val="20"/>
              </w:rPr>
              <w:t>HEPA filters</w:t>
            </w:r>
            <w:r w:rsidR="004E4DDC">
              <w:rPr>
                <w:sz w:val="20"/>
                <w:szCs w:val="20"/>
              </w:rPr>
              <w:t xml:space="preserve"> </w:t>
            </w:r>
            <w:r w:rsidR="00D410DD">
              <w:rPr>
                <w:sz w:val="20"/>
                <w:szCs w:val="20"/>
              </w:rPr>
              <w:t xml:space="preserve">using a </w:t>
            </w:r>
            <w:r w:rsidR="005B6DF3">
              <w:rPr>
                <w:sz w:val="20"/>
                <w:szCs w:val="20"/>
              </w:rPr>
              <w:t xml:space="preserve">hood configuration </w:t>
            </w:r>
            <w:r w:rsidR="00837099">
              <w:rPr>
                <w:sz w:val="20"/>
                <w:szCs w:val="20"/>
              </w:rPr>
              <w:t xml:space="preserve">close to the infected </w:t>
            </w:r>
            <w:r w:rsidR="00D410DD">
              <w:rPr>
                <w:sz w:val="20"/>
                <w:szCs w:val="20"/>
              </w:rPr>
              <w:t>patient</w:t>
            </w:r>
            <w:r w:rsidR="00837099">
              <w:rPr>
                <w:sz w:val="20"/>
                <w:szCs w:val="20"/>
              </w:rPr>
              <w:t>.</w:t>
            </w:r>
          </w:p>
        </w:tc>
        <w:tc>
          <w:tcPr>
            <w:tcW w:w="3651" w:type="dxa"/>
          </w:tcPr>
          <w:p w14:paraId="5057F43A" w14:textId="710E7DB0" w:rsidR="00B9474F" w:rsidRPr="00873FC1"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 xml:space="preserve">One article </w:t>
            </w:r>
            <w:proofErr w:type="gramStart"/>
            <w:r>
              <w:rPr>
                <w:sz w:val="20"/>
                <w:szCs w:val="20"/>
              </w:rPr>
              <w:t>states</w:t>
            </w:r>
            <w:proofErr w:type="gramEnd"/>
            <w:r>
              <w:rPr>
                <w:sz w:val="20"/>
                <w:szCs w:val="20"/>
              </w:rPr>
              <w:t xml:space="preserve"> that l</w:t>
            </w:r>
            <w:r w:rsidRPr="00D420E7">
              <w:rPr>
                <w:sz w:val="20"/>
                <w:szCs w:val="20"/>
              </w:rPr>
              <w:t>ab studies tend to use artificial nebulizer suspensions. However, artificial nebulizer suspensions, even artificial saliva, were found not to produce the same effect as natural suspensions (human saliva) on the infectivity and survival of airborne viruses and therefore these studies will not accurately estimate the survival of these viruses</w:t>
            </w:r>
            <w:r w:rsidRPr="003C176E">
              <w:rPr>
                <w:sz w:val="20"/>
                <w:szCs w:val="20"/>
              </w:rPr>
              <w:fldChar w:fldCharType="begin"/>
            </w:r>
            <w:r w:rsidR="00BC0212">
              <w:rPr>
                <w:sz w:val="20"/>
                <w:szCs w:val="20"/>
              </w:rPr>
              <w:instrText xml:space="preserve"> ADDIN ZOTERO_ITEM CSL_CITATION {"citationID":"MCNeNBex","properties":{"formattedCitation":"\\super 266\\nosupersub{}","plainCitation":"266","noteIndex":0},"citationItems":[{"id":5351,"uris":["http://zotero.org/groups/5301163/items/S6KR9I3Y"],"itemData":{"id":5351,"type":"article-journal","abstract":"ABSTRACT\n            Laboratory studies of virus aerosols have been criticized for generating airborne viruses from artificial nebulizer suspensions (e.g., cell culture media), which do not mimic the natural release of viruses (e.g., from human saliva). The objectives of this study were to determine the effect of human saliva on the infectivity and survival of airborne virus and to compare it with those of artificial saliva and cell culture medium. A stock of MS2 bacteriophage was diluted in one of three nebulizer suspensions, aerosolized, size selected (100 to 450 nm) using a differential mobility analyzer, and collected onto gelatin filters. Uranine was used as a particle tracer. The resulting particle size distribution was measured using a scanning mobility particle sizer. The amounts of infectious virus, total virus, and fluorescence in the collected samples were determined by infectivity assays, quantitative reverse transcription-PCR (RT-PCR), and spectrofluorometry, respectively. For all nebulizer suspensions, the virus content generally followed a particle volume distribution rather than a number distribution. The survival of airborne MS2 was independent of particle size but was strongly affected by the type of nebulizer suspension. Human saliva was found to be much less protective than cell culture medium (i.e., 3% tryptic soy broth) and artificial saliva. These results indicate the need for caution when extrapolating laboratory results, which often use artificial nebulizer suspensions. To better assess the risk of airborne transmission of viral diseases in real-life situations, the use of natural suspensions such as saliva or respiratory mucus is recommended.","container-title":"Applied and Environmental Microbiology","DOI":"10.1128/AEM.00056-14","ISSN":"0099-2240, 1098-5336","issue":"9","journalAbbreviation":"Appl Environ Microbiol","language":"en","page":"2796-2803","source":"DOI.org (Crossref)","title":"Survival of Airborne MS2 Bacteriophage Generated from Human Saliva, Artificial Saliva, and Cell Culture Medium","volume":"80","author":[{"family":"Zuo","given":"Zhili"},{"family":"Kuehn","given":"Thomas H."},{"family":"Bekele","given":"Aschalew Z."},{"family":"Mor","given":"Sunil K."},{"family":"Verma","given":"Harsha"},{"family":"Goyal","given":"Sagar M."},{"family":"Raynor","given":"Peter C."},{"family":"Pui","given":"David Y. H."}],"editor":[{"family":"Yates","given":"M. V."}],"issued":{"date-parts":[["2014",5]]}}}],"schema":"https://github.com/citation-style-language/schema/raw/master/csl-citation.json"} </w:instrText>
            </w:r>
            <w:r w:rsidRPr="003C176E">
              <w:rPr>
                <w:sz w:val="20"/>
                <w:szCs w:val="20"/>
              </w:rPr>
              <w:fldChar w:fldCharType="separate"/>
            </w:r>
            <w:r w:rsidR="00BC0212" w:rsidRPr="00BC0212">
              <w:rPr>
                <w:sz w:val="20"/>
                <w:szCs w:val="24"/>
                <w:vertAlign w:val="superscript"/>
              </w:rPr>
              <w:t>266</w:t>
            </w:r>
            <w:r w:rsidRPr="003C176E">
              <w:rPr>
                <w:sz w:val="20"/>
                <w:szCs w:val="20"/>
              </w:rPr>
              <w:fldChar w:fldCharType="end"/>
            </w:r>
            <w:r>
              <w:rPr>
                <w:sz w:val="20"/>
                <w:szCs w:val="20"/>
              </w:rPr>
              <w:t>.</w:t>
            </w:r>
          </w:p>
          <w:p w14:paraId="59413D25" w14:textId="2997070B" w:rsidR="00B9474F" w:rsidRPr="00873FC1"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A</w:t>
            </w:r>
            <w:r w:rsidRPr="00C47480">
              <w:rPr>
                <w:sz w:val="20"/>
                <w:szCs w:val="20"/>
              </w:rPr>
              <w:t>pplying antiviral agents to HEPA filter</w:t>
            </w:r>
            <w:r>
              <w:rPr>
                <w:sz w:val="20"/>
                <w:szCs w:val="20"/>
              </w:rPr>
              <w:t xml:space="preserve"> did not increase its efficacy</w:t>
            </w:r>
            <w:r>
              <w:rPr>
                <w:sz w:val="20"/>
                <w:szCs w:val="20"/>
              </w:rPr>
              <w:fldChar w:fldCharType="begin"/>
            </w:r>
            <w:r w:rsidR="00EB7061">
              <w:rPr>
                <w:sz w:val="20"/>
                <w:szCs w:val="20"/>
              </w:rPr>
              <w:instrText xml:space="preserve"> ADDIN ZOTERO_ITEM CSL_CITATION {"citationID":"S1pKfrG4","properties":{"formattedCitation":"\\super 66\\nosupersub{}","plainCitation":"66","noteIndex":0},"citationItems":[{"id":4128,"uris":["http://zotero.org/groups/5301163/items/NB6MIWEY"],"itemData":{"id":4128,"type":"article-journal","abstract":"Air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filter.\n          , \n            ABSTRACT\n            Coronavirus disease 2019 (COVID-19) spreads by airborne transmission; therefore, the development and functional evaluation of air-cleaning technologies are essential for infection control. Air filtration using high-efficiency particulate air (HEPA) filters may be effective; however, no quantitative assessment of the effectiveness of these filters in the removal of infectious severe acute respiratory syndrome coronavirus 2 (SARS-CoV-2) from the air has been reported. To evaluate the removal effect of HEPA filtration on airborne SARS-CoV-2, here, we disseminated infectious SARS-CoV-2 aerosols in a test chamber in a biosafety level 3 facility and filtered the air with a HEPA-filtered air cleaner in the chamber. The air cleaner with the HEPA filter continuously removed the infectious SARS-CoV-2 from the air in a running-time-dependent manner, and the virus capture ratios were 85.38%, 96.03%, and &gt;99.97% at 1, 2, and 7.1 ventilation volumes, respectively. The air-cleaning performance of a HEPA filter coated with an antiviral agent consisting mainly of a monovalent copper compound was also evaluated, and the capture ratio was found to be comparable to that of the conventional HEPA filter. This study provides insights into the proper use and performance of HEPA-filtered air cleaners to prevent the spread of COVID-19.\n            \n              IMPORTANCE\n              Air filtration simulation experiments quantitatively showed that an air cleaner equipped with a HEPA filter can continuously remove SARS-CoV-2 from the air. The capture ratios for SARS-CoV-2 in the air when the air cleaner was equipped with an antiviral-agent-coated HEPA filter were comparable to those with the conventional HEPA filter, and there was little effect on SARS-CoV-2 in the air that passed through the antiviral-reagent-coated HEPA filter.","container-title":"mSphere","DOI":"10.1128/msphere.00086-22","ISSN":"2379-5042","issue":"4","journalAbbreviation":"mSphere","language":"en","page":"e00086-22","source":"DOI.org (Crossref)","title":"Effectiveness of HEPA Filters at Removing Infectious SARS-CoV-2 from the Air","volume":"7","author":[{"family":"Ueki","given":"Hiroshi"},{"family":"Ujie","given":"Michiko"},{"family":"Komori","given":"Yosuke"},{"family":"Kato","given":"Tatsuo"},{"family":"Imai","given":"Masaki"},{"family":"Kawaoka","given":"Yoshihiro"}],"editor":[{"family":"Bouvier","given":"Nicole M."}],"issued":{"date-parts":[["2022",8,31]]}}}],"schema":"https://github.com/citation-style-language/schema/raw/master/csl-citation.json"} </w:instrText>
            </w:r>
            <w:r>
              <w:rPr>
                <w:sz w:val="20"/>
                <w:szCs w:val="20"/>
              </w:rPr>
              <w:fldChar w:fldCharType="separate"/>
            </w:r>
            <w:r w:rsidR="00EB7061" w:rsidRPr="00EB7061">
              <w:rPr>
                <w:sz w:val="20"/>
                <w:szCs w:val="24"/>
                <w:vertAlign w:val="superscript"/>
              </w:rPr>
              <w:t>66</w:t>
            </w:r>
            <w:r>
              <w:rPr>
                <w:sz w:val="20"/>
                <w:szCs w:val="20"/>
              </w:rPr>
              <w:fldChar w:fldCharType="end"/>
            </w:r>
            <w:r>
              <w:rPr>
                <w:sz w:val="20"/>
                <w:szCs w:val="20"/>
              </w:rPr>
              <w:t>.</w:t>
            </w:r>
          </w:p>
        </w:tc>
      </w:tr>
      <w:tr w:rsidR="00B9474F" w:rsidRPr="00AC54C1" w14:paraId="37D31949" w14:textId="77777777">
        <w:tc>
          <w:tcPr>
            <w:tcW w:w="2601" w:type="dxa"/>
          </w:tcPr>
          <w:p w14:paraId="6EBDFE0A" w14:textId="1A3867B9" w:rsidR="00B9474F" w:rsidRPr="002963EB" w:rsidRDefault="00B9474F">
            <w:pPr>
              <w:adjustRightInd w:val="0"/>
              <w:snapToGrid w:val="0"/>
              <w:spacing w:line="240" w:lineRule="auto"/>
              <w:jc w:val="left"/>
              <w:rPr>
                <w:sz w:val="20"/>
                <w:szCs w:val="20"/>
                <w:lang w:eastAsia="zh-CN"/>
              </w:rPr>
            </w:pPr>
            <w:r>
              <w:rPr>
                <w:sz w:val="20"/>
                <w:szCs w:val="20"/>
              </w:rPr>
              <w:t>Computational Fluid Dynamics (</w:t>
            </w:r>
            <w:r w:rsidRPr="002963EB">
              <w:rPr>
                <w:sz w:val="20"/>
                <w:szCs w:val="20"/>
              </w:rPr>
              <w:t>CFD</w:t>
            </w:r>
            <w:r>
              <w:rPr>
                <w:sz w:val="20"/>
                <w:szCs w:val="20"/>
              </w:rPr>
              <w:t>)</w:t>
            </w:r>
            <w:r w:rsidRPr="002963EB">
              <w:rPr>
                <w:sz w:val="20"/>
                <w:szCs w:val="20"/>
              </w:rPr>
              <w:fldChar w:fldCharType="begin"/>
            </w:r>
            <w:r w:rsidR="00EB7061">
              <w:rPr>
                <w:sz w:val="20"/>
                <w:szCs w:val="20"/>
              </w:rPr>
              <w:instrText xml:space="preserve"> ADDIN ZOTERO_ITEM CSL_CITATION {"citationID":"TEQBAPlD","properties":{"formattedCitation":"\\super 70,71,117\\nosupersub{}","plainCitation":"70,71,117","noteIndex":0},"citationItems":[{"id":4134,"uris":["http://zotero.org/groups/5301163/items/2XIVLWR4"],"itemData":{"id":4134,"type":"article-journal","abstract":"SARS-CoV-2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id":2034,"uris":["http://zotero.org/groups/5301163/items/P3N883MF"],"itemData":{"id":2034,"type":"article-journal","archive":"Scopus","container-title":"Journal of Hazardous Materials","DOI":"10.1016/j.jhazmat.2022.129152","title":"Evaluation of SARS-CoV-2 transmission in COVID-19 isolation wards: On-site sampling and numerical analysis","URL":"https://www.scopus.com/inward/record.uri?eid=2-s2.0-85131138864&amp;doi=10.1016%2fj.jhazmat.2022.129152&amp;partnerID=40&amp;md5=874632f1db2a20b239edb00377b7e934","volume":"436","author":[{"family":"Huang","given":"W."},{"family":"Wang","given":"K."},{"family":"Hung","given":"C.-T."},{"family":"Chow","given":"K.-M."},{"family":"Tsang","given":"D."},{"family":"Lai","given":"R.W.-M."},{"family":"Xu","given":"R.H."},{"family":"Yeoh","given":"E.-K."},{"family":"Chen","given":"C."},{"family":"Ho","given":"K.-F."}],"issued":{"date-parts":[["2022"]]}}},{"id":4563,"uris":["http://zotero.org/groups/5301163/items/RA3HMKIH"],"itemData":{"id":4563,"type":"article-journal","abstract":"The ongoing COVID-19 pandemic has shifted attention to the airborne transmission of exhaled droplet nuclei within indoor environments. The spread of aerosols through singing and musical instruments in music performances has necessitated precautionary methods such as masks and portable purifiers. This study investigates the effects of placing portable air purifiers at different locations inside a classroom and the effects of different aerosol injection rates (e.g., with and without masks, different musical instruments, and different injection modes). Aerosol deposition, airborne concentration, and removal are analyzed in this study. It was found that using purifiers could help in achieving ventilation rates close to the prescribed values by the World Health Organization, while also achieving aerosol removal times within the Center of Disease Control and Prevention recommended guidelines. This could help in deciding break periods between classroom sessions, which was around 25 min through this study. Moreover, proper placement of purifiers could offer significant advantages in reducing airborne aerosol numbers (offering several orders of magnitude higher aerosol removal when compared to nearly zero removal when having no purifiers), and improper placement of the purifiers could worsen the situation. This study suggests the purifier to be placed close to the injector to yield a benefit and away from the people to be protected. The injection rate was found to have an almost linear correlation with the average airborne aerosol suspension rate and deposition rate, which could be used to predict the trends for scenarios with other injection rates.","container-title":"Physics of Fluids","DOI":"10.1063/5.0042474","ISSN":"1070-6631, 1089-7666","issue":"3","language":"en","page":"033307","source":"DOI.org (Crossref)","title":"Airborne transmission of virus-laden aerosols inside a music classroom: Effects of portable purifiers and aerosol injection rates","title-short":"Airborne transmission of virus-laden aerosols inside a music classroom","volume":"33","author":[{"family":"Narayanan","given":"Sai Ranjeet"},{"family":"Yang","given":"Suo"}],"issued":{"date-parts":[["2021",3,1]]}}}],"schema":"https://github.com/citation-style-language/schema/raw/master/csl-citation.json"} </w:instrText>
            </w:r>
            <w:r w:rsidRPr="002963EB">
              <w:rPr>
                <w:sz w:val="20"/>
                <w:szCs w:val="20"/>
              </w:rPr>
              <w:fldChar w:fldCharType="separate"/>
            </w:r>
            <w:r w:rsidR="00EB7061" w:rsidRPr="00EB7061">
              <w:rPr>
                <w:sz w:val="20"/>
                <w:szCs w:val="24"/>
                <w:vertAlign w:val="superscript"/>
              </w:rPr>
              <w:t>70,71,117</w:t>
            </w:r>
            <w:r w:rsidRPr="002963EB">
              <w:rPr>
                <w:sz w:val="20"/>
                <w:szCs w:val="20"/>
              </w:rPr>
              <w:fldChar w:fldCharType="end"/>
            </w:r>
          </w:p>
        </w:tc>
        <w:tc>
          <w:tcPr>
            <w:tcW w:w="8167" w:type="dxa"/>
          </w:tcPr>
          <w:p w14:paraId="09C7B4AE" w14:textId="54621B72"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lang w:eastAsia="zh-CN"/>
              </w:rPr>
              <w:t>The concentration of virus in a space and the performance of the HEPA air cleaner was significantly affected by the position of the infected person</w:t>
            </w:r>
            <w:r>
              <w:rPr>
                <w:sz w:val="20"/>
                <w:szCs w:val="20"/>
              </w:rPr>
              <w:fldChar w:fldCharType="begin"/>
            </w:r>
            <w:r w:rsidR="00EB7061">
              <w:rPr>
                <w:sz w:val="20"/>
                <w:szCs w:val="20"/>
                <w:lang w:eastAsia="zh-CN"/>
              </w:rPr>
              <w:instrText xml:space="preserve"> ADDIN ZOTERO_ITEM CSL_CITATION {"citationID":"o61WEP5l","properties":{"formattedCitation":"\\super 70\\nosupersub{}","plainCitation":"70","noteIndex":0},"citationItems":[{"id":4134,"uris":["http://zotero.org/groups/5301163/items/2XIVLWR4"],"itemData":{"id":4134,"type":"article-journal","abstract":"SARS-CoV-2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systems","volume":"33","author":[{"family":"Burgmann","given":"Sebastian"},{"family":"Janoske","given":"Uwe"}],"issued":{"date-parts":[["2021",3,1]]}}}],"schema":"https://github.com/citation-style-language/schema/raw/master/csl-citation.json"} </w:instrText>
            </w:r>
            <w:r>
              <w:rPr>
                <w:sz w:val="20"/>
                <w:szCs w:val="20"/>
              </w:rPr>
              <w:fldChar w:fldCharType="separate"/>
            </w:r>
            <w:r w:rsidR="00EB7061" w:rsidRPr="00EB7061">
              <w:rPr>
                <w:sz w:val="20"/>
                <w:szCs w:val="24"/>
                <w:vertAlign w:val="superscript"/>
              </w:rPr>
              <w:t>70</w:t>
            </w:r>
            <w:r>
              <w:rPr>
                <w:sz w:val="20"/>
                <w:szCs w:val="20"/>
              </w:rPr>
              <w:fldChar w:fldCharType="end"/>
            </w:r>
            <w:r w:rsidRPr="009740B2">
              <w:rPr>
                <w:sz w:val="20"/>
                <w:szCs w:val="20"/>
              </w:rPr>
              <w:t xml:space="preserve">. </w:t>
            </w:r>
            <w:r>
              <w:rPr>
                <w:sz w:val="20"/>
                <w:szCs w:val="20"/>
              </w:rPr>
              <w:t>In some cases,</w:t>
            </w:r>
            <w:r w:rsidRPr="009740B2">
              <w:rPr>
                <w:sz w:val="20"/>
                <w:szCs w:val="20"/>
              </w:rPr>
              <w:t xml:space="preserve"> (i.e. for larger distances between the infected person and the air purifier), the </w:t>
            </w:r>
            <w:r>
              <w:rPr>
                <w:sz w:val="20"/>
                <w:szCs w:val="20"/>
              </w:rPr>
              <w:t xml:space="preserve">HEPA </w:t>
            </w:r>
            <w:r w:rsidRPr="009740B2">
              <w:rPr>
                <w:sz w:val="20"/>
                <w:szCs w:val="20"/>
              </w:rPr>
              <w:t xml:space="preserve">air purifier </w:t>
            </w:r>
            <w:r>
              <w:rPr>
                <w:sz w:val="20"/>
                <w:szCs w:val="20"/>
              </w:rPr>
              <w:t>appeared to</w:t>
            </w:r>
            <w:r w:rsidRPr="009740B2">
              <w:rPr>
                <w:sz w:val="20"/>
                <w:szCs w:val="20"/>
              </w:rPr>
              <w:t xml:space="preserve"> </w:t>
            </w:r>
            <w:r>
              <w:rPr>
                <w:sz w:val="20"/>
                <w:szCs w:val="20"/>
              </w:rPr>
              <w:t xml:space="preserve">have </w:t>
            </w:r>
            <w:r w:rsidRPr="009740B2">
              <w:rPr>
                <w:sz w:val="20"/>
                <w:szCs w:val="20"/>
              </w:rPr>
              <w:t xml:space="preserve">led to a higher concentration at </w:t>
            </w:r>
            <w:r>
              <w:rPr>
                <w:sz w:val="20"/>
                <w:szCs w:val="20"/>
              </w:rPr>
              <w:t>various</w:t>
            </w:r>
            <w:r w:rsidRPr="009740B2">
              <w:rPr>
                <w:sz w:val="20"/>
                <w:szCs w:val="20"/>
              </w:rPr>
              <w:t xml:space="preserve"> locations </w:t>
            </w:r>
            <w:r>
              <w:rPr>
                <w:sz w:val="20"/>
                <w:szCs w:val="20"/>
              </w:rPr>
              <w:t>in the space</w:t>
            </w:r>
            <w:r w:rsidRPr="009740B2">
              <w:rPr>
                <w:sz w:val="20"/>
                <w:szCs w:val="20"/>
              </w:rPr>
              <w:t>.</w:t>
            </w:r>
            <w:r>
              <w:rPr>
                <w:sz w:val="20"/>
                <w:szCs w:val="20"/>
              </w:rPr>
              <w:t xml:space="preserve"> For the case where the infected person was closer to the assumed location of the HEPA cleaner, using the HEPA air cleaner led to</w:t>
            </w:r>
            <w:r w:rsidRPr="00D0011B">
              <w:rPr>
                <w:sz w:val="20"/>
                <w:szCs w:val="20"/>
              </w:rPr>
              <w:t xml:space="preserve"> </w:t>
            </w:r>
            <w:r>
              <w:rPr>
                <w:sz w:val="20"/>
                <w:szCs w:val="20"/>
              </w:rPr>
              <w:t>higher</w:t>
            </w:r>
            <w:r w:rsidRPr="00D0011B">
              <w:rPr>
                <w:sz w:val="20"/>
                <w:szCs w:val="20"/>
              </w:rPr>
              <w:t xml:space="preserve"> concentrations up </w:t>
            </w:r>
            <w:r>
              <w:rPr>
                <w:sz w:val="20"/>
                <w:szCs w:val="20"/>
              </w:rPr>
              <w:t>until</w:t>
            </w:r>
            <w:r w:rsidRPr="00D0011B">
              <w:rPr>
                <w:sz w:val="20"/>
                <w:szCs w:val="20"/>
              </w:rPr>
              <w:t xml:space="preserve"> </w:t>
            </w:r>
            <w:r>
              <w:rPr>
                <w:sz w:val="20"/>
                <w:szCs w:val="20"/>
              </w:rPr>
              <w:t>between</w:t>
            </w:r>
            <w:r w:rsidRPr="00D0011B">
              <w:rPr>
                <w:sz w:val="20"/>
                <w:szCs w:val="20"/>
              </w:rPr>
              <w:t xml:space="preserve"> </w:t>
            </w:r>
            <w:r>
              <w:rPr>
                <w:sz w:val="20"/>
                <w:szCs w:val="20"/>
              </w:rPr>
              <w:t>~6.5 mins</w:t>
            </w:r>
            <w:r w:rsidRPr="00D0011B">
              <w:rPr>
                <w:sz w:val="20"/>
                <w:szCs w:val="20"/>
              </w:rPr>
              <w:t xml:space="preserve"> and </w:t>
            </w:r>
            <w:r>
              <w:rPr>
                <w:sz w:val="20"/>
                <w:szCs w:val="20"/>
              </w:rPr>
              <w:t>~18 mins</w:t>
            </w:r>
            <w:r w:rsidRPr="00D0011B">
              <w:rPr>
                <w:sz w:val="20"/>
                <w:szCs w:val="20"/>
              </w:rPr>
              <w:t xml:space="preserve"> (</w:t>
            </w:r>
            <w:r>
              <w:rPr>
                <w:sz w:val="20"/>
                <w:szCs w:val="20"/>
              </w:rPr>
              <w:t>depending on location in the room</w:t>
            </w:r>
            <w:r w:rsidRPr="00D0011B">
              <w:rPr>
                <w:sz w:val="20"/>
                <w:szCs w:val="20"/>
              </w:rPr>
              <w:t>)</w:t>
            </w:r>
            <w:r>
              <w:rPr>
                <w:sz w:val="20"/>
                <w:szCs w:val="20"/>
              </w:rPr>
              <w:t xml:space="preserve"> from the start of the initial aerosols’ introduction in the space</w:t>
            </w:r>
            <w:r w:rsidRPr="00D0011B">
              <w:rPr>
                <w:sz w:val="20"/>
                <w:szCs w:val="20"/>
              </w:rPr>
              <w:t xml:space="preserve">. After these times, the </w:t>
            </w:r>
            <w:r>
              <w:rPr>
                <w:sz w:val="20"/>
                <w:szCs w:val="20"/>
              </w:rPr>
              <w:t xml:space="preserve">HEPA </w:t>
            </w:r>
            <w:r w:rsidRPr="00D0011B">
              <w:rPr>
                <w:sz w:val="20"/>
                <w:szCs w:val="20"/>
              </w:rPr>
              <w:t xml:space="preserve">air </w:t>
            </w:r>
            <w:r>
              <w:rPr>
                <w:sz w:val="20"/>
                <w:szCs w:val="20"/>
              </w:rPr>
              <w:t>cleaner</w:t>
            </w:r>
            <w:r w:rsidRPr="00D0011B">
              <w:rPr>
                <w:sz w:val="20"/>
                <w:szCs w:val="20"/>
              </w:rPr>
              <w:t xml:space="preserve"> reduce</w:t>
            </w:r>
            <w:r>
              <w:rPr>
                <w:sz w:val="20"/>
                <w:szCs w:val="20"/>
              </w:rPr>
              <w:t>d</w:t>
            </w:r>
            <w:r w:rsidRPr="00D0011B">
              <w:rPr>
                <w:sz w:val="20"/>
                <w:szCs w:val="20"/>
              </w:rPr>
              <w:t xml:space="preserve"> the load on aerosols efficiently.</w:t>
            </w:r>
            <w:r>
              <w:rPr>
                <w:sz w:val="20"/>
                <w:szCs w:val="20"/>
              </w:rPr>
              <w:t xml:space="preserve"> M</w:t>
            </w:r>
            <w:r w:rsidRPr="00DC0361">
              <w:rPr>
                <w:sz w:val="20"/>
                <w:szCs w:val="20"/>
              </w:rPr>
              <w:t xml:space="preserve">ean concentration </w:t>
            </w:r>
            <w:r>
              <w:rPr>
                <w:sz w:val="20"/>
                <w:szCs w:val="20"/>
              </w:rPr>
              <w:t xml:space="preserve">of the </w:t>
            </w:r>
            <w:r>
              <w:rPr>
                <w:sz w:val="20"/>
                <w:szCs w:val="20"/>
              </w:rPr>
              <w:lastRenderedPageBreak/>
              <w:t xml:space="preserve">virus </w:t>
            </w:r>
            <w:r w:rsidRPr="00DC0361">
              <w:rPr>
                <w:sz w:val="20"/>
                <w:szCs w:val="20"/>
              </w:rPr>
              <w:t xml:space="preserve">in </w:t>
            </w:r>
            <w:r>
              <w:rPr>
                <w:sz w:val="20"/>
                <w:szCs w:val="20"/>
              </w:rPr>
              <w:t>the modelled class</w:t>
            </w:r>
            <w:r w:rsidRPr="00DC0361">
              <w:rPr>
                <w:sz w:val="20"/>
                <w:szCs w:val="20"/>
              </w:rPr>
              <w:t xml:space="preserve">room reduced </w:t>
            </w:r>
            <w:r>
              <w:rPr>
                <w:sz w:val="20"/>
                <w:szCs w:val="20"/>
              </w:rPr>
              <w:t>by 68</w:t>
            </w:r>
            <w:r w:rsidRPr="00DC0361">
              <w:rPr>
                <w:sz w:val="20"/>
                <w:szCs w:val="20"/>
              </w:rPr>
              <w:t xml:space="preserve">% if the infected person </w:t>
            </w:r>
            <w:r>
              <w:rPr>
                <w:sz w:val="20"/>
                <w:szCs w:val="20"/>
              </w:rPr>
              <w:t>is near the HEPA air cleaner</w:t>
            </w:r>
            <w:r w:rsidRPr="00DC0361">
              <w:rPr>
                <w:sz w:val="20"/>
                <w:szCs w:val="20"/>
              </w:rPr>
              <w:t>, and</w:t>
            </w:r>
            <w:r>
              <w:rPr>
                <w:sz w:val="20"/>
                <w:szCs w:val="20"/>
              </w:rPr>
              <w:t xml:space="preserve"> only by 12% at the second position modelled further away from the HEPA (attributed to a relatively low convective transport of </w:t>
            </w:r>
            <w:r w:rsidR="00515E34">
              <w:rPr>
                <w:sz w:val="20"/>
                <w:szCs w:val="20"/>
              </w:rPr>
              <w:t xml:space="preserve">particles </w:t>
            </w:r>
            <w:r>
              <w:rPr>
                <w:sz w:val="20"/>
                <w:szCs w:val="20"/>
              </w:rPr>
              <w:t>further away from the HEPA air cleaner)</w:t>
            </w:r>
            <w:r>
              <w:rPr>
                <w:sz w:val="20"/>
                <w:szCs w:val="20"/>
              </w:rPr>
              <w:fldChar w:fldCharType="begin"/>
            </w:r>
            <w:r w:rsidR="00EB7061">
              <w:rPr>
                <w:sz w:val="20"/>
                <w:szCs w:val="20"/>
              </w:rPr>
              <w:instrText xml:space="preserve"> ADDIN ZOTERO_ITEM CSL_CITATION {"citationID":"WeuAeuSs","properties":{"formattedCitation":"\\super 70\\nosupersub{}","plainCitation":"70","noteIndex":0},"citationItems":[{"id":4134,"uris":["http://zotero.org/groups/5301163/items/2XIVLWR4"],"itemData":{"id":4134,"type":"article-journal","abstract":"SARS-CoV-2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systems","volume":"33","author":[{"family":"Burgmann","given":"Sebastian"},{"family":"Janoske","given":"Uwe"}],"issued":{"date-parts":[["2021",3,1]]}}}],"schema":"https://github.com/citation-style-language/schema/raw/master/csl-citation.json"} </w:instrText>
            </w:r>
            <w:r>
              <w:rPr>
                <w:sz w:val="20"/>
                <w:szCs w:val="20"/>
              </w:rPr>
              <w:fldChar w:fldCharType="separate"/>
            </w:r>
            <w:r w:rsidR="00EB7061" w:rsidRPr="00EB7061">
              <w:rPr>
                <w:sz w:val="20"/>
                <w:szCs w:val="24"/>
                <w:vertAlign w:val="superscript"/>
              </w:rPr>
              <w:t>70</w:t>
            </w:r>
            <w:r>
              <w:rPr>
                <w:sz w:val="20"/>
                <w:szCs w:val="20"/>
              </w:rPr>
              <w:fldChar w:fldCharType="end"/>
            </w:r>
            <w:r>
              <w:rPr>
                <w:sz w:val="20"/>
                <w:szCs w:val="20"/>
              </w:rPr>
              <w:t>.</w:t>
            </w:r>
          </w:p>
          <w:p w14:paraId="4D6B322E" w14:textId="23C1B732"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HEPA air filtration r</w:t>
            </w:r>
            <w:r w:rsidRPr="00C33491">
              <w:rPr>
                <w:sz w:val="20"/>
                <w:szCs w:val="20"/>
              </w:rPr>
              <w:t xml:space="preserve">educed the total particle </w:t>
            </w:r>
            <w:r>
              <w:rPr>
                <w:sz w:val="20"/>
                <w:szCs w:val="20"/>
              </w:rPr>
              <w:t>count</w:t>
            </w:r>
            <w:r w:rsidRPr="00C33491">
              <w:rPr>
                <w:sz w:val="20"/>
                <w:szCs w:val="20"/>
              </w:rPr>
              <w:t xml:space="preserve"> by 46% in </w:t>
            </w:r>
            <w:r>
              <w:rPr>
                <w:sz w:val="20"/>
                <w:szCs w:val="20"/>
              </w:rPr>
              <w:t xml:space="preserve">a 4-bed </w:t>
            </w:r>
            <w:r w:rsidRPr="00C33491">
              <w:rPr>
                <w:sz w:val="20"/>
                <w:szCs w:val="20"/>
              </w:rPr>
              <w:t>ward</w:t>
            </w:r>
            <w:r>
              <w:rPr>
                <w:sz w:val="20"/>
                <w:szCs w:val="20"/>
              </w:rPr>
              <w:t xml:space="preserve"> with </w:t>
            </w:r>
            <w:r w:rsidRPr="00213FD3">
              <w:rPr>
                <w:sz w:val="20"/>
                <w:szCs w:val="20"/>
              </w:rPr>
              <w:t>100 m</w:t>
            </w:r>
            <w:r w:rsidRPr="00213FD3">
              <w:rPr>
                <w:sz w:val="20"/>
                <w:szCs w:val="20"/>
                <w:vertAlign w:val="superscript"/>
              </w:rPr>
              <w:t>3</w:t>
            </w:r>
            <w:r w:rsidRPr="00213FD3">
              <w:rPr>
                <w:sz w:val="20"/>
                <w:szCs w:val="20"/>
              </w:rPr>
              <w:t>/h (</w:t>
            </w:r>
            <w:r>
              <w:rPr>
                <w:sz w:val="20"/>
                <w:szCs w:val="20"/>
              </w:rPr>
              <w:t xml:space="preserve">27 L/s, </w:t>
            </w:r>
            <w:r w:rsidRPr="00213FD3">
              <w:rPr>
                <w:sz w:val="20"/>
                <w:szCs w:val="20"/>
              </w:rPr>
              <w:t>60.5 m</w:t>
            </w:r>
            <w:r w:rsidRPr="00213FD3">
              <w:rPr>
                <w:sz w:val="20"/>
                <w:szCs w:val="20"/>
                <w:vertAlign w:val="superscript"/>
              </w:rPr>
              <w:t>3</w:t>
            </w:r>
            <w:r w:rsidRPr="00213FD3">
              <w:rPr>
                <w:sz w:val="20"/>
                <w:szCs w:val="20"/>
              </w:rPr>
              <w:t xml:space="preserve"> ward -&gt; 6.6 ACH)</w:t>
            </w:r>
            <w:r>
              <w:rPr>
                <w:sz w:val="20"/>
                <w:szCs w:val="20"/>
              </w:rPr>
              <w:fldChar w:fldCharType="begin"/>
            </w:r>
            <w:r w:rsidR="00EB7061">
              <w:rPr>
                <w:sz w:val="20"/>
                <w:szCs w:val="20"/>
              </w:rPr>
              <w:instrText xml:space="preserve"> ADDIN ZOTERO_ITEM CSL_CITATION {"citationID":"88plI83G","properties":{"formattedCitation":"\\super 117\\nosupersub{}","plainCitation":"117","noteIndex":0},"citationItems":[{"id":2034,"uris":["http://zotero.org/groups/5301163/items/P3N883MF"],"itemData":{"id":2034,"type":"article-journal","archive":"Scopus","container-title":"Journal of Hazardous Materials","DOI":"10.1016/j.jhazmat.2022.129152","title":"Evaluation of SARS-CoV-2 transmission in COVID-19 isolation wards: On-site sampling and numerical analysis","URL":"https://www.scopus.com/inward/record.uri?eid=2-s2.0-85131138864&amp;doi=10.1016%2fj.jhazmat.2022.129152&amp;partnerID=40&amp;md5=874632f1db2a20b239edb00377b7e934","volume":"436","author":[{"family":"Huang","given":"W."},{"family":"Wang","given":"K."},{"family":"Hung","given":"C.-T."},{"family":"Chow","given":"K.-M."},{"family":"Tsang","given":"D."},{"family":"Lai","given":"R.W.-M."},{"family":"Xu","given":"R.H."},{"family":"Yeoh","given":"E.-K."},{"family":"Chen","given":"C."},{"family":"Ho","given":"K.-F."}],"issued":{"date-parts":[["2022"]]}}}],"schema":"https://github.com/citation-style-language/schema/raw/master/csl-citation.json"} </w:instrText>
            </w:r>
            <w:r>
              <w:rPr>
                <w:sz w:val="20"/>
                <w:szCs w:val="20"/>
              </w:rPr>
              <w:fldChar w:fldCharType="separate"/>
            </w:r>
            <w:r w:rsidR="00EB7061" w:rsidRPr="00EB7061">
              <w:rPr>
                <w:sz w:val="20"/>
                <w:szCs w:val="24"/>
                <w:vertAlign w:val="superscript"/>
              </w:rPr>
              <w:t>117</w:t>
            </w:r>
            <w:r>
              <w:rPr>
                <w:sz w:val="20"/>
                <w:szCs w:val="20"/>
              </w:rPr>
              <w:fldChar w:fldCharType="end"/>
            </w:r>
            <w:r>
              <w:rPr>
                <w:sz w:val="20"/>
                <w:szCs w:val="20"/>
              </w:rPr>
              <w:t>.</w:t>
            </w:r>
          </w:p>
          <w:p w14:paraId="2470E6AE" w14:textId="050C7B22" w:rsidR="00B9474F" w:rsidRPr="00694229" w:rsidRDefault="00B9474F">
            <w:pPr>
              <w:pStyle w:val="ListParagraph"/>
              <w:numPr>
                <w:ilvl w:val="0"/>
                <w:numId w:val="20"/>
              </w:numPr>
              <w:adjustRightInd w:val="0"/>
              <w:snapToGrid w:val="0"/>
              <w:spacing w:line="240" w:lineRule="auto"/>
              <w:ind w:left="180" w:hanging="180"/>
              <w:jc w:val="left"/>
              <w:rPr>
                <w:sz w:val="20"/>
                <w:szCs w:val="20"/>
                <w:lang w:eastAsia="zh-CN"/>
              </w:rPr>
            </w:pPr>
            <w:r w:rsidRPr="00760104">
              <w:rPr>
                <w:sz w:val="20"/>
                <w:szCs w:val="20"/>
              </w:rPr>
              <w:t>The optimal location for</w:t>
            </w:r>
            <w:r>
              <w:rPr>
                <w:sz w:val="20"/>
                <w:szCs w:val="20"/>
              </w:rPr>
              <w:t xml:space="preserve"> a</w:t>
            </w:r>
            <w:r w:rsidRPr="00760104">
              <w:rPr>
                <w:sz w:val="20"/>
                <w:szCs w:val="20"/>
              </w:rPr>
              <w:t xml:space="preserve"> </w:t>
            </w:r>
            <w:r>
              <w:rPr>
                <w:sz w:val="20"/>
                <w:szCs w:val="20"/>
              </w:rPr>
              <w:t>HEPA cleaner</w:t>
            </w:r>
            <w:r w:rsidRPr="00760104">
              <w:rPr>
                <w:sz w:val="20"/>
                <w:szCs w:val="20"/>
              </w:rPr>
              <w:t xml:space="preserve"> </w:t>
            </w:r>
            <w:r>
              <w:rPr>
                <w:sz w:val="20"/>
                <w:szCs w:val="20"/>
              </w:rPr>
              <w:t xml:space="preserve">strongly </w:t>
            </w:r>
            <w:r w:rsidRPr="00760104">
              <w:rPr>
                <w:sz w:val="20"/>
                <w:szCs w:val="20"/>
              </w:rPr>
              <w:t>depends on the geometry of the domain</w:t>
            </w:r>
            <w:r>
              <w:rPr>
                <w:sz w:val="20"/>
                <w:szCs w:val="20"/>
              </w:rPr>
              <w:t xml:space="preserve"> (space)</w:t>
            </w:r>
            <w:r w:rsidRPr="00760104">
              <w:rPr>
                <w:sz w:val="20"/>
                <w:szCs w:val="20"/>
              </w:rPr>
              <w:t xml:space="preserve"> and the flow parameters. </w:t>
            </w:r>
            <w:r>
              <w:rPr>
                <w:sz w:val="20"/>
                <w:szCs w:val="20"/>
              </w:rPr>
              <w:t>I</w:t>
            </w:r>
            <w:r w:rsidRPr="00760104">
              <w:rPr>
                <w:sz w:val="20"/>
                <w:szCs w:val="20"/>
              </w:rPr>
              <w:t>dentify</w:t>
            </w:r>
            <w:r>
              <w:rPr>
                <w:sz w:val="20"/>
                <w:szCs w:val="20"/>
              </w:rPr>
              <w:t>ing</w:t>
            </w:r>
            <w:r w:rsidRPr="00760104">
              <w:rPr>
                <w:sz w:val="20"/>
                <w:szCs w:val="20"/>
              </w:rPr>
              <w:t xml:space="preserve"> the region where placing a</w:t>
            </w:r>
            <w:r>
              <w:rPr>
                <w:sz w:val="20"/>
                <w:szCs w:val="20"/>
              </w:rPr>
              <w:t>n air</w:t>
            </w:r>
            <w:r w:rsidRPr="00760104">
              <w:rPr>
                <w:sz w:val="20"/>
                <w:szCs w:val="20"/>
              </w:rPr>
              <w:t xml:space="preserve"> </w:t>
            </w:r>
            <w:r>
              <w:rPr>
                <w:sz w:val="20"/>
                <w:szCs w:val="20"/>
              </w:rPr>
              <w:t>cleaner</w:t>
            </w:r>
            <w:r w:rsidRPr="00760104">
              <w:rPr>
                <w:sz w:val="20"/>
                <w:szCs w:val="20"/>
              </w:rPr>
              <w:t xml:space="preserve"> would yield a positive benefit and not a negative effect</w:t>
            </w:r>
            <w:r>
              <w:rPr>
                <w:sz w:val="20"/>
                <w:szCs w:val="20"/>
              </w:rPr>
              <w:t xml:space="preserve"> is critical</w:t>
            </w:r>
            <w:r w:rsidRPr="00760104">
              <w:rPr>
                <w:sz w:val="20"/>
                <w:szCs w:val="20"/>
              </w:rPr>
              <w:t xml:space="preserve">. </w:t>
            </w:r>
            <w:r>
              <w:rPr>
                <w:sz w:val="20"/>
                <w:szCs w:val="20"/>
              </w:rPr>
              <w:t>The location</w:t>
            </w:r>
            <w:r w:rsidRPr="00760104">
              <w:rPr>
                <w:sz w:val="20"/>
                <w:szCs w:val="20"/>
              </w:rPr>
              <w:t xml:space="preserve"> of</w:t>
            </w:r>
            <w:r>
              <w:rPr>
                <w:sz w:val="20"/>
                <w:szCs w:val="20"/>
              </w:rPr>
              <w:t xml:space="preserve"> greatest</w:t>
            </w:r>
            <w:r w:rsidRPr="00760104">
              <w:rPr>
                <w:sz w:val="20"/>
                <w:szCs w:val="20"/>
              </w:rPr>
              <w:t xml:space="preserve"> benefit is usually the area in front of the </w:t>
            </w:r>
            <w:r>
              <w:rPr>
                <w:sz w:val="20"/>
                <w:szCs w:val="20"/>
              </w:rPr>
              <w:t>infected person</w:t>
            </w:r>
            <w:r w:rsidRPr="00760104">
              <w:rPr>
                <w:sz w:val="20"/>
                <w:szCs w:val="20"/>
              </w:rPr>
              <w:t xml:space="preserve">. </w:t>
            </w:r>
            <w:r w:rsidRPr="00694229">
              <w:rPr>
                <w:sz w:val="20"/>
                <w:szCs w:val="20"/>
              </w:rPr>
              <w:t xml:space="preserve">Placing the purifier farther away from the infected person reduces the effectiveness of the purifier and, in some cases, </w:t>
            </w:r>
            <w:r w:rsidRPr="00CD2853">
              <w:rPr>
                <w:sz w:val="20"/>
                <w:szCs w:val="20"/>
              </w:rPr>
              <w:t xml:space="preserve">worsens the situation (in one of the positions modelled the number of airborne </w:t>
            </w:r>
            <w:r w:rsidR="002B1FBE">
              <w:rPr>
                <w:sz w:val="20"/>
                <w:szCs w:val="20"/>
              </w:rPr>
              <w:t>particles</w:t>
            </w:r>
            <w:r w:rsidR="002B1FBE" w:rsidRPr="00CD2853">
              <w:rPr>
                <w:sz w:val="20"/>
                <w:szCs w:val="20"/>
              </w:rPr>
              <w:t xml:space="preserve"> </w:t>
            </w:r>
            <w:r w:rsidRPr="00CD2853">
              <w:rPr>
                <w:sz w:val="20"/>
                <w:szCs w:val="20"/>
              </w:rPr>
              <w:t>increased</w:t>
            </w:r>
            <w:r w:rsidRPr="00694229">
              <w:rPr>
                <w:sz w:val="20"/>
                <w:szCs w:val="20"/>
              </w:rPr>
              <w:t>).</w:t>
            </w:r>
            <w:r w:rsidRPr="00694229">
              <w:rPr>
                <w:sz w:val="20"/>
                <w:szCs w:val="20"/>
              </w:rPr>
              <w:fldChar w:fldCharType="begin"/>
            </w:r>
            <w:r w:rsidR="00EB7061">
              <w:rPr>
                <w:sz w:val="20"/>
                <w:szCs w:val="20"/>
              </w:rPr>
              <w:instrText xml:space="preserve"> ADDIN ZOTERO_ITEM CSL_CITATION {"citationID":"fXEVP2It","properties":{"formattedCitation":"\\super 71\\nosupersub{}","plainCitation":"71","noteIndex":0},"citationItems":[{"id":4563,"uris":["http://zotero.org/groups/5301163/items/RA3HMKIH"],"itemData":{"id":4563,"type":"article-journal","abstract":"The ongoing COVID-19 pandemic has shifted attention to the airborne transmission of exhaled droplet nuclei within indoor environments. The spread of aerosols through singing and musical instruments in music performances has necessitated precautionary methods such as masks and portable purifiers. This study investigates the effects of placing portable air purifiers at different locations inside a classroom and the effects of different aerosol injection rates (e.g., with and without masks, different musical instruments, and different injection modes). Aerosol deposition, airborne concentration, and removal are analyzed in this study. It was found that using purifiers could help in achieving ventilation rates close to the prescribed values by the World Health Organization, while also achieving aerosol removal times within the Center of Disease Control and Prevention recommended guidelines. This could help in deciding break periods between classroom sessions, which was around 25 min through this study. Moreover, proper placement of purifiers could offer significant advantages in reducing airborne aerosol numbers (offering several orders of magnitude higher aerosol removal when compared to nearly zero removal when having no purifiers), and improper placement of the purifiers could worsen the situation. This study suggests the purifier to be placed close to the injector to yield a benefit and away from the people to be protected. The injection rate was found to have an almost linear correlation with the average airborne aerosol suspension rate and deposition rate, which could be used to predict the trends for scenarios with other injection rates.","container-title":"Physics of Fluids","DOI":"10.1063/5.0042474","ISSN":"1070-6631, 1089-7666","issue":"3","language":"en","page":"033307","source":"DOI.org (Crossref)","title":"Airborne transmission of virus-laden aerosols inside a music classroom: Effects of portable purifiers and aerosol injection rates","title-short":"Airborne transmission of virus-laden aerosols inside a music classroom","volume":"33","author":[{"family":"Narayanan","given":"Sai Ranjeet"},{"family":"Yang","given":"Suo"}],"issued":{"date-parts":[["2021",3,1]]}}}],"schema":"https://github.com/citation-style-language/schema/raw/master/csl-citation.json"} </w:instrText>
            </w:r>
            <w:r w:rsidRPr="00694229">
              <w:rPr>
                <w:sz w:val="20"/>
                <w:szCs w:val="20"/>
              </w:rPr>
              <w:fldChar w:fldCharType="separate"/>
            </w:r>
            <w:r w:rsidR="00EB7061" w:rsidRPr="00EB7061">
              <w:rPr>
                <w:sz w:val="20"/>
                <w:szCs w:val="24"/>
                <w:vertAlign w:val="superscript"/>
              </w:rPr>
              <w:t>71</w:t>
            </w:r>
            <w:r w:rsidRPr="00694229">
              <w:rPr>
                <w:sz w:val="20"/>
                <w:szCs w:val="20"/>
              </w:rPr>
              <w:fldChar w:fldCharType="end"/>
            </w:r>
          </w:p>
        </w:tc>
        <w:tc>
          <w:tcPr>
            <w:tcW w:w="3651" w:type="dxa"/>
          </w:tcPr>
          <w:p w14:paraId="1A4E5E21" w14:textId="71E7498B" w:rsidR="00B9474F" w:rsidRPr="00783DAA" w:rsidRDefault="00B9474F">
            <w:pPr>
              <w:pStyle w:val="ListParagraph"/>
              <w:numPr>
                <w:ilvl w:val="0"/>
                <w:numId w:val="20"/>
              </w:numPr>
              <w:adjustRightInd w:val="0"/>
              <w:snapToGrid w:val="0"/>
              <w:spacing w:line="240" w:lineRule="auto"/>
              <w:ind w:left="180" w:hanging="180"/>
              <w:jc w:val="left"/>
              <w:rPr>
                <w:sz w:val="20"/>
                <w:szCs w:val="20"/>
              </w:rPr>
            </w:pPr>
            <w:r w:rsidRPr="00783DAA">
              <w:rPr>
                <w:sz w:val="20"/>
                <w:szCs w:val="20"/>
                <w:lang w:eastAsia="zh-CN"/>
              </w:rPr>
              <w:lastRenderedPageBreak/>
              <w:t xml:space="preserve">Selection of </w:t>
            </w:r>
            <w:r>
              <w:rPr>
                <w:sz w:val="20"/>
                <w:szCs w:val="20"/>
                <w:lang w:eastAsia="zh-CN"/>
              </w:rPr>
              <w:t xml:space="preserve">CFD numerical </w:t>
            </w:r>
            <w:r w:rsidRPr="00783DAA">
              <w:rPr>
                <w:sz w:val="20"/>
                <w:szCs w:val="20"/>
                <w:lang w:eastAsia="zh-CN"/>
              </w:rPr>
              <w:t xml:space="preserve">solvers for these </w:t>
            </w:r>
            <w:r>
              <w:rPr>
                <w:sz w:val="20"/>
                <w:szCs w:val="20"/>
                <w:lang w:eastAsia="zh-CN"/>
              </w:rPr>
              <w:t xml:space="preserve">types of </w:t>
            </w:r>
            <w:r w:rsidRPr="00783DAA">
              <w:rPr>
                <w:sz w:val="20"/>
                <w:szCs w:val="20"/>
                <w:lang w:eastAsia="zh-CN"/>
              </w:rPr>
              <w:t>evaluation is important.</w:t>
            </w:r>
            <w:r>
              <w:rPr>
                <w:sz w:val="20"/>
                <w:szCs w:val="20"/>
              </w:rPr>
              <w:fldChar w:fldCharType="begin"/>
            </w:r>
            <w:r w:rsidR="00EB7061">
              <w:rPr>
                <w:sz w:val="20"/>
                <w:szCs w:val="20"/>
                <w:lang w:eastAsia="zh-CN"/>
              </w:rPr>
              <w:instrText xml:space="preserve"> ADDIN ZOTERO_ITEM CSL_CITATION {"citationID":"xseRsA6J","properties":{"formattedCitation":"\\super 70\\nosupersub{}","plainCitation":"70","noteIndex":0},"citationItems":[{"id":4134,"uris":["http://zotero.org/groups/5301163/items/2XIVLWR4"],"itemData":{"id":4134,"type":"article-journal","abstract":"SARS-CoV-2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systems","volume":"33","author":[{"family":"Burgmann","given":"Sebastian"},{"family":"Janoske","given":"Uwe"}],"issued":{"date-parts":[["2021",3,1]]}}}],"schema":"https://github.com/citation-style-language/schema/raw/master/csl-citation.json"} </w:instrText>
            </w:r>
            <w:r>
              <w:rPr>
                <w:sz w:val="20"/>
                <w:szCs w:val="20"/>
              </w:rPr>
              <w:fldChar w:fldCharType="separate"/>
            </w:r>
            <w:r w:rsidR="00EB7061" w:rsidRPr="00EB7061">
              <w:rPr>
                <w:sz w:val="20"/>
                <w:szCs w:val="24"/>
                <w:vertAlign w:val="superscript"/>
              </w:rPr>
              <w:t>70</w:t>
            </w:r>
            <w:r>
              <w:rPr>
                <w:sz w:val="20"/>
                <w:szCs w:val="20"/>
              </w:rPr>
              <w:fldChar w:fldCharType="end"/>
            </w:r>
            <w:r>
              <w:rPr>
                <w:sz w:val="20"/>
                <w:szCs w:val="20"/>
              </w:rPr>
              <w:t xml:space="preserve"> Comparisons made between</w:t>
            </w:r>
            <w:r w:rsidRPr="00783DAA">
              <w:rPr>
                <w:sz w:val="20"/>
                <w:szCs w:val="20"/>
              </w:rPr>
              <w:t xml:space="preserve"> transient coupled air flow and </w:t>
            </w:r>
            <w:r w:rsidR="00B91C72">
              <w:rPr>
                <w:sz w:val="20"/>
                <w:szCs w:val="20"/>
              </w:rPr>
              <w:t>particle</w:t>
            </w:r>
            <w:r w:rsidR="00B91C72" w:rsidRPr="00783DAA">
              <w:rPr>
                <w:sz w:val="20"/>
                <w:szCs w:val="20"/>
              </w:rPr>
              <w:t xml:space="preserve"> </w:t>
            </w:r>
            <w:r w:rsidRPr="00783DAA">
              <w:rPr>
                <w:sz w:val="20"/>
                <w:szCs w:val="20"/>
              </w:rPr>
              <w:t xml:space="preserve">transport in CFD (computationally expensive) </w:t>
            </w:r>
            <w:r>
              <w:rPr>
                <w:sz w:val="20"/>
                <w:szCs w:val="20"/>
              </w:rPr>
              <w:t>with</w:t>
            </w:r>
            <w:r w:rsidRPr="00783DAA">
              <w:rPr>
                <w:sz w:val="20"/>
                <w:szCs w:val="20"/>
              </w:rPr>
              <w:t xml:space="preserve"> the approach of steady-state flow field for a transient transport simulation. For short timescales (~&lt;30mins), the transient approach is recommended but </w:t>
            </w:r>
            <w:r w:rsidRPr="00783DAA">
              <w:rPr>
                <w:sz w:val="20"/>
                <w:szCs w:val="20"/>
              </w:rPr>
              <w:lastRenderedPageBreak/>
              <w:t xml:space="preserve">for larger timescales and as the concentrations of </w:t>
            </w:r>
            <w:r w:rsidR="002B1FBE">
              <w:rPr>
                <w:sz w:val="20"/>
                <w:szCs w:val="20"/>
              </w:rPr>
              <w:t>particles</w:t>
            </w:r>
            <w:r w:rsidR="002B1FBE" w:rsidRPr="00783DAA">
              <w:rPr>
                <w:sz w:val="20"/>
                <w:szCs w:val="20"/>
              </w:rPr>
              <w:t xml:space="preserve"> </w:t>
            </w:r>
            <w:r w:rsidRPr="00783DAA">
              <w:rPr>
                <w:sz w:val="20"/>
                <w:szCs w:val="20"/>
              </w:rPr>
              <w:t>decrease, both numerical methods gave similar outputs</w:t>
            </w:r>
            <w:r>
              <w:rPr>
                <w:sz w:val="20"/>
                <w:szCs w:val="20"/>
              </w:rPr>
              <w:fldChar w:fldCharType="begin"/>
            </w:r>
            <w:r w:rsidR="00EB7061">
              <w:rPr>
                <w:sz w:val="20"/>
                <w:szCs w:val="20"/>
              </w:rPr>
              <w:instrText xml:space="preserve"> ADDIN ZOTERO_ITEM CSL_CITATION {"citationID":"MLYa0SGb","properties":{"formattedCitation":"\\super 70\\nosupersub{}","plainCitation":"70","noteIndex":0},"citationItems":[{"id":4134,"uris":["http://zotero.org/groups/5301163/items/2XIVLWR4"],"itemData":{"id":4134,"type":"article-journal","abstract":"SARS-CoV-2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systems","volume":"33","author":[{"family":"Burgmann","given":"Sebastian"},{"family":"Janoske","given":"Uwe"}],"issued":{"date-parts":[["2021",3,1]]}}}],"schema":"https://github.com/citation-style-language/schema/raw/master/csl-citation.json"} </w:instrText>
            </w:r>
            <w:r>
              <w:rPr>
                <w:sz w:val="20"/>
                <w:szCs w:val="20"/>
              </w:rPr>
              <w:fldChar w:fldCharType="separate"/>
            </w:r>
            <w:r w:rsidR="00EB7061" w:rsidRPr="00EB7061">
              <w:rPr>
                <w:sz w:val="20"/>
                <w:szCs w:val="24"/>
                <w:vertAlign w:val="superscript"/>
              </w:rPr>
              <w:t>70</w:t>
            </w:r>
            <w:r>
              <w:rPr>
                <w:sz w:val="20"/>
                <w:szCs w:val="20"/>
              </w:rPr>
              <w:fldChar w:fldCharType="end"/>
            </w:r>
            <w:r>
              <w:rPr>
                <w:sz w:val="20"/>
                <w:szCs w:val="20"/>
              </w:rPr>
              <w:t>.</w:t>
            </w:r>
          </w:p>
          <w:p w14:paraId="4B7DE550" w14:textId="77777777" w:rsidR="00B9474F" w:rsidRPr="00694229"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Particle removal efficiency is an input to models (e.g. typically &gt;99.97%).</w:t>
            </w:r>
          </w:p>
        </w:tc>
      </w:tr>
      <w:tr w:rsidR="00B9474F" w:rsidRPr="00AC54C1" w14:paraId="49424EAF" w14:textId="77777777">
        <w:tc>
          <w:tcPr>
            <w:tcW w:w="2601" w:type="dxa"/>
          </w:tcPr>
          <w:p w14:paraId="387DDC96" w14:textId="750680BF" w:rsidR="00B9474F" w:rsidRPr="002963EB" w:rsidRDefault="00B9474F">
            <w:pPr>
              <w:adjustRightInd w:val="0"/>
              <w:snapToGrid w:val="0"/>
              <w:spacing w:line="240" w:lineRule="auto"/>
              <w:jc w:val="left"/>
              <w:rPr>
                <w:sz w:val="20"/>
                <w:szCs w:val="20"/>
              </w:rPr>
            </w:pPr>
            <w:r>
              <w:rPr>
                <w:sz w:val="20"/>
                <w:szCs w:val="20"/>
              </w:rPr>
              <w:lastRenderedPageBreak/>
              <w:t>Measurements of p</w:t>
            </w:r>
            <w:r w:rsidRPr="002963EB">
              <w:rPr>
                <w:sz w:val="20"/>
                <w:szCs w:val="20"/>
              </w:rPr>
              <w:t>rox</w:t>
            </w:r>
            <w:r>
              <w:rPr>
                <w:sz w:val="20"/>
                <w:szCs w:val="20"/>
              </w:rPr>
              <w:t>ies</w:t>
            </w:r>
            <w:r w:rsidRPr="002963EB">
              <w:rPr>
                <w:sz w:val="20"/>
                <w:szCs w:val="20"/>
              </w:rPr>
              <w:t xml:space="preserve"> </w:t>
            </w:r>
            <w:r>
              <w:rPr>
                <w:sz w:val="20"/>
                <w:szCs w:val="20"/>
              </w:rPr>
              <w:t xml:space="preserve">for airborne disease concentration </w:t>
            </w:r>
            <w:r>
              <w:rPr>
                <w:sz w:val="20"/>
                <w:szCs w:val="20"/>
              </w:rPr>
              <w:fldChar w:fldCharType="begin"/>
            </w:r>
            <w:r w:rsidR="00BC0212">
              <w:rPr>
                <w:sz w:val="20"/>
                <w:szCs w:val="20"/>
              </w:rPr>
              <w:instrText xml:space="preserve"> ADDIN ZOTERO_ITEM CSL_CITATION {"citationID":"tO6YC46h","properties":{"formattedCitation":"\\super 70,72\\uc0\\u8211{}75,119,267,268\\nosupersub{}","plainCitation":"70,72–75,119,267,268","noteIndex":0},"citationItems":[{"id":4070,"uris":["http://zotero.org/groups/5301163/items/CU2Y35N5"],"itemData":{"id":4070,"type":"article-journal","container-title":"MMWR. Morbidity and Mortality Weekly Report","DOI":"10.15585/mmwr.mm7027e1","ISSN":"0149-2195, 1545-861X","issue":"27","journalAbbreviation":"MMWR Morb. Mortal. Wkly. Rep.","page":"972-976","source":"DOI.org (Crossref)","title":"Efficacy of Portable Air Cleaners and Masking for Reducing Indoor Exposure to Simulated Exhaled SARS-CoV-2 Aerosols — United States, 2021","volume":"70","author":[{"family":"Lindsley","given":"William G."},{"family":"Derk","given":"Raymond C."},{"family":"Coyle","given":"Jayme P."},{"family":"Martin","given":"Stephen B."},{"family":"Mead","given":"Kenneth R."},{"family":"Blachere","given":"Francoise M."},{"family":"Beezhold","given":"Donald H."},{"family":"Brooks","given":"John T."},{"family":"Boots","given":"Theresa"},{"family":"Noti","given":"John D."}],"issued":{"date-parts":[["2021",7,9]]}}},{"id":4131,"uris":["http://zotero.org/groups/5301163/items/NSNM5E6L"],"itemData":{"id":4131,"type":"article-journal","container-title":"Building and Environment","DOI":"10.1016/j.buildenv.2020.107475","ISSN":"03601323","journalAbbreviation":"Building and Environment","language":"en","page":"107475","source":"DOI.org (Crossref)","title":"The effect of a mobile HEPA filter system on ‘infectious’ aerosols, sound and air velocity in the SenseLab","volume":"188","author":[{"family":"Bluyssen","given":"Philomena M."},{"family":"Ortiz","given":"Marco"},{"family":"Zhang","given":"Dadi"}],"issued":{"date-parts":[["2021",1]]}}},{"id":4134,"uris":["http://zotero.org/groups/5301163/items/2XIVLWR4"],"itemData":{"id":4134,"type":"article-journal","abstract":"SARS-CoV-2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id":4072,"uris":["http://zotero.org/groups/5301163/items/W2LNDQ6L"],"itemData":{"id":4072,"type":"article-journal","container-title":"Aerosol Science and Technology","DOI":"10.1080/02786826.2021.1877257","ISSN":"0278-6826, 1521-7388","issue":"5","journalAbbreviation":"Aerosol Science and Technology","language":"en","page":"586-599","source":"DOI.org (Crossref)","title":"Testing mobile air purifiers in a school classroom: Reducing the airborne transmission risk for SARS-CoV-2","title-short":"Testing mobile air purifiers in a school classroom","volume":"55","author":[{"family":"Curtius","given":"J."},{"family":"Granzin","given":"M."},{"family":"Schrod","given":"J."}],"issued":{"date-parts":[["2021",5,4]]}}},{"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A."}],"issued":{"date-parts":[["2020",10]]}}},{"id":2072,"uris":["http://zotero.org/groups/5301163/items/2C2XSX4S"],"itemData":{"id":2072,"type":"article-journal","archive":"Scopus","container-title":"Aerosol Science and Technology","DOI":"10.1080/02786826.2022.2147414","issue":"2","page":"134-152","title":"Long-term filter efficiency of mobile air purifiers in schools","volume":"57","author":[{"family":"Granzin","given":"M."},{"family":"Richter","given":"S."},{"family":"Schrod","given":"J."},{"family":"Schubert","given":"N."},{"family":"Curtius","given":"J."}],"issued":{"date-parts":[["2023"]]}}},{"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id":5301,"uris":["http://zotero.org/groups/5301163/items/ZF2LFJ8V"],"itemData":{"id":5301,"type":"article-journal","container-title":"Journal of Hospital Infection","DOI":"10.1016/j.jhin.2021.09.012","ISSN":"01956701","journalAbbreviation":"Journal of Hospital Infection","language":"en","page":"163-169","source":"DOI.org (Crossref)","title":"Effectiveness of portable air filtration on reducing indoor aerosol transmission: preclinical observational trials","title-short":"Effectiveness of portable air filtration on reducing indoor aerosol transmission","volume":"119","author":[{"family":"Lee","given":"J.H."},{"family":"Rounds","given":"M."},{"family":"McGain","given":"F."},{"family":"Schofield","given":"R."},{"family":"Skidmore","given":"G."},{"family":"Wadlow","given":"I."},{"family":"Kevin","given":"K."},{"family":"Stevens","given":"A."},{"family":"Marshall","given":"C."},{"family":"Irving","given":"L."},{"family":"Kainer","given":"M."},{"family":"Buising","given":"K."},{"family":"Monty","given":"J."}],"issued":{"date-parts":[["2022",1]]}}}],"schema":"https://github.com/citation-style-language/schema/raw/master/csl-citation.json"} </w:instrText>
            </w:r>
            <w:r>
              <w:rPr>
                <w:sz w:val="20"/>
                <w:szCs w:val="20"/>
              </w:rPr>
              <w:fldChar w:fldCharType="separate"/>
            </w:r>
            <w:r w:rsidR="00BC0212" w:rsidRPr="00BC0212">
              <w:rPr>
                <w:sz w:val="20"/>
                <w:szCs w:val="24"/>
                <w:vertAlign w:val="superscript"/>
              </w:rPr>
              <w:t>70,72–75,119,267,268</w:t>
            </w:r>
            <w:r>
              <w:rPr>
                <w:sz w:val="20"/>
                <w:szCs w:val="20"/>
              </w:rPr>
              <w:fldChar w:fldCharType="end"/>
            </w:r>
          </w:p>
        </w:tc>
        <w:tc>
          <w:tcPr>
            <w:tcW w:w="8167" w:type="dxa"/>
          </w:tcPr>
          <w:p w14:paraId="4F8442E1" w14:textId="09BD3D49"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 xml:space="preserve">Two domestic HEPA air cleaners (130 L/s each) in a hospital ward removed </w:t>
            </w:r>
            <w:r w:rsidRPr="003C7444">
              <w:rPr>
                <w:sz w:val="20"/>
                <w:szCs w:val="20"/>
              </w:rPr>
              <w:t xml:space="preserve">99% of all </w:t>
            </w:r>
            <w:r w:rsidR="00C65758">
              <w:rPr>
                <w:sz w:val="20"/>
                <w:szCs w:val="20"/>
              </w:rPr>
              <w:t>proxy particles</w:t>
            </w:r>
            <w:r w:rsidR="00C65758" w:rsidRPr="003C7444">
              <w:rPr>
                <w:sz w:val="20"/>
                <w:szCs w:val="20"/>
              </w:rPr>
              <w:t xml:space="preserve"> </w:t>
            </w:r>
            <w:r w:rsidRPr="003C7444">
              <w:rPr>
                <w:sz w:val="20"/>
                <w:szCs w:val="20"/>
              </w:rPr>
              <w:t>in 5.5 minutes</w:t>
            </w:r>
            <w:r>
              <w:rPr>
                <w:sz w:val="20"/>
                <w:szCs w:val="20"/>
              </w:rPr>
              <w:t>,</w:t>
            </w:r>
            <w:r w:rsidRPr="003C7444">
              <w:rPr>
                <w:sz w:val="20"/>
                <w:szCs w:val="20"/>
              </w:rPr>
              <w:t xml:space="preserve"> </w:t>
            </w:r>
            <w:r>
              <w:rPr>
                <w:sz w:val="20"/>
                <w:szCs w:val="20"/>
              </w:rPr>
              <w:t xml:space="preserve">which represented </w:t>
            </w:r>
            <w:r w:rsidRPr="003C7444">
              <w:rPr>
                <w:sz w:val="20"/>
                <w:szCs w:val="20"/>
              </w:rPr>
              <w:t>a 67% reduction</w:t>
            </w:r>
            <w:r>
              <w:rPr>
                <w:sz w:val="20"/>
                <w:szCs w:val="20"/>
              </w:rPr>
              <w:t xml:space="preserve"> in removal time compared to having no air cleaners</w:t>
            </w:r>
            <w:r w:rsidRPr="003C7444">
              <w:rPr>
                <w:sz w:val="20"/>
                <w:szCs w:val="20"/>
              </w:rPr>
              <w:t>.</w:t>
            </w:r>
            <w:r>
              <w:rPr>
                <w:sz w:val="20"/>
                <w:szCs w:val="20"/>
              </w:rPr>
              <w:t xml:space="preserve"> They also reduced spread to other areas (hospital corridors)</w:t>
            </w:r>
            <w:r>
              <w:rPr>
                <w:sz w:val="20"/>
                <w:szCs w:val="20"/>
              </w:rPr>
              <w:fldChar w:fldCharType="begin"/>
            </w:r>
            <w:r w:rsidR="00EB7061">
              <w:rPr>
                <w:sz w:val="20"/>
                <w:szCs w:val="20"/>
              </w:rPr>
              <w:instrText xml:space="preserve"> ADDIN ZOTERO_ITEM CSL_CITATION {"citationID":"FnzZysYi","properties":{"formattedCitation":"\\super 119\\nosupersub{}","plainCitation":"119","noteIndex":0},"citationItems":[{"id":4554,"uris":["http://zotero.org/groups/5301163/items/MANMAM82"],"itemData":{"id":4554,"type":"article-journal","abstract":"Abstract\n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Pr>
                <w:sz w:val="20"/>
                <w:szCs w:val="20"/>
              </w:rPr>
              <w:fldChar w:fldCharType="separate"/>
            </w:r>
            <w:r w:rsidR="00EB7061" w:rsidRPr="00EB7061">
              <w:rPr>
                <w:sz w:val="20"/>
                <w:szCs w:val="24"/>
                <w:vertAlign w:val="superscript"/>
              </w:rPr>
              <w:t>119</w:t>
            </w:r>
            <w:r>
              <w:rPr>
                <w:sz w:val="20"/>
                <w:szCs w:val="20"/>
              </w:rPr>
              <w:fldChar w:fldCharType="end"/>
            </w:r>
            <w:r>
              <w:rPr>
                <w:sz w:val="20"/>
                <w:szCs w:val="20"/>
              </w:rPr>
              <w:t>.</w:t>
            </w:r>
          </w:p>
          <w:p w14:paraId="20068A28" w14:textId="650FC164" w:rsidR="00B9474F" w:rsidRDefault="00B9474F">
            <w:pPr>
              <w:pStyle w:val="ListParagraph"/>
              <w:numPr>
                <w:ilvl w:val="0"/>
                <w:numId w:val="20"/>
              </w:numPr>
              <w:adjustRightInd w:val="0"/>
              <w:snapToGrid w:val="0"/>
              <w:spacing w:line="240" w:lineRule="auto"/>
              <w:ind w:left="180" w:hanging="180"/>
              <w:jc w:val="left"/>
              <w:rPr>
                <w:sz w:val="20"/>
                <w:szCs w:val="20"/>
              </w:rPr>
            </w:pPr>
            <w:r w:rsidRPr="000C785A">
              <w:rPr>
                <w:sz w:val="20"/>
                <w:szCs w:val="20"/>
              </w:rPr>
              <w:t xml:space="preserve">Using breathing simulators </w:t>
            </w:r>
            <w:r>
              <w:rPr>
                <w:sz w:val="20"/>
                <w:szCs w:val="20"/>
              </w:rPr>
              <w:t>to represent infection and susceptible subjects</w:t>
            </w:r>
            <w:r w:rsidRPr="000C785A">
              <w:rPr>
                <w:sz w:val="20"/>
                <w:szCs w:val="20"/>
              </w:rPr>
              <w:t xml:space="preserve">, two HEPA air cleaners </w:t>
            </w:r>
            <w:r>
              <w:rPr>
                <w:sz w:val="20"/>
                <w:szCs w:val="20"/>
              </w:rPr>
              <w:t>(each of 120 L/s capacity) in a 176 m</w:t>
            </w:r>
            <w:r w:rsidRPr="00D808E7">
              <w:rPr>
                <w:sz w:val="20"/>
                <w:szCs w:val="20"/>
                <w:vertAlign w:val="superscript"/>
              </w:rPr>
              <w:t>3</w:t>
            </w:r>
            <w:r>
              <w:rPr>
                <w:sz w:val="20"/>
                <w:szCs w:val="20"/>
              </w:rPr>
              <w:t xml:space="preserve"> space </w:t>
            </w:r>
            <w:r w:rsidRPr="000C785A">
              <w:rPr>
                <w:sz w:val="20"/>
                <w:szCs w:val="20"/>
              </w:rPr>
              <w:t xml:space="preserve">reduced total exposure to simulated exhaled aerosol particles by up to 65% without masking. The combination of the two HEPA air cleaners and universal masking reduced overall exposure by up to 90%. </w:t>
            </w:r>
            <w:r>
              <w:rPr>
                <w:sz w:val="20"/>
                <w:szCs w:val="20"/>
              </w:rPr>
              <w:t>The b</w:t>
            </w:r>
            <w:r w:rsidRPr="000C785A">
              <w:rPr>
                <w:sz w:val="20"/>
                <w:szCs w:val="20"/>
              </w:rPr>
              <w:t>est location of the HEPA air cleaners was close to the aerosol source</w:t>
            </w:r>
            <w:r>
              <w:rPr>
                <w:sz w:val="20"/>
                <w:szCs w:val="20"/>
              </w:rPr>
              <w:fldChar w:fldCharType="begin"/>
            </w:r>
            <w:r w:rsidR="00BC0212">
              <w:rPr>
                <w:sz w:val="20"/>
                <w:szCs w:val="20"/>
              </w:rPr>
              <w:instrText xml:space="preserve"> ADDIN ZOTERO_ITEM CSL_CITATION {"citationID":"hlAujy8Q","properties":{"formattedCitation":"\\super 267\\nosupersub{}","plainCitation":"267","noteIndex":0},"citationItems":[{"id":4070,"uris":["http://zotero.org/groups/5301163/items/CU2Y35N5"],"itemData":{"id":4070,"type":"article-journal","container-title":"MMWR. Morbidity and Mortality Weekly Report","DOI":"10.15585/mmwr.mm7027e1","ISSN":"0149-2195, 1545-861X","issue":"27","journalAbbreviation":"MMWR Morb. Mortal. Wkly. Rep.","page":"972-976","source":"DOI.org (Crossref)","title":"Efficacy of Portable Air Cleaners and Masking for Reducing Indoor Exposure to Simulated Exhaled SARS-CoV-2 Aerosols — United States, 2021","volume":"70","author":[{"family":"Lindsley","given":"William G."},{"family":"Derk","given":"Raymond C."},{"family":"Coyle","given":"Jayme P."},{"family":"Martin","given":"Stephen B."},{"family":"Mead","given":"Kenneth R."},{"family":"Blachere","given":"Francoise M."},{"family":"Beezhold","given":"Donald H."},{"family":"Brooks","given":"John T."},{"family":"Boots","given":"Theresa"},{"family":"Noti","given":"John D."}],"issued":{"date-parts":[["2021",7,9]]}}}],"schema":"https://github.com/citation-style-language/schema/raw/master/csl-citation.json"} </w:instrText>
            </w:r>
            <w:r>
              <w:rPr>
                <w:sz w:val="20"/>
                <w:szCs w:val="20"/>
              </w:rPr>
              <w:fldChar w:fldCharType="separate"/>
            </w:r>
            <w:r w:rsidR="00BC0212" w:rsidRPr="00BC0212">
              <w:rPr>
                <w:sz w:val="20"/>
                <w:szCs w:val="24"/>
                <w:vertAlign w:val="superscript"/>
              </w:rPr>
              <w:t>267</w:t>
            </w:r>
            <w:r>
              <w:rPr>
                <w:sz w:val="20"/>
                <w:szCs w:val="20"/>
              </w:rPr>
              <w:fldChar w:fldCharType="end"/>
            </w:r>
            <w:r>
              <w:rPr>
                <w:sz w:val="20"/>
                <w:szCs w:val="20"/>
              </w:rPr>
              <w:t>.</w:t>
            </w:r>
          </w:p>
          <w:p w14:paraId="35EEE0E5" w14:textId="4C1EA384" w:rsidR="00B9474F" w:rsidRPr="00CC5394"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A</w:t>
            </w:r>
            <w:r w:rsidRPr="007B6AED">
              <w:rPr>
                <w:sz w:val="20"/>
                <w:szCs w:val="20"/>
              </w:rPr>
              <w:t xml:space="preserve"> mobile HEPA filter system performed better in terms of (visually tracked) particle counts as compared to the ‘No ventilation’ regime, for all settings and indoor locations, and for some settings, even better than all the tested mixing ventilation regimes</w:t>
            </w:r>
            <w:r w:rsidRPr="007B6AED">
              <w:rPr>
                <w:sz w:val="20"/>
                <w:szCs w:val="20"/>
              </w:rPr>
              <w:fldChar w:fldCharType="begin"/>
            </w:r>
            <w:r w:rsidR="00EB7061">
              <w:rPr>
                <w:sz w:val="20"/>
                <w:szCs w:val="20"/>
              </w:rPr>
              <w:instrText xml:space="preserve"> ADDIN ZOTERO_ITEM CSL_CITATION {"citationID":"lVGk3Ip1","properties":{"formattedCitation":"\\super 73\\nosupersub{}","plainCitation":"73","noteIndex":0},"citationItems":[{"id":4131,"uris":["http://zotero.org/groups/5301163/items/NSNM5E6L"],"itemData":{"id":4131,"type":"article-journal","container-title":"Building and Environment","DOI":"10.1016/j.buildenv.2020.107475","ISSN":"03601323","journalAbbreviation":"Building and Environment","language":"en","page":"107475","source":"DOI.org (Crossref)","title":"The effect of a mobile HEPA filter system on ‘infectious’ aerosols, sound and air velocity in the SenseLab","volume":"188","author":[{"family":"Bluyssen","given":"Philomena M."},{"family":"Ortiz","given":"Marco"},{"family":"Zhang","given":"Dadi"}],"issued":{"date-parts":[["2021",1]]}}}],"schema":"https://github.com/citation-style-language/schema/raw/master/csl-citation.json"} </w:instrText>
            </w:r>
            <w:r w:rsidRPr="007B6AED">
              <w:rPr>
                <w:sz w:val="20"/>
                <w:szCs w:val="20"/>
              </w:rPr>
              <w:fldChar w:fldCharType="separate"/>
            </w:r>
            <w:r w:rsidR="00EB7061" w:rsidRPr="00EB7061">
              <w:rPr>
                <w:sz w:val="20"/>
                <w:szCs w:val="24"/>
                <w:vertAlign w:val="superscript"/>
              </w:rPr>
              <w:t>73</w:t>
            </w:r>
            <w:r w:rsidRPr="007B6AED">
              <w:rPr>
                <w:sz w:val="20"/>
                <w:szCs w:val="20"/>
              </w:rPr>
              <w:fldChar w:fldCharType="end"/>
            </w:r>
            <w:r>
              <w:rPr>
                <w:sz w:val="20"/>
                <w:szCs w:val="20"/>
              </w:rPr>
              <w:t>.</w:t>
            </w:r>
            <w:r w:rsidRPr="007B6AED">
              <w:rPr>
                <w:sz w:val="20"/>
                <w:szCs w:val="20"/>
              </w:rPr>
              <w:t xml:space="preserve"> Tested with air-filled soap bubbles</w:t>
            </w:r>
            <w:r w:rsidRPr="009F0B49">
              <w:rPr>
                <w:sz w:val="20"/>
                <w:szCs w:val="20"/>
              </w:rPr>
              <w:t xml:space="preserve"> exhaled by a dummy manikin head</w:t>
            </w:r>
            <w:r>
              <w:rPr>
                <w:sz w:val="20"/>
                <w:szCs w:val="20"/>
              </w:rPr>
              <w:t>.</w:t>
            </w:r>
          </w:p>
          <w:p w14:paraId="28368C28" w14:textId="5B02939D"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 xml:space="preserve">Placing a large </w:t>
            </w:r>
            <w:r w:rsidRPr="00E149A8">
              <w:rPr>
                <w:sz w:val="20"/>
                <w:szCs w:val="20"/>
              </w:rPr>
              <w:t>HEPA</w:t>
            </w:r>
            <w:r>
              <w:rPr>
                <w:sz w:val="20"/>
                <w:szCs w:val="20"/>
              </w:rPr>
              <w:t xml:space="preserve"> air cleaner (416 L/s)</w:t>
            </w:r>
            <w:r w:rsidRPr="00E149A8">
              <w:rPr>
                <w:sz w:val="20"/>
                <w:szCs w:val="20"/>
              </w:rPr>
              <w:t xml:space="preserve"> </w:t>
            </w:r>
            <w:r>
              <w:rPr>
                <w:sz w:val="20"/>
                <w:szCs w:val="20"/>
              </w:rPr>
              <w:t>to create</w:t>
            </w:r>
            <w:r w:rsidRPr="00E149A8">
              <w:rPr>
                <w:sz w:val="20"/>
                <w:szCs w:val="20"/>
              </w:rPr>
              <w:t xml:space="preserve"> negative pressures</w:t>
            </w:r>
            <w:r>
              <w:rPr>
                <w:sz w:val="20"/>
                <w:szCs w:val="20"/>
              </w:rPr>
              <w:t xml:space="preserve"> in an anteroom and a second cleaner in an adjacent isolation room (experimental set up), discharging air to outside and combined with a plastic barrier (zip wall) resulted in </w:t>
            </w:r>
            <w:r w:rsidRPr="0087711B">
              <w:rPr>
                <w:sz w:val="20"/>
                <w:szCs w:val="20"/>
              </w:rPr>
              <w:t xml:space="preserve">aerosol containment </w:t>
            </w:r>
            <w:r>
              <w:rPr>
                <w:sz w:val="20"/>
                <w:szCs w:val="20"/>
              </w:rPr>
              <w:t>of mo</w:t>
            </w:r>
            <w:r w:rsidRPr="0087711B">
              <w:rPr>
                <w:sz w:val="20"/>
                <w:szCs w:val="20"/>
              </w:rPr>
              <w:t>re than 99%</w:t>
            </w:r>
            <w:r>
              <w:rPr>
                <w:sz w:val="20"/>
                <w:szCs w:val="20"/>
              </w:rPr>
              <w:fldChar w:fldCharType="begin"/>
            </w:r>
            <w:r w:rsidR="00EB7061">
              <w:rPr>
                <w:sz w:val="20"/>
                <w:szCs w:val="20"/>
              </w:rPr>
              <w:instrText xml:space="preserve"> ADDIN ZOTERO_ITEM CSL_CITATION {"citationID":"yzLMVqXH","properties":{"formattedCitation":"\\super 72\\nosupersub{}","plainCitation":"72","noteIndex":0},"citationItems":[{"id":4087,"uris":["http://zotero.org/groups/5301163/items/R63E2M9U"],"itemData":{"id":4087,"type":"article-journal","container-title":"Building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A."}],"issued":{"date-parts":[["2020",10]]}}}],"schema":"https://github.com/citation-style-language/schema/raw/master/csl-citation.json"} </w:instrText>
            </w:r>
            <w:r>
              <w:rPr>
                <w:sz w:val="20"/>
                <w:szCs w:val="20"/>
              </w:rPr>
              <w:fldChar w:fldCharType="separate"/>
            </w:r>
            <w:r w:rsidR="00EB7061" w:rsidRPr="00EB7061">
              <w:rPr>
                <w:sz w:val="20"/>
                <w:szCs w:val="24"/>
                <w:vertAlign w:val="superscript"/>
              </w:rPr>
              <w:t>72</w:t>
            </w:r>
            <w:r>
              <w:rPr>
                <w:sz w:val="20"/>
                <w:szCs w:val="20"/>
              </w:rPr>
              <w:fldChar w:fldCharType="end"/>
            </w:r>
            <w:r>
              <w:rPr>
                <w:sz w:val="20"/>
                <w:szCs w:val="20"/>
              </w:rPr>
              <w:t>. The effect of the HEPA filters without the barrier and excluding the impact of the negative pressure was not tested separately.</w:t>
            </w:r>
            <w:r w:rsidRPr="00C55FCA">
              <w:rPr>
                <w:rFonts w:asciiTheme="minorHAnsi" w:eastAsiaTheme="minorHAnsi" w:hAnsiTheme="minorHAnsi" w:cstheme="minorBidi"/>
                <w:sz w:val="20"/>
                <w:szCs w:val="20"/>
                <w:lang w:eastAsia="en-US"/>
              </w:rPr>
              <w:t xml:space="preserve"> </w:t>
            </w:r>
            <w:r>
              <w:rPr>
                <w:sz w:val="20"/>
                <w:szCs w:val="20"/>
              </w:rPr>
              <w:t>Optimum</w:t>
            </w:r>
            <w:r w:rsidRPr="00C55FCA">
              <w:rPr>
                <w:sz w:val="20"/>
                <w:szCs w:val="20"/>
              </w:rPr>
              <w:t xml:space="preserve"> </w:t>
            </w:r>
            <w:r>
              <w:rPr>
                <w:sz w:val="20"/>
                <w:szCs w:val="20"/>
              </w:rPr>
              <w:t xml:space="preserve">room </w:t>
            </w:r>
            <w:r w:rsidRPr="00C55FCA">
              <w:rPr>
                <w:sz w:val="20"/>
                <w:szCs w:val="20"/>
              </w:rPr>
              <w:t xml:space="preserve">location for a single HEPA </w:t>
            </w:r>
            <w:r>
              <w:rPr>
                <w:sz w:val="20"/>
                <w:szCs w:val="20"/>
              </w:rPr>
              <w:t>air cleaner:</w:t>
            </w:r>
            <w:r w:rsidRPr="00C55FCA">
              <w:rPr>
                <w:sz w:val="20"/>
                <w:szCs w:val="20"/>
              </w:rPr>
              <w:t xml:space="preserve"> in the isolation space. </w:t>
            </w:r>
            <w:r>
              <w:rPr>
                <w:sz w:val="20"/>
                <w:szCs w:val="20"/>
              </w:rPr>
              <w:t>P</w:t>
            </w:r>
            <w:r w:rsidRPr="00C55FCA">
              <w:rPr>
                <w:sz w:val="20"/>
                <w:szCs w:val="20"/>
              </w:rPr>
              <w:t xml:space="preserve">lacing the HEPA in the anteroom alone resulted in </w:t>
            </w:r>
            <w:r>
              <w:rPr>
                <w:sz w:val="20"/>
                <w:szCs w:val="20"/>
              </w:rPr>
              <w:t>an unwanted draw of</w:t>
            </w:r>
            <w:r w:rsidRPr="00C55FCA">
              <w:rPr>
                <w:sz w:val="20"/>
                <w:szCs w:val="20"/>
              </w:rPr>
              <w:t xml:space="preserve"> aerosols outside the isolation </w:t>
            </w:r>
            <w:r>
              <w:rPr>
                <w:sz w:val="20"/>
                <w:szCs w:val="20"/>
              </w:rPr>
              <w:t>room</w:t>
            </w:r>
            <w:r>
              <w:rPr>
                <w:sz w:val="20"/>
                <w:szCs w:val="20"/>
              </w:rPr>
              <w:fldChar w:fldCharType="begin"/>
            </w:r>
            <w:r w:rsidR="00EB7061">
              <w:rPr>
                <w:sz w:val="20"/>
                <w:szCs w:val="20"/>
              </w:rPr>
              <w:instrText xml:space="preserve"> ADDIN ZOTERO_ITEM CSL_CITATION {"citationID":"9pey8Jfr","properties":{"formattedCitation":"\\super 72\\nosupersub{}","plainCitation":"72","noteIndex":0},"citationItems":[{"id":4087,"uris":["http://zotero.org/groups/5301163/items/R63E2M9U"],"itemData":{"id":4087,"type":"article-journal","container-title":"Building and Environment","DOI":"10.1016/j.buildenv.2020.107186","ISSN":"03601323","journalAbbreviation":"Building and Environment","language":"en","page":"107186","source":"DOI.org (Crossref)","title":"Performance analysis of portable HEPA filters and temporary plastic anterooms on the spread of surrogate coronavirus","volume":"183","author":[{"family":"Mousavi","given":"Ehsan S."},{"family":"Godri Pollitt","given":"Krystal J."},{"family":"Sherman","given":"Jodi"},{"family":"Martinello","given":"Richard A."}],"issued":{"date-parts":[["2020",10]]}}}],"schema":"https://github.com/citation-style-language/schema/raw/master/csl-citation.json"} </w:instrText>
            </w:r>
            <w:r>
              <w:rPr>
                <w:sz w:val="20"/>
                <w:szCs w:val="20"/>
              </w:rPr>
              <w:fldChar w:fldCharType="separate"/>
            </w:r>
            <w:r w:rsidR="00EB7061" w:rsidRPr="00EB7061">
              <w:rPr>
                <w:sz w:val="20"/>
                <w:szCs w:val="24"/>
                <w:vertAlign w:val="superscript"/>
              </w:rPr>
              <w:t>72</w:t>
            </w:r>
            <w:r>
              <w:rPr>
                <w:sz w:val="20"/>
                <w:szCs w:val="20"/>
              </w:rPr>
              <w:fldChar w:fldCharType="end"/>
            </w:r>
            <w:r w:rsidRPr="00C55FCA">
              <w:rPr>
                <w:sz w:val="20"/>
                <w:szCs w:val="20"/>
              </w:rPr>
              <w:t>.</w:t>
            </w:r>
            <w:r>
              <w:rPr>
                <w:sz w:val="20"/>
                <w:szCs w:val="20"/>
              </w:rPr>
              <w:t xml:space="preserve"> Two HEPA filters in the isolation room did not provide additional improvement and high levels of negative pressure created structural issues for the zip wall that separated the two rooms.</w:t>
            </w:r>
          </w:p>
          <w:p w14:paraId="4FABA1A3" w14:textId="620DBBB4" w:rsidR="00B9474F" w:rsidRPr="00415E03" w:rsidRDefault="00B9474F">
            <w:pPr>
              <w:pStyle w:val="ListParagraph"/>
              <w:numPr>
                <w:ilvl w:val="0"/>
                <w:numId w:val="20"/>
              </w:numPr>
              <w:adjustRightInd w:val="0"/>
              <w:snapToGrid w:val="0"/>
              <w:spacing w:line="240" w:lineRule="auto"/>
              <w:ind w:left="180" w:hanging="180"/>
              <w:jc w:val="left"/>
              <w:rPr>
                <w:sz w:val="20"/>
                <w:szCs w:val="20"/>
              </w:rPr>
            </w:pPr>
            <w:r w:rsidRPr="00997DA8">
              <w:rPr>
                <w:sz w:val="20"/>
                <w:szCs w:val="20"/>
              </w:rPr>
              <w:t xml:space="preserve">Measured </w:t>
            </w:r>
            <w:r w:rsidR="00DF51F4">
              <w:rPr>
                <w:sz w:val="20"/>
                <w:szCs w:val="20"/>
              </w:rPr>
              <w:t>particle</w:t>
            </w:r>
            <w:r w:rsidR="00DF51F4" w:rsidRPr="00997DA8">
              <w:rPr>
                <w:sz w:val="20"/>
                <w:szCs w:val="20"/>
              </w:rPr>
              <w:t xml:space="preserve"> </w:t>
            </w:r>
            <w:r w:rsidRPr="00997DA8">
              <w:rPr>
                <w:sz w:val="20"/>
                <w:szCs w:val="20"/>
              </w:rPr>
              <w:t>concentration</w:t>
            </w:r>
            <w:r>
              <w:rPr>
                <w:sz w:val="20"/>
                <w:szCs w:val="20"/>
              </w:rPr>
              <w:t xml:space="preserve"> in a classroom:</w:t>
            </w:r>
            <w:r w:rsidRPr="00997DA8">
              <w:rPr>
                <w:sz w:val="20"/>
                <w:szCs w:val="20"/>
              </w:rPr>
              <w:t xml:space="preserve"> reduction by 70-90% within approximately 30 mins, if 6 Air Changes per hour are achieved by the HEPA air cleaner (334 </w:t>
            </w:r>
            <w:r>
              <w:rPr>
                <w:sz w:val="20"/>
                <w:szCs w:val="20"/>
              </w:rPr>
              <w:t>L/s</w:t>
            </w:r>
            <w:r w:rsidRPr="00997DA8">
              <w:rPr>
                <w:sz w:val="20"/>
                <w:szCs w:val="20"/>
              </w:rPr>
              <w:t xml:space="preserve"> in 198 m</w:t>
            </w:r>
            <w:r w:rsidRPr="00997DA8">
              <w:rPr>
                <w:sz w:val="20"/>
                <w:szCs w:val="20"/>
                <w:vertAlign w:val="superscript"/>
              </w:rPr>
              <w:t>3</w:t>
            </w:r>
            <w:r w:rsidRPr="00997DA8">
              <w:rPr>
                <w:sz w:val="20"/>
                <w:szCs w:val="20"/>
              </w:rPr>
              <w:t xml:space="preserve"> space)</w:t>
            </w:r>
            <w:r w:rsidRPr="00997DA8">
              <w:rPr>
                <w:sz w:val="20"/>
                <w:szCs w:val="20"/>
              </w:rPr>
              <w:fldChar w:fldCharType="begin"/>
            </w:r>
            <w:r w:rsidR="00EB7061">
              <w:rPr>
                <w:sz w:val="20"/>
                <w:szCs w:val="20"/>
              </w:rPr>
              <w:instrText xml:space="preserve"> ADDIN ZOTERO_ITEM CSL_CITATION {"citationID":"d33XR4v6","properties":{"formattedCitation":"\\super 70\\nosupersub{}","plainCitation":"70","noteIndex":0},"citationItems":[{"id":4134,"uris":["http://zotero.org/groups/5301163/items/2XIVLWR4"],"itemData":{"id":4134,"type":"article-journal","abstract":"SARS-CoV-2 (COVID-19) as an airborne respiratory disease led to a bunch of open questions: how teaching in classrooms is possible and how the risk of infection can be reduced, e.g., by the use of air purifier systems. In this study, the transmission of aerosols in a classroom is analyzed numerically and experimentally. The aerosol concentration in a classroom equipped with an air purifier system was measured with an aerosol spectrometer (optical particle sizer, TSI Incorporated) at different locations. The transient reduction of the aerosol concentration, which was artificially generated by an aerosol generator (di-ethyl hexyl sebacate-atomizer, detected particle size ranging from 0.3 to 10 μm), was monitored. The experimental results were used to validate a numerical simulation model of the classroom using the Open Source Computational Fluid Dynamics code OpenFOAM® (version 6). With the numerical simulation model, different scenarios with infected persons in the room have been analyzed, showing that the air purifier system leads to a significant reduction of airborne particles in the room dependent on the location of the infected person. The system can support additional ventilation strategies with fresh air, especially in cold seasons.","container-title":"Physics of Fluids","DOI":"10.1063/5.0044046","ISSN":"1070-6631, 1089-7666","issue":"3","language":"en","page":"033321","source":"DOI.org (Crossref)","title":"Transmission and reduction of aerosols in classrooms using air purifier systems","volume":"33","author":[{"family":"Burgmann","given":"Sebastian"},{"family":"Janoske","given":"Uwe"}],"issued":{"date-parts":[["2021",3,1]]}}}],"schema":"https://github.com/citation-style-language/schema/raw/master/csl-citation.json"} </w:instrText>
            </w:r>
            <w:r w:rsidRPr="00997DA8">
              <w:rPr>
                <w:sz w:val="20"/>
                <w:szCs w:val="20"/>
              </w:rPr>
              <w:fldChar w:fldCharType="separate"/>
            </w:r>
            <w:r w:rsidR="00EB7061" w:rsidRPr="00EB7061">
              <w:rPr>
                <w:sz w:val="20"/>
                <w:szCs w:val="24"/>
                <w:vertAlign w:val="superscript"/>
              </w:rPr>
              <w:t>70</w:t>
            </w:r>
            <w:r w:rsidRPr="00997DA8">
              <w:rPr>
                <w:sz w:val="20"/>
                <w:szCs w:val="20"/>
              </w:rPr>
              <w:fldChar w:fldCharType="end"/>
            </w:r>
            <w:r w:rsidRPr="00997DA8">
              <w:rPr>
                <w:sz w:val="20"/>
                <w:szCs w:val="20"/>
              </w:rPr>
              <w:t>.</w:t>
            </w:r>
          </w:p>
          <w:p w14:paraId="0664D285" w14:textId="68FE4E06"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lastRenderedPageBreak/>
              <w:t>Measurements of particle concentration between two side by side occupied classrooms with and without HEPA air cleaner</w:t>
            </w:r>
            <w:r>
              <w:rPr>
                <w:sz w:val="20"/>
                <w:szCs w:val="20"/>
              </w:rPr>
              <w:fldChar w:fldCharType="begin"/>
            </w:r>
            <w:r w:rsidR="00EB7061">
              <w:rPr>
                <w:sz w:val="20"/>
                <w:szCs w:val="20"/>
              </w:rPr>
              <w:instrText xml:space="preserve"> ADDIN ZOTERO_ITEM CSL_CITATION {"citationID":"0i0fqKwL","properties":{"formattedCitation":"\\super 74\\nosupersub{}","plainCitation":"74","noteIndex":0},"citationItems":[{"id":4072,"uris":["http://zotero.org/groups/5301163/items/W2LNDQ6L"],"itemData":{"id":4072,"type":"article-journal","container-title":"Aerosol Science and Technology","DOI":"10.1080/02786826.2021.1877257","ISSN":"0278-6826, 1521-7388","issue":"5","journalAbbreviation":"Aerosol Science and Technology","language":"en","page":"586-599","source":"DOI.org (Crossref)","title":"Testing mobile air purifiers in a school classroom: Reducing the airborne transmission risk for SARS-CoV-2","title-short":"Testing mobile air purifiers in a school classroom","volume":"55","author":[{"family":"Curtius","given":"J."},{"family":"Granzin","given":"M."},{"family":"Schrod","given":"J."}],"issued":{"date-parts":[["2021",5,4]]}}}],"schema":"https://github.com/citation-style-language/schema/raw/master/csl-citation.json"} </w:instrText>
            </w:r>
            <w:r>
              <w:rPr>
                <w:sz w:val="20"/>
                <w:szCs w:val="20"/>
              </w:rPr>
              <w:fldChar w:fldCharType="separate"/>
            </w:r>
            <w:r w:rsidR="00EB7061" w:rsidRPr="00EB7061">
              <w:rPr>
                <w:sz w:val="20"/>
                <w:szCs w:val="24"/>
                <w:vertAlign w:val="superscript"/>
              </w:rPr>
              <w:t>74</w:t>
            </w:r>
            <w:r>
              <w:rPr>
                <w:sz w:val="20"/>
                <w:szCs w:val="20"/>
              </w:rPr>
              <w:fldChar w:fldCharType="end"/>
            </w:r>
            <w:r>
              <w:rPr>
                <w:sz w:val="20"/>
                <w:szCs w:val="20"/>
              </w:rPr>
              <w:t>: Four air cleaners</w:t>
            </w:r>
            <w:r w:rsidRPr="00A03EC2">
              <w:rPr>
                <w:sz w:val="20"/>
                <w:szCs w:val="20"/>
              </w:rPr>
              <w:t xml:space="preserve"> were operated </w:t>
            </w:r>
            <w:r>
              <w:rPr>
                <w:sz w:val="20"/>
                <w:szCs w:val="20"/>
              </w:rPr>
              <w:t xml:space="preserve">at </w:t>
            </w:r>
            <w:r w:rsidRPr="00A03EC2">
              <w:rPr>
                <w:sz w:val="20"/>
                <w:szCs w:val="20"/>
              </w:rPr>
              <w:t xml:space="preserve">a total volume flow </w:t>
            </w:r>
            <w:r>
              <w:rPr>
                <w:sz w:val="20"/>
                <w:szCs w:val="20"/>
              </w:rPr>
              <w:t xml:space="preserve">rate </w:t>
            </w:r>
            <w:r w:rsidRPr="00A03EC2">
              <w:rPr>
                <w:sz w:val="20"/>
                <w:szCs w:val="20"/>
              </w:rPr>
              <w:t xml:space="preserve">of </w:t>
            </w:r>
            <w:r>
              <w:rPr>
                <w:sz w:val="20"/>
                <w:szCs w:val="20"/>
              </w:rPr>
              <w:t>285 L/s (5.5 ACH)</w:t>
            </w:r>
            <w:r w:rsidRPr="00A03EC2">
              <w:rPr>
                <w:sz w:val="20"/>
                <w:szCs w:val="20"/>
              </w:rPr>
              <w:t xml:space="preserve">. </w:t>
            </w:r>
            <w:r w:rsidR="004D48A8">
              <w:rPr>
                <w:sz w:val="20"/>
                <w:szCs w:val="20"/>
              </w:rPr>
              <w:t>Particle</w:t>
            </w:r>
            <w:r w:rsidR="004D48A8" w:rsidRPr="00A03EC2">
              <w:rPr>
                <w:sz w:val="20"/>
                <w:szCs w:val="20"/>
              </w:rPr>
              <w:t xml:space="preserve"> </w:t>
            </w:r>
            <w:r w:rsidRPr="00A03EC2">
              <w:rPr>
                <w:sz w:val="20"/>
                <w:szCs w:val="20"/>
              </w:rPr>
              <w:t xml:space="preserve">concentration </w:t>
            </w:r>
            <w:r>
              <w:rPr>
                <w:sz w:val="20"/>
                <w:szCs w:val="20"/>
              </w:rPr>
              <w:t>decayed much faster</w:t>
            </w:r>
            <w:r w:rsidRPr="00A03EC2">
              <w:rPr>
                <w:sz w:val="20"/>
                <w:szCs w:val="20"/>
              </w:rPr>
              <w:t xml:space="preserve"> in the room with the air purifiers</w:t>
            </w:r>
            <w:r>
              <w:rPr>
                <w:sz w:val="20"/>
                <w:szCs w:val="20"/>
              </w:rPr>
              <w:t xml:space="preserve"> (a decrease of</w:t>
            </w:r>
            <w:r w:rsidRPr="00A03EC2">
              <w:rPr>
                <w:sz w:val="20"/>
                <w:szCs w:val="20"/>
              </w:rPr>
              <w:t xml:space="preserve"> more than 95% within 37 min following an </w:t>
            </w:r>
            <w:r>
              <w:rPr>
                <w:sz w:val="20"/>
                <w:szCs w:val="20"/>
              </w:rPr>
              <w:t xml:space="preserve">initial </w:t>
            </w:r>
            <w:r w:rsidRPr="00A03EC2">
              <w:rPr>
                <w:sz w:val="20"/>
                <w:szCs w:val="20"/>
              </w:rPr>
              <w:t>exponential decay rate</w:t>
            </w:r>
            <w:r>
              <w:rPr>
                <w:sz w:val="20"/>
                <w:szCs w:val="20"/>
              </w:rPr>
              <w:t xml:space="preserve"> without purification)</w:t>
            </w:r>
            <w:r w:rsidRPr="00A03EC2">
              <w:rPr>
                <w:sz w:val="20"/>
                <w:szCs w:val="20"/>
              </w:rPr>
              <w:t xml:space="preserve">. </w:t>
            </w:r>
            <w:r>
              <w:rPr>
                <w:sz w:val="20"/>
                <w:szCs w:val="20"/>
              </w:rPr>
              <w:t>Measurements were taken at two different locations in the space and showed</w:t>
            </w:r>
            <w:r w:rsidRPr="00A03EC2">
              <w:rPr>
                <w:sz w:val="20"/>
                <w:szCs w:val="20"/>
              </w:rPr>
              <w:t xml:space="preserve"> that the room was well mixed </w:t>
            </w:r>
            <w:r w:rsidRPr="00D10672">
              <w:rPr>
                <w:sz w:val="20"/>
                <w:szCs w:val="20"/>
              </w:rPr>
              <w:t xml:space="preserve">and the reduction of particles in the room was homogeneous. An infection risk model was then used (applicable only to small volumes and when air is perfectly mixed in the space). Estimated that the inhaled dose for a susceptible person of virus-RNA via airborne transmission </w:t>
            </w:r>
            <w:r>
              <w:rPr>
                <w:sz w:val="20"/>
                <w:szCs w:val="20"/>
              </w:rPr>
              <w:t>wa</w:t>
            </w:r>
            <w:r w:rsidRPr="00D10672">
              <w:rPr>
                <w:sz w:val="20"/>
                <w:szCs w:val="20"/>
              </w:rPr>
              <w:t xml:space="preserve">s reduced by a factor of six after 2 hours of exposure when using HEPA air purifiers with an air exchange rate of 5.7 ACH. Significant assumptions </w:t>
            </w:r>
            <w:r>
              <w:rPr>
                <w:sz w:val="20"/>
                <w:szCs w:val="20"/>
              </w:rPr>
              <w:t xml:space="preserve">that carry uncertainties </w:t>
            </w:r>
            <w:r w:rsidRPr="00D10672">
              <w:rPr>
                <w:sz w:val="20"/>
                <w:szCs w:val="20"/>
              </w:rPr>
              <w:t>were made in the model around the infected/susceptible persons and the air flow in the space.</w:t>
            </w:r>
          </w:p>
          <w:p w14:paraId="64ECE5CC" w14:textId="55101D9D" w:rsidR="00B9474F" w:rsidRPr="00C646D5"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Measurements of clearance rate due to HEPA portable air cleaners in an office (controlled space in a lab) and a hospital (using theatrical smoke)</w:t>
            </w:r>
            <w:r>
              <w:rPr>
                <w:sz w:val="20"/>
                <w:szCs w:val="20"/>
              </w:rPr>
              <w:fldChar w:fldCharType="begin"/>
            </w:r>
            <w:r w:rsidR="00BC0212">
              <w:rPr>
                <w:sz w:val="20"/>
                <w:szCs w:val="20"/>
              </w:rPr>
              <w:instrText xml:space="preserve"> ADDIN ZOTERO_ITEM CSL_CITATION {"citationID":"BfnIy2Hl","properties":{"formattedCitation":"\\super 268\\nosupersub{}","plainCitation":"268","noteIndex":0},"citationItems":[{"id":5301,"uris":["http://zotero.org/groups/5301163/items/ZF2LFJ8V"],"itemData":{"id":5301,"type":"article-journal","container-title":"Journal of Hospital Infection","DOI":"10.1016/j.jhin.2021.09.012","ISSN":"01956701","journalAbbreviation":"Journal of Hospital Infection","language":"en","page":"163-169","source":"DOI.org (Crossref)","title":"Effectiveness of portable air filtration on reducing indoor aerosol transmission: preclinical observational trials","title-short":"Effectiveness of portable air filtration on reducing indoor aerosol transmission","volume":"119","author":[{"family":"Lee","given":"J.H."},{"family":"Rounds","given":"M."},{"family":"McGain","given":"F."},{"family":"Schofield","given":"R."},{"family":"Skidmore","given":"G."},{"family":"Wadlow","given":"I."},{"family":"Kevin","given":"K."},{"family":"Stevens","given":"A."},{"family":"Marshall","given":"C."},{"family":"Irving","given":"L."},{"family":"Kainer","given":"M."},{"family":"Buising","given":"K."},{"family":"Monty","given":"J."}],"issued":{"date-parts":[["2022",1]]}}}],"schema":"https://github.com/citation-style-language/schema/raw/master/csl-citation.json"} </w:instrText>
            </w:r>
            <w:r>
              <w:rPr>
                <w:sz w:val="20"/>
                <w:szCs w:val="20"/>
              </w:rPr>
              <w:fldChar w:fldCharType="separate"/>
            </w:r>
            <w:r w:rsidR="00BC0212" w:rsidRPr="00BC0212">
              <w:rPr>
                <w:sz w:val="20"/>
                <w:szCs w:val="24"/>
                <w:vertAlign w:val="superscript"/>
              </w:rPr>
              <w:t>268</w:t>
            </w:r>
            <w:r>
              <w:rPr>
                <w:sz w:val="20"/>
                <w:szCs w:val="20"/>
              </w:rPr>
              <w:fldChar w:fldCharType="end"/>
            </w:r>
            <w:r>
              <w:rPr>
                <w:sz w:val="20"/>
                <w:szCs w:val="20"/>
              </w:rPr>
              <w:t>: HEPA air cleaners of</w:t>
            </w:r>
            <w:r w:rsidRPr="00C646D5">
              <w:rPr>
                <w:sz w:val="20"/>
                <w:szCs w:val="20"/>
              </w:rPr>
              <w:t xml:space="preserve"> high flow rates (16.7 and 19.6 ACH) reduced the clearance time significantly</w:t>
            </w:r>
            <w:r>
              <w:rPr>
                <w:sz w:val="20"/>
                <w:szCs w:val="20"/>
              </w:rPr>
              <w:t xml:space="preserve">. Complete clearance of </w:t>
            </w:r>
            <w:r w:rsidR="003276C1">
              <w:rPr>
                <w:sz w:val="20"/>
                <w:szCs w:val="20"/>
              </w:rPr>
              <w:t>proxy particles</w:t>
            </w:r>
            <w:r w:rsidR="003276C1" w:rsidRPr="00C646D5">
              <w:rPr>
                <w:sz w:val="20"/>
                <w:szCs w:val="20"/>
              </w:rPr>
              <w:t xml:space="preserve"> </w:t>
            </w:r>
            <w:r>
              <w:rPr>
                <w:sz w:val="20"/>
                <w:szCs w:val="20"/>
              </w:rPr>
              <w:t xml:space="preserve">in a small office room was achieved </w:t>
            </w:r>
            <w:r w:rsidRPr="00C646D5">
              <w:rPr>
                <w:sz w:val="20"/>
                <w:szCs w:val="20"/>
              </w:rPr>
              <w:t xml:space="preserve">four to five times faster (&lt;12 min) with portable air cleaning devices than with the HVAC system alone (2.3 ACH). </w:t>
            </w:r>
            <w:r>
              <w:rPr>
                <w:sz w:val="20"/>
                <w:szCs w:val="20"/>
              </w:rPr>
              <w:t xml:space="preserve">Lowest </w:t>
            </w:r>
            <w:r w:rsidRPr="00C646D5">
              <w:rPr>
                <w:sz w:val="20"/>
                <w:szCs w:val="20"/>
              </w:rPr>
              <w:t>flow</w:t>
            </w:r>
            <w:r>
              <w:rPr>
                <w:sz w:val="20"/>
                <w:szCs w:val="20"/>
              </w:rPr>
              <w:t xml:space="preserve"> </w:t>
            </w:r>
            <w:r w:rsidRPr="00C646D5">
              <w:rPr>
                <w:sz w:val="20"/>
                <w:szCs w:val="20"/>
              </w:rPr>
              <w:t>rate device</w:t>
            </w:r>
            <w:r>
              <w:rPr>
                <w:sz w:val="20"/>
                <w:szCs w:val="20"/>
              </w:rPr>
              <w:t xml:space="preserve"> tested had</w:t>
            </w:r>
            <w:r w:rsidRPr="00C646D5">
              <w:rPr>
                <w:sz w:val="20"/>
                <w:szCs w:val="20"/>
              </w:rPr>
              <w:t xml:space="preserve"> 8.3 ACH </w:t>
            </w:r>
            <w:r>
              <w:rPr>
                <w:sz w:val="20"/>
                <w:szCs w:val="20"/>
              </w:rPr>
              <w:t>nominal air flow rate and it was also more effective</w:t>
            </w:r>
            <w:r w:rsidRPr="00C646D5">
              <w:rPr>
                <w:sz w:val="20"/>
                <w:szCs w:val="20"/>
              </w:rPr>
              <w:t xml:space="preserve"> than the HVAC system alone. </w:t>
            </w:r>
            <w:r>
              <w:rPr>
                <w:sz w:val="20"/>
                <w:szCs w:val="20"/>
              </w:rPr>
              <w:t xml:space="preserve">Three times faster </w:t>
            </w:r>
            <w:r w:rsidRPr="00C646D5">
              <w:rPr>
                <w:sz w:val="20"/>
                <w:szCs w:val="20"/>
              </w:rPr>
              <w:t xml:space="preserve">clearance </w:t>
            </w:r>
            <w:r>
              <w:rPr>
                <w:sz w:val="20"/>
                <w:szCs w:val="20"/>
              </w:rPr>
              <w:t>rates</w:t>
            </w:r>
            <w:r w:rsidRPr="00C646D5">
              <w:rPr>
                <w:sz w:val="20"/>
                <w:szCs w:val="20"/>
              </w:rPr>
              <w:t xml:space="preserve"> (&lt;10 min)</w:t>
            </w:r>
            <w:r>
              <w:rPr>
                <w:sz w:val="20"/>
                <w:szCs w:val="20"/>
              </w:rPr>
              <w:t xml:space="preserve"> were measured in a hospital room when using two HEPA air cleaning devices (25 ACH in total)</w:t>
            </w:r>
            <w:r w:rsidRPr="00C646D5">
              <w:rPr>
                <w:sz w:val="20"/>
                <w:szCs w:val="20"/>
              </w:rPr>
              <w:t>.</w:t>
            </w:r>
          </w:p>
          <w:p w14:paraId="6F38A6C3" w14:textId="3AD5FCB4" w:rsidR="00B9474F" w:rsidRPr="005D79AD"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Long term performance of HEPA air cleaners was tested in two schools</w:t>
            </w:r>
            <w:r>
              <w:rPr>
                <w:sz w:val="20"/>
                <w:szCs w:val="20"/>
              </w:rPr>
              <w:fldChar w:fldCharType="begin"/>
            </w:r>
            <w:r w:rsidR="00EB7061">
              <w:rPr>
                <w:sz w:val="20"/>
                <w:szCs w:val="20"/>
              </w:rPr>
              <w:instrText xml:space="preserve"> ADDIN ZOTERO_ITEM CSL_CITATION {"citationID":"qyNPWqkP","properties":{"formattedCitation":"\\super 75\\nosupersub{}","plainCitation":"75","noteIndex":0},"citationItems":[{"id":2072,"uris":["http://zotero.org/groups/5301163/items/2C2XSX4S"],"itemData":{"id":2072,"type":"article-journal","archive":"Scopus","container-title":"Aerosol Science and Technology","DOI":"10.1080/02786826.2022.2147414","issue":"2","page":"134-152","title":"Long-term filter efficiency of mobile air purifiers in schools","volume":"57","author":[{"family":"Granzin","given":"M."},{"family":"Richter","given":"S."},{"family":"Schrod","given":"J."},{"family":"Schubert","given":"N."},{"family":"Curtius","given":"J."}],"issued":{"date-parts":[["2023"]]}}}],"schema":"https://github.com/citation-style-language/schema/raw/master/csl-citation.json"} </w:instrText>
            </w:r>
            <w:r>
              <w:rPr>
                <w:sz w:val="20"/>
                <w:szCs w:val="20"/>
              </w:rPr>
              <w:fldChar w:fldCharType="separate"/>
            </w:r>
            <w:r w:rsidR="00EB7061" w:rsidRPr="00EB7061">
              <w:rPr>
                <w:sz w:val="20"/>
                <w:szCs w:val="24"/>
                <w:vertAlign w:val="superscript"/>
              </w:rPr>
              <w:t>75</w:t>
            </w:r>
            <w:r>
              <w:rPr>
                <w:sz w:val="20"/>
                <w:szCs w:val="20"/>
              </w:rPr>
              <w:fldChar w:fldCharType="end"/>
            </w:r>
            <w:r>
              <w:rPr>
                <w:sz w:val="20"/>
                <w:szCs w:val="20"/>
              </w:rPr>
              <w:t>:</w:t>
            </w:r>
            <w:r w:rsidRPr="00296E7D">
              <w:rPr>
                <w:rFonts w:asciiTheme="minorHAnsi" w:eastAsiaTheme="minorHAnsi" w:hAnsiTheme="minorHAnsi" w:cstheme="minorBidi"/>
                <w:sz w:val="20"/>
                <w:szCs w:val="20"/>
                <w:lang w:eastAsia="en-US"/>
              </w:rPr>
              <w:t xml:space="preserve"> </w:t>
            </w:r>
            <w:r w:rsidRPr="00437305">
              <w:rPr>
                <w:sz w:val="20"/>
                <w:szCs w:val="20"/>
              </w:rPr>
              <w:t>No decline in filter efficiency</w:t>
            </w:r>
            <w:r>
              <w:rPr>
                <w:sz w:val="20"/>
                <w:szCs w:val="20"/>
              </w:rPr>
              <w:t xml:space="preserve"> </w:t>
            </w:r>
            <w:r w:rsidRPr="00FA349B">
              <w:rPr>
                <w:sz w:val="20"/>
                <w:szCs w:val="20"/>
              </w:rPr>
              <w:t>a</w:t>
            </w:r>
            <w:r w:rsidRPr="00296E7D">
              <w:rPr>
                <w:sz w:val="20"/>
                <w:szCs w:val="20"/>
              </w:rPr>
              <w:t>fter six months of continuous use</w:t>
            </w:r>
            <w:r>
              <w:rPr>
                <w:sz w:val="20"/>
                <w:szCs w:val="20"/>
              </w:rPr>
              <w:t xml:space="preserve">. All air cleaners could reduce </w:t>
            </w:r>
            <w:r w:rsidRPr="00296E7D">
              <w:rPr>
                <w:sz w:val="20"/>
                <w:szCs w:val="20"/>
              </w:rPr>
              <w:t xml:space="preserve">the aerosol particle load inside the classrooms by 85-95% within less than 20 min. </w:t>
            </w:r>
            <w:r>
              <w:rPr>
                <w:sz w:val="20"/>
                <w:szCs w:val="20"/>
              </w:rPr>
              <w:t>A</w:t>
            </w:r>
            <w:r w:rsidRPr="00296E7D">
              <w:rPr>
                <w:sz w:val="20"/>
                <w:szCs w:val="20"/>
              </w:rPr>
              <w:t xml:space="preserve"> control test </w:t>
            </w:r>
            <w:r>
              <w:rPr>
                <w:sz w:val="20"/>
                <w:szCs w:val="20"/>
              </w:rPr>
              <w:t>of</w:t>
            </w:r>
            <w:r w:rsidRPr="00296E7D">
              <w:rPr>
                <w:sz w:val="20"/>
                <w:szCs w:val="20"/>
              </w:rPr>
              <w:t xml:space="preserve"> a household air purifier filtering outdoor air yielded a maximum decrease in filter efficiency of</w:t>
            </w:r>
            <w:r>
              <w:rPr>
                <w:sz w:val="20"/>
                <w:szCs w:val="20"/>
              </w:rPr>
              <w:t xml:space="preserve"> </w:t>
            </w:r>
            <w:r w:rsidRPr="00296E7D">
              <w:rPr>
                <w:sz w:val="20"/>
                <w:szCs w:val="20"/>
              </w:rPr>
              <w:t>15% after approximately 1900 h (80 days) of operation</w:t>
            </w:r>
            <w:r>
              <w:rPr>
                <w:sz w:val="20"/>
                <w:szCs w:val="20"/>
              </w:rPr>
              <w:t xml:space="preserve"> (</w:t>
            </w:r>
            <w:r w:rsidRPr="00296E7D">
              <w:rPr>
                <w:sz w:val="20"/>
                <w:szCs w:val="20"/>
              </w:rPr>
              <w:t xml:space="preserve">equivalent to </w:t>
            </w:r>
            <w:r>
              <w:rPr>
                <w:sz w:val="20"/>
                <w:szCs w:val="20"/>
              </w:rPr>
              <w:t>a</w:t>
            </w:r>
            <w:r w:rsidRPr="00296E7D">
              <w:rPr>
                <w:sz w:val="20"/>
                <w:szCs w:val="20"/>
              </w:rPr>
              <w:t xml:space="preserve"> year </w:t>
            </w:r>
            <w:r>
              <w:rPr>
                <w:sz w:val="20"/>
                <w:szCs w:val="20"/>
              </w:rPr>
              <w:t xml:space="preserve">of operation </w:t>
            </w:r>
            <w:r w:rsidRPr="00296E7D">
              <w:rPr>
                <w:sz w:val="20"/>
                <w:szCs w:val="20"/>
              </w:rPr>
              <w:t xml:space="preserve">in an office or school </w:t>
            </w:r>
            <w:r>
              <w:rPr>
                <w:sz w:val="20"/>
                <w:szCs w:val="20"/>
              </w:rPr>
              <w:t>when assuming</w:t>
            </w:r>
            <w:r w:rsidRPr="00296E7D">
              <w:rPr>
                <w:sz w:val="20"/>
                <w:szCs w:val="20"/>
              </w:rPr>
              <w:t xml:space="preserve"> eight hours </w:t>
            </w:r>
            <w:r>
              <w:rPr>
                <w:sz w:val="20"/>
                <w:szCs w:val="20"/>
              </w:rPr>
              <w:t xml:space="preserve">of use </w:t>
            </w:r>
            <w:r w:rsidRPr="00296E7D">
              <w:rPr>
                <w:sz w:val="20"/>
                <w:szCs w:val="20"/>
              </w:rPr>
              <w:t>per day</w:t>
            </w:r>
            <w:r>
              <w:rPr>
                <w:sz w:val="20"/>
                <w:szCs w:val="20"/>
              </w:rPr>
              <w:t>)</w:t>
            </w:r>
            <w:r w:rsidRPr="00296E7D">
              <w:rPr>
                <w:sz w:val="20"/>
                <w:szCs w:val="20"/>
              </w:rPr>
              <w:t>.</w:t>
            </w:r>
          </w:p>
        </w:tc>
        <w:tc>
          <w:tcPr>
            <w:tcW w:w="3651" w:type="dxa"/>
          </w:tcPr>
          <w:p w14:paraId="6B627701" w14:textId="7133CC08"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lastRenderedPageBreak/>
              <w:t>E</w:t>
            </w:r>
            <w:r w:rsidRPr="00351B56">
              <w:rPr>
                <w:sz w:val="20"/>
                <w:szCs w:val="20"/>
              </w:rPr>
              <w:t xml:space="preserve">xisting ward HVAC system alone </w:t>
            </w:r>
            <w:r>
              <w:rPr>
                <w:sz w:val="20"/>
                <w:szCs w:val="20"/>
              </w:rPr>
              <w:t>could not effectively clean</w:t>
            </w:r>
            <w:r w:rsidRPr="00351B56">
              <w:rPr>
                <w:sz w:val="20"/>
                <w:szCs w:val="20"/>
              </w:rPr>
              <w:t xml:space="preserve"> </w:t>
            </w:r>
            <w:r w:rsidR="00C51CD7">
              <w:rPr>
                <w:sz w:val="20"/>
                <w:szCs w:val="20"/>
              </w:rPr>
              <w:t xml:space="preserve">proxy particles </w:t>
            </w:r>
            <w:r>
              <w:rPr>
                <w:sz w:val="20"/>
                <w:szCs w:val="20"/>
              </w:rPr>
              <w:t>in the ward (slow clearance rate</w:t>
            </w:r>
            <w:r w:rsidRPr="00933A5B">
              <w:rPr>
                <w:sz w:val="20"/>
                <w:szCs w:val="20"/>
              </w:rPr>
              <w:t xml:space="preserve"> </w:t>
            </w:r>
            <w:r>
              <w:rPr>
                <w:sz w:val="20"/>
                <w:szCs w:val="20"/>
              </w:rPr>
              <w:t xml:space="preserve">even </w:t>
            </w:r>
            <w:r w:rsidRPr="00933A5B">
              <w:rPr>
                <w:sz w:val="20"/>
                <w:szCs w:val="20"/>
              </w:rPr>
              <w:t xml:space="preserve">at 12 </w:t>
            </w:r>
            <w:r>
              <w:rPr>
                <w:sz w:val="20"/>
                <w:szCs w:val="20"/>
              </w:rPr>
              <w:t>ACH)</w:t>
            </w:r>
            <w:r>
              <w:rPr>
                <w:sz w:val="20"/>
                <w:szCs w:val="20"/>
              </w:rPr>
              <w:fldChar w:fldCharType="begin"/>
            </w:r>
            <w:r w:rsidR="00EB7061">
              <w:rPr>
                <w:sz w:val="20"/>
                <w:szCs w:val="20"/>
              </w:rPr>
              <w:instrText xml:space="preserve"> ADDIN ZOTERO_ITEM CSL_CITATION {"citationID":"YyNzOB87","properties":{"formattedCitation":"\\super 119\\nosupersub{}","plainCitation":"119","noteIndex":0},"citationItems":[{"id":4554,"uris":["http://zotero.org/groups/5301163/items/MANMAM82"],"itemData":{"id":4554,"type":"article-journal","abstract":"Abstract\n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Pr>
                <w:sz w:val="20"/>
                <w:szCs w:val="20"/>
              </w:rPr>
              <w:fldChar w:fldCharType="separate"/>
            </w:r>
            <w:r w:rsidR="00EB7061" w:rsidRPr="00EB7061">
              <w:rPr>
                <w:sz w:val="20"/>
                <w:szCs w:val="24"/>
                <w:vertAlign w:val="superscript"/>
              </w:rPr>
              <w:t>119</w:t>
            </w:r>
            <w:r>
              <w:rPr>
                <w:sz w:val="20"/>
                <w:szCs w:val="20"/>
              </w:rPr>
              <w:fldChar w:fldCharType="end"/>
            </w:r>
            <w:r>
              <w:rPr>
                <w:sz w:val="20"/>
                <w:szCs w:val="20"/>
              </w:rPr>
              <w:t xml:space="preserve">. </w:t>
            </w:r>
          </w:p>
          <w:p w14:paraId="3B7C5E6B" w14:textId="40409CE4"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Re</w:t>
            </w:r>
            <w:r w:rsidRPr="006807F7">
              <w:rPr>
                <w:sz w:val="20"/>
                <w:szCs w:val="20"/>
              </w:rPr>
              <w:t xml:space="preserve">ported air exchanges and actual aerosol clearance from rooms </w:t>
            </w:r>
            <w:r>
              <w:rPr>
                <w:sz w:val="20"/>
                <w:szCs w:val="20"/>
              </w:rPr>
              <w:t xml:space="preserve">do not correlate in a predictable manner possibly due to localised flows and </w:t>
            </w:r>
            <w:r w:rsidRPr="006807F7">
              <w:rPr>
                <w:sz w:val="20"/>
                <w:szCs w:val="20"/>
              </w:rPr>
              <w:t>flow recirculation</w:t>
            </w:r>
            <w:r>
              <w:rPr>
                <w:sz w:val="20"/>
                <w:szCs w:val="20"/>
              </w:rPr>
              <w:fldChar w:fldCharType="begin"/>
            </w:r>
            <w:r w:rsidR="00EB7061">
              <w:rPr>
                <w:sz w:val="20"/>
                <w:szCs w:val="20"/>
              </w:rPr>
              <w:instrText xml:space="preserve"> ADDIN ZOTERO_ITEM CSL_CITATION {"citationID":"M3Wq7yEm","properties":{"formattedCitation":"\\super 119\\nosupersub{}","plainCitation":"119","noteIndex":0},"citationItems":[{"id":4554,"uris":["http://zotero.org/groups/5301163/items/MANMAM82"],"itemData":{"id":4554,"type":"article-journal","abstract":"Abstract\n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Pr>
                <w:sz w:val="20"/>
                <w:szCs w:val="20"/>
              </w:rPr>
              <w:fldChar w:fldCharType="separate"/>
            </w:r>
            <w:r w:rsidR="00EB7061" w:rsidRPr="00EB7061">
              <w:rPr>
                <w:sz w:val="20"/>
                <w:szCs w:val="24"/>
                <w:vertAlign w:val="superscript"/>
              </w:rPr>
              <w:t>119</w:t>
            </w:r>
            <w:r>
              <w:rPr>
                <w:sz w:val="20"/>
                <w:szCs w:val="20"/>
              </w:rPr>
              <w:fldChar w:fldCharType="end"/>
            </w:r>
            <w:r>
              <w:rPr>
                <w:sz w:val="20"/>
                <w:szCs w:val="20"/>
              </w:rPr>
              <w:t>.</w:t>
            </w:r>
          </w:p>
          <w:p w14:paraId="2D3F0EDB" w14:textId="4FD60E28"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May require staff training to use air cleaners</w:t>
            </w:r>
            <w:r>
              <w:rPr>
                <w:sz w:val="20"/>
                <w:szCs w:val="20"/>
              </w:rPr>
              <w:fldChar w:fldCharType="begin"/>
            </w:r>
            <w:r w:rsidR="00EB7061">
              <w:rPr>
                <w:sz w:val="20"/>
                <w:szCs w:val="20"/>
              </w:rPr>
              <w:instrText xml:space="preserve"> ADDIN ZOTERO_ITEM CSL_CITATION {"citationID":"hUVLiOBy","properties":{"formattedCitation":"\\super 119\\nosupersub{}","plainCitation":"119","noteIndex":0},"citationItems":[{"id":4554,"uris":["http://zotero.org/groups/5301163/items/MANMAM82"],"itemData":{"id":4554,"type":"article-journal","abstract":"Abstract\n            \n              Objective:\n              To study the airflow, transmission, and clearance of aerosols in the clinical spaces of a hospital ward that had been used to care for patients with coronavirus disease 2019 (COVID-19) and to examine the impact of portable air cleaners on aerosol clearance.\n            \n            \n              Design:\n              Observational study.\n            \n            \n              Setting:\n              A single ward of a tertiary-care public hospital in Melbourne, Australia.\n            \n            \n              Intervention:\n              Glycerin-based aerosol was used as a surrogate for respiratory aerosols. The transmission of aerosols from a single patient room into corridors and a nurses’ station in the ward was measured. The rate of clearance of aerosols was measured over time from the patient room, nurses’ station and ward corridors with and without air cleaners [ie, portable high-efficiency particulate air (HEPA) filters].\n            \n            \n              Results:\n              Aerosols rapidly travelled from the patient room into other parts of the ward. Air cleaners were effective in increasing the clearance of aerosols from the air in clinical spaces and reducing their spread to other areas. With 2 small domestic air cleaners in a single patient room of a hospital ward, 99% of aerosols could be cleared within 5.5 minutes.\n            \n            \n              Conclusions:\n              Air cleaners may be useful in clinical spaces to help reduce the risk of acquisition of respiratory viruses that are transmitted via aerosols. They are easy to deploy and are likely to be cost-effective in a variety of healthcare settings.","container-title":"Infection Control &amp; Hospital Epidemiology","DOI":"10.1017/ice.2021.284","ISSN":"0899-823X, 1559-6834","issue":"8","journalAbbreviation":"Infect. Control Hosp. Epidemiol.","language":"en","page":"987-992","source":"DOI.org (Crossref)","title":"Use of portable air cleaners to reduce aerosol transmission on a hospital coronavirus disease 2019 (COVID-19) ward","volume":"43","author":[{"family":"Buising","given":"Kristy L."},{"family":"Schofield","given":"Robyn"},{"family":"Irving","given":"Louis"},{"family":"Keywood","given":"Melita"},{"family":"Stevens","given":"Ashley"},{"family":"Keogh","given":"Nick"},{"family":"Skidmore","given":"Grant"},{"family":"Wadlow","given":"Imogen"},{"family":"Kevin","given":"Kevin"},{"family":"Rismanchi","given":"Behzad"},{"family":"Wheeler","given":"Amanda J."},{"family":"Humphries","given":"Ruhi S."},{"family":"Kainer","given":"Marion"},{"family":"Monty","given":"Jason"},{"family":"McGain","given":"Forbes"},{"family":"Marshall","given":"Caroline"}],"issued":{"date-parts":[["2022",8]]}}}],"schema":"https://github.com/citation-style-language/schema/raw/master/csl-citation.json"} </w:instrText>
            </w:r>
            <w:r>
              <w:rPr>
                <w:sz w:val="20"/>
                <w:szCs w:val="20"/>
              </w:rPr>
              <w:fldChar w:fldCharType="separate"/>
            </w:r>
            <w:r w:rsidR="00EB7061" w:rsidRPr="00EB7061">
              <w:rPr>
                <w:sz w:val="20"/>
                <w:szCs w:val="24"/>
                <w:vertAlign w:val="superscript"/>
              </w:rPr>
              <w:t>119</w:t>
            </w:r>
            <w:r>
              <w:rPr>
                <w:sz w:val="20"/>
                <w:szCs w:val="20"/>
              </w:rPr>
              <w:fldChar w:fldCharType="end"/>
            </w:r>
            <w:r>
              <w:rPr>
                <w:sz w:val="20"/>
                <w:szCs w:val="20"/>
              </w:rPr>
              <w:t>.</w:t>
            </w:r>
          </w:p>
          <w:p w14:paraId="6729B52F" w14:textId="639FB88E" w:rsidR="00B9474F" w:rsidRPr="005D79AD"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Air flow patterns will vary on case-by-case basis</w:t>
            </w:r>
            <w:r w:rsidRPr="003B03D1">
              <w:rPr>
                <w:sz w:val="20"/>
                <w:szCs w:val="20"/>
              </w:rPr>
              <w:t xml:space="preserve">. In </w:t>
            </w:r>
            <w:r>
              <w:rPr>
                <w:sz w:val="20"/>
                <w:szCs w:val="20"/>
              </w:rPr>
              <w:t>the breathing simulators experiment</w:t>
            </w:r>
            <w:r>
              <w:rPr>
                <w:sz w:val="20"/>
                <w:szCs w:val="20"/>
              </w:rPr>
              <w:fldChar w:fldCharType="begin"/>
            </w:r>
            <w:r w:rsidR="00BC0212">
              <w:rPr>
                <w:sz w:val="20"/>
                <w:szCs w:val="20"/>
              </w:rPr>
              <w:instrText xml:space="preserve"> ADDIN ZOTERO_ITEM CSL_CITATION {"citationID":"Yqz1oyB0","properties":{"formattedCitation":"\\super 267\\nosupersub{}","plainCitation":"267","noteIndex":0},"citationItems":[{"id":4070,"uris":["http://zotero.org/groups/5301163/items/CU2Y35N5"],"itemData":{"id":4070,"type":"article-journal","container-title":"MMWR. Morbidity and Mortality Weekly Report","DOI":"10.15585/mmwr.mm7027e1","ISSN":"0149-2195, 1545-861X","issue":"27","journalAbbreviation":"MMWR Morb. Mortal. Wkly. Rep.","page":"972-976","source":"DOI.org (Crossref)","title":"Efficacy of Portable Air Cleaners and Masking for Reducing Indoor Exposure to Simulated Exhaled SARS-CoV-2 Aerosols — United States, 2021","volume":"70","author":[{"family":"Lindsley","given":"William G."},{"family":"Derk","given":"Raymond C."},{"family":"Coyle","given":"Jayme P."},{"family":"Martin","given":"Stephen B."},{"family":"Mead","given":"Kenneth R."},{"family":"Blachere","given":"Francoise M."},{"family":"Beezhold","given":"Donald H."},{"family":"Brooks","given":"John T."},{"family":"Boots","given":"Theresa"},{"family":"Noti","given":"John D."}],"issued":{"date-parts":[["2021",7,9]]}}}],"schema":"https://github.com/citation-style-language/schema/raw/master/csl-citation.json"} </w:instrText>
            </w:r>
            <w:r>
              <w:rPr>
                <w:sz w:val="20"/>
                <w:szCs w:val="20"/>
              </w:rPr>
              <w:fldChar w:fldCharType="separate"/>
            </w:r>
            <w:r w:rsidR="00BC0212" w:rsidRPr="00BC0212">
              <w:rPr>
                <w:sz w:val="20"/>
                <w:szCs w:val="24"/>
                <w:vertAlign w:val="superscript"/>
              </w:rPr>
              <w:t>267</w:t>
            </w:r>
            <w:r>
              <w:rPr>
                <w:sz w:val="20"/>
                <w:szCs w:val="20"/>
              </w:rPr>
              <w:fldChar w:fldCharType="end"/>
            </w:r>
            <w:r w:rsidRPr="003B03D1">
              <w:rPr>
                <w:sz w:val="20"/>
                <w:szCs w:val="20"/>
              </w:rPr>
              <w:t xml:space="preserve"> </w:t>
            </w:r>
            <w:r>
              <w:rPr>
                <w:sz w:val="20"/>
                <w:szCs w:val="20"/>
              </w:rPr>
              <w:t xml:space="preserve">the </w:t>
            </w:r>
            <w:r w:rsidRPr="003B03D1">
              <w:rPr>
                <w:sz w:val="20"/>
                <w:szCs w:val="20"/>
              </w:rPr>
              <w:t xml:space="preserve">room air was well mixed, which </w:t>
            </w:r>
            <w:r>
              <w:rPr>
                <w:sz w:val="20"/>
                <w:szCs w:val="20"/>
              </w:rPr>
              <w:t>facilitated better</w:t>
            </w:r>
            <w:r w:rsidRPr="003B03D1">
              <w:rPr>
                <w:sz w:val="20"/>
                <w:szCs w:val="20"/>
              </w:rPr>
              <w:t xml:space="preserve"> transport </w:t>
            </w:r>
            <w:r>
              <w:rPr>
                <w:sz w:val="20"/>
                <w:szCs w:val="20"/>
              </w:rPr>
              <w:t xml:space="preserve">of </w:t>
            </w:r>
            <w:r w:rsidR="006B2983">
              <w:rPr>
                <w:sz w:val="20"/>
                <w:szCs w:val="20"/>
              </w:rPr>
              <w:t>particles</w:t>
            </w:r>
            <w:r w:rsidR="006B2983" w:rsidRPr="003B03D1">
              <w:rPr>
                <w:sz w:val="20"/>
                <w:szCs w:val="20"/>
              </w:rPr>
              <w:t xml:space="preserve"> </w:t>
            </w:r>
            <w:r w:rsidRPr="003B03D1">
              <w:rPr>
                <w:sz w:val="20"/>
                <w:szCs w:val="20"/>
              </w:rPr>
              <w:t>to the air cleaners. In rooms with potential stagnation zones, air cleaners might be less effective</w:t>
            </w:r>
            <w:r>
              <w:rPr>
                <w:sz w:val="20"/>
                <w:szCs w:val="20"/>
              </w:rPr>
              <w:t xml:space="preserve"> and </w:t>
            </w:r>
            <w:r w:rsidRPr="00193EA1">
              <w:rPr>
                <w:sz w:val="20"/>
                <w:szCs w:val="20"/>
              </w:rPr>
              <w:t xml:space="preserve">additional measures </w:t>
            </w:r>
            <w:r>
              <w:rPr>
                <w:sz w:val="20"/>
                <w:szCs w:val="20"/>
              </w:rPr>
              <w:t xml:space="preserve">may be required </w:t>
            </w:r>
            <w:r w:rsidRPr="00193EA1">
              <w:rPr>
                <w:sz w:val="20"/>
                <w:szCs w:val="20"/>
              </w:rPr>
              <w:t>to ensure a well-mixed air space</w:t>
            </w:r>
            <w:r>
              <w:rPr>
                <w:sz w:val="20"/>
                <w:szCs w:val="20"/>
              </w:rPr>
              <w:fldChar w:fldCharType="begin"/>
            </w:r>
            <w:r w:rsidR="00BC0212">
              <w:rPr>
                <w:sz w:val="20"/>
                <w:szCs w:val="20"/>
              </w:rPr>
              <w:instrText xml:space="preserve"> ADDIN ZOTERO_ITEM CSL_CITATION {"citationID":"9v5Bgb8A","properties":{"formattedCitation":"\\super 267\\nosupersub{}","plainCitation":"267","noteIndex":0},"citationItems":[{"id":4070,"uris":["http://zotero.org/groups/5301163/items/CU2Y35N5"],"itemData":{"id":4070,"type":"article-journal","container-title":"MMWR. Morbidity and Mortality Weekly Report","DOI":"10.15585/mmwr.mm7027e1","ISSN":"0149-2195, 1545-861X","issue":"27","journalAbbreviation":"MMWR Morb. Mortal. Wkly. Rep.","page":"972-976","source":"DOI.org (Crossref)","title":"Efficacy of Portable Air Cleaners and Masking for Reducing Indoor Exposure to Simulated Exhaled SARS-CoV-2 Aerosols — United States, 2021","volume":"70","author":[{"family":"Lindsley","given":"William G."},{"family":"Derk","given":"Raymond C."},{"family":"Coyle","given":"Jayme P."},{"family":"Martin","given":"Stephen B."},{"family":"Mead","given":"Kenneth R."},{"family":"Blachere","given":"Francoise M."},{"family":"Beezhold","given":"Donald H."},{"family":"Brooks","given":"John T."},{"family":"Boots","given":"Theresa"},{"family":"Noti","given":"John D."}],"issued":{"date-parts":[["2021",7,9]]}}}],"schema":"https://github.com/citation-style-language/schema/raw/master/csl-citation.json"} </w:instrText>
            </w:r>
            <w:r>
              <w:rPr>
                <w:sz w:val="20"/>
                <w:szCs w:val="20"/>
              </w:rPr>
              <w:fldChar w:fldCharType="separate"/>
            </w:r>
            <w:r w:rsidR="00BC0212" w:rsidRPr="00BC0212">
              <w:rPr>
                <w:sz w:val="20"/>
                <w:szCs w:val="24"/>
                <w:vertAlign w:val="superscript"/>
              </w:rPr>
              <w:t>267</w:t>
            </w:r>
            <w:r>
              <w:rPr>
                <w:sz w:val="20"/>
                <w:szCs w:val="20"/>
              </w:rPr>
              <w:fldChar w:fldCharType="end"/>
            </w:r>
            <w:r>
              <w:rPr>
                <w:sz w:val="20"/>
                <w:szCs w:val="20"/>
              </w:rPr>
              <w:t>.</w:t>
            </w:r>
          </w:p>
          <w:p w14:paraId="4618ACCE" w14:textId="4CAE8EE4" w:rsidR="00B9474F" w:rsidRDefault="00B9474F">
            <w:pPr>
              <w:pStyle w:val="ListParagraph"/>
              <w:numPr>
                <w:ilvl w:val="0"/>
                <w:numId w:val="20"/>
              </w:numPr>
              <w:adjustRightInd w:val="0"/>
              <w:snapToGrid w:val="0"/>
              <w:spacing w:line="240" w:lineRule="auto"/>
              <w:ind w:left="180" w:hanging="180"/>
              <w:jc w:val="left"/>
              <w:rPr>
                <w:sz w:val="20"/>
                <w:szCs w:val="20"/>
              </w:rPr>
            </w:pPr>
            <w:r>
              <w:rPr>
                <w:sz w:val="20"/>
                <w:szCs w:val="20"/>
              </w:rPr>
              <w:t>If t</w:t>
            </w:r>
            <w:r w:rsidRPr="004D44F8">
              <w:rPr>
                <w:sz w:val="20"/>
                <w:szCs w:val="20"/>
              </w:rPr>
              <w:t>he flow rate of the air clean</w:t>
            </w:r>
            <w:r>
              <w:rPr>
                <w:sz w:val="20"/>
                <w:szCs w:val="20"/>
              </w:rPr>
              <w:t xml:space="preserve">ers </w:t>
            </w:r>
            <w:r w:rsidRPr="004D44F8">
              <w:rPr>
                <w:sz w:val="20"/>
                <w:szCs w:val="20"/>
              </w:rPr>
              <w:t xml:space="preserve">is </w:t>
            </w:r>
            <w:r>
              <w:rPr>
                <w:sz w:val="20"/>
                <w:szCs w:val="20"/>
              </w:rPr>
              <w:t xml:space="preserve">much higher than </w:t>
            </w:r>
            <w:r w:rsidRPr="004D44F8">
              <w:rPr>
                <w:sz w:val="20"/>
                <w:szCs w:val="20"/>
              </w:rPr>
              <w:t>the</w:t>
            </w:r>
            <w:r>
              <w:rPr>
                <w:sz w:val="20"/>
                <w:szCs w:val="20"/>
              </w:rPr>
              <w:t xml:space="preserve"> rate of the</w:t>
            </w:r>
            <w:r w:rsidRPr="004D44F8">
              <w:rPr>
                <w:sz w:val="20"/>
                <w:szCs w:val="20"/>
              </w:rPr>
              <w:t xml:space="preserve"> HVAC system</w:t>
            </w:r>
            <w:r>
              <w:rPr>
                <w:sz w:val="20"/>
                <w:szCs w:val="20"/>
              </w:rPr>
              <w:t>, aerosols may not be able to exit via the return duct of the HVAC (flow will be dominated by the air cleaners)</w:t>
            </w:r>
            <w:r>
              <w:rPr>
                <w:sz w:val="20"/>
                <w:szCs w:val="20"/>
              </w:rPr>
              <w:fldChar w:fldCharType="begin"/>
            </w:r>
            <w:r w:rsidR="00BC0212">
              <w:rPr>
                <w:sz w:val="20"/>
                <w:szCs w:val="20"/>
              </w:rPr>
              <w:instrText xml:space="preserve"> ADDIN ZOTERO_ITEM CSL_CITATION {"citationID":"NTeDipfx","properties":{"formattedCitation":"\\super 268\\nosupersub{}","plainCitation":"268","noteIndex":0},"citationItems":[{"id":5301,"uris":["http://zotero.org/groups/5301163/items/ZF2LFJ8V"],"itemData":{"id":5301,"type":"article-journal","container-title":"Journal of Hospital Infection","DOI":"10.1016/j.jhin.2021.09.012","ISSN":"01956701","journalAbbreviation":"Journal of Hospital Infection","language":"en","page":"163-169","source":"DOI.org (Crossref)","title":"Effectiveness of portable air filtration on reducing indoor aerosol transmission: preclinical observational trials","title-short":"Effectiveness of portable air filtration on reducing indoor aerosol transmission","volume":"119","author":[{"family":"Lee","given":"J.H."},{"family":"Rounds","given":"M."},{"family":"McGain","given":"F."},{"family":"Schofield","given":"R."},{"family":"Skidmore","given":"G."},{"family":"Wadlow","given":"I."},{"family":"Kevin","given":"K."},{"family":"Stevens","given":"A."},{"family":"Marshall","given":"C."},{"family":"Irving","given":"L."},{"family":"Kainer","given":"M."},{"family":"Buising","given":"K."},{"family":"Monty","given":"J."}],"issued":{"date-parts":[["2022",1]]}}}],"schema":"https://github.com/citation-style-language/schema/raw/master/csl-citation.json"} </w:instrText>
            </w:r>
            <w:r>
              <w:rPr>
                <w:sz w:val="20"/>
                <w:szCs w:val="20"/>
              </w:rPr>
              <w:fldChar w:fldCharType="separate"/>
            </w:r>
            <w:r w:rsidR="00BC0212" w:rsidRPr="00BC0212">
              <w:rPr>
                <w:sz w:val="20"/>
                <w:szCs w:val="24"/>
                <w:vertAlign w:val="superscript"/>
              </w:rPr>
              <w:t>268</w:t>
            </w:r>
            <w:r>
              <w:rPr>
                <w:sz w:val="20"/>
                <w:szCs w:val="20"/>
              </w:rPr>
              <w:fldChar w:fldCharType="end"/>
            </w:r>
            <w:r>
              <w:rPr>
                <w:sz w:val="20"/>
                <w:szCs w:val="20"/>
              </w:rPr>
              <w:t>.</w:t>
            </w:r>
          </w:p>
          <w:p w14:paraId="3BAA47C8" w14:textId="3952FBE8" w:rsidR="00B9474F" w:rsidRPr="00193EA1" w:rsidRDefault="00B9474F">
            <w:pPr>
              <w:pStyle w:val="ListParagraph"/>
              <w:numPr>
                <w:ilvl w:val="0"/>
                <w:numId w:val="20"/>
              </w:numPr>
              <w:adjustRightInd w:val="0"/>
              <w:snapToGrid w:val="0"/>
              <w:spacing w:line="240" w:lineRule="auto"/>
              <w:ind w:left="180" w:hanging="180"/>
              <w:jc w:val="left"/>
              <w:rPr>
                <w:sz w:val="20"/>
                <w:szCs w:val="20"/>
              </w:rPr>
            </w:pPr>
            <w:r w:rsidRPr="00193EA1">
              <w:rPr>
                <w:sz w:val="20"/>
                <w:szCs w:val="20"/>
              </w:rPr>
              <w:lastRenderedPageBreak/>
              <w:t>Noise levels of large systems may disturb the operation of classrooms (e.g. see survey in</w:t>
            </w:r>
            <w:r>
              <w:rPr>
                <w:sz w:val="20"/>
                <w:szCs w:val="20"/>
              </w:rPr>
              <w:fldChar w:fldCharType="begin"/>
            </w:r>
            <w:r w:rsidR="00EB7061">
              <w:rPr>
                <w:sz w:val="20"/>
                <w:szCs w:val="20"/>
              </w:rPr>
              <w:instrText xml:space="preserve"> ADDIN ZOTERO_ITEM CSL_CITATION {"citationID":"qQTfc2xg","properties":{"formattedCitation":"\\super 75\\nosupersub{}","plainCitation":"75","noteIndex":0},"citationItems":[{"id":2072,"uris":["http://zotero.org/groups/5301163/items/2C2XSX4S"],"itemData":{"id":2072,"type":"article-journal","archive":"Scopus","container-title":"Aerosol Science and Technology","DOI":"10.1080/02786826.2022.2147414","issue":"2","page":"134-152","title":"Long-term filter efficiency of mobile air purifiers in schools","volume":"57","author":[{"family":"Granzin","given":"M."},{"family":"Richter","given":"S."},{"family":"Schrod","given":"J."},{"family":"Schubert","given":"N."},{"family":"Curtius","given":"J."}],"issued":{"date-parts":[["2023"]]}}}],"schema":"https://github.com/citation-style-language/schema/raw/master/csl-citation.json"} </w:instrText>
            </w:r>
            <w:r>
              <w:rPr>
                <w:sz w:val="20"/>
                <w:szCs w:val="20"/>
              </w:rPr>
              <w:fldChar w:fldCharType="separate"/>
            </w:r>
            <w:r w:rsidR="00EB7061" w:rsidRPr="00EB7061">
              <w:rPr>
                <w:sz w:val="20"/>
                <w:szCs w:val="24"/>
                <w:vertAlign w:val="superscript"/>
              </w:rPr>
              <w:t>75</w:t>
            </w:r>
            <w:r>
              <w:rPr>
                <w:sz w:val="20"/>
                <w:szCs w:val="20"/>
              </w:rPr>
              <w:fldChar w:fldCharType="end"/>
            </w:r>
            <w:r w:rsidRPr="00193EA1">
              <w:rPr>
                <w:sz w:val="20"/>
                <w:szCs w:val="20"/>
              </w:rPr>
              <w:t>).</w:t>
            </w:r>
          </w:p>
          <w:p w14:paraId="0E90A18B" w14:textId="77777777" w:rsidR="00B9474F" w:rsidRPr="00193EA1" w:rsidRDefault="00B9474F">
            <w:pPr>
              <w:pStyle w:val="ListParagraph"/>
              <w:numPr>
                <w:ilvl w:val="0"/>
                <w:numId w:val="20"/>
              </w:numPr>
              <w:adjustRightInd w:val="0"/>
              <w:snapToGrid w:val="0"/>
              <w:spacing w:line="240" w:lineRule="auto"/>
              <w:ind w:left="180" w:hanging="180"/>
              <w:jc w:val="left"/>
              <w:rPr>
                <w:sz w:val="20"/>
                <w:szCs w:val="20"/>
              </w:rPr>
            </w:pPr>
            <w:r w:rsidRPr="00193EA1">
              <w:rPr>
                <w:sz w:val="20"/>
                <w:szCs w:val="20"/>
              </w:rPr>
              <w:t>HEPA air cleaners should not replace conventional means of fresh air supply.</w:t>
            </w:r>
          </w:p>
          <w:p w14:paraId="5D921BD3" w14:textId="77777777" w:rsidR="00B9474F" w:rsidRPr="004407A7" w:rsidRDefault="00B9474F">
            <w:pPr>
              <w:pStyle w:val="ListParagraph"/>
              <w:adjustRightInd w:val="0"/>
              <w:snapToGrid w:val="0"/>
              <w:spacing w:line="240" w:lineRule="auto"/>
              <w:ind w:left="180"/>
              <w:jc w:val="left"/>
              <w:rPr>
                <w:sz w:val="20"/>
                <w:szCs w:val="20"/>
              </w:rPr>
            </w:pPr>
          </w:p>
        </w:tc>
      </w:tr>
    </w:tbl>
    <w:p w14:paraId="7A8B5035" w14:textId="67515973" w:rsidR="006D4921" w:rsidRDefault="006D4921" w:rsidP="006D4921"/>
    <w:p w14:paraId="59648921" w14:textId="77777777" w:rsidR="00B9474F" w:rsidRDefault="00B9474F" w:rsidP="006D4921"/>
    <w:p w14:paraId="6D79CB83" w14:textId="77777777" w:rsidR="008E3C3B" w:rsidRDefault="008E3C3B" w:rsidP="008E3C3B"/>
    <w:p w14:paraId="400FA0D7" w14:textId="77777777" w:rsidR="00665385" w:rsidRDefault="00665385" w:rsidP="008E3C3B"/>
    <w:p w14:paraId="4D290F79" w14:textId="77777777" w:rsidR="008E3C3B" w:rsidRDefault="008E3C3B" w:rsidP="008E3C3B"/>
    <w:p w14:paraId="74815E3E" w14:textId="6C7A2F87" w:rsidR="008E3C3B" w:rsidRPr="008C4A63" w:rsidRDefault="008E3C3B" w:rsidP="00CB5F03">
      <w:pPr>
        <w:jc w:val="center"/>
        <w:rPr>
          <w:i/>
          <w:iCs/>
        </w:rPr>
      </w:pPr>
      <w:bookmarkStart w:id="73" w:name="_Ref160224059"/>
      <w:r w:rsidRPr="008C4A63">
        <w:rPr>
          <w:i/>
          <w:iCs/>
        </w:rPr>
        <w:lastRenderedPageBreak/>
        <w:t xml:space="preserve">Table </w:t>
      </w:r>
      <w:r w:rsidRPr="008C4A63">
        <w:rPr>
          <w:i/>
          <w:iCs/>
        </w:rPr>
        <w:fldChar w:fldCharType="begin"/>
      </w:r>
      <w:r w:rsidRPr="008C4A63">
        <w:rPr>
          <w:i/>
          <w:iCs/>
        </w:rPr>
        <w:instrText xml:space="preserve"> SEQ Table \* ARABIC </w:instrText>
      </w:r>
      <w:r w:rsidRPr="008C4A63">
        <w:rPr>
          <w:i/>
          <w:iCs/>
        </w:rPr>
        <w:fldChar w:fldCharType="separate"/>
      </w:r>
      <w:r w:rsidR="00204516">
        <w:rPr>
          <w:i/>
          <w:iCs/>
          <w:noProof/>
        </w:rPr>
        <w:t>4</w:t>
      </w:r>
      <w:r w:rsidRPr="008C4A63">
        <w:fldChar w:fldCharType="end"/>
      </w:r>
      <w:bookmarkEnd w:id="73"/>
      <w:r w:rsidRPr="008C4A63">
        <w:rPr>
          <w:i/>
          <w:iCs/>
        </w:rPr>
        <w:t xml:space="preserve">: </w:t>
      </w:r>
      <w:r>
        <w:rPr>
          <w:i/>
          <w:iCs/>
        </w:rPr>
        <w:t>UVC lights:</w:t>
      </w:r>
      <w:r w:rsidRPr="008C4A63">
        <w:rPr>
          <w:i/>
          <w:iCs/>
        </w:rPr>
        <w:t xml:space="preserve"> evaluation methods, </w:t>
      </w:r>
      <w:proofErr w:type="gramStart"/>
      <w:r w:rsidRPr="008C4A63">
        <w:rPr>
          <w:i/>
          <w:iCs/>
        </w:rPr>
        <w:t>effectiveness</w:t>
      </w:r>
      <w:proofErr w:type="gramEnd"/>
      <w:r w:rsidRPr="008C4A63">
        <w:rPr>
          <w:i/>
          <w:iCs/>
        </w:rPr>
        <w:t xml:space="preserve"> and considerations</w:t>
      </w:r>
      <w:r w:rsidR="001B367E">
        <w:rPr>
          <w:i/>
          <w:iCs/>
        </w:rPr>
        <w:t xml:space="preserve">. </w:t>
      </w:r>
      <w:r w:rsidR="001B367E">
        <w:t>The table includes only studies that would be categorised as of “High” or “Moderate” methodological quality against a grading system such the GRADE system used by medical researchers</w:t>
      </w:r>
      <w:r w:rsidR="007E5A82">
        <w:t>.</w:t>
      </w:r>
    </w:p>
    <w:tbl>
      <w:tblPr>
        <w:tblStyle w:val="TableGrid"/>
        <w:tblW w:w="14454" w:type="dxa"/>
        <w:tblLook w:val="04A0" w:firstRow="1" w:lastRow="0" w:firstColumn="1" w:lastColumn="0" w:noHBand="0" w:noVBand="1"/>
      </w:tblPr>
      <w:tblGrid>
        <w:gridCol w:w="2619"/>
        <w:gridCol w:w="8149"/>
        <w:gridCol w:w="3686"/>
      </w:tblGrid>
      <w:tr w:rsidR="008E3C3B" w:rsidRPr="00AC54C1" w14:paraId="62FC20F9" w14:textId="77777777" w:rsidTr="00FD43E2">
        <w:trPr>
          <w:tblHeader/>
        </w:trPr>
        <w:tc>
          <w:tcPr>
            <w:tcW w:w="2619" w:type="dxa"/>
          </w:tcPr>
          <w:p w14:paraId="220961E4" w14:textId="77777777" w:rsidR="008E3C3B" w:rsidRPr="00AC54C1" w:rsidRDefault="008E3C3B">
            <w:pPr>
              <w:spacing w:line="240" w:lineRule="auto"/>
              <w:jc w:val="center"/>
              <w:rPr>
                <w:b/>
                <w:bCs/>
                <w:sz w:val="20"/>
                <w:szCs w:val="20"/>
              </w:rPr>
            </w:pPr>
            <w:r>
              <w:rPr>
                <w:b/>
                <w:bCs/>
                <w:sz w:val="20"/>
                <w:szCs w:val="20"/>
              </w:rPr>
              <w:t>Evaluation method</w:t>
            </w:r>
          </w:p>
        </w:tc>
        <w:tc>
          <w:tcPr>
            <w:tcW w:w="8149" w:type="dxa"/>
          </w:tcPr>
          <w:p w14:paraId="5CFD3AEC" w14:textId="1B375494" w:rsidR="008E3C3B" w:rsidRPr="00AC54C1" w:rsidRDefault="008E3C3B">
            <w:pPr>
              <w:spacing w:line="240" w:lineRule="auto"/>
              <w:jc w:val="center"/>
              <w:rPr>
                <w:b/>
                <w:bCs/>
                <w:sz w:val="20"/>
                <w:szCs w:val="20"/>
              </w:rPr>
            </w:pPr>
            <w:r>
              <w:rPr>
                <w:b/>
                <w:bCs/>
                <w:sz w:val="20"/>
                <w:szCs w:val="20"/>
              </w:rPr>
              <w:t>Effectiveness</w:t>
            </w:r>
            <w:r w:rsidR="008C412D">
              <w:rPr>
                <w:b/>
                <w:bCs/>
                <w:sz w:val="20"/>
                <w:szCs w:val="20"/>
              </w:rPr>
              <w:t>/efficacy</w:t>
            </w:r>
          </w:p>
        </w:tc>
        <w:tc>
          <w:tcPr>
            <w:tcW w:w="3686" w:type="dxa"/>
          </w:tcPr>
          <w:p w14:paraId="79CA5A6E" w14:textId="77777777" w:rsidR="008E3C3B" w:rsidRPr="00AC54C1" w:rsidRDefault="008E3C3B">
            <w:pPr>
              <w:spacing w:line="240" w:lineRule="auto"/>
              <w:jc w:val="center"/>
              <w:rPr>
                <w:b/>
                <w:bCs/>
                <w:sz w:val="20"/>
                <w:szCs w:val="20"/>
              </w:rPr>
            </w:pPr>
            <w:r>
              <w:rPr>
                <w:b/>
                <w:bCs/>
                <w:sz w:val="20"/>
                <w:szCs w:val="20"/>
              </w:rPr>
              <w:t>Considerations</w:t>
            </w:r>
          </w:p>
        </w:tc>
      </w:tr>
      <w:tr w:rsidR="008E3C3B" w:rsidRPr="00AC54C1" w14:paraId="60883237" w14:textId="77777777">
        <w:tc>
          <w:tcPr>
            <w:tcW w:w="2619" w:type="dxa"/>
          </w:tcPr>
          <w:p w14:paraId="0C349C2C" w14:textId="77777777" w:rsidR="005C6439" w:rsidRDefault="0080432A" w:rsidP="00FD43E2">
            <w:pPr>
              <w:adjustRightInd w:val="0"/>
              <w:snapToGrid w:val="0"/>
              <w:spacing w:line="240" w:lineRule="auto"/>
              <w:jc w:val="left"/>
              <w:rPr>
                <w:sz w:val="20"/>
                <w:szCs w:val="20"/>
              </w:rPr>
            </w:pPr>
            <w:r w:rsidRPr="002963EB">
              <w:rPr>
                <w:sz w:val="20"/>
                <w:szCs w:val="20"/>
              </w:rPr>
              <w:t>In</w:t>
            </w:r>
            <w:r w:rsidR="005C6439">
              <w:rPr>
                <w:sz w:val="20"/>
                <w:szCs w:val="20"/>
              </w:rPr>
              <w:t>-</w:t>
            </w:r>
          </w:p>
          <w:p w14:paraId="7D89E9C3" w14:textId="2E595E36" w:rsidR="008E3C3B" w:rsidRPr="007C3292" w:rsidRDefault="0080432A" w:rsidP="00FD43E2">
            <w:pPr>
              <w:adjustRightInd w:val="0"/>
              <w:snapToGrid w:val="0"/>
              <w:spacing w:line="240" w:lineRule="auto"/>
              <w:jc w:val="left"/>
              <w:rPr>
                <w:sz w:val="20"/>
                <w:szCs w:val="20"/>
              </w:rPr>
            </w:pPr>
            <w:r w:rsidRPr="002963EB">
              <w:rPr>
                <w:sz w:val="20"/>
                <w:szCs w:val="20"/>
              </w:rPr>
              <w:t>situ</w:t>
            </w:r>
            <w:r>
              <w:rPr>
                <w:sz w:val="20"/>
                <w:szCs w:val="20"/>
              </w:rPr>
              <w:t xml:space="preserve"> virus/aerosol</w:t>
            </w:r>
            <w:r w:rsidDel="00600C25">
              <w:rPr>
                <w:sz w:val="20"/>
                <w:szCs w:val="20"/>
              </w:rPr>
              <w:t xml:space="preserve"> </w:t>
            </w:r>
            <w:r>
              <w:rPr>
                <w:sz w:val="20"/>
                <w:szCs w:val="20"/>
              </w:rPr>
              <w:t>sampling and identification or trial that recorded infections</w:t>
            </w:r>
            <w:r w:rsidR="008E3C3B" w:rsidRPr="007C3292">
              <w:rPr>
                <w:sz w:val="20"/>
                <w:szCs w:val="20"/>
              </w:rPr>
              <w:fldChar w:fldCharType="begin"/>
            </w:r>
            <w:r w:rsidR="00EB7061">
              <w:rPr>
                <w:sz w:val="20"/>
                <w:szCs w:val="20"/>
              </w:rPr>
              <w:instrText xml:space="preserve"> ADDIN ZOTERO_ITEM CSL_CITATION {"citationID":"7bKGiq2b","properties":{"formattedCitation":"\\super 65,68,102,103\\nosupersub{}","plainCitation":"65,68,102,103","noteIndex":0},"citationItems":[{"id":4662,"uris":["http://zotero.org/groups/5301163/items/JLZ58KDR"],"itemData":{"id":4662,"type":"article-journal","abstract":"Abstract\n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id":2146,"uris":["http://zotero.org/groups/5301163/items/NZSSZAQJ"],"itemData":{"id":2146,"type":"article-journal","archive":"Scopus","container-title":"Indoor Air","DOI":"10.1155/2023/3927171","title":"Reconciling Airborne Disease Transmission Concerns with Energy Saving Requirements: The Potential of UV-C Pathogen Deactivation and Air Distribution Optimization","URL":"https://www.scopus.com/inward/record.uri?eid=2-s2.0-85170406486&amp;doi=10.1155%2f2023%2f3927171&amp;partnerID=40&amp;md5=d8c225a0ed9c2cdb621a1cc75b926e4c","volume":"2023","author":[{"family":"Gaillard","given":"A."},{"family":"Lohse","given":"D."},{"family":"Bonn","given":"D."},{"family":"Yigit","given":"F."}],"issued":{"date-parts":[["2023"]]}}},{"id":5271,"uris":["http://zotero.org/groups/5301163/items/935EE7LW"],"itemData":{"id":5271,"type":"article-journal","container-title":"The Lancet","DOI":"10.1016/S0140-6736(03)14897-0","ISSN":"01406736","issue":"9398","journalAbbreviation":"The Lancet","language":"en","page":"1785-1791","source":"DOI.org (Crossref)","title":"Effect of ultraviolet germicidal lights installed in office ventilation systems on workers' health and wellbeing: double-blind multiple crossover trial","title-short":"Effect of ultraviolet germicidal lights installed in office ventilation systems on workers' health and wellbeing","volume":"362","author":[{"family":"Menzies","given":"Dick"},{"family":"Popa","given":"Julia"},{"family":"Hanley","given":"James A"},{"family":"Rand","given":"Thomas"},{"family":"Milton","given":"Donald K"}],"issued":{"date-parts":[["2003",11]]}}},{"id":5801,"uris":["http://zotero.org/groups/5301163/items/KQYPKVUQ"],"itemData":{"id":5801,"type":"article-journal","abstract":"Objectives\n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008E3C3B" w:rsidRPr="007C3292">
              <w:rPr>
                <w:sz w:val="20"/>
                <w:szCs w:val="20"/>
              </w:rPr>
              <w:fldChar w:fldCharType="separate"/>
            </w:r>
            <w:r w:rsidR="00EB7061" w:rsidRPr="00EB7061">
              <w:rPr>
                <w:sz w:val="20"/>
                <w:szCs w:val="24"/>
                <w:vertAlign w:val="superscript"/>
              </w:rPr>
              <w:t>65,68,102,103</w:t>
            </w:r>
            <w:r w:rsidR="008E3C3B" w:rsidRPr="007C3292">
              <w:rPr>
                <w:sz w:val="20"/>
                <w:szCs w:val="20"/>
              </w:rPr>
              <w:fldChar w:fldCharType="end"/>
            </w:r>
          </w:p>
        </w:tc>
        <w:tc>
          <w:tcPr>
            <w:tcW w:w="8149" w:type="dxa"/>
          </w:tcPr>
          <w:p w14:paraId="2ED9E0F7" w14:textId="68C2AB77" w:rsidR="008E3C3B" w:rsidRDefault="00183390">
            <w:pPr>
              <w:pStyle w:val="ListParagraph"/>
              <w:numPr>
                <w:ilvl w:val="0"/>
                <w:numId w:val="20"/>
              </w:numPr>
              <w:adjustRightInd w:val="0"/>
              <w:snapToGrid w:val="0"/>
              <w:spacing w:line="240" w:lineRule="auto"/>
              <w:ind w:left="180" w:hanging="180"/>
              <w:jc w:val="left"/>
              <w:rPr>
                <w:sz w:val="20"/>
                <w:szCs w:val="20"/>
              </w:rPr>
            </w:pPr>
            <w:r>
              <w:rPr>
                <w:sz w:val="20"/>
                <w:szCs w:val="20"/>
              </w:rPr>
              <w:t>Two</w:t>
            </w:r>
            <w:r w:rsidRPr="007C3292">
              <w:rPr>
                <w:sz w:val="20"/>
                <w:szCs w:val="20"/>
              </w:rPr>
              <w:t xml:space="preserve"> </w:t>
            </w:r>
            <w:r w:rsidR="008E3C3B" w:rsidRPr="007C3292">
              <w:rPr>
                <w:sz w:val="20"/>
                <w:szCs w:val="20"/>
              </w:rPr>
              <w:t>stud</w:t>
            </w:r>
            <w:r>
              <w:rPr>
                <w:sz w:val="20"/>
                <w:szCs w:val="20"/>
              </w:rPr>
              <w:t>ies</w:t>
            </w:r>
            <w:r w:rsidR="008E3C3B" w:rsidRPr="007C3292">
              <w:rPr>
                <w:sz w:val="20"/>
                <w:szCs w:val="20"/>
              </w:rPr>
              <w:t xml:space="preserve"> with combined HEPA/UVC </w:t>
            </w:r>
            <w:r w:rsidR="00EF2019">
              <w:rPr>
                <w:sz w:val="20"/>
                <w:szCs w:val="20"/>
              </w:rPr>
              <w:t xml:space="preserve">portable systems </w:t>
            </w:r>
            <w:r>
              <w:rPr>
                <w:sz w:val="20"/>
                <w:szCs w:val="20"/>
              </w:rPr>
              <w:t xml:space="preserve">in </w:t>
            </w:r>
            <w:r w:rsidR="00560C19">
              <w:rPr>
                <w:sz w:val="20"/>
                <w:szCs w:val="20"/>
              </w:rPr>
              <w:t>hospital wards and in kindergartens</w:t>
            </w:r>
            <w:r w:rsidR="008E3C3B" w:rsidRPr="007C3292">
              <w:rPr>
                <w:sz w:val="20"/>
                <w:szCs w:val="20"/>
              </w:rPr>
              <w:t xml:space="preserve"> </w:t>
            </w:r>
            <w:r w:rsidR="00560C19">
              <w:rPr>
                <w:sz w:val="20"/>
                <w:szCs w:val="20"/>
              </w:rPr>
              <w:t>were</w:t>
            </w:r>
            <w:r w:rsidR="00560C19" w:rsidRPr="007C3292">
              <w:rPr>
                <w:sz w:val="20"/>
                <w:szCs w:val="20"/>
              </w:rPr>
              <w:t xml:space="preserve"> </w:t>
            </w:r>
            <w:r w:rsidR="008E3C3B" w:rsidRPr="007C3292">
              <w:rPr>
                <w:sz w:val="20"/>
                <w:szCs w:val="20"/>
              </w:rPr>
              <w:t xml:space="preserve">described in </w:t>
            </w:r>
            <w:r w:rsidR="00E75BDC">
              <w:rPr>
                <w:sz w:val="20"/>
                <w:szCs w:val="20"/>
              </w:rPr>
              <w:t>S</w:t>
            </w:r>
            <w:r w:rsidR="008E3C3B" w:rsidRPr="007C3292">
              <w:rPr>
                <w:sz w:val="20"/>
                <w:szCs w:val="20"/>
              </w:rPr>
              <w:t>ection</w:t>
            </w:r>
            <w:r w:rsidR="00B92281">
              <w:rPr>
                <w:sz w:val="20"/>
                <w:szCs w:val="20"/>
              </w:rPr>
              <w:t xml:space="preserve"> </w:t>
            </w:r>
            <w:r w:rsidR="008B05F2">
              <w:rPr>
                <w:sz w:val="20"/>
                <w:szCs w:val="20"/>
              </w:rPr>
              <w:fldChar w:fldCharType="begin"/>
            </w:r>
            <w:r w:rsidR="008B05F2">
              <w:rPr>
                <w:sz w:val="20"/>
                <w:szCs w:val="20"/>
              </w:rPr>
              <w:instrText xml:space="preserve"> REF _Ref163232247 \r \h </w:instrText>
            </w:r>
            <w:r w:rsidR="008B05F2">
              <w:rPr>
                <w:sz w:val="20"/>
                <w:szCs w:val="20"/>
              </w:rPr>
            </w:r>
            <w:r w:rsidR="008B05F2">
              <w:rPr>
                <w:sz w:val="20"/>
                <w:szCs w:val="20"/>
              </w:rPr>
              <w:fldChar w:fldCharType="separate"/>
            </w:r>
            <w:r w:rsidR="00204516">
              <w:rPr>
                <w:sz w:val="20"/>
                <w:szCs w:val="20"/>
              </w:rPr>
              <w:t>2.2.1</w:t>
            </w:r>
            <w:r w:rsidR="008B05F2">
              <w:rPr>
                <w:sz w:val="20"/>
                <w:szCs w:val="20"/>
              </w:rPr>
              <w:fldChar w:fldCharType="end"/>
            </w:r>
            <w:r w:rsidR="00EF2019" w:rsidRPr="007C3292">
              <w:rPr>
                <w:sz w:val="20"/>
                <w:szCs w:val="20"/>
              </w:rPr>
              <w:fldChar w:fldCharType="begin"/>
            </w:r>
            <w:r w:rsidR="00EB7061">
              <w:rPr>
                <w:sz w:val="20"/>
                <w:szCs w:val="20"/>
              </w:rPr>
              <w:instrText xml:space="preserve"> ADDIN ZOTERO_ITEM CSL_CITATION {"citationID":"ePK2QxFg","properties":{"formattedCitation":"\\super 65,68\\nosupersub{}","plainCitation":"65,68","noteIndex":0},"citationItems":[{"id":4662,"uris":["http://zotero.org/groups/5301163/items/JLZ58KDR"],"itemData":{"id":4662,"type":"article-journal","abstract":"Abstract\n            Airborne severe acute respiratory syndrome coronavirus 2 (SARS-CoV-2) was detected in a coronavirus disease 19 (COVID-19) ward before activation of HEPA-air filtration but not during filter operation; SARS-CoV-2 was again detected following filter deactivation. Airborne SARS-CoV-2 was infrequently detected in a COVID-19 intensive care unit. Bioaerosol was also effectively filtered.","container-title":"Clinical Infectious Diseases","DOI":"10.1093/cid/ciab933","ISSN":"1058-4838, 1537-6591","issue":"1","language":"en","page":"e97-e101","source":"DOI.org (Crossref)","title":"The Removal of Airborne Severe Acute Respiratory Syndrome Coronavirus 2 (SARS-CoV-2) and Other Microbial Bioaerosols by Air Filtration on Coronavirus Disease 2019 (COVID-19) Surge Units","volume":"75","author":[{"family":"Conway Morris","given":"Andrew"},{"family":"Sharrocks","given":"Katherine"},{"family":"Bousfield","given":"Rachel"},{"family":"Kermack","given":"Leanne"},{"family":"Maes","given":"Mailis"},{"family":"Higginson","given":"Ellen"},{"family":"Forrest","given":"Sally"},{"family":"Pereira-Dias","given":"Joana"},{"family":"Cormie","given":"Claire"},{"family":"Old","given":"Tim"},{"family":"Brooks","given":"Sophie"},{"family":"Hamed","given":"Islam"},{"family":"Koenig","given":"Alicia"},{"family":"Turner","given":"Andrew"},{"family":"White","given":"Paul"},{"family":"Floto","given":"R Andres"},{"family":"Dougan","given":"Gordon"},{"family":"Gkrania-Klotsas","given":"Effrossyni"},{"family":"Gouliouris","given":"Theodore"},{"family":"Baker","given":"Stephen"},{"family":"Navapurkar","given":"Vilas"}],"issued":{"date-parts":[["2022",8,24]]}}},{"id":5801,"uris":["http://zotero.org/groups/5301163/items/KQYPKVUQ"],"itemData":{"id":5801,"type":"article-journal","abstract":"Objectives\n              The aim of the study was to evaluate the effect of high-efficiency particulate air (HEPA) filters on COVID-19 period prevalence in kindergartens.\n            \n            \n              Design\n              The observational study follows an intervention design with the intervention group using HEPA filters and the control group not.\n            \n            \n              Setting\n              The study was conducted in 32 (10 intervention, 22 control) kindergartens (daycare centres) in Rhineland Palatinate (Germany).\n            \n            \n              Participants\n              Data of 2360 children (663 intervention, 1697 control) were reported by the kindergarten heads. Data were collected on institutional level without any identifying information on individuals. Thus, all children of all facilities were included; however, no demographic data were recorded.\n            \n            \n              Interventions\n              The study followed a quasi-interventional design, as no formal intervention was conducted. A charity foundation equipped kindergartens with HEPA filters. These kindergartens were enrolled as intervention group. The control group was recruited from the neighbouring communities and districts.\n            \n            \n              Outcome measures\n              The primary outcome measure was the number of COVID-19 cases reported by the kindergarten heads, converted into period prevalence rates per 1000 population.\n            \n            \n              Results\n              The mean COVID-19 period prevalence rates of the control and intervention groups were 186 (95% CI: 137.8 to 238.9) and 372 (95% CI: 226.6 to 517.6) per 1000 children, respectively. The one-sided Wilcoxon rank-sum test indicates a p value of 0.989; thus, the hypothesised preventive effect of HEPA filters could not be confirmed in the kindergarten setting.\n            \n            \n              Conclusions\n              While HEPA filters can significantly reduce the viral load in room air, this does not lead to reduced COVID-19 prevalence in the selected kindergartens in Germany. It is known that contagion mainly occurs via direct face-to-face air exchange during play and that the contaminated air does not necessarily pass through the filter prior to air exchange between children. The use of HEPA filters may also lead to a sense of security, leading to reduced preventive behaviour.","container-title":"BMJ Open","DOI":"10.1136/bmjopen-2023-072284","ISSN":"2044-6055, 2044-6055","issue":"7","journalAbbreviation":"BMJ Open","language":"en","page":"e072284","source":"DOI.org (Crossref)","title":"Effect of portable HEPA filters on COVID-19 period prevalence: an observational quasi-interventional study in German kindergartens","title-short":"Effect of portable HEPA filters on COVID-19 period prevalence","volume":"13","author":[{"family":"Falkenberg","given":"Timo"},{"family":"Wasser","given":"Felix"},{"family":"Zacharias","given":"Nicole"},{"family":"Mutters","given":"Nico"},{"family":"Kistemann","given":"Thomas"}],"issued":{"date-parts":[["2023",7]]}}}],"schema":"https://github.com/citation-style-language/schema/raw/master/csl-citation.json"} </w:instrText>
            </w:r>
            <w:r w:rsidR="00EF2019" w:rsidRPr="007C3292">
              <w:rPr>
                <w:sz w:val="20"/>
                <w:szCs w:val="20"/>
              </w:rPr>
              <w:fldChar w:fldCharType="separate"/>
            </w:r>
            <w:r w:rsidR="00EB7061" w:rsidRPr="00EB7061">
              <w:rPr>
                <w:sz w:val="20"/>
                <w:szCs w:val="24"/>
                <w:vertAlign w:val="superscript"/>
              </w:rPr>
              <w:t>65,68</w:t>
            </w:r>
            <w:r w:rsidR="00EF2019" w:rsidRPr="007C3292">
              <w:rPr>
                <w:sz w:val="20"/>
                <w:szCs w:val="20"/>
              </w:rPr>
              <w:fldChar w:fldCharType="end"/>
            </w:r>
            <w:r w:rsidR="008E3C3B" w:rsidRPr="007C3292">
              <w:rPr>
                <w:sz w:val="20"/>
                <w:szCs w:val="20"/>
              </w:rPr>
              <w:t xml:space="preserve">.  </w:t>
            </w:r>
          </w:p>
          <w:p w14:paraId="779838C5" w14:textId="7451ED80"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Installation of 1m long UVC tubes in the air recirculation duct of an open plan office (1130 m</w:t>
            </w:r>
            <w:r w:rsidRPr="007C3292">
              <w:rPr>
                <w:sz w:val="20"/>
                <w:szCs w:val="20"/>
                <w:vertAlign w:val="superscript"/>
              </w:rPr>
              <w:t>3</w:t>
            </w:r>
            <w:r w:rsidRPr="007C3292">
              <w:rPr>
                <w:sz w:val="20"/>
                <w:szCs w:val="20"/>
              </w:rPr>
              <w:t>)</w:t>
            </w:r>
            <w:r w:rsidRPr="007C3292">
              <w:rPr>
                <w:sz w:val="20"/>
                <w:szCs w:val="20"/>
              </w:rPr>
              <w:fldChar w:fldCharType="begin"/>
            </w:r>
            <w:r w:rsidR="00EB7061">
              <w:rPr>
                <w:sz w:val="20"/>
                <w:szCs w:val="20"/>
              </w:rPr>
              <w:instrText xml:space="preserve"> ADDIN ZOTERO_ITEM CSL_CITATION {"citationID":"hKMUUI9U","properties":{"formattedCitation":"\\super 102\\nosupersub{}","plainCitation":"102","noteIndex":0},"citationItems":[{"id":2146,"uris":["http://zotero.org/groups/5301163/items/NZSSZAQJ"],"itemData":{"id":2146,"type":"article-journal","archive":"Scopus","container-title":"Indoor Air","DOI":"10.1155/2023/3927171","title":"Reconciling Airborne Disease Transmission Concerns with Energy Saving Requirements: The Potential of UV-C Pathogen Deactivation and Air Distribution Optimization","URL":"https://www.scopus.com/inward/record.uri?eid=2-s2.0-85170406486&amp;doi=10.1155%2f2023%2f3927171&amp;partnerID=40&amp;md5=d8c225a0ed9c2cdb621a1cc75b926e4c","volume":"2023","author":[{"family":"Gaillard","given":"A."},{"family":"Lohse","given":"D."},{"family":"Bonn","given":"D."},{"family":"Yigit","given":"F."}],"issued":{"date-parts":[["2023"]]}}}],"schema":"https://github.com/citation-style-language/schema/raw/master/csl-citation.json"} </w:instrText>
            </w:r>
            <w:r w:rsidRPr="007C3292">
              <w:rPr>
                <w:sz w:val="20"/>
                <w:szCs w:val="20"/>
              </w:rPr>
              <w:fldChar w:fldCharType="separate"/>
            </w:r>
            <w:r w:rsidR="00EB7061" w:rsidRPr="00EB7061">
              <w:rPr>
                <w:sz w:val="20"/>
                <w:szCs w:val="24"/>
                <w:vertAlign w:val="superscript"/>
              </w:rPr>
              <w:t>102</w:t>
            </w:r>
            <w:r w:rsidRPr="007C3292">
              <w:rPr>
                <w:sz w:val="20"/>
                <w:szCs w:val="20"/>
              </w:rPr>
              <w:fldChar w:fldCharType="end"/>
            </w:r>
            <w:r w:rsidRPr="007C3292">
              <w:rPr>
                <w:sz w:val="20"/>
                <w:szCs w:val="20"/>
              </w:rPr>
              <w:t>: Large capacity system (~190 W, 600 J/m</w:t>
            </w:r>
            <w:r w:rsidRPr="007C3292">
              <w:rPr>
                <w:sz w:val="20"/>
                <w:szCs w:val="20"/>
                <w:vertAlign w:val="superscript"/>
              </w:rPr>
              <w:t>2</w:t>
            </w:r>
            <w:r w:rsidRPr="007C3292">
              <w:rPr>
                <w:sz w:val="20"/>
                <w:szCs w:val="20"/>
              </w:rPr>
              <w:t xml:space="preserve"> dosage) led to a reduction in bacterial count, by ~</w:t>
            </w:r>
            <w:r w:rsidR="00D75269">
              <w:rPr>
                <w:sz w:val="20"/>
                <w:szCs w:val="20"/>
              </w:rPr>
              <w:t>50%</w:t>
            </w:r>
            <w:r w:rsidRPr="007C3292">
              <w:rPr>
                <w:sz w:val="20"/>
                <w:szCs w:val="20"/>
              </w:rPr>
              <w:t>. A normalisation process was used for the measurements to account for variations of outdoor air measurements and spatial variations in the open plan office – the normalisation process was not described in the study.</w:t>
            </w:r>
          </w:p>
          <w:p w14:paraId="25C6E3FD" w14:textId="52571BB3"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Installed UVC in the ventilation systems (450 </w:t>
            </w:r>
            <w:proofErr w:type="spellStart"/>
            <w:r w:rsidRPr="007C3292">
              <w:rPr>
                <w:sz w:val="20"/>
                <w:szCs w:val="20"/>
              </w:rPr>
              <w:t>mW</w:t>
            </w:r>
            <w:proofErr w:type="spellEnd"/>
            <w:r w:rsidRPr="007C3292">
              <w:rPr>
                <w:sz w:val="20"/>
                <w:szCs w:val="20"/>
              </w:rPr>
              <w:t>/cm</w:t>
            </w:r>
            <w:r w:rsidRPr="007C3292">
              <w:rPr>
                <w:sz w:val="20"/>
                <w:szCs w:val="20"/>
                <w:vertAlign w:val="superscript"/>
              </w:rPr>
              <w:t>2</w:t>
            </w:r>
            <w:r w:rsidRPr="007C3292">
              <w:rPr>
                <w:sz w:val="20"/>
                <w:szCs w:val="20"/>
              </w:rPr>
              <w:t xml:space="preserve"> irradiating the cooling coils and drip pans) and took measurements of endotoxin and viable microbial concentrations in air of three office building with UVC ON and OFF</w:t>
            </w:r>
            <w:r w:rsidRPr="007C3292">
              <w:rPr>
                <w:sz w:val="20"/>
                <w:szCs w:val="20"/>
              </w:rPr>
              <w:fldChar w:fldCharType="begin"/>
            </w:r>
            <w:r w:rsidR="00EB7061">
              <w:rPr>
                <w:sz w:val="20"/>
                <w:szCs w:val="20"/>
              </w:rPr>
              <w:instrText xml:space="preserve"> ADDIN ZOTERO_ITEM CSL_CITATION {"citationID":"6dX31a0s","properties":{"formattedCitation":"\\super 103\\nosupersub{}","plainCitation":"103","noteIndex":0},"citationItems":[{"id":5271,"uris":["http://zotero.org/groups/5301163/items/935EE7LW"],"itemData":{"id":5271,"type":"article-journal","container-title":"The Lancet","DOI":"10.1016/S0140-6736(03)14897-0","ISSN":"01406736","issue":"9398","journalAbbreviation":"The Lancet","language":"en","page":"1785-1791","source":"DOI.org (Crossref)","title":"Effect of ultraviolet germicidal lights installed in office ventilation systems on workers' health and wellbeing: double-blind multiple crossover trial","title-short":"Effect of ultraviolet germicidal lights installed in office ventilation systems on workers' health and wellbeing","volume":"362","author":[{"family":"Menzies","given":"Dick"},{"family":"Popa","given":"Julia"},{"family":"Hanley","given":"James A"},{"family":"Rand","given":"Thomas"},{"family":"Milton","given":"Donald K"}],"issued":{"date-parts":[["2003",11]]}}}],"schema":"https://github.com/citation-style-language/schema/raw/master/csl-citation.json"} </w:instrText>
            </w:r>
            <w:r w:rsidRPr="007C3292">
              <w:rPr>
                <w:sz w:val="20"/>
                <w:szCs w:val="20"/>
              </w:rPr>
              <w:fldChar w:fldCharType="separate"/>
            </w:r>
            <w:r w:rsidR="00EB7061" w:rsidRPr="00EB7061">
              <w:rPr>
                <w:sz w:val="20"/>
                <w:szCs w:val="24"/>
                <w:vertAlign w:val="superscript"/>
              </w:rPr>
              <w:t>103</w:t>
            </w:r>
            <w:r w:rsidRPr="007C3292">
              <w:rPr>
                <w:sz w:val="20"/>
                <w:szCs w:val="20"/>
              </w:rPr>
              <w:fldChar w:fldCharType="end"/>
            </w:r>
            <w:r w:rsidRPr="007C3292">
              <w:rPr>
                <w:sz w:val="20"/>
                <w:szCs w:val="20"/>
              </w:rPr>
              <w:t>: Compared with UVGI off, operation of UVGI was associated with much lower airborne microbial and endotoxin concentrations in the supply airstream, and a non-significant reduction in airborne bacteria in the indoor office spaces. Although the use of UVC led to significant microbial contamination on surfaces, airborne microbial levels did not fall by much.</w:t>
            </w:r>
          </w:p>
        </w:tc>
        <w:tc>
          <w:tcPr>
            <w:tcW w:w="3686" w:type="dxa"/>
          </w:tcPr>
          <w:p w14:paraId="5A2535A7" w14:textId="77777777" w:rsidR="008E3C3B" w:rsidRPr="007C3292" w:rsidRDefault="008E3C3B">
            <w:pPr>
              <w:pStyle w:val="ListParagraph"/>
              <w:adjustRightInd w:val="0"/>
              <w:snapToGrid w:val="0"/>
              <w:spacing w:line="240" w:lineRule="auto"/>
              <w:ind w:left="180"/>
              <w:rPr>
                <w:sz w:val="20"/>
                <w:szCs w:val="20"/>
              </w:rPr>
            </w:pPr>
          </w:p>
        </w:tc>
      </w:tr>
      <w:tr w:rsidR="008E3C3B" w:rsidRPr="00AC54C1" w14:paraId="1C30A154" w14:textId="77777777">
        <w:tc>
          <w:tcPr>
            <w:tcW w:w="2619" w:type="dxa"/>
          </w:tcPr>
          <w:p w14:paraId="63FB4D0F" w14:textId="15ABA38F" w:rsidR="008E3C3B" w:rsidRPr="007C3292" w:rsidRDefault="008E3C3B" w:rsidP="00FD43E2">
            <w:pPr>
              <w:adjustRightInd w:val="0"/>
              <w:snapToGrid w:val="0"/>
              <w:spacing w:line="240" w:lineRule="auto"/>
              <w:jc w:val="left"/>
              <w:rPr>
                <w:sz w:val="20"/>
                <w:szCs w:val="20"/>
              </w:rPr>
            </w:pPr>
            <w:r w:rsidRPr="007C3292">
              <w:rPr>
                <w:sz w:val="20"/>
                <w:szCs w:val="20"/>
              </w:rPr>
              <w:t>Virus measurements at a laboratory (test chamber) or other controlled space</w:t>
            </w:r>
            <w:r w:rsidRPr="007C3292">
              <w:rPr>
                <w:sz w:val="20"/>
                <w:szCs w:val="20"/>
              </w:rPr>
              <w:fldChar w:fldCharType="begin"/>
            </w:r>
            <w:r w:rsidR="00EB7061">
              <w:rPr>
                <w:sz w:val="20"/>
                <w:szCs w:val="20"/>
              </w:rPr>
              <w:instrText xml:space="preserve"> ADDIN ZOTERO_ITEM CSL_CITATION {"citationID":"ymT7aKCy","properties":{"formattedCitation":"\\super 86,88,90,92,95,96\\nosupersub{}","plainCitation":"86,88,90,92,95,96","noteIndex":0},"citationItems":[{"id":4493,"uris":["http://zotero.org/groups/5301163/items/Q4F9AQ7T"],"itemData":{"id":4493,"type":"article-journal","container-title":"Environmental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A"}],"issued":{"date-parts":[["2002",1]]}}},{"id":4499,"uris":["http://zotero.org/groups/5301163/items/8XKLYKR5"],"itemData":{"id":4499,"type":"article-journal","container-title":"Aerosol Science and Technology","DOI":"10.1080/027868200416259","ISSN":"0278-6826, 1521-7388","issue":"3","journalAbbreviation":"Aerosol Science and Technology","language":"en","page":"274-295","source":"DOI.org (Crossref)","title":"Evaluation of a Methodology for Quantifying the Effect of Room Air Ultraviolet Germicidal Irradiation on Airborne Bacteria","volume":"33","author":[{"family":"Miller","given":"Shelly L."},{"family":"MacHer","given":"Janet M."}],"issued":{"date-parts":[["2000",9]]}}},{"id":2464,"uris":["http://zotero.org/groups/5301163/items/DPF9XHIP"],"itemData":{"id":2464,"type":"article-journal","archive":"Scopus","container-title":"PLoS ONE","DOI":"10.1371/journal.pone.0003186","issue":"9","title":"Inactivation of poxviruses by upper-room UVC Light in a simulated hospital room environment","URL":"https://www.scopus.com/inward/record.uri?eid=2-s2.0-52649151367&amp;doi=10.1371%2fjournal.pone.0003186&amp;partnerID=40&amp;md5=60be03ae8a6281e53315b95ef6fb94ee","volume":"3","author":[{"family":"McDevitt","given":"J.J."},{"family":"Milton","given":"D.K."},{"family":"Rudnick","given":"S.N."},{"family":"First","given":"M.W."}],"issued":{"date-parts":[["2008"]]}}},{"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W."}],"issued":{"date-parts":[["2007",3,26]]}}},{"id":4578,"uris":["http://zotero.org/groups/5301163/items/PGSX337R"],"itemData":{"id":4578,"type":"article-journal","abstract":"Abstract\n            \n              A direct approach to limit airborne viral transmissions is to inactivate them within a short time of their production. Germicidal ultraviolet light, typically at 254 nm, is effective in this context but, used directly, can be a health hazard to skin and eyes. By contrast, far-UVC light (207–222 nm) efficiently kills pathogens potentially without harm to exposed human tissues. We previously demonstrated that 222-nm far-UVC light efficiently kills airborne influenza virus and we extend those studies to explore far-UVC efficacy against airborne human coronaviruses alpha HCoV-229E and beta HCoV-OC43. Low doses of 1.7 and 1.2 mJ/cm\n              2\n              inactivated 99.9% of aerosolized coronavirus 229E and OC43, respectively. As all human coronaviruses have similar genomic sizes, far-UVC light would be expected to show similar inactivation efficiency against other human coronaviruses including SARS-CoV-2. Based on the beta-HCoV-OC43 results, continuous far-UVC exposure in occupied public locations at the current regulatory exposure limit (~3 mJ/cm\n              2\n              /hour) would result in ~90% viral inactivation in ~8 minutes, 95% in ~11 minutes, 99% in ~16 minutes and 99.9% inactivation in ~25 minutes. Thus while staying within current regulatory dose limits, low-dose-rate far-UVC exposure can potentially safely provide a major reduction in the ambient level of airborne coronaviruses in occupied public locations.","container-title":"Scientific Reports","DOI":"10.1038/s41598-020-67211-2","ISSN":"2045-2322","issue":"1","journalAbbreviation":"Sci Rep","language":"en","page":"10285","source":"DOI.org (Crossref)","title":"Far-UVC light (222 nm) efficiently and safely inactivates airborne human coronaviruses","volume":"10","author":[{"family":"Buonanno","given":"Manuela"},{"family":"Welch","given":"David"},{"family":"Shuryak","given":"Igor"},{"family":"Brenner","given":"David J."}],"issued":{"date-parts":[["2020",6,24]]}}}],"schema":"https://github.com/citation-style-language/schema/raw/master/csl-citation.json"} </w:instrText>
            </w:r>
            <w:r w:rsidRPr="007C3292">
              <w:rPr>
                <w:sz w:val="20"/>
                <w:szCs w:val="20"/>
              </w:rPr>
              <w:fldChar w:fldCharType="separate"/>
            </w:r>
            <w:r w:rsidR="00EB7061" w:rsidRPr="00EB7061">
              <w:rPr>
                <w:sz w:val="20"/>
                <w:szCs w:val="24"/>
                <w:vertAlign w:val="superscript"/>
              </w:rPr>
              <w:t>86,88,90,92,95,96</w:t>
            </w:r>
            <w:r w:rsidRPr="007C3292">
              <w:rPr>
                <w:sz w:val="20"/>
                <w:szCs w:val="20"/>
              </w:rPr>
              <w:fldChar w:fldCharType="end"/>
            </w:r>
          </w:p>
        </w:tc>
        <w:tc>
          <w:tcPr>
            <w:tcW w:w="8149" w:type="dxa"/>
          </w:tcPr>
          <w:p w14:paraId="3AC81390" w14:textId="36B692A4"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Measurements of </w:t>
            </w:r>
            <w:r>
              <w:rPr>
                <w:sz w:val="20"/>
                <w:szCs w:val="20"/>
              </w:rPr>
              <w:t xml:space="preserve">bacteria </w:t>
            </w:r>
            <w:r w:rsidRPr="007C3292">
              <w:rPr>
                <w:sz w:val="20"/>
                <w:szCs w:val="20"/>
              </w:rPr>
              <w:t>S. marcescens and BCG in a room with ceiling and wall</w:t>
            </w:r>
            <w:r>
              <w:rPr>
                <w:sz w:val="20"/>
                <w:szCs w:val="20"/>
              </w:rPr>
              <w:t xml:space="preserve"> </w:t>
            </w:r>
            <w:r w:rsidRPr="007C3292">
              <w:rPr>
                <w:sz w:val="20"/>
                <w:szCs w:val="20"/>
              </w:rPr>
              <w:t>mounted UVC fixtures (UVC output: 10W and 5W</w:t>
            </w:r>
            <w:r>
              <w:rPr>
                <w:sz w:val="20"/>
                <w:szCs w:val="20"/>
              </w:rPr>
              <w:t>.</w:t>
            </w:r>
            <w:r w:rsidRPr="007C3292">
              <w:rPr>
                <w:sz w:val="20"/>
                <w:szCs w:val="20"/>
              </w:rPr>
              <w:t xml:space="preserve"> respectively)</w:t>
            </w:r>
            <w:r w:rsidRPr="007C3292">
              <w:rPr>
                <w:sz w:val="20"/>
                <w:szCs w:val="20"/>
              </w:rPr>
              <w:fldChar w:fldCharType="begin"/>
            </w:r>
            <w:r w:rsidR="00EB7061">
              <w:rPr>
                <w:sz w:val="20"/>
                <w:szCs w:val="20"/>
              </w:rPr>
              <w:instrText xml:space="preserve"> ADDIN ZOTERO_ITEM CSL_CITATION {"citationID":"ONQurnUH","properties":{"formattedCitation":"\\super 86\\nosupersub{}","plainCitation":"86","noteIndex":0},"citationItems":[{"id":4493,"uris":["http://zotero.org/groups/5301163/items/Q4F9AQ7T"],"itemData":{"id":4493,"type":"article-journal","container-title":"Environmental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A"}],"issued":{"date-parts":[["2002",1]]}}}],"schema":"https://github.com/citation-style-language/schema/raw/master/csl-citation.json"} </w:instrText>
            </w:r>
            <w:r w:rsidRPr="007C3292">
              <w:rPr>
                <w:sz w:val="20"/>
                <w:szCs w:val="20"/>
              </w:rPr>
              <w:fldChar w:fldCharType="separate"/>
            </w:r>
            <w:r w:rsidR="00EB7061" w:rsidRPr="00EB7061">
              <w:rPr>
                <w:sz w:val="20"/>
                <w:szCs w:val="24"/>
                <w:vertAlign w:val="superscript"/>
              </w:rPr>
              <w:t>86</w:t>
            </w:r>
            <w:r w:rsidRPr="007C3292">
              <w:rPr>
                <w:sz w:val="20"/>
                <w:szCs w:val="20"/>
              </w:rPr>
              <w:fldChar w:fldCharType="end"/>
            </w:r>
            <w:r>
              <w:rPr>
                <w:sz w:val="20"/>
                <w:szCs w:val="20"/>
              </w:rPr>
              <w:t>.</w:t>
            </w:r>
            <w:r w:rsidRPr="007C3292">
              <w:rPr>
                <w:sz w:val="20"/>
                <w:szCs w:val="20"/>
              </w:rPr>
              <w:t xml:space="preserve"> The following tables summarise the </w:t>
            </w:r>
            <w:r>
              <w:rPr>
                <w:sz w:val="20"/>
                <w:szCs w:val="20"/>
              </w:rPr>
              <w:t>percentage</w:t>
            </w:r>
            <w:r w:rsidRPr="007C3292">
              <w:rPr>
                <w:sz w:val="20"/>
                <w:szCs w:val="20"/>
              </w:rPr>
              <w:t xml:space="preserve"> reductions </w:t>
            </w:r>
            <w:r>
              <w:rPr>
                <w:sz w:val="20"/>
                <w:szCs w:val="20"/>
              </w:rPr>
              <w:t xml:space="preserve">in </w:t>
            </w:r>
            <w:r w:rsidR="0092307D">
              <w:rPr>
                <w:sz w:val="20"/>
                <w:szCs w:val="20"/>
              </w:rPr>
              <w:t xml:space="preserve">particles </w:t>
            </w:r>
            <w:r w:rsidRPr="007C3292">
              <w:rPr>
                <w:sz w:val="20"/>
                <w:szCs w:val="20"/>
              </w:rPr>
              <w:t>in terms of using a mixing fan and deactivating the wall-mounted fixtures:</w:t>
            </w:r>
          </w:p>
          <w:p w14:paraId="28A3505C" w14:textId="77777777" w:rsidR="008E3C3B" w:rsidRPr="007C3292" w:rsidRDefault="008E3C3B">
            <w:pPr>
              <w:adjustRightInd w:val="0"/>
              <w:snapToGrid w:val="0"/>
              <w:spacing w:line="240" w:lineRule="auto"/>
              <w:ind w:left="1137"/>
              <w:rPr>
                <w:sz w:val="20"/>
                <w:szCs w:val="20"/>
              </w:rPr>
            </w:pPr>
            <w:r w:rsidRPr="007C3292">
              <w:rPr>
                <w:sz w:val="20"/>
                <w:szCs w:val="20"/>
              </w:rPr>
              <w:t xml:space="preserve"> </w:t>
            </w:r>
          </w:p>
          <w:tbl>
            <w:tblPr>
              <w:tblStyle w:val="TableGrid"/>
              <w:tblW w:w="0" w:type="auto"/>
              <w:jc w:val="center"/>
              <w:tblLook w:val="04A0" w:firstRow="1" w:lastRow="0" w:firstColumn="1" w:lastColumn="0" w:noHBand="0" w:noVBand="1"/>
            </w:tblPr>
            <w:tblGrid>
              <w:gridCol w:w="1996"/>
              <w:gridCol w:w="1417"/>
              <w:gridCol w:w="1418"/>
            </w:tblGrid>
            <w:tr w:rsidR="008E3C3B" w:rsidRPr="007C3292" w14:paraId="3D19ACEC" w14:textId="77777777">
              <w:trPr>
                <w:trHeight w:val="473"/>
                <w:jc w:val="center"/>
              </w:trPr>
              <w:tc>
                <w:tcPr>
                  <w:tcW w:w="1996" w:type="dxa"/>
                </w:tcPr>
                <w:p w14:paraId="1C4E931F" w14:textId="104ADB54" w:rsidR="008E3C3B" w:rsidRPr="007C3292" w:rsidRDefault="008E3C3B">
                  <w:pPr>
                    <w:adjustRightInd w:val="0"/>
                    <w:snapToGrid w:val="0"/>
                    <w:spacing w:line="240" w:lineRule="auto"/>
                    <w:jc w:val="center"/>
                    <w:rPr>
                      <w:i/>
                      <w:iCs/>
                      <w:sz w:val="18"/>
                    </w:rPr>
                  </w:pPr>
                  <w:r w:rsidRPr="007C3292">
                    <w:rPr>
                      <w:i/>
                      <w:iCs/>
                      <w:sz w:val="18"/>
                    </w:rPr>
                    <w:t xml:space="preserve">% </w:t>
                  </w:r>
                  <w:r w:rsidR="0092307D">
                    <w:rPr>
                      <w:i/>
                      <w:iCs/>
                      <w:sz w:val="18"/>
                    </w:rPr>
                    <w:t>particle</w:t>
                  </w:r>
                  <w:r w:rsidR="0092307D" w:rsidRPr="007C3292">
                    <w:rPr>
                      <w:i/>
                      <w:iCs/>
                      <w:sz w:val="18"/>
                    </w:rPr>
                    <w:t xml:space="preserve"> </w:t>
                  </w:r>
                  <w:r w:rsidRPr="007C3292">
                    <w:rPr>
                      <w:i/>
                      <w:iCs/>
                      <w:sz w:val="18"/>
                    </w:rPr>
                    <w:t>reductions</w:t>
                  </w:r>
                </w:p>
              </w:tc>
              <w:tc>
                <w:tcPr>
                  <w:tcW w:w="1417" w:type="dxa"/>
                </w:tcPr>
                <w:p w14:paraId="0D6EBA7F" w14:textId="77777777" w:rsidR="008E3C3B" w:rsidRPr="007C3292" w:rsidRDefault="008E3C3B">
                  <w:pPr>
                    <w:adjustRightInd w:val="0"/>
                    <w:snapToGrid w:val="0"/>
                    <w:spacing w:line="240" w:lineRule="auto"/>
                    <w:jc w:val="center"/>
                    <w:rPr>
                      <w:b/>
                      <w:bCs/>
                      <w:sz w:val="18"/>
                    </w:rPr>
                  </w:pPr>
                  <w:r w:rsidRPr="007C3292">
                    <w:rPr>
                      <w:b/>
                      <w:bCs/>
                      <w:sz w:val="18"/>
                    </w:rPr>
                    <w:t>S. marcescens 2 ACH</w:t>
                  </w:r>
                </w:p>
              </w:tc>
              <w:tc>
                <w:tcPr>
                  <w:tcW w:w="1418" w:type="dxa"/>
                </w:tcPr>
                <w:p w14:paraId="6BF55062" w14:textId="77777777" w:rsidR="008E3C3B" w:rsidRPr="007C3292" w:rsidRDefault="008E3C3B">
                  <w:pPr>
                    <w:adjustRightInd w:val="0"/>
                    <w:snapToGrid w:val="0"/>
                    <w:spacing w:line="240" w:lineRule="auto"/>
                    <w:jc w:val="center"/>
                    <w:rPr>
                      <w:b/>
                      <w:bCs/>
                      <w:sz w:val="18"/>
                    </w:rPr>
                  </w:pPr>
                  <w:r w:rsidRPr="007C3292">
                    <w:rPr>
                      <w:b/>
                      <w:bCs/>
                      <w:sz w:val="18"/>
                    </w:rPr>
                    <w:t>S. marcescens 6 ACH</w:t>
                  </w:r>
                </w:p>
              </w:tc>
            </w:tr>
            <w:tr w:rsidR="008E3C3B" w:rsidRPr="007C3292" w14:paraId="0C3E1719" w14:textId="77777777">
              <w:trPr>
                <w:trHeight w:val="484"/>
                <w:jc w:val="center"/>
              </w:trPr>
              <w:tc>
                <w:tcPr>
                  <w:tcW w:w="1996" w:type="dxa"/>
                </w:tcPr>
                <w:p w14:paraId="1D0BB42D" w14:textId="77777777" w:rsidR="008E3C3B" w:rsidRPr="007C3292" w:rsidRDefault="008E3C3B">
                  <w:pPr>
                    <w:adjustRightInd w:val="0"/>
                    <w:snapToGrid w:val="0"/>
                    <w:spacing w:line="240" w:lineRule="auto"/>
                    <w:rPr>
                      <w:b/>
                      <w:bCs/>
                      <w:sz w:val="18"/>
                    </w:rPr>
                  </w:pPr>
                  <w:r w:rsidRPr="007C3292">
                    <w:rPr>
                      <w:b/>
                      <w:bCs/>
                      <w:sz w:val="18"/>
                    </w:rPr>
                    <w:t>Without mixing fan</w:t>
                  </w:r>
                </w:p>
              </w:tc>
              <w:tc>
                <w:tcPr>
                  <w:tcW w:w="1417" w:type="dxa"/>
                </w:tcPr>
                <w:p w14:paraId="650BDF0A" w14:textId="77777777" w:rsidR="008E3C3B" w:rsidRPr="007C3292" w:rsidRDefault="008E3C3B">
                  <w:pPr>
                    <w:adjustRightInd w:val="0"/>
                    <w:snapToGrid w:val="0"/>
                    <w:spacing w:line="240" w:lineRule="auto"/>
                    <w:jc w:val="center"/>
                    <w:rPr>
                      <w:sz w:val="18"/>
                    </w:rPr>
                  </w:pPr>
                  <w:r w:rsidRPr="007C3292">
                    <w:rPr>
                      <w:sz w:val="18"/>
                    </w:rPr>
                    <w:t>46% (22-80%)</w:t>
                  </w:r>
                </w:p>
              </w:tc>
              <w:tc>
                <w:tcPr>
                  <w:tcW w:w="1418" w:type="dxa"/>
                </w:tcPr>
                <w:p w14:paraId="1378616C" w14:textId="77777777" w:rsidR="008E3C3B" w:rsidRPr="007C3292" w:rsidRDefault="008E3C3B">
                  <w:pPr>
                    <w:adjustRightInd w:val="0"/>
                    <w:snapToGrid w:val="0"/>
                    <w:spacing w:line="240" w:lineRule="auto"/>
                    <w:jc w:val="center"/>
                    <w:rPr>
                      <w:sz w:val="18"/>
                    </w:rPr>
                  </w:pPr>
                  <w:r w:rsidRPr="007C3292">
                    <w:rPr>
                      <w:sz w:val="18"/>
                    </w:rPr>
                    <w:t>53% (40-68%)</w:t>
                  </w:r>
                </w:p>
              </w:tc>
            </w:tr>
            <w:tr w:rsidR="008E3C3B" w:rsidRPr="007C3292" w14:paraId="054DACEE" w14:textId="77777777">
              <w:trPr>
                <w:trHeight w:val="473"/>
                <w:jc w:val="center"/>
              </w:trPr>
              <w:tc>
                <w:tcPr>
                  <w:tcW w:w="1996" w:type="dxa"/>
                </w:tcPr>
                <w:p w14:paraId="4508C9A9" w14:textId="77777777" w:rsidR="008E3C3B" w:rsidRPr="007C3292" w:rsidRDefault="008E3C3B">
                  <w:pPr>
                    <w:adjustRightInd w:val="0"/>
                    <w:snapToGrid w:val="0"/>
                    <w:spacing w:line="240" w:lineRule="auto"/>
                    <w:rPr>
                      <w:b/>
                      <w:bCs/>
                      <w:sz w:val="18"/>
                    </w:rPr>
                  </w:pPr>
                  <w:r w:rsidRPr="007C3292">
                    <w:rPr>
                      <w:b/>
                      <w:bCs/>
                      <w:sz w:val="18"/>
                    </w:rPr>
                    <w:t>With mixing fan</w:t>
                  </w:r>
                </w:p>
              </w:tc>
              <w:tc>
                <w:tcPr>
                  <w:tcW w:w="1417" w:type="dxa"/>
                </w:tcPr>
                <w:p w14:paraId="7D2D3F58" w14:textId="77777777" w:rsidR="008E3C3B" w:rsidRPr="007C3292" w:rsidRDefault="008E3C3B">
                  <w:pPr>
                    <w:adjustRightInd w:val="0"/>
                    <w:snapToGrid w:val="0"/>
                    <w:spacing w:line="240" w:lineRule="auto"/>
                    <w:jc w:val="center"/>
                    <w:rPr>
                      <w:sz w:val="18"/>
                    </w:rPr>
                  </w:pPr>
                  <w:r w:rsidRPr="007C3292">
                    <w:rPr>
                      <w:sz w:val="18"/>
                    </w:rPr>
                    <w:t>62% (50-78%)</w:t>
                  </w:r>
                </w:p>
              </w:tc>
              <w:tc>
                <w:tcPr>
                  <w:tcW w:w="1418" w:type="dxa"/>
                </w:tcPr>
                <w:p w14:paraId="4BE402D6" w14:textId="77777777" w:rsidR="008E3C3B" w:rsidRPr="007C3292" w:rsidRDefault="008E3C3B">
                  <w:pPr>
                    <w:adjustRightInd w:val="0"/>
                    <w:snapToGrid w:val="0"/>
                    <w:spacing w:line="240" w:lineRule="auto"/>
                    <w:jc w:val="center"/>
                    <w:rPr>
                      <w:sz w:val="18"/>
                    </w:rPr>
                  </w:pPr>
                  <w:r w:rsidRPr="007C3292">
                    <w:rPr>
                      <w:sz w:val="18"/>
                    </w:rPr>
                    <w:t>86% (81-89%)</w:t>
                  </w:r>
                </w:p>
              </w:tc>
            </w:tr>
          </w:tbl>
          <w:p w14:paraId="0FEFCA21" w14:textId="77777777" w:rsidR="008E3C3B" w:rsidRPr="007C3292" w:rsidRDefault="008E3C3B">
            <w:pPr>
              <w:adjustRightInd w:val="0"/>
              <w:snapToGrid w:val="0"/>
              <w:spacing w:before="0" w:line="240" w:lineRule="auto"/>
              <w:ind w:left="91"/>
              <w:rPr>
                <w:sz w:val="20"/>
                <w:szCs w:val="20"/>
              </w:rPr>
            </w:pPr>
          </w:p>
          <w:tbl>
            <w:tblPr>
              <w:tblStyle w:val="TableGrid"/>
              <w:tblW w:w="0" w:type="auto"/>
              <w:jc w:val="center"/>
              <w:tblLook w:val="04A0" w:firstRow="1" w:lastRow="0" w:firstColumn="1" w:lastColumn="0" w:noHBand="0" w:noVBand="1"/>
            </w:tblPr>
            <w:tblGrid>
              <w:gridCol w:w="2631"/>
              <w:gridCol w:w="1843"/>
            </w:tblGrid>
            <w:tr w:rsidR="008E3C3B" w:rsidRPr="007C3292" w14:paraId="3109E2A8" w14:textId="77777777">
              <w:trPr>
                <w:trHeight w:val="237"/>
                <w:jc w:val="center"/>
              </w:trPr>
              <w:tc>
                <w:tcPr>
                  <w:tcW w:w="2631" w:type="dxa"/>
                </w:tcPr>
                <w:p w14:paraId="7D2A1925" w14:textId="22CCDC5E" w:rsidR="008E3C3B" w:rsidRPr="007C3292" w:rsidRDefault="008E3C3B">
                  <w:pPr>
                    <w:adjustRightInd w:val="0"/>
                    <w:snapToGrid w:val="0"/>
                    <w:spacing w:line="240" w:lineRule="auto"/>
                    <w:jc w:val="center"/>
                    <w:rPr>
                      <w:sz w:val="18"/>
                    </w:rPr>
                  </w:pPr>
                  <w:r w:rsidRPr="007C3292">
                    <w:rPr>
                      <w:i/>
                      <w:iCs/>
                      <w:sz w:val="18"/>
                    </w:rPr>
                    <w:t xml:space="preserve">% </w:t>
                  </w:r>
                  <w:r w:rsidR="00241172">
                    <w:rPr>
                      <w:i/>
                      <w:iCs/>
                      <w:sz w:val="18"/>
                    </w:rPr>
                    <w:t>particle</w:t>
                  </w:r>
                  <w:r w:rsidR="00241172" w:rsidRPr="007C3292">
                    <w:rPr>
                      <w:i/>
                      <w:iCs/>
                      <w:sz w:val="18"/>
                    </w:rPr>
                    <w:t xml:space="preserve"> </w:t>
                  </w:r>
                  <w:r w:rsidRPr="007C3292">
                    <w:rPr>
                      <w:i/>
                      <w:iCs/>
                      <w:sz w:val="18"/>
                    </w:rPr>
                    <w:t>reductions</w:t>
                  </w:r>
                </w:p>
              </w:tc>
              <w:tc>
                <w:tcPr>
                  <w:tcW w:w="1843" w:type="dxa"/>
                </w:tcPr>
                <w:p w14:paraId="53139361" w14:textId="77777777" w:rsidR="008E3C3B" w:rsidRPr="007C3292" w:rsidRDefault="008E3C3B">
                  <w:pPr>
                    <w:adjustRightInd w:val="0"/>
                    <w:snapToGrid w:val="0"/>
                    <w:spacing w:line="240" w:lineRule="auto"/>
                    <w:jc w:val="center"/>
                    <w:rPr>
                      <w:b/>
                      <w:bCs/>
                      <w:sz w:val="18"/>
                    </w:rPr>
                  </w:pPr>
                  <w:r w:rsidRPr="007C3292">
                    <w:rPr>
                      <w:b/>
                      <w:bCs/>
                      <w:sz w:val="18"/>
                    </w:rPr>
                    <w:t>BCG 6 ACH</w:t>
                  </w:r>
                </w:p>
              </w:tc>
            </w:tr>
            <w:tr w:rsidR="008E3C3B" w:rsidRPr="007C3292" w14:paraId="29809080" w14:textId="77777777">
              <w:trPr>
                <w:jc w:val="center"/>
              </w:trPr>
              <w:tc>
                <w:tcPr>
                  <w:tcW w:w="2631" w:type="dxa"/>
                </w:tcPr>
                <w:p w14:paraId="63490884" w14:textId="77777777" w:rsidR="008E3C3B" w:rsidRPr="007C3292" w:rsidRDefault="008E3C3B">
                  <w:pPr>
                    <w:adjustRightInd w:val="0"/>
                    <w:snapToGrid w:val="0"/>
                    <w:spacing w:line="240" w:lineRule="auto"/>
                    <w:rPr>
                      <w:b/>
                      <w:bCs/>
                      <w:sz w:val="18"/>
                    </w:rPr>
                  </w:pPr>
                  <w:r w:rsidRPr="007C3292">
                    <w:rPr>
                      <w:b/>
                      <w:bCs/>
                      <w:sz w:val="18"/>
                    </w:rPr>
                    <w:t>Ceiling mounted only (10 W)</w:t>
                  </w:r>
                </w:p>
              </w:tc>
              <w:tc>
                <w:tcPr>
                  <w:tcW w:w="1843" w:type="dxa"/>
                </w:tcPr>
                <w:p w14:paraId="03D8A6B8" w14:textId="77777777" w:rsidR="008E3C3B" w:rsidRPr="007C3292" w:rsidRDefault="008E3C3B">
                  <w:pPr>
                    <w:adjustRightInd w:val="0"/>
                    <w:snapToGrid w:val="0"/>
                    <w:spacing w:line="240" w:lineRule="auto"/>
                    <w:jc w:val="center"/>
                    <w:rPr>
                      <w:sz w:val="18"/>
                    </w:rPr>
                  </w:pPr>
                  <w:r w:rsidRPr="007C3292">
                    <w:rPr>
                      <w:sz w:val="20"/>
                      <w:szCs w:val="20"/>
                    </w:rPr>
                    <w:t>52% (11-69%)</w:t>
                  </w:r>
                </w:p>
              </w:tc>
            </w:tr>
            <w:tr w:rsidR="008E3C3B" w:rsidRPr="007C3292" w14:paraId="08F236DD" w14:textId="77777777">
              <w:trPr>
                <w:jc w:val="center"/>
              </w:trPr>
              <w:tc>
                <w:tcPr>
                  <w:tcW w:w="2631" w:type="dxa"/>
                </w:tcPr>
                <w:p w14:paraId="4434460E" w14:textId="77777777" w:rsidR="008E3C3B" w:rsidRPr="007C3292" w:rsidRDefault="008E3C3B">
                  <w:pPr>
                    <w:adjustRightInd w:val="0"/>
                    <w:snapToGrid w:val="0"/>
                    <w:spacing w:line="240" w:lineRule="auto"/>
                    <w:rPr>
                      <w:b/>
                      <w:bCs/>
                      <w:sz w:val="18"/>
                    </w:rPr>
                  </w:pPr>
                  <w:r w:rsidRPr="007C3292">
                    <w:rPr>
                      <w:b/>
                      <w:bCs/>
                      <w:sz w:val="18"/>
                    </w:rPr>
                    <w:t>Ceiling + wall mounted (15 W)</w:t>
                  </w:r>
                </w:p>
              </w:tc>
              <w:tc>
                <w:tcPr>
                  <w:tcW w:w="1843" w:type="dxa"/>
                </w:tcPr>
                <w:p w14:paraId="247072D6" w14:textId="77777777" w:rsidR="008E3C3B" w:rsidRPr="007C3292" w:rsidRDefault="008E3C3B">
                  <w:pPr>
                    <w:adjustRightInd w:val="0"/>
                    <w:snapToGrid w:val="0"/>
                    <w:spacing w:line="240" w:lineRule="auto"/>
                    <w:jc w:val="center"/>
                    <w:rPr>
                      <w:sz w:val="18"/>
                    </w:rPr>
                  </w:pPr>
                  <w:r w:rsidRPr="007C3292">
                    <w:rPr>
                      <w:sz w:val="20"/>
                      <w:szCs w:val="20"/>
                    </w:rPr>
                    <w:t>64% (51-83%)</w:t>
                  </w:r>
                </w:p>
              </w:tc>
            </w:tr>
          </w:tbl>
          <w:p w14:paraId="4F2F7BD3" w14:textId="2C25033D"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lastRenderedPageBreak/>
              <w:t>The importance of having a well-mixed air on the effectiveness of wall or ceiling mounted UVC systems was confirmed in another two room chamber experiments</w:t>
            </w:r>
            <w:r w:rsidRPr="007C3292">
              <w:rPr>
                <w:sz w:val="20"/>
                <w:szCs w:val="20"/>
              </w:rPr>
              <w:fldChar w:fldCharType="begin"/>
            </w:r>
            <w:r w:rsidR="00EB7061">
              <w:rPr>
                <w:sz w:val="20"/>
                <w:szCs w:val="20"/>
              </w:rPr>
              <w:instrText xml:space="preserve"> ADDIN ZOTERO_ITEM CSL_CITATION {"citationID":"Gqh4oDay","properties":{"formattedCitation":"\\super 88,90\\nosupersub{}","plainCitation":"88,90","noteIndex":0},"citationItems":[{"id":4318,"uris":["http://zotero.org/groups/5301163/items/ZR5CUG3G"],"itemData":{"id":4318,"type":"article-journal","container-title":"Environmental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W."}],"issued":{"date-parts":[["2007",3,26]]}}}],"schema":"https://github.com/citation-style-language/schema/raw/master/csl-citation.json"} </w:instrText>
            </w:r>
            <w:r w:rsidRPr="007C3292">
              <w:rPr>
                <w:sz w:val="20"/>
                <w:szCs w:val="20"/>
              </w:rPr>
              <w:fldChar w:fldCharType="separate"/>
            </w:r>
            <w:r w:rsidR="00EB7061" w:rsidRPr="00EB7061">
              <w:rPr>
                <w:sz w:val="20"/>
                <w:szCs w:val="24"/>
                <w:vertAlign w:val="superscript"/>
              </w:rPr>
              <w:t>88,90</w:t>
            </w:r>
            <w:r w:rsidRPr="007C3292">
              <w:rPr>
                <w:sz w:val="20"/>
                <w:szCs w:val="20"/>
              </w:rPr>
              <w:fldChar w:fldCharType="end"/>
            </w:r>
            <w:r w:rsidRPr="007C3292">
              <w:rPr>
                <w:sz w:val="20"/>
                <w:szCs w:val="20"/>
              </w:rPr>
              <w:t xml:space="preserve">: e.g. in </w:t>
            </w:r>
            <w:r w:rsidRPr="007C3292">
              <w:rPr>
                <w:sz w:val="20"/>
                <w:szCs w:val="20"/>
              </w:rPr>
              <w:fldChar w:fldCharType="begin"/>
            </w:r>
            <w:r w:rsidR="00EB7061">
              <w:rPr>
                <w:sz w:val="20"/>
                <w:szCs w:val="20"/>
              </w:rPr>
              <w:instrText xml:space="preserve"> ADDIN ZOTERO_ITEM CSL_CITATION {"citationID":"69CkzkD9","properties":{"formattedCitation":"\\super 90\\nosupersub{}","plainCitation":"90","noteIndex":0},"citationItems":[{"id":4318,"uris":["http://zotero.org/groups/5301163/items/ZR5CUG3G"],"itemData":{"id":4318,"type":"article-journal","container-title":"Environmental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L."}],"issued":{"date-parts":[["2005",12,1]]}}}],"schema":"https://github.com/citation-style-language/schema/raw/master/csl-citation.json"} </w:instrText>
            </w:r>
            <w:r w:rsidRPr="007C3292">
              <w:rPr>
                <w:sz w:val="20"/>
                <w:szCs w:val="20"/>
              </w:rPr>
              <w:fldChar w:fldCharType="separate"/>
            </w:r>
            <w:r w:rsidR="00EB7061" w:rsidRPr="00EB7061">
              <w:rPr>
                <w:sz w:val="20"/>
                <w:szCs w:val="24"/>
                <w:vertAlign w:val="superscript"/>
              </w:rPr>
              <w:t>90</w:t>
            </w:r>
            <w:r w:rsidRPr="007C3292">
              <w:rPr>
                <w:sz w:val="20"/>
                <w:szCs w:val="20"/>
              </w:rPr>
              <w:fldChar w:fldCharType="end"/>
            </w:r>
            <w:r w:rsidRPr="007C3292">
              <w:rPr>
                <w:sz w:val="20"/>
                <w:szCs w:val="20"/>
              </w:rPr>
              <w:t xml:space="preserve">, effectiveness was reduced by almost 80% under wintertime warm air-supply conditions that led to </w:t>
            </w:r>
            <w:r>
              <w:rPr>
                <w:sz w:val="20"/>
                <w:szCs w:val="20"/>
              </w:rPr>
              <w:t xml:space="preserve">thermal </w:t>
            </w:r>
            <w:r w:rsidRPr="007C3292">
              <w:rPr>
                <w:sz w:val="20"/>
                <w:szCs w:val="20"/>
              </w:rPr>
              <w:t>stratification of air in the space.</w:t>
            </w:r>
          </w:p>
          <w:p w14:paraId="6BAE28B0" w14:textId="091EC57B"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Experiments in a test room using two 15W wall-mounted UVC lamps:</w:t>
            </w:r>
            <w:r w:rsidRPr="007C3292">
              <w:rPr>
                <w:sz w:val="20"/>
                <w:szCs w:val="20"/>
              </w:rPr>
              <w:fldChar w:fldCharType="begin"/>
            </w:r>
            <w:r w:rsidR="00EB7061">
              <w:rPr>
                <w:sz w:val="20"/>
                <w:szCs w:val="20"/>
              </w:rPr>
              <w:instrText xml:space="preserve"> ADDIN ZOTERO_ITEM CSL_CITATION {"citationID":"FAcknQbK","properties":{"formattedCitation":"\\super 95\\nosupersub{}","plainCitation":"95","noteIndex":0},"citationItems":[{"id":4499,"uris":["http://zotero.org/groups/5301163/items/8XKLYKR5"],"itemData":{"id":4499,"type":"article-journal","container-title":"Aerosol Science and Technology","DOI":"10.1080/027868200416259","ISSN":"0278-6826, 1521-7388","issue":"3","journalAbbreviation":"Aerosol Science and Technology","language":"en","page":"274-295","source":"DOI.org (Crossref)","title":"Evaluation of a Methodology for Quantifying the Effect of Room Air Ultraviolet Germicidal Irradiation on Airborne Bacteria","volume":"33","author":[{"family":"Miller","given":"Shelly L."},{"family":"MacHer","given":"Janet M."}],"issued":{"date-parts":[["2000",9]]}}}],"schema":"https://github.com/citation-style-language/schema/raw/master/csl-citation.json"} </w:instrText>
            </w:r>
            <w:r w:rsidRPr="007C3292">
              <w:rPr>
                <w:sz w:val="20"/>
                <w:szCs w:val="20"/>
              </w:rPr>
              <w:fldChar w:fldCharType="separate"/>
            </w:r>
            <w:r w:rsidR="00EB7061" w:rsidRPr="00EB7061">
              <w:rPr>
                <w:sz w:val="20"/>
                <w:szCs w:val="24"/>
                <w:vertAlign w:val="superscript"/>
              </w:rPr>
              <w:t>95</w:t>
            </w:r>
            <w:r w:rsidRPr="007C3292">
              <w:rPr>
                <w:sz w:val="20"/>
                <w:szCs w:val="20"/>
              </w:rPr>
              <w:fldChar w:fldCharType="end"/>
            </w:r>
            <w:r w:rsidRPr="007C3292">
              <w:rPr>
                <w:sz w:val="20"/>
                <w:szCs w:val="20"/>
              </w:rPr>
              <w:t xml:space="preserve"> UVC reduced concentrations of culturable airborne B. subtilis and M. luteus by 16-58% (at 2ACH). The average effectiveness of UVC was 57% for B. subtilis and 36% for M. luteus. Adding a louvr</w:t>
            </w:r>
            <w:r w:rsidR="002C4464">
              <w:rPr>
                <w:sz w:val="20"/>
                <w:szCs w:val="20"/>
              </w:rPr>
              <w:t>e</w:t>
            </w:r>
            <w:r w:rsidRPr="007C3292">
              <w:rPr>
                <w:sz w:val="20"/>
                <w:szCs w:val="20"/>
              </w:rPr>
              <w:t xml:space="preserve"> to a UVC lamp reduced its effectiveness to approximately zero.</w:t>
            </w:r>
          </w:p>
          <w:p w14:paraId="135BDC61" w14:textId="31CED388"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The distribution of UV radiation within a room can have</w:t>
            </w:r>
            <w:r w:rsidR="005D6780">
              <w:rPr>
                <w:sz w:val="20"/>
                <w:szCs w:val="20"/>
              </w:rPr>
              <w:t xml:space="preserve"> a</w:t>
            </w:r>
            <w:r w:rsidRPr="007C3292">
              <w:rPr>
                <w:sz w:val="20"/>
                <w:szCs w:val="20"/>
              </w:rPr>
              <w:t xml:space="preserve"> significant impact on the UVC inactivation rate</w:t>
            </w:r>
            <w:r w:rsidRPr="007C3292">
              <w:rPr>
                <w:sz w:val="20"/>
                <w:szCs w:val="20"/>
              </w:rPr>
              <w:fldChar w:fldCharType="begin"/>
            </w:r>
            <w:r w:rsidR="00EB7061">
              <w:rPr>
                <w:sz w:val="20"/>
                <w:szCs w:val="20"/>
              </w:rPr>
              <w:instrText xml:space="preserve"> ADDIN ZOTERO_ITEM CSL_CITATION {"citationID":"wSHJNJdK","properties":{"formattedCitation":"\\super 90\\nosupersub{}","plainCitation":"90","noteIndex":0},"citationItems":[{"id":4318,"uris":["http://zotero.org/groups/5301163/items/ZR5CUG3G"],"itemData":{"id":4318,"type":"article-journal","container-title":"Environmental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L."}],"issued":{"date-parts":[["2005",12,1]]}}}],"schema":"https://github.com/citation-style-language/schema/raw/master/csl-citation.json"} </w:instrText>
            </w:r>
            <w:r w:rsidRPr="007C3292">
              <w:rPr>
                <w:sz w:val="20"/>
                <w:szCs w:val="20"/>
              </w:rPr>
              <w:fldChar w:fldCharType="separate"/>
            </w:r>
            <w:r w:rsidR="00EB7061" w:rsidRPr="00EB7061">
              <w:rPr>
                <w:sz w:val="20"/>
                <w:szCs w:val="24"/>
                <w:vertAlign w:val="superscript"/>
              </w:rPr>
              <w:t>90</w:t>
            </w:r>
            <w:r w:rsidRPr="007C3292">
              <w:rPr>
                <w:sz w:val="20"/>
                <w:szCs w:val="20"/>
              </w:rPr>
              <w:fldChar w:fldCharType="end"/>
            </w:r>
            <w:r w:rsidRPr="007C3292">
              <w:rPr>
                <w:sz w:val="20"/>
                <w:szCs w:val="20"/>
              </w:rPr>
              <w:t>. Even with well-mixed room air, in a chamber experiment, operating lamps on only one side of the room reduced the UVC inactivation rate by as much as 30% compared to operating lamps with the same total lamp power uniformly from all sides of the room.</w:t>
            </w:r>
          </w:p>
          <w:p w14:paraId="46223334" w14:textId="21BB3197"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The use of </w:t>
            </w:r>
            <w:r w:rsidR="00DF64E5">
              <w:rPr>
                <w:sz w:val="20"/>
                <w:szCs w:val="20"/>
              </w:rPr>
              <w:t xml:space="preserve">some </w:t>
            </w:r>
            <w:r w:rsidRPr="007C3292">
              <w:rPr>
                <w:sz w:val="20"/>
                <w:szCs w:val="20"/>
              </w:rPr>
              <w:t>louvr</w:t>
            </w:r>
            <w:r w:rsidR="002A5718">
              <w:rPr>
                <w:sz w:val="20"/>
                <w:szCs w:val="20"/>
              </w:rPr>
              <w:t>e</w:t>
            </w:r>
            <w:r w:rsidRPr="007C3292">
              <w:rPr>
                <w:sz w:val="20"/>
                <w:szCs w:val="20"/>
              </w:rPr>
              <w:t xml:space="preserve">s for preventing exposure of people to UV radiation significantly reduces the effectiveness of UV luminaires, </w:t>
            </w:r>
            <w:r w:rsidRPr="007C3292" w:rsidDel="00B55C43">
              <w:rPr>
                <w:sz w:val="20"/>
                <w:szCs w:val="20"/>
              </w:rPr>
              <w:t>however</w:t>
            </w:r>
            <w:r w:rsidR="00B55C43">
              <w:rPr>
                <w:sz w:val="20"/>
                <w:szCs w:val="20"/>
              </w:rPr>
              <w:t xml:space="preserve">, </w:t>
            </w:r>
            <w:r w:rsidRPr="007C3292">
              <w:rPr>
                <w:sz w:val="20"/>
                <w:szCs w:val="20"/>
              </w:rPr>
              <w:t>their use is important for safety reasons</w:t>
            </w:r>
            <w:r w:rsidRPr="007C3292">
              <w:rPr>
                <w:sz w:val="20"/>
                <w:szCs w:val="20"/>
              </w:rPr>
              <w:fldChar w:fldCharType="begin"/>
            </w:r>
            <w:r w:rsidR="00EB7061">
              <w:rPr>
                <w:sz w:val="20"/>
                <w:szCs w:val="20"/>
              </w:rPr>
              <w:instrText xml:space="preserve"> ADDIN ZOTERO_ITEM CSL_CITATION {"citationID":"u0g1hpaB","properties":{"formattedCitation":"\\super 88\\nosupersub{}","plainCitation":"88","noteIndex":0},"citationItems":[{"id":4212,"uris":["http://zotero.org/groups/5301163/items/GRTRBFFE"],"itemData":{"id":4212,"type":"article-journal","container-title":"Journal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W."}],"issued":{"date-parts":[["2007",3,26]]}}}],"schema":"https://github.com/citation-style-language/schema/raw/master/csl-citation.json"} </w:instrText>
            </w:r>
            <w:r w:rsidRPr="007C3292">
              <w:rPr>
                <w:sz w:val="20"/>
                <w:szCs w:val="20"/>
              </w:rPr>
              <w:fldChar w:fldCharType="separate"/>
            </w:r>
            <w:r w:rsidR="00EB7061" w:rsidRPr="00EB7061">
              <w:rPr>
                <w:sz w:val="20"/>
                <w:szCs w:val="24"/>
                <w:vertAlign w:val="superscript"/>
              </w:rPr>
              <w:t>88</w:t>
            </w:r>
            <w:r w:rsidRPr="007C3292">
              <w:rPr>
                <w:sz w:val="20"/>
                <w:szCs w:val="20"/>
              </w:rPr>
              <w:fldChar w:fldCharType="end"/>
            </w:r>
            <w:r>
              <w:rPr>
                <w:sz w:val="20"/>
                <w:szCs w:val="20"/>
              </w:rPr>
              <w:t>.</w:t>
            </w:r>
          </w:p>
          <w:p w14:paraId="2913340C" w14:textId="6BE7AA0C"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In an aerosol irradiation chamber, it was found that far-UVC (222 nm) can inactivate coronaviruses and it was stated that this wavelength is safer for humans than the more typical 254 nm UVC light</w:t>
            </w:r>
            <w:r w:rsidRPr="007C3292">
              <w:rPr>
                <w:sz w:val="20"/>
                <w:szCs w:val="20"/>
              </w:rPr>
              <w:fldChar w:fldCharType="begin"/>
            </w:r>
            <w:r w:rsidR="00EB7061">
              <w:rPr>
                <w:sz w:val="20"/>
                <w:szCs w:val="20"/>
              </w:rPr>
              <w:instrText xml:space="preserve"> ADDIN ZOTERO_ITEM CSL_CITATION {"citationID":"5WztWBl1","properties":{"formattedCitation":"\\super 96\\nosupersub{}","plainCitation":"96","noteIndex":0},"citationItems":[{"id":4578,"uris":["http://zotero.org/groups/5301163/items/PGSX337R"],"itemData":{"id":4578,"type":"article-journal","abstract":"Abstract\n            \n              A direct approach to limit airborne viral transmissions is to inactivate them within a short time of their production. Germicidal ultraviolet light, typically at 254 nm, is effective in this context but, used directly, can be a health hazard to skin and eyes. By contrast, far-UVC light (207–222 nm) efficiently kills pathogens potentially without harm to exposed human tissues. We previously demonstrated that 222-nm far-UVC light efficiently kills airborne influenza virus and we extend those studies to explore far-UVC efficacy against airborne human coronaviruses alpha HCoV-229E and beta HCoV-OC43. Low doses of 1.7 and 1.2 mJ/cm\n              2\n              inactivated 99.9% of aerosolized coronavirus 229E and OC43, respectively. As all human coronaviruses have similar genomic sizes, far-UVC light would be expected to show similar inactivation efficiency against other human coronaviruses including SARS-CoV-2. Based on the beta-HCoV-OC43 results, continuous far-UVC exposure in occupied public locations at the current regulatory exposure limit (~3 mJ/cm\n              2\n              /hour) would result in ~90% viral inactivation in ~8 minutes, 95% in ~11 minutes, 99% in ~16 minutes and 99.9% inactivation in ~25 minutes. Thus while staying within current regulatory dose limits, low-dose-rate far-UVC exposure can potentially safely provide a major reduction in the ambient level of airborne coronaviruses in occupied public locations.","container-title":"Scientific Reports","DOI":"10.1038/s41598-020-67211-2","ISSN":"2045-2322","issue":"1","journalAbbreviation":"Sci Rep","language":"en","page":"10285","source":"DOI.org (Crossref)","title":"Far-UVC light (222 nm) efficiently and safely inactivates airborne human coronaviruses","volume":"10","author":[{"family":"Buonanno","given":"Manuela"},{"family":"Welch","given":"David"},{"family":"Shuryak","given":"Igor"},{"family":"Brenner","given":"David J."}],"issued":{"date-parts":[["2020",6,24]]}}}],"schema":"https://github.com/citation-style-language/schema/raw/master/csl-citation.json"} </w:instrText>
            </w:r>
            <w:r w:rsidRPr="007C3292">
              <w:rPr>
                <w:sz w:val="20"/>
                <w:szCs w:val="20"/>
              </w:rPr>
              <w:fldChar w:fldCharType="separate"/>
            </w:r>
            <w:r w:rsidR="00EB7061" w:rsidRPr="00EB7061">
              <w:rPr>
                <w:sz w:val="20"/>
                <w:szCs w:val="24"/>
                <w:vertAlign w:val="superscript"/>
              </w:rPr>
              <w:t>96</w:t>
            </w:r>
            <w:r w:rsidRPr="007C3292">
              <w:rPr>
                <w:sz w:val="20"/>
                <w:szCs w:val="20"/>
              </w:rPr>
              <w:fldChar w:fldCharType="end"/>
            </w:r>
            <w:r>
              <w:rPr>
                <w:sz w:val="20"/>
                <w:szCs w:val="20"/>
              </w:rPr>
              <w:t>.</w:t>
            </w:r>
          </w:p>
        </w:tc>
        <w:tc>
          <w:tcPr>
            <w:tcW w:w="3686" w:type="dxa"/>
          </w:tcPr>
          <w:p w14:paraId="60C08840" w14:textId="2E8D64E5"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lastRenderedPageBreak/>
              <w:t>The number of UVC fixtures, use of mixing fan, and air exchange rate significantly affected UVC effectiveness</w:t>
            </w:r>
            <w:r w:rsidRPr="007C3292">
              <w:rPr>
                <w:sz w:val="20"/>
                <w:szCs w:val="20"/>
              </w:rPr>
              <w:fldChar w:fldCharType="begin"/>
            </w:r>
            <w:r w:rsidR="00EB7061">
              <w:rPr>
                <w:sz w:val="20"/>
                <w:szCs w:val="20"/>
              </w:rPr>
              <w:instrText xml:space="preserve"> ADDIN ZOTERO_ITEM CSL_CITATION {"citationID":"8Q9MVvVX","properties":{"formattedCitation":"\\super 86\\nosupersub{}","plainCitation":"86","noteIndex":0},"citationItems":[{"id":4493,"uris":["http://zotero.org/groups/5301163/items/Q4F9AQ7T"],"itemData":{"id":4493,"type":"article-journal","container-title":"Environmental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A"}],"issued":{"date-parts":[["2002",1]]}}}],"schema":"https://github.com/citation-style-language/schema/raw/master/csl-citation.json"} </w:instrText>
            </w:r>
            <w:r w:rsidRPr="007C3292">
              <w:rPr>
                <w:sz w:val="20"/>
                <w:szCs w:val="20"/>
              </w:rPr>
              <w:fldChar w:fldCharType="separate"/>
            </w:r>
            <w:r w:rsidR="00EB7061" w:rsidRPr="00EB7061">
              <w:rPr>
                <w:sz w:val="20"/>
                <w:szCs w:val="24"/>
                <w:vertAlign w:val="superscript"/>
              </w:rPr>
              <w:t>86</w:t>
            </w:r>
            <w:r w:rsidRPr="007C3292">
              <w:rPr>
                <w:sz w:val="20"/>
                <w:szCs w:val="20"/>
              </w:rPr>
              <w:fldChar w:fldCharType="end"/>
            </w:r>
            <w:r>
              <w:rPr>
                <w:sz w:val="20"/>
                <w:szCs w:val="20"/>
              </w:rPr>
              <w:t>.</w:t>
            </w:r>
            <w:r w:rsidRPr="007C3292">
              <w:rPr>
                <w:sz w:val="20"/>
                <w:szCs w:val="20"/>
              </w:rPr>
              <w:t xml:space="preserve"> </w:t>
            </w:r>
            <w:r>
              <w:rPr>
                <w:sz w:val="20"/>
                <w:szCs w:val="20"/>
              </w:rPr>
              <w:t>Very significant</w:t>
            </w:r>
            <w:r w:rsidRPr="007C3292">
              <w:rPr>
                <w:sz w:val="20"/>
                <w:szCs w:val="20"/>
              </w:rPr>
              <w:t xml:space="preserve"> improvements </w:t>
            </w:r>
            <w:r>
              <w:rPr>
                <w:sz w:val="20"/>
                <w:szCs w:val="20"/>
              </w:rPr>
              <w:t>to</w:t>
            </w:r>
            <w:r w:rsidRPr="007C3292">
              <w:rPr>
                <w:sz w:val="20"/>
                <w:szCs w:val="20"/>
              </w:rPr>
              <w:t xml:space="preserve"> the effectiveness of UVC systems by using ceiling fans to create well-mixed air spaces were noted by several studies</w:t>
            </w:r>
            <w:r w:rsidRPr="007C3292">
              <w:rPr>
                <w:sz w:val="20"/>
                <w:szCs w:val="20"/>
              </w:rPr>
              <w:fldChar w:fldCharType="begin"/>
            </w:r>
            <w:r w:rsidR="00EB7061">
              <w:rPr>
                <w:sz w:val="20"/>
                <w:szCs w:val="20"/>
              </w:rPr>
              <w:instrText xml:space="preserve"> ADDIN ZOTERO_ITEM CSL_CITATION {"citationID":"nGvqWsJf","properties":{"formattedCitation":"\\super 86,88,90,92,93\\nosupersub{}","plainCitation":"86,88,90,92,93","noteIndex":0},"citationItems":[{"id":4493,"uris":["http://zotero.org/groups/5301163/items/Q4F9AQ7T"],"itemData":{"id":4493,"type":"article-journal","container-title":"Environmental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A"}],"issued":{"date-parts":[["2002",1]]}}},{"id":2464,"uris":["http://zotero.org/groups/5301163/items/DPF9XHIP"],"itemData":{"id":2464,"type":"article-journal","archive":"Scopus","container-title":"PLoS ONE","DOI":"10.1371/journal.pone.0003186","issue":"9","title":"Inactivation of poxviruses by upper-room UVC Light in a simulated hospital room environment","URL":"https://www.scopus.com/inward/record.uri?eid=2-s2.0-52649151367&amp;doi=10.1371%2fjournal.pone.0003186&amp;partnerID=40&amp;md5=60be03ae8a6281e53315b95ef6fb94ee","volume":"3","author":[{"family":"McDevitt","given":"J.J."},{"family":"Milton","given":"D.K."},{"family":"Rudnick","given":"S.N."},{"family":"First","given":"M.W."}],"issued":{"date-parts":[["2008"]]}}},{"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W."}],"issued":{"date-parts":[["2007",3,26]]}}},{"id":4506,"uris":["http://zotero.org/groups/5301163/items/6Q54PPL8"],"itemData":{"id":4506,"type":"article-journal","abstract":"As the world’s economies come out of the lockdown imposed by the COVID-19 pandemic, there is an urgent need for technologies to mitigate COVID-19 transmission in confined spaces such as buildings. This feasibility study looks at one such technology, upper-room ultraviolet (UV) air disinfection, that can be safely used while humans are present in the room space, and which has already proven its efficacy as an intervention to inhibit the transmission of airborne diseases such as measles and tuberculosis. Using published data from various sources, it is shown that the SARS-CoV-2 virus, the causative agent of COVID-19, is highly likely to be susceptible to UV-C damage when suspended in air, with a UV susceptibility constant likely to be in the region 0.377–0.590 m\n              2\n              /J, similar to that for other aerosolised coronaviruses. As such, the UV-C flux required to disinfect the virus is expected to be acceptable and safe for upper-room applications. Through analysis of expected and worst-case scenarios, the efficacy of the upper-room UV-C approach for reducing COVID-19 transmission in confined spaces (with moderate but sufficient ceiling height) is demonstrated. Furthermore, it is shown that with SARS-CoV-2, it should be possible to achieve high equivalent air change rates using upper-room UV air disinfection, suggesting that the technology might be particularly applicable to poorly ventilated spaces.","container-title":"PeerJ","DOI":"10.7717/peerj.10196","ISSN":"2167-8359","language":"en","page":"e10196","source":"DOI.org (Crossref)","title":"Upper-room ultraviolet air disinfection might help to reduce COVID-19 transmission in buildings: a feasibility study","title-short":"Upper-room ultraviolet air disinfection might help to reduce COVID-19 transmission in buildings","volume":"8","author":[{"family":"Beggs","given":"Clive B."},{"family":"Avital","given":"Eldad J."}],"issued":{"date-parts":[["2020",10,13]]}}}],"schema":"https://github.com/citation-style-language/schema/raw/master/csl-citation.json"} </w:instrText>
            </w:r>
            <w:r w:rsidRPr="007C3292">
              <w:rPr>
                <w:sz w:val="20"/>
                <w:szCs w:val="20"/>
              </w:rPr>
              <w:fldChar w:fldCharType="separate"/>
            </w:r>
            <w:r w:rsidR="00EB7061" w:rsidRPr="00EB7061">
              <w:rPr>
                <w:sz w:val="20"/>
                <w:szCs w:val="24"/>
                <w:vertAlign w:val="superscript"/>
              </w:rPr>
              <w:t>86,88,90,92,93</w:t>
            </w:r>
            <w:r w:rsidRPr="007C3292">
              <w:rPr>
                <w:sz w:val="20"/>
                <w:szCs w:val="20"/>
              </w:rPr>
              <w:fldChar w:fldCharType="end"/>
            </w:r>
            <w:r>
              <w:rPr>
                <w:sz w:val="20"/>
                <w:szCs w:val="20"/>
              </w:rPr>
              <w:t>.</w:t>
            </w:r>
          </w:p>
          <w:p w14:paraId="5537DB90" w14:textId="0B0AE0F6"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UVC effectiveness was reduced at temperatures lower than typical room temperatures (tests done between 4</w:t>
            </w:r>
            <w:r>
              <w:rPr>
                <w:sz w:val="20"/>
                <w:szCs w:val="20"/>
              </w:rPr>
              <w:t xml:space="preserve"> and </w:t>
            </w:r>
            <w:r w:rsidRPr="007C3292">
              <w:rPr>
                <w:sz w:val="20"/>
                <w:szCs w:val="20"/>
              </w:rPr>
              <w:t>25</w:t>
            </w:r>
            <w:r w:rsidRPr="007C3292">
              <w:rPr>
                <w:sz w:val="20"/>
                <w:szCs w:val="20"/>
                <w:vertAlign w:val="superscript"/>
              </w:rPr>
              <w:t>o</w:t>
            </w:r>
            <w:r w:rsidRPr="007C3292">
              <w:rPr>
                <w:sz w:val="20"/>
                <w:szCs w:val="20"/>
              </w:rPr>
              <w:t>C)</w:t>
            </w:r>
            <w:r w:rsidRPr="007C3292">
              <w:rPr>
                <w:sz w:val="20"/>
                <w:szCs w:val="20"/>
              </w:rPr>
              <w:fldChar w:fldCharType="begin"/>
            </w:r>
            <w:r w:rsidR="00EB7061">
              <w:rPr>
                <w:sz w:val="20"/>
                <w:szCs w:val="20"/>
              </w:rPr>
              <w:instrText xml:space="preserve"> ADDIN ZOTERO_ITEM CSL_CITATION {"citationID":"hYhdJczS","properties":{"formattedCitation":"\\super 86\\nosupersub{}","plainCitation":"86","noteIndex":0},"citationItems":[{"id":4493,"uris":["http://zotero.org/groups/5301163/items/Q4F9AQ7T"],"itemData":{"id":4493,"type":"article-journal","container-title":"Environmental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A"}],"issued":{"date-parts":[["2002",1]]}}}],"schema":"https://github.com/citation-style-language/schema/raw/master/csl-citation.json"} </w:instrText>
            </w:r>
            <w:r w:rsidRPr="007C3292">
              <w:rPr>
                <w:sz w:val="20"/>
                <w:szCs w:val="20"/>
              </w:rPr>
              <w:fldChar w:fldCharType="separate"/>
            </w:r>
            <w:r w:rsidR="00EB7061" w:rsidRPr="00EB7061">
              <w:rPr>
                <w:sz w:val="20"/>
                <w:szCs w:val="24"/>
                <w:vertAlign w:val="superscript"/>
              </w:rPr>
              <w:t>86</w:t>
            </w:r>
            <w:r w:rsidRPr="007C3292">
              <w:rPr>
                <w:sz w:val="20"/>
                <w:szCs w:val="20"/>
              </w:rPr>
              <w:fldChar w:fldCharType="end"/>
            </w:r>
            <w:r w:rsidRPr="007C3292">
              <w:rPr>
                <w:sz w:val="20"/>
                <w:szCs w:val="20"/>
              </w:rPr>
              <w:t>. The reduced effectiveness of upper</w:t>
            </w:r>
            <w:r>
              <w:rPr>
                <w:sz w:val="20"/>
                <w:szCs w:val="20"/>
              </w:rPr>
              <w:t xml:space="preserve"> </w:t>
            </w:r>
            <w:r w:rsidRPr="007C3292">
              <w:rPr>
                <w:sz w:val="20"/>
                <w:szCs w:val="20"/>
              </w:rPr>
              <w:t>room UVC at lower temperature</w:t>
            </w:r>
            <w:r>
              <w:rPr>
                <w:sz w:val="20"/>
                <w:szCs w:val="20"/>
              </w:rPr>
              <w:t>s</w:t>
            </w:r>
            <w:r w:rsidRPr="007C3292">
              <w:rPr>
                <w:sz w:val="20"/>
                <w:szCs w:val="20"/>
              </w:rPr>
              <w:t xml:space="preserve"> may be caused by reduced UVC output from the lamps, reduced sensitivity of microorganisms at lower temperature, or a combination </w:t>
            </w:r>
            <w:r>
              <w:rPr>
                <w:sz w:val="20"/>
                <w:szCs w:val="20"/>
              </w:rPr>
              <w:t>of both</w:t>
            </w:r>
            <w:r w:rsidRPr="007C3292">
              <w:rPr>
                <w:sz w:val="20"/>
                <w:szCs w:val="20"/>
              </w:rPr>
              <w:fldChar w:fldCharType="begin"/>
            </w:r>
            <w:r w:rsidR="00EB7061">
              <w:rPr>
                <w:sz w:val="20"/>
                <w:szCs w:val="20"/>
              </w:rPr>
              <w:instrText xml:space="preserve"> ADDIN ZOTERO_ITEM CSL_CITATION {"citationID":"zhrq1ATB","properties":{"formattedCitation":"\\super 86\\nosupersub{}","plainCitation":"86","noteIndex":0},"citationItems":[{"id":4493,"uris":["http://zotero.org/groups/5301163/items/Q4F9AQ7T"],"itemData":{"id":4493,"type":"article-journal","container-title":"Environmental Health Perspectives","DOI":"10.1289/ehp.0211095","ISSN":"0091-6765, 1552-9924","issue":"1","journalAbbreviation":"Environ Health Perspect","language":"en","page":"95-101","source":"DOI.org (Crossref)","title":"The characterization of upper-room ultraviolet germicidal irradiation in inactivating airborne microorganisms.","volume":"110","author":[{"family":"Ko","given":"Gwangpyo"},{"family":"First","given":"Melvin W"},{"family":"Burge","given":"Harriet A"}],"issued":{"date-parts":[["2002",1]]}}}],"schema":"https://github.com/citation-style-language/schema/raw/master/csl-citation.json"} </w:instrText>
            </w:r>
            <w:r w:rsidRPr="007C3292">
              <w:rPr>
                <w:sz w:val="20"/>
                <w:szCs w:val="20"/>
              </w:rPr>
              <w:fldChar w:fldCharType="separate"/>
            </w:r>
            <w:r w:rsidR="00EB7061" w:rsidRPr="00EB7061">
              <w:rPr>
                <w:sz w:val="20"/>
                <w:szCs w:val="24"/>
                <w:vertAlign w:val="superscript"/>
              </w:rPr>
              <w:t>86</w:t>
            </w:r>
            <w:r w:rsidRPr="007C3292">
              <w:rPr>
                <w:sz w:val="20"/>
                <w:szCs w:val="20"/>
              </w:rPr>
              <w:fldChar w:fldCharType="end"/>
            </w:r>
            <w:r>
              <w:rPr>
                <w:sz w:val="20"/>
                <w:szCs w:val="20"/>
              </w:rPr>
              <w:t>.</w:t>
            </w:r>
          </w:p>
          <w:p w14:paraId="5AEEF4C2" w14:textId="5A4689AD"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lastRenderedPageBreak/>
              <w:t>Same considerations around the use of artificial nebulizer suspensions as with the HEPA air cleaner studies apply also here</w:t>
            </w:r>
            <w:r w:rsidRPr="007C3292">
              <w:rPr>
                <w:sz w:val="20"/>
                <w:szCs w:val="20"/>
              </w:rPr>
              <w:fldChar w:fldCharType="begin"/>
            </w:r>
            <w:r w:rsidR="00BC0212">
              <w:rPr>
                <w:sz w:val="20"/>
                <w:szCs w:val="20"/>
              </w:rPr>
              <w:instrText xml:space="preserve"> ADDIN ZOTERO_ITEM CSL_CITATION {"citationID":"X87eEmG2","properties":{"formattedCitation":"\\super 266\\nosupersub{}","plainCitation":"266","noteIndex":0},"citationItems":[{"id":5351,"uris":["http://zotero.org/groups/5301163/items/S6KR9I3Y"],"itemData":{"id":5351,"type":"article-journal","abstract":"ABSTRACT\n            Laboratory studies of virus aerosols have been criticized for generating airborne viruses from artificial nebulizer suspensions (e.g., cell culture media), which do not mimic the natural release of viruses (e.g., from human saliva). The objectives of this study were to determine the effect of human saliva on the infectivity and survival of airborne virus and to compare it with those of artificial saliva and cell culture medium. A stock of MS2 bacteriophage was diluted in one of three nebulizer suspensions, aerosolized, size selected (100 to 450 nm) using a differential mobility analyzer, and collected onto gelatin filters. Uranine was used as a particle tracer. The resulting particle size distribution was measured using a scanning mobility particle sizer. The amounts of infectious virus, total virus, and fluorescence in the collected samples were determined by infectivity assays, quantitative reverse transcription-PCR (RT-PCR), and spectrofluorometry, respectively. For all nebulizer suspensions, the virus content generally followed a particle volume distribution rather than a number distribution. The survival of airborne MS2 was independent of particle size but was strongly affected by the type of nebulizer suspension. Human saliva was found to be much less protective than cell culture medium (i.e., 3% tryptic soy broth) and artificial saliva. These results indicate the need for caution when extrapolating laboratory results, which often use artificial nebulizer suspensions. To better assess the risk of airborne transmission of viral diseases in real-life situations, the use of natural suspensions such as saliva or respiratory mucus is recommended.","container-title":"Applied and Environmental Microbiology","DOI":"10.1128/AEM.00056-14","ISSN":"0099-2240, 1098-5336","issue":"9","journalAbbreviation":"Appl Environ Microbiol","language":"en","page":"2796-2803","source":"DOI.org (Crossref)","title":"Survival of Airborne MS2 Bacteriophage Generated from Human Saliva, Artificial Saliva, and Cell Culture Medium","volume":"80","author":[{"family":"Zuo","given":"Zhili"},{"family":"Kuehn","given":"Thomas H."},{"family":"Bekele","given":"Aschalew Z."},{"family":"Mor","given":"Sunil K."},{"family":"Verma","given":"Harsha"},{"family":"Goyal","given":"Sagar M."},{"family":"Raynor","given":"Peter C."},{"family":"Pui","given":"David Y. H."}],"editor":[{"family":"Yates","given":"M. V."}],"issued":{"date-parts":[["2014",5]]}}}],"schema":"https://github.com/citation-style-language/schema/raw/master/csl-citation.json"} </w:instrText>
            </w:r>
            <w:r w:rsidRPr="007C3292">
              <w:rPr>
                <w:sz w:val="20"/>
                <w:szCs w:val="20"/>
              </w:rPr>
              <w:fldChar w:fldCharType="separate"/>
            </w:r>
            <w:r w:rsidR="00BC0212" w:rsidRPr="00BC0212">
              <w:rPr>
                <w:sz w:val="20"/>
                <w:szCs w:val="24"/>
                <w:vertAlign w:val="superscript"/>
              </w:rPr>
              <w:t>266</w:t>
            </w:r>
            <w:r w:rsidRPr="007C3292">
              <w:rPr>
                <w:sz w:val="20"/>
                <w:szCs w:val="20"/>
              </w:rPr>
              <w:fldChar w:fldCharType="end"/>
            </w:r>
            <w:r w:rsidRPr="007C3292">
              <w:rPr>
                <w:sz w:val="20"/>
                <w:szCs w:val="20"/>
              </w:rPr>
              <w:t>.</w:t>
            </w:r>
          </w:p>
        </w:tc>
      </w:tr>
      <w:tr w:rsidR="008E3C3B" w:rsidRPr="00AC54C1" w14:paraId="7B085FE7" w14:textId="77777777">
        <w:tc>
          <w:tcPr>
            <w:tcW w:w="2619" w:type="dxa"/>
          </w:tcPr>
          <w:p w14:paraId="10A9C7BE" w14:textId="12F33586" w:rsidR="008E3C3B" w:rsidRPr="007C3292" w:rsidRDefault="008E3C3B" w:rsidP="00FD43E2">
            <w:pPr>
              <w:adjustRightInd w:val="0"/>
              <w:snapToGrid w:val="0"/>
              <w:spacing w:line="240" w:lineRule="auto"/>
              <w:jc w:val="left"/>
              <w:rPr>
                <w:sz w:val="20"/>
                <w:szCs w:val="20"/>
              </w:rPr>
            </w:pPr>
            <w:r w:rsidRPr="007C3292">
              <w:rPr>
                <w:sz w:val="20"/>
                <w:szCs w:val="20"/>
              </w:rPr>
              <w:lastRenderedPageBreak/>
              <w:t>Computational Fluid Dynamics (CFD)</w:t>
            </w:r>
            <w:r w:rsidRPr="007C3292">
              <w:rPr>
                <w:sz w:val="20"/>
                <w:szCs w:val="20"/>
              </w:rPr>
              <w:fldChar w:fldCharType="begin"/>
            </w:r>
            <w:r w:rsidR="00EB7061">
              <w:rPr>
                <w:sz w:val="20"/>
                <w:szCs w:val="20"/>
              </w:rPr>
              <w:instrText xml:space="preserve"> ADDIN ZOTERO_ITEM CSL_CITATION {"citationID":"JJp6Bv4a","properties":{"formattedCitation":"\\super 94\\nosupersub{}","plainCitation":"94","noteIndex":0},"citationItems":[{"id":4521,"uris":["http://zotero.org/groups/5301163/items/D232T3EM"],"itemData":{"id":4521,"type":"article-journal","abstract":"Abstract\n            \n              This study investigated the disinfection efficacy of the upper‐room ultraviolet germicidal irradiation (\n              UR\n              ‐\n              UVGI\n              ) system with ceiling fans. The investigation used the steady‐state computational fluid dynamics (\n              CFD\n              ) simulations to solve the rotation of ceiling fan with a rotating reference frame. Two ambient air exchange rates, 2 and 6 air changes per hour (ACH), and four downward fan rotational speeds, 0, 80, 150 and 235 rpm were considered. In addition, the passive scalar concentration simulations incorporated ultraviolet (\n              UV\n              ) dose by two methods: one based on the total exposure time and average\n              UV\n              fluence rate, and another based on\n              SVE\n              3* (New Scale for Ventilation Efficiency 3), originally defined to evaluate the mean age of the air from an air supply opening. Overall, the\n              CFD\n              results enabled the evaluation of\n              UR\n              ‐\n              UVGI\n              disinfection efficacy using different indices, including the fraction of remaining microorganisms, equivalent air exchange rate,\n              UR\n              ‐\n              UVGI\n              effectiveness and tuberculosis infection probability by the Wells–Riley equation. The results indicated that air exchange rate was the decisive factor for determining\n              UR\n              ‐\n              UVGI\n              performance in disinfecting indoor air. Using a ceiling fan could also improve the performance in general. Furthermore, the results clarified the mechanism for the ceiling fan to influence\n              UR\n              ‐\n              UVGI\n              disinfection efficacy.","container-title":"Photochemistry and Photobiology","DOI":"10.1111/php.12039","ISSN":"0031-8655, 1751-1097","issue":"4","journalAbbreviation":"Photochem &amp; Photobiology","language":"en","page":"782-791","source":"DOI.org (Crossref)","title":"Numerical Investigation of Upper‐Room UVGI Disinfection Efficacy in an Environmental Chamber with a Ceiling Fan","title-short":"Numerical Investigation of Upper‐Room &lt;span style=\"font-variant","volume":"89","author":[{"family":"Zhu","given":"Shengwei"},{"family":"Srebric","given":"Jelena"},{"family":"Rudnick","given":"Stephen N."},{"family":"Vincent","given":"Richard L."},{"family":"Nardell","given":"Edward A."}],"issued":{"date-parts":[["2013",7]]}}}],"schema":"https://github.com/citation-style-language/schema/raw/master/csl-citation.json"} </w:instrText>
            </w:r>
            <w:r w:rsidRPr="007C3292">
              <w:rPr>
                <w:sz w:val="20"/>
                <w:szCs w:val="20"/>
              </w:rPr>
              <w:fldChar w:fldCharType="separate"/>
            </w:r>
            <w:r w:rsidR="00EB7061" w:rsidRPr="00EB7061">
              <w:rPr>
                <w:sz w:val="20"/>
                <w:szCs w:val="24"/>
                <w:vertAlign w:val="superscript"/>
              </w:rPr>
              <w:t>94</w:t>
            </w:r>
            <w:r w:rsidRPr="007C3292">
              <w:rPr>
                <w:sz w:val="20"/>
                <w:szCs w:val="20"/>
              </w:rPr>
              <w:fldChar w:fldCharType="end"/>
            </w:r>
          </w:p>
        </w:tc>
        <w:tc>
          <w:tcPr>
            <w:tcW w:w="8149" w:type="dxa"/>
          </w:tcPr>
          <w:p w14:paraId="5C608EA7" w14:textId="2CEBF91F"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CFD simulations of 4 corner mounted UVC lamps (36W each) and a fan at different speeds in a small (~43 m</w:t>
            </w:r>
            <w:r w:rsidRPr="007C3292">
              <w:rPr>
                <w:sz w:val="20"/>
                <w:szCs w:val="20"/>
                <w:vertAlign w:val="superscript"/>
              </w:rPr>
              <w:t>2</w:t>
            </w:r>
            <w:r w:rsidRPr="007C3292">
              <w:rPr>
                <w:sz w:val="20"/>
                <w:szCs w:val="20"/>
              </w:rPr>
              <w:t>) chamber</w:t>
            </w:r>
            <w:r w:rsidRPr="007C3292">
              <w:rPr>
                <w:sz w:val="20"/>
                <w:szCs w:val="20"/>
              </w:rPr>
              <w:fldChar w:fldCharType="begin"/>
            </w:r>
            <w:r w:rsidR="00EB7061">
              <w:rPr>
                <w:sz w:val="20"/>
                <w:szCs w:val="20"/>
              </w:rPr>
              <w:instrText xml:space="preserve"> ADDIN ZOTERO_ITEM CSL_CITATION {"citationID":"OMwvcueC","properties":{"formattedCitation":"\\super 94\\nosupersub{}","plainCitation":"94","noteIndex":0},"citationItems":[{"id":4521,"uris":["http://zotero.org/groups/5301163/items/D232T3EM"],"itemData":{"id":4521,"type":"article-journal","abstract":"Abstract\n            \n              This study investigated the disinfection efficacy of the upper‐room ultraviolet germicidal irradiation (\n              UR\n              ‐\n              UVGI\n              ) system with ceiling fans. The investigation used the steady‐state computational fluid dynamics (\n              CFD\n              ) simulations to solve the rotation of ceiling fan with a rotating reference frame. Two ambient air exchange rates, 2 and 6 air changes per hour (ACH), and four downward fan rotational speeds, 0, 80, 150 and 235 rpm were considered. In addition, the passive scalar concentration simulations incorporated ultraviolet (\n              UV\n              ) dose by two methods: one based on the total exposure time and average\n              UV\n              fluence rate, and another based on\n              SVE\n              3* (New Scale for Ventilation Efficiency 3), originally defined to evaluate the mean age of the air from an air supply opening. Overall, the\n              CFD\n              results enabled the evaluation of\n              UR\n              ‐\n              UVGI\n              disinfection efficacy using different indices, including the fraction of remaining microorganisms, equivalent air exchange rate,\n              UR\n              ‐\n              UVGI\n              effectiveness and tuberculosis infection probability by the Wells–Riley equation. The results indicated that air exchange rate was the decisive factor for determining\n              UR\n              ‐\n              UVGI\n              performance in disinfecting indoor air. Using a ceiling fan could also improve the performance in general. Furthermore, the results clarified the mechanism for the ceiling fan to influence\n              UR\n              ‐\n              UVGI\n              disinfection efficacy.","container-title":"Photochemistry and Photobiology","DOI":"10.1111/php.12039","ISSN":"0031-8655, 1751-1097","issue":"4","journalAbbreviation":"Photochem &amp; Photobiology","language":"en","page":"782-791","source":"DOI.org (Crossref)","title":"Numerical Investigation of Upper‐Room UVGI Disinfection Efficacy in an Environmental Chamber with a Ceiling Fan","title-short":"Numerical Investigation of Upper‐Room &lt;span style=\"font-variant","volume":"89","author":[{"family":"Zhu","given":"Shengwei"},{"family":"Srebric","given":"Jelena"},{"family":"Rudnick","given":"Stephen N."},{"family":"Vincent","given":"Richard L."},{"family":"Nardell","given":"Edward A."}],"issued":{"date-parts":[["2013",7]]}}}],"schema":"https://github.com/citation-style-language/schema/raw/master/csl-citation.json"} </w:instrText>
            </w:r>
            <w:r w:rsidRPr="007C3292">
              <w:rPr>
                <w:sz w:val="20"/>
                <w:szCs w:val="20"/>
              </w:rPr>
              <w:fldChar w:fldCharType="separate"/>
            </w:r>
            <w:r w:rsidR="00EB7061" w:rsidRPr="00EB7061">
              <w:rPr>
                <w:sz w:val="20"/>
                <w:szCs w:val="24"/>
                <w:vertAlign w:val="superscript"/>
              </w:rPr>
              <w:t>94</w:t>
            </w:r>
            <w:r w:rsidRPr="007C3292">
              <w:rPr>
                <w:sz w:val="20"/>
                <w:szCs w:val="20"/>
              </w:rPr>
              <w:fldChar w:fldCharType="end"/>
            </w:r>
            <w:r w:rsidRPr="007C3292">
              <w:rPr>
                <w:sz w:val="20"/>
                <w:szCs w:val="20"/>
              </w:rPr>
              <w:t xml:space="preserve">: </w:t>
            </w:r>
            <w:r>
              <w:rPr>
                <w:sz w:val="20"/>
                <w:szCs w:val="20"/>
              </w:rPr>
              <w:t>a high</w:t>
            </w:r>
            <w:r w:rsidRPr="007C3292">
              <w:rPr>
                <w:sz w:val="20"/>
                <w:szCs w:val="20"/>
              </w:rPr>
              <w:t xml:space="preserve"> air exchange rate (</w:t>
            </w:r>
            <w:r>
              <w:rPr>
                <w:sz w:val="20"/>
                <w:szCs w:val="20"/>
              </w:rPr>
              <w:t>with</w:t>
            </w:r>
            <w:r w:rsidRPr="007C3292">
              <w:rPr>
                <w:sz w:val="20"/>
                <w:szCs w:val="20"/>
              </w:rPr>
              <w:t xml:space="preserve"> </w:t>
            </w:r>
            <w:r>
              <w:rPr>
                <w:sz w:val="20"/>
                <w:szCs w:val="20"/>
              </w:rPr>
              <w:t>outside</w:t>
            </w:r>
            <w:r w:rsidRPr="007C3292">
              <w:rPr>
                <w:sz w:val="20"/>
                <w:szCs w:val="20"/>
              </w:rPr>
              <w:t xml:space="preserve"> ambient) reduced the time air </w:t>
            </w:r>
            <w:r>
              <w:rPr>
                <w:sz w:val="20"/>
                <w:szCs w:val="20"/>
              </w:rPr>
              <w:t>was exposed</w:t>
            </w:r>
            <w:r w:rsidRPr="007C3292">
              <w:rPr>
                <w:sz w:val="20"/>
                <w:szCs w:val="20"/>
              </w:rPr>
              <w:t xml:space="preserve"> to the UV irradiation field. The ambient air exchange rate was an important factor in determining the effectiveness of UVC. However, the combined effectiveness of greater ventilation and UVC was always higher than that of UVC and low ventilation rate. Further, the UVC disinfection effectiveness improved with the use of a ceiling fan.</w:t>
            </w:r>
          </w:p>
        </w:tc>
        <w:tc>
          <w:tcPr>
            <w:tcW w:w="3686" w:type="dxa"/>
          </w:tcPr>
          <w:p w14:paraId="7F4D7335" w14:textId="3330BA6A"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In small rooms with UVC and ceiling fans there is a possibility of increasing the risk of airborne infection by using the fan when UVC is turned "off"</w:t>
            </w:r>
            <w:r w:rsidRPr="007C3292">
              <w:rPr>
                <w:sz w:val="20"/>
                <w:szCs w:val="20"/>
              </w:rPr>
              <w:fldChar w:fldCharType="begin"/>
            </w:r>
            <w:r w:rsidR="00EB7061">
              <w:rPr>
                <w:sz w:val="20"/>
                <w:szCs w:val="20"/>
              </w:rPr>
              <w:instrText xml:space="preserve"> ADDIN ZOTERO_ITEM CSL_CITATION {"citationID":"pbXjXBRE","properties":{"formattedCitation":"\\super 94\\nosupersub{}","plainCitation":"94","noteIndex":0},"citationItems":[{"id":4521,"uris":["http://zotero.org/groups/5301163/items/D232T3EM"],"itemData":{"id":4521,"type":"article-journal","abstract":"Abstract\n            \n              This study investigated the disinfection efficacy of the upper‐room ultraviolet germicidal irradiation (\n              UR\n              ‐\n              UVGI\n              ) system with ceiling fans. The investigation used the steady‐state computational fluid dynamics (\n              CFD\n              ) simulations to solve the rotation of ceiling fan with a rotating reference frame. Two ambient air exchange rates, 2 and 6 air changes per hour (ACH), and four downward fan rotational speeds, 0, 80, 150 and 235 rpm were considered. In addition, the passive scalar concentration simulations incorporated ultraviolet (\n              UV\n              ) dose by two methods: one based on the total exposure time and average\n              UV\n              fluence rate, and another based on\n              SVE\n              3* (New Scale for Ventilation Efficiency 3), originally defined to evaluate the mean age of the air from an air supply opening. Overall, the\n              CFD\n              results enabled the evaluation of\n              UR\n              ‐\n              UVGI\n              disinfection efficacy using different indices, including the fraction of remaining microorganisms, equivalent air exchange rate,\n              UR\n              ‐\n              UVGI\n              effectiveness and tuberculosis infection probability by the Wells–Riley equation. The results indicated that air exchange rate was the decisive factor for determining\n              UR\n              ‐\n              UVGI\n              performance in disinfecting indoor air. Using a ceiling fan could also improve the performance in general. Furthermore, the results clarified the mechanism for the ceiling fan to influence\n              UR\n              ‐\n              UVGI\n              disinfection efficacy.","container-title":"Photochemistry and Photobiology","DOI":"10.1111/php.12039","ISSN":"0031-8655, 1751-1097","issue":"4","journalAbbreviation":"Photochem &amp; Photobiology","language":"en","page":"782-791","source":"DOI.org (Crossref)","title":"Numerical Investigation of Upper‐Room UVGI Disinfection Efficacy in an Environmental Chamber with a Ceiling Fan","title-short":"Numerical Investigation of Upper‐Room &lt;span style=\"font-variant","volume":"89","author":[{"family":"Zhu","given":"Shengwei"},{"family":"Srebric","given":"Jelena"},{"family":"Rudnick","given":"Stephen N."},{"family":"Vincent","given":"Richard L."},{"family":"Nardell","given":"Edward A."}],"issued":{"date-parts":[["2013",7]]}}}],"schema":"https://github.com/citation-style-language/schema/raw/master/csl-citation.json"} </w:instrText>
            </w:r>
            <w:r w:rsidRPr="007C3292">
              <w:rPr>
                <w:sz w:val="20"/>
                <w:szCs w:val="20"/>
              </w:rPr>
              <w:fldChar w:fldCharType="separate"/>
            </w:r>
            <w:r w:rsidR="00EB7061" w:rsidRPr="00EB7061">
              <w:rPr>
                <w:sz w:val="20"/>
                <w:szCs w:val="24"/>
                <w:vertAlign w:val="superscript"/>
              </w:rPr>
              <w:t>94</w:t>
            </w:r>
            <w:r w:rsidRPr="007C3292">
              <w:rPr>
                <w:sz w:val="20"/>
                <w:szCs w:val="20"/>
              </w:rPr>
              <w:fldChar w:fldCharType="end"/>
            </w:r>
            <w:r>
              <w:rPr>
                <w:sz w:val="20"/>
                <w:szCs w:val="20"/>
              </w:rPr>
              <w:t>.</w:t>
            </w:r>
          </w:p>
          <w:p w14:paraId="5949B096" w14:textId="5D4D5828"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Ceiling fans could improve UVC effectiveness (especially for poorly or non-ventilated spaces) but optimum fan speed is not always at the highest speed setting</w:t>
            </w:r>
            <w:r w:rsidRPr="007C3292">
              <w:rPr>
                <w:sz w:val="20"/>
                <w:szCs w:val="20"/>
              </w:rPr>
              <w:fldChar w:fldCharType="begin"/>
            </w:r>
            <w:r w:rsidR="00EB7061">
              <w:rPr>
                <w:sz w:val="20"/>
                <w:szCs w:val="20"/>
              </w:rPr>
              <w:instrText xml:space="preserve"> ADDIN ZOTERO_ITEM CSL_CITATION {"citationID":"TxrPSBV5","properties":{"formattedCitation":"\\super 94\\nosupersub{}","plainCitation":"94","noteIndex":0},"citationItems":[{"id":4521,"uris":["http://zotero.org/groups/5301163/items/D232T3EM"],"itemData":{"id":4521,"type":"article-journal","abstract":"Abstract\n            \n              This study investigated the disinfection efficacy of the upper‐room ultraviolet germicidal irradiation (\n              UR\n              ‐\n              UVGI\n              ) system with ceiling fans. The investigation used the steady‐state computational fluid dynamics (\n              CFD\n              ) simulations to solve the rotation of ceiling fan with a rotating reference frame. Two ambient air exchange rates, 2 and 6 air changes per hour (ACH), and four downward fan rotational speeds, 0, 80, 150 and 235 rpm were considered. In addition, the passive scalar concentration simulations incorporated ultraviolet (\n              UV\n              ) dose by two methods: one based on the total exposure time and average\n              UV\n              fluence rate, and another based on\n              SVE\n              3* (New Scale for Ventilation Efficiency 3), originally defined to evaluate the mean age of the air from an air supply opening. Overall, the\n              CFD\n              results enabled the evaluation of\n              UR\n              ‐\n              UVGI\n              disinfection efficacy using different indices, including the fraction of remaining microorganisms, equivalent air exchange rate,\n              UR\n              ‐\n              UVGI\n              effectiveness and tuberculosis infection probability by the Wells–Riley equation. The results indicated that air exchange rate was the decisive factor for determining\n              UR\n              ‐\n              UVGI\n              performance in disinfecting indoor air. Using a ceiling fan could also improve the performance in general. Furthermore, the results clarified the mechanism for the ceiling fan to influence\n              UR\n              ‐\n              UVGI\n              disinfection efficacy.","container-title":"Photochemistry and Photobiology","DOI":"10.1111/php.12039","ISSN":"0031-8655, 1751-1097","issue":"4","journalAbbreviation":"Photochem &amp; Photobiology","language":"en","page":"782-791","source":"DOI.org (Crossref)","title":"Numerical Investigation of Upper‐Room UVGI Disinfection Efficacy in an Environmental Chamber with a Ceiling Fan","title-short":"Numerical Investigation of Upper‐Room &lt;span style=\"font-variant","volume":"89","author":[{"family":"Zhu","given":"Shengwei"},{"family":"Srebric","given":"Jelena"},{"family":"Rudnick","given":"Stephen N."},{"family":"Vincent","given":"Richard L."},{"family":"Nardell","given":"Edward A."}],"issued":{"date-parts":[["2013",7]]}}}],"schema":"https://github.com/citation-style-language/schema/raw/master/csl-citation.json"} </w:instrText>
            </w:r>
            <w:r w:rsidRPr="007C3292">
              <w:rPr>
                <w:sz w:val="20"/>
                <w:szCs w:val="20"/>
              </w:rPr>
              <w:fldChar w:fldCharType="separate"/>
            </w:r>
            <w:r w:rsidR="00EB7061" w:rsidRPr="00EB7061">
              <w:rPr>
                <w:sz w:val="20"/>
                <w:szCs w:val="24"/>
                <w:vertAlign w:val="superscript"/>
              </w:rPr>
              <w:t>94</w:t>
            </w:r>
            <w:r w:rsidRPr="007C3292">
              <w:rPr>
                <w:sz w:val="20"/>
                <w:szCs w:val="20"/>
              </w:rPr>
              <w:fldChar w:fldCharType="end"/>
            </w:r>
            <w:r>
              <w:rPr>
                <w:sz w:val="20"/>
                <w:szCs w:val="20"/>
              </w:rPr>
              <w:t>.</w:t>
            </w:r>
          </w:p>
        </w:tc>
      </w:tr>
      <w:tr w:rsidR="008E3C3B" w:rsidRPr="00AC54C1" w14:paraId="0E6D07B7" w14:textId="77777777">
        <w:tc>
          <w:tcPr>
            <w:tcW w:w="2619" w:type="dxa"/>
          </w:tcPr>
          <w:p w14:paraId="0B5412F6" w14:textId="7D67A022" w:rsidR="008E3C3B" w:rsidRPr="007C3292" w:rsidRDefault="008E3C3B" w:rsidP="00FD43E2">
            <w:pPr>
              <w:adjustRightInd w:val="0"/>
              <w:snapToGrid w:val="0"/>
              <w:spacing w:line="240" w:lineRule="auto"/>
              <w:jc w:val="left"/>
              <w:rPr>
                <w:sz w:val="20"/>
                <w:szCs w:val="20"/>
                <w:lang w:eastAsia="zh-CN"/>
              </w:rPr>
            </w:pPr>
            <w:r w:rsidRPr="007C3292">
              <w:rPr>
                <w:sz w:val="20"/>
                <w:szCs w:val="20"/>
              </w:rPr>
              <w:t>Review studies (various methodologies)</w:t>
            </w:r>
            <w:r w:rsidRPr="007C3292">
              <w:rPr>
                <w:sz w:val="20"/>
                <w:szCs w:val="20"/>
              </w:rPr>
              <w:fldChar w:fldCharType="begin"/>
            </w:r>
            <w:r w:rsidR="00EB7061">
              <w:rPr>
                <w:sz w:val="20"/>
                <w:szCs w:val="20"/>
              </w:rPr>
              <w:instrText xml:space="preserve"> ADDIN ZOTERO_ITEM CSL_CITATION {"citationID":"cDrlacDo","properties":{"formattedCitation":"\\super 2,87,91,105\\nosupersub{}","plainCitation":"2,87,91,105","noteIndex":0},"citationItems":[{"id":4559,"uris":["http://zotero.org/groups/5301163/items/BSP3BDZA"],"itemData":{"id":4559,"type":"article-journal","abstract":"The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Sciences","DOI":"10.1098/rspa.2020.0855","ISSN":"1364-5021, 1471-2946","issue":"2247","journalAbbreviation":"Proc. R. Soc. A.","language":"en","page":"rspa.2020.0855, 20200855","source":"DOI.org (Crossref)","title":"The ventilation of buildings and other mitigating measures for COVID-19: a focus on wintertime","title-short":"The ventilation of buildings and other mitigating measures for COVID-19","volume":"477","author":[{"family":"Burridge","given":"Henry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F."}],"issued":{"date-parts":[["2021",3]]}}},{"id":4156,"uris":["http://zotero.org/groups/5301163/items/U7QXJCVN"],"itemData":{"id":4156,"type":"article-journal","container-title":"Environment International","DOI":"10.1016/j.envint.2020.105832","ISSN":"01604120","journalAbbreviation":"Environment International","language":"en","page":"105832","source":"DOI.org (Crossref)","title":"How can airborne transmission of COVID-19 indoors be minimised?","volume":"142","author":[{"family":"Morawska","given":"Lidia"},{"family":"Tang","given":"Julian W."},{"family":"Bahnfleth","given":"William"},{"family":"Bluyssen","given":"Philomena M."},{"family":"Boerstra","given":"Atze"},{"family":"Buonanno","given":"Giorgio"},{"family":"Cao","given":"Junji"},{"family":"Dancer","given":"Stephanie"},{"family":"Floto","given":"Andres"},{"family":"Franchimon","given":"Francesco"},{"family":"Haworth","given":"Charles"},{"family":"Hogeling","given":"Jaap"},{"family":"Isaxon","given":"Christina"},{"family":"Jimenez","given":"Jose L."},{"family":"Kurnitski","given":"Jarek"},{"family":"Li","given":"Yuguo"},{"family":"Loomans","given":"Marcel"},{"family":"Marks","given":"Guy"},{"family":"Marr","given":"Linsey C."},{"family":"Mazzarella","given":"Livio"},{"family":"Melikov","given":"Arsen Krikor"},{"family":"Miller","given":"Shelly"},{"family":"Milton","given":"Donald K."},{"family":"Nazaroff","given":"William"},{"family":"Nielsen","given":"Peter V."},{"family":"Noakes","given":"Catherine"},{"family":"Peccia","given":"Jordan"},{"family":"Querol","given":"Xavier"},{"family":"Sekhar","given":"Chandra"},{"family":"Seppänen","given":"Olli"},{"family":"Tanabe","given":"Shin-ichi"},{"family":"Tellier","given":"Raymond"},{"family":"Tham","given":"Kwok Wai"},{"family":"Wargocki","given":"Pawel"},{"family":"Wierzbicka","given":"Aneta"},{"family":"Yao","given":"Maosheng"}],"issued":{"date-parts":[["2020",9]]}}},{"id":4631,"uris":["http://zotero.org/groups/5301163/items/TWF343XI"],"itemData":{"id":4631,"type":"article-journal","container-title":"Building and Environment","DOI":"10.1016/j.buildenv.2021.107852","ISSN":"03601323","journalAbbreviation":"Building and Environment","language":"en","page":"107852","source":"DOI.org (Crossref)","title":"Ultraviolet germicidal irradiation (UVGI) for in-duct airborne bioaerosol disinfection: Review and analysis of design factors","title-short":"Ultraviolet germicidal irradiation (UVGI) for in-duct airborne bioaerosol disinfection","volume":"197","author":[{"family":"Luo","given":"Hao"},{"family":"Zhong","given":"Lexuan"}],"issued":{"date-parts":[["2021",6]]}}},{"id":5213,"uris":["http://zotero.org/groups/5301163/items/XFUS4HAJ"],"itemData":{"id":5213,"type":"article-journal","container-title":"Building and Environment","DOI":"10.1016/j.buildenv.2008.09.001","ISSN":"03601323","issue":"7","journalAbbreviation":"Building and Environment","language":"en","page":"1378-1385","source":"DOI.org (Crossref)","title":"Methods for air cleaning and protection of building occupants from airborne pathogens","volume":"44","author":[{"family":"Bolashikov","given":"Z.D."},{"family":"Melikov","given":"A.K."}],"issued":{"date-parts":[["2009",7]]}}}],"schema":"https://github.com/citation-style-language/schema/raw/master/csl-citation.json"} </w:instrText>
            </w:r>
            <w:r w:rsidRPr="007C3292">
              <w:rPr>
                <w:sz w:val="20"/>
                <w:szCs w:val="20"/>
              </w:rPr>
              <w:fldChar w:fldCharType="separate"/>
            </w:r>
            <w:r w:rsidR="00EB7061" w:rsidRPr="00EB7061">
              <w:rPr>
                <w:sz w:val="20"/>
                <w:szCs w:val="24"/>
                <w:vertAlign w:val="superscript"/>
              </w:rPr>
              <w:t>2,87,91,105</w:t>
            </w:r>
            <w:r w:rsidRPr="007C3292">
              <w:rPr>
                <w:sz w:val="20"/>
                <w:szCs w:val="20"/>
              </w:rPr>
              <w:fldChar w:fldCharType="end"/>
            </w:r>
          </w:p>
        </w:tc>
        <w:tc>
          <w:tcPr>
            <w:tcW w:w="8149" w:type="dxa"/>
          </w:tcPr>
          <w:p w14:paraId="33682C87" w14:textId="3F3736BF"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lang w:eastAsia="zh-CN"/>
              </w:rPr>
              <w:t xml:space="preserve">The </w:t>
            </w:r>
            <w:r w:rsidR="00515913">
              <w:rPr>
                <w:sz w:val="20"/>
                <w:szCs w:val="20"/>
                <w:lang w:eastAsia="zh-CN"/>
              </w:rPr>
              <w:t>correct</w:t>
            </w:r>
            <w:r w:rsidRPr="007C3292">
              <w:rPr>
                <w:sz w:val="20"/>
                <w:szCs w:val="20"/>
                <w:lang w:eastAsia="zh-CN"/>
              </w:rPr>
              <w:t xml:space="preserve"> dosage and placement of UVC light can reduc</w:t>
            </w:r>
            <w:r>
              <w:rPr>
                <w:sz w:val="20"/>
                <w:szCs w:val="20"/>
                <w:lang w:eastAsia="zh-CN"/>
              </w:rPr>
              <w:t>e</w:t>
            </w:r>
            <w:r w:rsidRPr="007C3292">
              <w:rPr>
                <w:sz w:val="20"/>
                <w:szCs w:val="20"/>
                <w:lang w:eastAsia="zh-CN"/>
              </w:rPr>
              <w:t xml:space="preserve"> airborne </w:t>
            </w:r>
            <w:r>
              <w:rPr>
                <w:sz w:val="20"/>
                <w:szCs w:val="20"/>
                <w:lang w:eastAsia="zh-CN"/>
              </w:rPr>
              <w:t>disease</w:t>
            </w:r>
            <w:r w:rsidRPr="007C3292">
              <w:rPr>
                <w:sz w:val="20"/>
                <w:szCs w:val="20"/>
                <w:lang w:eastAsia="zh-CN"/>
              </w:rPr>
              <w:t xml:space="preserve"> transmission</w:t>
            </w:r>
            <w:r w:rsidRPr="007C3292">
              <w:rPr>
                <w:sz w:val="20"/>
                <w:szCs w:val="20"/>
              </w:rPr>
              <w:fldChar w:fldCharType="begin"/>
            </w:r>
            <w:r w:rsidR="00EB7061">
              <w:rPr>
                <w:sz w:val="20"/>
                <w:szCs w:val="20"/>
                <w:lang w:eastAsia="zh-CN"/>
              </w:rPr>
              <w:instrText xml:space="preserve"> ADDIN ZOTERO_ITEM CSL_CITATION {"citationID":"5jZPy5P9","properties":{"formattedCitation":"\\super 76\\uc0\\u8211{}85\\nosupersub{}","plainCitation":"76–85","noteIndex":0},"citationItems":[{"id":3415,"uris":["http://zotero.org/groups/5301163/items/QCJVFH7Z"],"itemData":{"id":3415,"type":"article-journal","abstract":"JENSEN, MARCUS M. (University of California, Los Angeles). Inactivation of airborne viruses by ultraviolet irradiation. Appl. Microbiol. 12:418-420. 1964.-Aerosolized viruses were passed through a high-intensity ultraviolet (UV) cell. This cell consisted of a long cylindrical aluminum tube [diameter, 7 in. (17.7 cm); length, 36 in. (91.4 cm)] with a highly reflective inner surface and a longitudinally extending helical baffle system which directed airborne particles in close proximity to a centrally located UV lamp. After having been passed through the UV cell, viral aerosols were collected with an Andersen sampler, and viral concentrations were determined by plaque assay methods on tissue cultures. Inactivation rates of greater than 99.9% were obtained for Coxsackie, influenza, Sindbis, and vaccinia viruses, and slightly less for adenovirus (96.8 %), when the aerosols passed through the UV cell at 100 ft3/min. At aerosol flow rates of 200 ft3/min, inactivation rates were slightly lower; 91.3 for adenovirus, 97.5 and 96.7 for Coxsackie and Sindbis, respectively, and greater than 99.9%/O for influenza and vaccinia viruses.","container-title":"Applied Microbiology","language":"en","page":"418-420","source":"Zotero","title":"Inactivation of Airborne Viruses by Ultraviolet Irradiation","volume":"12","author":[{"family":"Jensen","given":"Marcus M"}]}},{"id":5215,"uris":["http://zotero.org/groups/5301163/items/FN2XWANC"],"itemData":{"id":5215,"type":"article-journal","abstract":"Abstract\n            There are increased risks of contracting COVID-19 in hospitals and long-term care facilities, particularly for vulnerable groups. In these environments aerosolised coronavirus released through breathing increases the chance of spreading the disease. To reduce aerosol transmissions, the use of low dose far-UVC lighting to disinfect in-room air has been proposed. Unlike typical UVC, which has been used to kill microorganisms for decades but is carcinogenic and cataractogenic, recent evidence has shown that far-UVC is safe to use around humans. A high-fidelity, fully-coupled radiation transport and fluid dynamics model has been developed to quantify disinfection rates within a typical ventilated room. The model shows that disinfection rates are increased by a further 50-85% when using far-UVC within currently recommended exposure levels compared to the room’s  ventilation alone. With these magnitudes of reduction, far-UVC lighting could be employed to mitigate SARS-CoV-2 transmission before the onset of future waves, or the start of winter when risks of infection are higher. This is particularly significant in poorly-ventilated spaces where other means of reduction are not practical, in addition social distancing can be reduced without increasing the risk.","container-title":"Scientific Reports","DOI":"10.1038/s41598-020-76597-y","ISSN":"2045-2322","issue":"1","journalAbbreviation":"Sci Rep","language":"en","page":"19659","source":"DOI.org (Crossref)","title":"Predicting airborne coronavirus inactivation by far-UVC in populated rooms using a high-fidelity coupled radiation-CFD model","volume":"10","author":[{"family":"Buchan","given":"Andrew G."},{"family":"Yang","given":"Liang"},{"family":"Atkinson","given":"Kirk D."}],"issued":{"date-parts":[["2020",11,12]]}}},{"id":5217,"uris":["http://zotero.org/groups/5301163/items/VKSZ2DQC"],"itemData":{"id":5217,"type":"article-journal","container-title":"PLoS Medicine","DOI":"10.1371/journal.pmed.1000043","ISSN":"1549-1676","issue":"3","journalAbbreviation":"PLoS Med","language":"en","page":"e1000043","source":"DOI.org (Crossref)","title":"Upper-Room Ultraviolet Light and Negative Air Ionization to Prevent Tuberculosis Transmission","volume":"6","author":[{"family":"Escombe","given":"A. Roderick"},{"family":"Moore","given":"David A. J"},{"family":"Gilman","given":"Robert H"},{"family":"Navincopa","given":"Marcos"},{"family":"Ticona","given":"Eduardo"},{"family":"Mitchell","given":"Bailey"},{"family":"Noakes","given":"Catherine"},{"family":"Martínez","given":"Carlos"},{"family":"Sheen","given":"Patricia"},{"family":"Ramirez","given":"Rocio"},{"family":"Quino","given":"Willi"},{"family":"Gonzalez","given":"Armando"},{"family":"Friedland","given":"Jon S"},{"family":"Evans","given":"Carlton A"}],"editor":[{"family":"Wilson","given":"Peter"}],"issued":{"date-parts":[["2009",3,17]]}}},{"id":5219,"uris":["http://zotero.org/groups/5301163/items/MIM7LNK6"],"itemData":{"id":5219,"type":"article-journal","container-title":"Science and Technology for the Built Environment","DOI":"10.1080/10789669.2014.983035","ISSN":"2374-4731, 2374-474X","issue":"1","journalAbbreviation":"Science and Technology for the Built Environment","language":"en","page":"99-111","source":"DOI.org (Crossref)","title":"Modeling infection risk and energy use of upper-room Ultraviolet Germicidal Irradiation systems in multi-room environments","volume":"21","author":[{"family":"Noakes","given":"Catherine J."},{"family":"Khan","given":"M. Amirul I."},{"family":"Gilkeson","given":"Carl A."}],"issued":{"date-parts":[["2015",1,2]]}}},{"id":4922,"uris":["http://zotero.org/groups/5301163/items/HBUVYDM6"],"itemData":{"id":4922,"type":"article-journal","container-title":"Environmental Science &amp; Technology","DOI":"10.1021/es070056u","ISSN":"0013-936X, 1520-5851","issue":"15","journalAbbreviation":"Environ. Sci. Technol.","language":"en","page":"5460-5465","source":"DOI.org (Crossref)","title":"Effect of Ultraviolet Germicidal Irradiation on Viral Aerosols","volume":"41","author":[{"family":"Walker","given":"Christopher M."},{"family":"Ko","given":"GwangPyo"}],"issued":{"date-parts":[["2007",8,1]]}}},{"id":5222,"uris":["http://zotero.org/groups/5301163/items/6ULZ3QTB"],"itemData":{"id":5222,"type":"article-journal","container-title":"Atmospheric Environment","DOI":"10.1016/S1352-2310(02)00825-7","ISSN":"13522310","issue":"3","journalAbbreviation":"Atmospheric Environment","language":"en","page":"405-419","source":"DOI.org (Crossref)","title":"Efficacy of ultraviolet germicidal irradiation of upper-room air in inactivating airborne bacterial spores and mycobacteria in full-scale studies","volume":"37","author":[{"family":"Xu","given":"Peng"},{"family":"Peccia","given":"Jordan"},{"family":"Fabian","given":"Patricia"},{"family":"Martyny","given":"John W."},{"family":"Fennelly","given":"Kevin P."},{"family":"Hernandez","given":"Mark"},{"family":"Miller","given":"Shelly L."}],"issued":{"date-parts":[["2003",1]]}}},{"id":5227,"uris":["http://zotero.org/groups/5301163/items/BXD8WXLL"],"itemData":{"id":5227,"type":"article-journal","abstract":"ABSTRACT\n            \n              The person-to-person transmission of influenza virus, especially in the event of a pandemic caused by a highly virulent strain of influenza, such as H5N1 avian influenza, is of great concern due to widespread mortality and morbidity. The consequences of seasonal influenza are also substantial. Because airborne transmission appears to play a role in the spread of influenza, public health interventions should focus on preventing or interrupting this process. Air disinfection via upper-room 254-nm germicidal UV (UV-C) light in public buildings may be able to reduce influenza transmission via the airborne route. We characterized the susceptibility of influenza A virus (H1N1, PR-8) aerosols to UV-C light using a benchtop chamber equipped with a UVC exposure window. We evaluated virus susceptibility to UV-C doses ranging from 4 to 12 J/m\n              2\n              at three relative humidity levels (25, 50, and 75%). Our data show that the Z values (susceptibility factors) were higher (more susceptible) to UV-C than what has been reported previously. Furthermore, dose-response plots showed that influenza virus susceptibility increases with decreasing relative humidity. This work provides an essential scientific basis for designing and utilizing effective upper-room UV-C light installations for the prevention of the airborne transmission of influenza by characterizing its susceptibility to UV-C.","container-title":"Applied and Environmental Microbiology","DOI":"10.1128/AEM.06960-11","ISSN":"0099-2240, 1098-5336","issue":"6","journalAbbreviation":"Appl Environ Microbiol","language":"en","page":"1666-1669","source":"DOI.org (Crossref)","title":"Aerosol Susceptibility of Influenza Virus to UV-C Light","volume":"78","author":[{"family":"McDevitt","given":"James J."},{"family":"Rudnick","given":"Stephen N."},{"family":"Radonovich","given":"Lewis J."}],"issued":{"date-parts":[["2012",3,15]]}}},{"id":4210,"uris":["http://zotero.org/groups/5301163/items/JC7QISQQ"],"itemData":{"id":4210,"type":"article-journal","abstract":"ABSTRACT\n            \n              Interest in airborne smallpox transmission has been renewed because of concerns regarding the potential use of smallpox virus as a biothreat agent. Air disinfection via upper-room 254-nm germicidal UV (UVC) light in public buildings may reduce the impact of primary agent releases, prevent secondary airborne transmission, and be effective prior to the time when public health authorities are aware of a smallpox outbreak. We characterized the susceptibility of vaccinia virus aerosols, as a surrogate for smallpox, to UVC light by using a benchtop, one-pass aerosol chamber. We evaluated virus susceptibility to UVC doses ranging from 0.1 to 3.2 J/m\n              2\n              , three relative humidity (RH) levels (20%, 60%, and 80%), and suspensions of virus in either water or synthetic respiratory fluid. Dose-response plots show that vaccinia virus susceptibility increased with decreasing RH. These plots also show a significant nonlinear component and a poor fit when using a first-order decay model but show a reasonable fit when we assume that virus susceptibility follows a log-normal distribution. The overall effects of RH (\n              P\n              &lt; 0.0001) and the suspending medium (\n              P\n              = 0.014) were statistically significant. When controlling for the suspending medium, the RH remained a significant factor (\n              P\n              &lt; 0.0001) and the effect of the suspending medium was significant overall (\n              P\n              &lt; 0.0001) after controlling for RH. Virus susceptibility did not appear to be a function of virus particle size. This work provides an essential scientific basis for the design of effective upper-room UVC installations for the prevention of airborne infection transmission of smallpox virus by characterizing the susceptibility of an important orthopoxvirus to UVC exposure.","container-title":"Applied and Environmental Microbiology","DOI":"10.1128/AEM.00110-07","ISSN":"0099-2240, 1098-5336","issue":"18","journalAbbreviation":"Appl Environ Microbiol","language":"en","page":"5760-5766","source":"DOI.org (Crossref)","title":"Characterization of UVC Light Sensitivity of Vaccinia Virus","volume":"73","author":[{"family":"McDevitt","given":"James J."},{"family":"Lai","given":"Ka Man"},{"family":"Rudnick","given":"Stephen N."},{"family":"Houseman","given":"E. Andres"},{"family":"First","given":"Melvin W."},{"family":"Milton","given":"Donald K."}],"issued":{"date-parts":[["2007",9,15]]}}},{"id":5225,"uris":["http://zotero.org/groups/5301163/items/FEEQ43X4"],"itemData":{"id":5225,"type":"article-journal","abstract":"Efficient and automated methods of disinfecting surfaces contaminated with the Middle Eastern respiratory syndrome coronavirus (MERS-CoV) may prevent the spread of the virus. Here we report the efficacy and use of an automated triple-emitter whole room UV-C disinfection system to inactivate mouse hepatitis virus, strain A59 (MHV-A59) and MERS-CoV viruses on surfaces with a &gt;5 log\n              10\n              reduction.\n            \n            \n              Infect Control Hosp Epidemiol\n              2016;37:598–599","container-title":"Infection Control &amp; Hospital Epidemiology","DOI":"10.1017/ice.2015.348","ISSN":"0899-823X, 1559-6834","issue":"5","journalAbbreviation":"Infect. Control Hosp. Epidemiol.","language":"en","page":"598-599","source":"DOI.org (Crossref)","title":"Efficacy of an Automated Multiple Emitter Whole-Room Ultraviolet-C Disinfection System Against Coronaviruses MHV and MERS-CoV","volume":"37","author":[{"family":"Bedell","given":"Kurt"},{"family":"Buchaklian","given":"Adam H."},{"family":"Perlman","given":"Stanley"}],"issued":{"date-parts":[["2016",5]]}}},{"id":4146,"uris":["http://zotero.org/groups/5301163/items/CMD4U5N8"],"itemData":{"id":4146,"type":"article-journal","container-title":"Journal of Virological Methods","DOI":"10.1016/j.jviromet.2004.06.006","ISSN":"01660934","issue":"1","journalAbbreviation":"Journal of Virological Methods","language":"en","page":"85-91","source":"DOI.org (Crossref)","title":"Inactivation of the coronavirus that induces severe acute respiratory syndrome, SARS-CoV","volume":"121","author":[{"family":"Darnell","given":"Miriam E.R."},{"family":"Subbarao","given":"Kanta"},{"family":"Feinstone","given":"Stephen M."},{"family":"Taylor","given":"Deborah R."}],"issued":{"date-parts":[["2004",10]]}}}],"schema":"https://github.com/citation-style-language/schema/raw/master/csl-citation.json"} </w:instrText>
            </w:r>
            <w:r w:rsidRPr="007C3292">
              <w:rPr>
                <w:sz w:val="20"/>
                <w:szCs w:val="20"/>
              </w:rPr>
              <w:fldChar w:fldCharType="separate"/>
            </w:r>
            <w:r w:rsidR="00EB7061" w:rsidRPr="00EB7061">
              <w:rPr>
                <w:sz w:val="20"/>
                <w:szCs w:val="24"/>
                <w:vertAlign w:val="superscript"/>
              </w:rPr>
              <w:t>76–85</w:t>
            </w:r>
            <w:r w:rsidRPr="007C3292">
              <w:rPr>
                <w:sz w:val="20"/>
                <w:szCs w:val="20"/>
              </w:rPr>
              <w:fldChar w:fldCharType="end"/>
            </w:r>
            <w:r>
              <w:rPr>
                <w:sz w:val="20"/>
                <w:szCs w:val="20"/>
              </w:rPr>
              <w:t>.</w:t>
            </w:r>
          </w:p>
          <w:p w14:paraId="3E81039F" w14:textId="1DB24770"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Upper room UVC light is likely to be more effective in poorly ventilated spaces</w:t>
            </w:r>
            <w:r w:rsidRPr="007C3292">
              <w:rPr>
                <w:sz w:val="20"/>
                <w:szCs w:val="20"/>
              </w:rPr>
              <w:fldChar w:fldCharType="begin"/>
            </w:r>
            <w:r w:rsidR="00EB7061">
              <w:rPr>
                <w:sz w:val="20"/>
                <w:szCs w:val="20"/>
              </w:rPr>
              <w:instrText xml:space="preserve"> ADDIN ZOTERO_ITEM CSL_CITATION {"citationID":"svigPJtc","properties":{"formattedCitation":"\\super 79,88,89\\nosupersub{}","plainCitation":"79,88,89","noteIndex":0},"citationItems":[{"id":4212,"uris":["http://zotero.org/groups/5301163/items/GRTRBFFE"],"itemData":{"id":4212,"type":"article-journal","container-title":"Journal of Occupational and Environmental Hygiene","DOI":"10.1080/15459620701271693","ISSN":"1545-9624, 1545-9632","issue":"5","journalAbbreviation":"Journal of Occupational and Environmental Hygiene","language":"en","page":"321-331","source":"DOI.org (Crossref)","title":"Fundamental Factors Affecting Upper-Room Ultraviolet Germicidal Irradiation—Part I. Experimental","volume":"4","author":[{"family":"First","given":"Melvin"},{"family":"Rudnick","given":"Stephen N."},{"family":"Banahan","given":"Kevin F."},{"family":"Vincent","given":"Richard L."},{"family":"Brickner","given":"Phillip W."}],"issued":{"date-parts":[["2007",3,26]]}}},{"id":5219,"uris":["http://zotero.org/groups/5301163/items/MIM7LNK6"],"itemData":{"id":5219,"type":"article-journal","container-title":"Science and Technology for the Built Environment","DOI":"10.1080/10789669.2014.983035","ISSN":"2374-4731, 2374-474X","issue":"1","journalAbbreviation":"Science and Technology for the Built Environment","language":"en","page":"99-111","source":"DOI.org (Crossref)","title":"Modeling infection risk and energy use of upper-room Ultraviolet Germicidal Irradiation systems in multi-room environments","volume":"21","author":[{"family":"Noakes","given":"Catherine J."},{"family":"Khan","given":"M. Amirul I."},{"family":"Gilkeson","given":"Carl A."}],"issued":{"date-parts":[["2015",1,2]]}}},{"id":4514,"uris":["http://zotero.org/groups/5301163/items/YNS736B3"],"itemData":{"id":4514,"type":"article-journal","container-title":"Journal of Aerosol Science","DOI":"10.1016/S0021-8502(02)00117-9","ISSN":"00218502","issue":"12","journalAbbreviation":"Journal of Aerosol Science","language":"en","page":"1681-1699","source":"DOI.org (Crossref)","title":"A quantitative method for evaluating the germicidal effect of upper room UV fields","volume":"33","author":[{"family":"Beggs","given":"C.B"},{"family":"Sleigh","given":"P.A"}],"issued":{"date-parts":[["2002",12]]}}}],"schema":"https://github.com/citation-style-language/schema/raw/master/csl-citation.json"} </w:instrText>
            </w:r>
            <w:r w:rsidRPr="007C3292">
              <w:rPr>
                <w:sz w:val="20"/>
                <w:szCs w:val="20"/>
              </w:rPr>
              <w:fldChar w:fldCharType="separate"/>
            </w:r>
            <w:r w:rsidR="00EB7061" w:rsidRPr="00EB7061">
              <w:rPr>
                <w:sz w:val="20"/>
                <w:szCs w:val="24"/>
                <w:vertAlign w:val="superscript"/>
              </w:rPr>
              <w:t>79,88,89</w:t>
            </w:r>
            <w:r w:rsidRPr="007C3292">
              <w:rPr>
                <w:sz w:val="20"/>
                <w:szCs w:val="20"/>
              </w:rPr>
              <w:fldChar w:fldCharType="end"/>
            </w:r>
            <w:r>
              <w:rPr>
                <w:sz w:val="20"/>
                <w:szCs w:val="20"/>
              </w:rPr>
              <w:t>.</w:t>
            </w:r>
          </w:p>
          <w:p w14:paraId="7674B6A9" w14:textId="05BA1AF3"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Airborne bacteria inactivation experiments in a test room (87 m</w:t>
            </w:r>
            <w:r w:rsidRPr="00FD43E2">
              <w:rPr>
                <w:sz w:val="20"/>
                <w:szCs w:val="20"/>
                <w:vertAlign w:val="superscript"/>
              </w:rPr>
              <w:t>3</w:t>
            </w:r>
            <w:r w:rsidRPr="007C3292">
              <w:rPr>
                <w:sz w:val="20"/>
                <w:szCs w:val="20"/>
              </w:rPr>
              <w:t xml:space="preserve">), fitted with UVC (216 W top corner and ceiling-mounted systems, average upper zone UV irradiance 42±19 </w:t>
            </w:r>
            <w:proofErr w:type="spellStart"/>
            <w:r w:rsidRPr="007C3292">
              <w:rPr>
                <w:sz w:val="20"/>
                <w:szCs w:val="20"/>
              </w:rPr>
              <w:t>μW</w:t>
            </w:r>
            <w:proofErr w:type="spellEnd"/>
            <w:r w:rsidRPr="007C3292">
              <w:rPr>
                <w:sz w:val="20"/>
                <w:szCs w:val="20"/>
              </w:rPr>
              <w:t xml:space="preserve"> cm</w:t>
            </w:r>
            <w:r w:rsidRPr="007C3292">
              <w:rPr>
                <w:sz w:val="20"/>
                <w:szCs w:val="20"/>
                <w:vertAlign w:val="superscript"/>
              </w:rPr>
              <w:t>−2</w:t>
            </w:r>
            <w:r w:rsidRPr="007C3292">
              <w:rPr>
                <w:sz w:val="20"/>
                <w:szCs w:val="20"/>
              </w:rPr>
              <w:t>), gave an effectiveness in terms of reductions of culturable airborne bacteria between 46-98%</w:t>
            </w:r>
            <w:r w:rsidRPr="007C3292">
              <w:rPr>
                <w:sz w:val="20"/>
                <w:szCs w:val="20"/>
              </w:rPr>
              <w:fldChar w:fldCharType="begin"/>
            </w:r>
            <w:r w:rsidR="00EB7061">
              <w:rPr>
                <w:sz w:val="20"/>
                <w:szCs w:val="20"/>
              </w:rPr>
              <w:instrText xml:space="preserve"> ADDIN ZOTERO_ITEM CSL_CITATION {"citationID":"dRCJCADB","properties":{"formattedCitation":"\\super 81\\nosupersub{}","plainCitation":"81","noteIndex":0},"citationItems":[{"id":5222,"uris":["http://zotero.org/groups/5301163/items/6ULZ3QTB"],"itemData":{"id":5222,"type":"article-journal","container-title":"Atmospheric Environment","DOI":"10.1016/S1352-2310(02)00825-7","ISSN":"13522310","issue":"3","journalAbbreviation":"Atmospheric Environment","language":"en","page":"405-419","source":"DOI.org (Crossref)","title":"Efficacy of ultraviolet germicidal irradiation of upper-room air in inactivating airborne bacterial spores and mycobacteria in full-scale studies","volume":"37","author":[{"family":"Xu","given":"Peng"},{"family":"Peccia","given":"Jordan"},{"family":"Fabian","given":"Patricia"},{"family":"Martyny","given":"John W."},{"family":"Fennelly","given":"Kevin P."},{"family":"Hernandez","given":"Mark"},{"family":"Miller","given":"Shelly L."}],"issued":{"date-parts":[["2003",1]]}}}],"schema":"https://github.com/citation-style-language/schema/raw/master/csl-citation.json"} </w:instrText>
            </w:r>
            <w:r w:rsidRPr="007C3292">
              <w:rPr>
                <w:sz w:val="20"/>
                <w:szCs w:val="20"/>
              </w:rPr>
              <w:fldChar w:fldCharType="separate"/>
            </w:r>
            <w:r w:rsidR="00EB7061" w:rsidRPr="00EB7061">
              <w:rPr>
                <w:sz w:val="20"/>
                <w:szCs w:val="24"/>
                <w:vertAlign w:val="superscript"/>
              </w:rPr>
              <w:t>81</w:t>
            </w:r>
            <w:r w:rsidRPr="007C3292">
              <w:rPr>
                <w:sz w:val="20"/>
                <w:szCs w:val="20"/>
              </w:rPr>
              <w:fldChar w:fldCharType="end"/>
            </w:r>
            <w:r>
              <w:rPr>
                <w:sz w:val="20"/>
                <w:szCs w:val="20"/>
              </w:rPr>
              <w:t>.</w:t>
            </w:r>
          </w:p>
          <w:p w14:paraId="769071AB" w14:textId="4AFBEFAB"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Through high-fidelity CFD modelling it was shown that viral concentrations were reduced by 50‑85% when using a top corner-mounted far‑UVC (222 nm) compared to just using the room ventilation system (the room model was representative of a single occupancy hospital room).</w:t>
            </w:r>
            <w:r w:rsidRPr="007C3292">
              <w:rPr>
                <w:sz w:val="20"/>
                <w:szCs w:val="20"/>
              </w:rPr>
              <w:fldChar w:fldCharType="begin"/>
            </w:r>
            <w:r w:rsidR="00EB7061">
              <w:rPr>
                <w:sz w:val="20"/>
                <w:szCs w:val="20"/>
              </w:rPr>
              <w:instrText xml:space="preserve"> ADDIN ZOTERO_ITEM CSL_CITATION {"citationID":"p8ldNWfA","properties":{"formattedCitation":"\\super 77\\nosupersub{}","plainCitation":"77","noteIndex":0},"citationItems":[{"id":5215,"uris":["http://zotero.org/groups/5301163/items/FN2XWANC"],"itemData":{"id":5215,"type":"article-journal","abstract":"Abstract\n            There are increased risks of contracting COVID-19 in hospitals and long-term care facilities, particularly for vulnerable groups. In these environments aerosolised coronavirus released through breathing increases the chance of spreading the disease. To reduce aerosol transmissions, the use of low dose far-UVC lighting to disinfect in-room air has been proposed. Unlike typical UVC, which has been used to kill microorganisms for decades but is carcinogenic and cataractogenic, recent evidence has shown that far-UVC is safe to use around humans. A high-fidelity, fully-coupled radiation transport and fluid dynamics model has been developed to quantify disinfection rates within a typical ventilated room. The model shows that disinfection rates are increased by a further 50-85% when using far-UVC within currently recommended exposure levels compared to the room’s  ventilation alone. With these magnitudes of reduction, far-UVC lighting could be employed to mitigate SARS-CoV-2 transmission before the onset of future waves, or the start of winter when risks of infection are higher. This is particularly significant in poorly-ventilated spaces where other means of reduction are not practical, in addition social distancing can be reduced without increasing the risk.","container-title":"Scientific Reports","DOI":"10.1038/s41598-020-76597-y","ISSN":"2045-2322","issue":"1","journalAbbreviation":"Sci Rep","language":"en","page":"19659","source":"DOI.org (Crossref)","title":"Predicting airborne coronavirus inactivation by far-UVC in populated rooms using a high-fidelity coupled radiation-CFD model","volume":"10","author":[{"family":"Buchan","given":"Andrew G."},{"family":"Yang","given":"Liang"},{"family":"Atkinson","given":"Kirk D."}],"issued":{"date-parts":[["2020",11,12]]}}}],"schema":"https://github.com/citation-style-language/schema/raw/master/csl-citation.json"} </w:instrText>
            </w:r>
            <w:r w:rsidRPr="007C3292">
              <w:rPr>
                <w:sz w:val="20"/>
                <w:szCs w:val="20"/>
              </w:rPr>
              <w:fldChar w:fldCharType="separate"/>
            </w:r>
            <w:r w:rsidR="00EB7061" w:rsidRPr="00EB7061">
              <w:rPr>
                <w:sz w:val="20"/>
                <w:szCs w:val="24"/>
                <w:vertAlign w:val="superscript"/>
              </w:rPr>
              <w:t>77</w:t>
            </w:r>
            <w:r w:rsidRPr="007C3292">
              <w:rPr>
                <w:sz w:val="20"/>
                <w:szCs w:val="20"/>
              </w:rPr>
              <w:fldChar w:fldCharType="end"/>
            </w:r>
          </w:p>
          <w:p w14:paraId="1E65AC20" w14:textId="45969522"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lastRenderedPageBreak/>
              <w:t>High levels of indoor relative humidity decrease the UVC effectiveness</w:t>
            </w:r>
            <w:r w:rsidRPr="007C3292">
              <w:rPr>
                <w:sz w:val="20"/>
                <w:szCs w:val="20"/>
              </w:rPr>
              <w:fldChar w:fldCharType="begin"/>
            </w:r>
            <w:r w:rsidR="00EB7061">
              <w:rPr>
                <w:sz w:val="20"/>
                <w:szCs w:val="20"/>
              </w:rPr>
              <w:instrText xml:space="preserve"> ADDIN ZOTERO_ITEM CSL_CITATION {"citationID":"01wCh8mV","properties":{"formattedCitation":"\\super 82,87,90,92\\nosupersub{}","plainCitation":"82,87,90,92","noteIndex":0},"citationItems":[{"id":2464,"uris":["http://zotero.org/groups/5301163/items/DPF9XHIP"],"itemData":{"id":2464,"type":"article-journal","archive":"Scopus","container-title":"PLoS ONE","DOI":"10.1371/journal.pone.0003186","issue":"9","title":"Inactivation of poxviruses by upper-room UVC Light in a simulated hospital room environment","URL":"https://www.scopus.com/inward/record.uri?eid=2-s2.0-52649151367&amp;doi=10.1371%2fjournal.pone.0003186&amp;partnerID=40&amp;md5=60be03ae8a6281e53315b95ef6fb94ee","volume":"3","author":[{"family":"McDevitt","given":"J.J."},{"family":"Milton","given":"D.K."},{"family":"Rudnick","given":"S.N."},{"family":"First","given":"M.W."}],"issued":{"date-parts":[["2008"]]}}},{"id":4318,"uris":["http://zotero.org/groups/5301163/items/ZR5CUG3G"],"itemData":{"id":4318,"type":"article-journal","container-title":"Environmental Science &amp; Technology","DOI":"10.1021/es0504892","ISSN":"0013-936X, 1520-5851","issue":"24","journalAbbreviation":"Environ. Sci. Technol.","language":"en","page":"9656-9664","source":"DOI.org (Crossref)","title":"Impact of Environmental Factors on Efficacy of Upper-Room Air Ultraviolet Germicidal Irradiation for Inactivating Airborne Mycobacteria","volume":"39","author":[{"family":"Xu","given":"Peng"},{"family":"Kujundzic","given":"Elmira"},{"family":"Peccia","given":"Jordan"},{"family":"Schafer","given":"Millie P."},{"family":"Moss","given":"Gene"},{"family":"Hernandez","given":"Mark"},{"family":"Miller","given":"Shelly L."}],"issued":{"date-parts":[["2005",12,1]]}}},{"id":5213,"uris":["http://zotero.org/groups/5301163/items/XFUS4HAJ"],"itemData":{"id":5213,"type":"article-journal","container-title":"Building and Environment","DOI":"10.1016/j.buildenv.2008.09.001","ISSN":"03601323","issue":"7","journalAbbreviation":"Building and Environment","language":"en","page":"1378-1385","source":"DOI.org (Crossref)","title":"Methods for air cleaning and protection of building occupants from airborne pathogens","volume":"44","author":[{"family":"Bolashikov","given":"Z.D."},{"family":"Melikov","given":"A.K."}],"issued":{"date-parts":[["2009",7]]}}},{"id":5227,"uris":["http://zotero.org/groups/5301163/items/BXD8WXLL"],"itemData":{"id":5227,"type":"article-journal","abstract":"ABSTRACT\n            \n              The person-to-person transmission of influenza virus, especially in the event of a pandemic caused by a highly virulent strain of influenza, such as H5N1 avian influenza, is of great concern due to widespread mortality and morbidity. The consequences of seasonal influenza are also substantial. Because airborne transmission appears to play a role in the spread of influenza, public health interventions should focus on preventing or interrupting this process. Air disinfection via upper-room 254-nm germicidal UV (UV-C) light in public buildings may be able to reduce influenza transmission via the airborne route. We characterized the susceptibility of influenza A virus (H1N1, PR-8) aerosols to UV-C light using a benchtop chamber equipped with a UVC exposure window. We evaluated virus susceptibility to UV-C doses ranging from 4 to 12 J/m\n              2\n              at three relative humidity levels (25, 50, and 75%). Our data show that the Z values (susceptibility factors) were higher (more susceptible) to UV-C than what has been reported previously. Furthermore, dose-response plots showed that influenza virus susceptibility increases with decreasing relative humidity. This work provides an essential scientific basis for designing and utilizing effective upper-room UV-C light installations for the prevention of the airborne transmission of influenza by characterizing its susceptibility to UV-C.","container-title":"Applied and Environmental Microbiology","DOI":"10.1128/AEM.06960-11","ISSN":"0099-2240, 1098-5336","issue":"6","journalAbbreviation":"Appl Environ Microbiol","language":"en","page":"1666-1669","source":"DOI.org (Crossref)","title":"Aerosol Susceptibility of Influenza Virus to UV-C Light","volume":"78","author":[{"family":"McDevitt","given":"James J."},{"family":"Rudnick","given":"Stephen N."},{"family":"Radonovich","given":"Lewis J."}],"issued":{"date-parts":[["2012",3,15]]}}}],"schema":"https://github.com/citation-style-language/schema/raw/master/csl-citation.json"} </w:instrText>
            </w:r>
            <w:r w:rsidRPr="007C3292">
              <w:rPr>
                <w:sz w:val="20"/>
                <w:szCs w:val="20"/>
              </w:rPr>
              <w:fldChar w:fldCharType="separate"/>
            </w:r>
            <w:r w:rsidR="00EB7061" w:rsidRPr="00EB7061">
              <w:rPr>
                <w:sz w:val="20"/>
                <w:szCs w:val="24"/>
                <w:vertAlign w:val="superscript"/>
              </w:rPr>
              <w:t>82,87,90,92</w:t>
            </w:r>
            <w:r w:rsidRPr="007C3292">
              <w:rPr>
                <w:sz w:val="20"/>
                <w:szCs w:val="20"/>
              </w:rPr>
              <w:fldChar w:fldCharType="end"/>
            </w:r>
            <w:r>
              <w:rPr>
                <w:sz w:val="20"/>
                <w:szCs w:val="20"/>
              </w:rPr>
              <w:t>.</w:t>
            </w:r>
            <w:r w:rsidRPr="007C3292">
              <w:rPr>
                <w:sz w:val="20"/>
                <w:szCs w:val="20"/>
              </w:rPr>
              <w:t xml:space="preserve"> The exact amount of decrease depends on the virus type and UVC dosage.</w:t>
            </w:r>
          </w:p>
          <w:p w14:paraId="3D891CF8" w14:textId="6ED429E9"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A UVC lamp (0.73 </w:t>
            </w:r>
            <w:proofErr w:type="spellStart"/>
            <w:r w:rsidRPr="007C3292">
              <w:rPr>
                <w:sz w:val="20"/>
                <w:szCs w:val="20"/>
              </w:rPr>
              <w:t>mJ</w:t>
            </w:r>
            <w:proofErr w:type="spellEnd"/>
            <w:r w:rsidRPr="007C3292">
              <w:rPr>
                <w:sz w:val="20"/>
                <w:szCs w:val="20"/>
              </w:rPr>
              <w:t xml:space="preserve"> s</w:t>
            </w:r>
            <w:r w:rsidRPr="007C3292">
              <w:rPr>
                <w:sz w:val="20"/>
                <w:szCs w:val="20"/>
                <w:vertAlign w:val="superscript"/>
              </w:rPr>
              <w:t>-1</w:t>
            </w:r>
            <w:r w:rsidRPr="007C3292">
              <w:rPr>
                <w:sz w:val="20"/>
                <w:szCs w:val="20"/>
              </w:rPr>
              <w:t xml:space="preserve"> cm</w:t>
            </w:r>
            <w:r w:rsidRPr="007C3292">
              <w:rPr>
                <w:sz w:val="20"/>
                <w:szCs w:val="20"/>
                <w:vertAlign w:val="superscript"/>
              </w:rPr>
              <w:t>-2</w:t>
            </w:r>
            <w:r w:rsidRPr="007C3292">
              <w:rPr>
                <w:sz w:val="20"/>
                <w:szCs w:val="20"/>
              </w:rPr>
              <w:t>) installed in the duct of an HVAC system inactivated fungal spores and bacteria by 75-87% at an air stream velocity of 2.2 m/s but were ineffective when the air velocity increased to 5.1 m/s</w:t>
            </w:r>
            <w:r w:rsidRPr="007C3292">
              <w:rPr>
                <w:sz w:val="20"/>
                <w:szCs w:val="20"/>
              </w:rPr>
              <w:fldChar w:fldCharType="begin"/>
            </w:r>
            <w:r w:rsidR="00EB7061">
              <w:rPr>
                <w:sz w:val="20"/>
                <w:szCs w:val="20"/>
              </w:rPr>
              <w:instrText xml:space="preserve"> ADDIN ZOTERO_ITEM CSL_CITATION {"citationID":"f2pEYuKP","properties":{"formattedCitation":"\\super 104\\nosupersub{}","plainCitation":"104","noteIndex":0},"citationItems":[{"id":5236,"uris":["http://zotero.org/groups/5301163/items/HKDKUUUT"],"itemData":{"id":5236,"type":"article-journal","abstract":"The efficacy of ultraviolet germicidal irradiation (UVGI) for inactivating airborne fungal spores and bacterial vegetative cells was evaluated under three configurations — intrinsic, upper-room air, and in-duct. Correspondingly, experiments were performed in (1) a pilot-scale chamber (0.8 m\n              3\n              ), fitted with four corner UV lamps that irradiated the entire chamber (average UV fluence rate 10.6 ± 0.8 µJ s\n              –1\n              cm\n              –2\n              ); (2) a full-scale room (87 m\n              3\n              ), fitted with a UVGI system that irradiated the top 30 cm of the room (5 fixtures, 216 W total lamp power, average upper-zone UV fluence rate 26 ± 1 µJ s\n              –1\n              cm\n              –2\n              ); and (3) the supply air duct of a heating ventilation and air-conditioning (HVAC) system. Fungal spores of Aspergillus versicolor and vegetative cells of bacterium Mycobacterium parafortuitum were aerosolized continuously such that their numbers and physiologic state were comparable both with and without the UVGI lamps operating. The Z value (UVGI inactivation rate normalized to UVGI fluence rate) was estimated to be 1.2 ± 0.4 x 10\n              –4\n              cm\n              2\n              µJ\n              –1\n              for aerosolized A. versicolor. Upper-room air UVGI inactivated culturable airborne fungal spores with a first-order rate constant of 0.4 ± 0.2 h\n              –1\n              . Ultraviolet lamps enclosed in ventilation system ductwork inactivated fungal spores and vegetative bacterial cells at single-pass efficiencies of 75% and 87%, respectively, at an air stream velocity of 2.2 m s\n              –1\n              . There was no detected inactivation of fungal spores and vegetative bacterial cells at an air stream velocity of 5.1 m s\n              –1\n              . Key words: bioaerosols, UVGI, air disinfection.","container-title":"Journal of Environmental Engineering and Science","DOI":"10.1139/s06-039","ISSN":"1496-2551, 1496-256X","issue":"1","journalAbbreviation":"Journal of Environmental Engineering and Science","language":"en","page":"1-9","source":"DOI.org (Crossref)","title":"Ultraviolet germicidal irradiation inactivation of airborne fungal spores and bacteria in upper-room air and HVAC in-duct configurations","volume":"6","author":[{"family":"Kujundzic","given":"Elmira"},{"family":"Hernandez","given":"Mark"},{"family":"Miller","given":"Shelly L"}],"issued":{"date-parts":[["2007",1,1]]}}}],"schema":"https://github.com/citation-style-language/schema/raw/master/csl-citation.json"} </w:instrText>
            </w:r>
            <w:r w:rsidRPr="007C3292">
              <w:rPr>
                <w:sz w:val="20"/>
                <w:szCs w:val="20"/>
              </w:rPr>
              <w:fldChar w:fldCharType="separate"/>
            </w:r>
            <w:r w:rsidR="00EB7061" w:rsidRPr="00EB7061">
              <w:rPr>
                <w:sz w:val="20"/>
                <w:szCs w:val="24"/>
                <w:vertAlign w:val="superscript"/>
              </w:rPr>
              <w:t>104</w:t>
            </w:r>
            <w:r w:rsidRPr="007C3292">
              <w:rPr>
                <w:sz w:val="20"/>
                <w:szCs w:val="20"/>
              </w:rPr>
              <w:fldChar w:fldCharType="end"/>
            </w:r>
            <w:r>
              <w:rPr>
                <w:sz w:val="20"/>
                <w:szCs w:val="20"/>
              </w:rPr>
              <w:t>.</w:t>
            </w:r>
            <w:r w:rsidRPr="007C3292">
              <w:rPr>
                <w:sz w:val="20"/>
                <w:szCs w:val="20"/>
              </w:rPr>
              <w:t xml:space="preserve"> The air velocity of the main HVAC supply duct would typically exceed 4-5 m/s, but smaller branch ducts can have air passing with velocities closer to 2-2.5 m/s. Thus, UVC lamps are likely to be more effective in smaller branch ducts than in the main ducts around the Air Handling Units.</w:t>
            </w:r>
          </w:p>
          <w:p w14:paraId="50292BA9" w14:textId="168CC1AF"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A thorough review of inactivation efficiencies of in-duct UVC systems for SARS-COV-2 is </w:t>
            </w:r>
            <w:r>
              <w:rPr>
                <w:sz w:val="20"/>
                <w:szCs w:val="20"/>
              </w:rPr>
              <w:t>provided</w:t>
            </w:r>
            <w:r w:rsidRPr="007C3292">
              <w:rPr>
                <w:sz w:val="20"/>
                <w:szCs w:val="20"/>
              </w:rPr>
              <w:t xml:space="preserve"> in </w:t>
            </w:r>
            <w:r w:rsidRPr="007C3292">
              <w:rPr>
                <w:sz w:val="20"/>
                <w:szCs w:val="20"/>
              </w:rPr>
              <w:fldChar w:fldCharType="begin"/>
            </w:r>
            <w:r w:rsidR="00EB7061">
              <w:rPr>
                <w:sz w:val="20"/>
                <w:szCs w:val="20"/>
              </w:rPr>
              <w:instrText xml:space="preserve"> ADDIN ZOTERO_ITEM CSL_CITATION {"citationID":"F9QD2PrT","properties":{"formattedCitation":"\\super 105\\nosupersub{}","plainCitation":"105","noteIndex":0},"citationItems":[{"id":4631,"uris":["http://zotero.org/groups/5301163/items/TWF343XI"],"itemData":{"id":4631,"type":"article-journal","container-title":"Building and Environment","DOI":"10.1016/j.buildenv.2021.107852","ISSN":"03601323","journalAbbreviation":"Building and Environment","language":"en","page":"107852","source":"DOI.org (Crossref)","title":"Ultraviolet germicidal irradiation (UVGI) for in-duct airborne bioaerosol disinfection: Review and analysis of design factors","title-short":"Ultraviolet germicidal irradiation (UVGI) for in-duct airborne bioaerosol disinfection","volume":"197","author":[{"family":"Luo","given":"Hao"},{"family":"Zhong","given":"Lexuan"}],"issued":{"date-parts":[["2021",6]]}}}],"schema":"https://github.com/citation-style-language/schema/raw/master/csl-citation.json"} </w:instrText>
            </w:r>
            <w:r w:rsidRPr="007C3292">
              <w:rPr>
                <w:sz w:val="20"/>
                <w:szCs w:val="20"/>
              </w:rPr>
              <w:fldChar w:fldCharType="separate"/>
            </w:r>
            <w:r w:rsidR="00EB7061" w:rsidRPr="00EB7061">
              <w:rPr>
                <w:sz w:val="20"/>
                <w:szCs w:val="24"/>
                <w:vertAlign w:val="superscript"/>
              </w:rPr>
              <w:t>105</w:t>
            </w:r>
            <w:r w:rsidRPr="007C3292">
              <w:rPr>
                <w:sz w:val="20"/>
                <w:szCs w:val="20"/>
              </w:rPr>
              <w:fldChar w:fldCharType="end"/>
            </w:r>
            <w:r w:rsidRPr="007C3292">
              <w:rPr>
                <w:sz w:val="20"/>
                <w:szCs w:val="20"/>
              </w:rPr>
              <w:t xml:space="preserve"> and a further design optimisation was undertaken </w:t>
            </w:r>
            <w:r>
              <w:rPr>
                <w:sz w:val="20"/>
                <w:szCs w:val="20"/>
              </w:rPr>
              <w:t>in</w:t>
            </w:r>
            <w:r w:rsidRPr="007C3292">
              <w:rPr>
                <w:sz w:val="20"/>
                <w:szCs w:val="20"/>
              </w:rPr>
              <w:t xml:space="preserve"> the same study: it </w:t>
            </w:r>
            <w:r>
              <w:rPr>
                <w:sz w:val="20"/>
                <w:szCs w:val="20"/>
              </w:rPr>
              <w:t>wa</w:t>
            </w:r>
            <w:r w:rsidRPr="007C3292">
              <w:rPr>
                <w:sz w:val="20"/>
                <w:szCs w:val="20"/>
              </w:rPr>
              <w:t>s shown that all systems after optimising the design could achieve inactivation efficiencies &gt;99% (&gt;2 log reductions for all optimised designs)</w:t>
            </w:r>
            <w:r>
              <w:rPr>
                <w:sz w:val="20"/>
                <w:szCs w:val="20"/>
              </w:rPr>
              <w:t xml:space="preserve">. </w:t>
            </w:r>
            <w:r w:rsidR="00607B1A">
              <w:rPr>
                <w:sz w:val="20"/>
                <w:szCs w:val="20"/>
              </w:rPr>
              <w:t>Virus inactivation efficiencies</w:t>
            </w:r>
            <w:r w:rsidRPr="007C3292">
              <w:rPr>
                <w:sz w:val="20"/>
                <w:szCs w:val="20"/>
              </w:rPr>
              <w:t xml:space="preserve"> before optimisation were estimated to be from 70% to 100%</w:t>
            </w:r>
            <w:r w:rsidR="004310A1">
              <w:rPr>
                <w:sz w:val="20"/>
                <w:szCs w:val="20"/>
              </w:rPr>
              <w:t>,</w:t>
            </w:r>
            <w:r w:rsidR="004310A1" w:rsidDel="00B55C43">
              <w:rPr>
                <w:sz w:val="20"/>
                <w:szCs w:val="20"/>
              </w:rPr>
              <w:t xml:space="preserve"> </w:t>
            </w:r>
            <w:r w:rsidR="00B55C43">
              <w:rPr>
                <w:sz w:val="20"/>
                <w:szCs w:val="20"/>
              </w:rPr>
              <w:t xml:space="preserve">however, </w:t>
            </w:r>
            <w:r w:rsidR="004310A1">
              <w:rPr>
                <w:sz w:val="20"/>
                <w:szCs w:val="20"/>
              </w:rPr>
              <w:t>the study does not provide a clear description on how such high efficiencies were calculated</w:t>
            </w:r>
            <w:r w:rsidRPr="007C3292">
              <w:rPr>
                <w:sz w:val="20"/>
                <w:szCs w:val="20"/>
              </w:rPr>
              <w:t>.</w:t>
            </w:r>
          </w:p>
        </w:tc>
        <w:tc>
          <w:tcPr>
            <w:tcW w:w="3686" w:type="dxa"/>
          </w:tcPr>
          <w:p w14:paraId="567CDCDE" w14:textId="68FE8D73"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lastRenderedPageBreak/>
              <w:t>Optimum positioning and ensuring uniform dosage distribution of UVC systems is not simple and should be carefully considered, particularly in ensuring that these systems are effective without impacting the safety of occupants from the UV irradiation</w:t>
            </w:r>
            <w:r w:rsidRPr="007C3292">
              <w:rPr>
                <w:sz w:val="20"/>
                <w:szCs w:val="20"/>
              </w:rPr>
              <w:fldChar w:fldCharType="begin"/>
            </w:r>
            <w:r w:rsidR="00EB7061">
              <w:rPr>
                <w:sz w:val="20"/>
                <w:szCs w:val="20"/>
              </w:rPr>
              <w:instrText xml:space="preserve"> ADDIN ZOTERO_ITEM CSL_CITATION {"citationID":"i3uwchfL","properties":{"formattedCitation":"\\super 2,91\\nosupersub{}","plainCitation":"2,91","noteIndex":0},"citationItems":[{"id":4559,"uris":["http://zotero.org/groups/5301163/items/BSP3BDZA"],"itemData":{"id":4559,"type":"article-journal","abstract":"The year 2020 has seen the emergence of a global pandemic as a result of the disease COVID-19. This report reviews knowledge of the transmission of COVID-19 indoors, examines the evidence for mitigating measures, and considers the implications for wintertime with a focus on ventilation.","container-title":"Proceedings of the Royal Society A: Mathematical, Physical and Engineering Sciences","DOI":"10.1098/rspa.2020.0855","ISSN":"1364-5021, 1471-2946","issue":"2247","journalAbbreviation":"Proc. R. Soc. A.","language":"en","page":"rspa.2020.0855, 20200855","source":"DOI.org (Crossref)","title":"The ventilation of buildings and other mitigating measures for COVID-19: a focus on wintertime","title-short":"The ventilation of buildings and other mitigating measures for COVID-19","volume":"477","author":[{"family":"Burridge","given":"Henry C."},{"family":"Bhagat","given":"Rajesh K."},{"family":"Stettler","given":"Marc E. J."},{"family":"Kumar","given":"Prashant"},{"family":"De Mel","given":"Ishanki"},{"family":"Demis","given":"Panagiotis"},{"family":"Hart","given":"Allen"},{"family":"Johnson-Llambias","given":"Yyanis"},{"family":"King","given":"Marco-Felipe"},{"family":"Klymenko","given":"Oleksiy"},{"family":"McMillan","given":"Alison"},{"family":"Morawiecki","given":"Piotr"},{"family":"Pennington","given":"Thomas"},{"family":"Short","given":"Michael"},{"family":"Sykes","given":"David"},{"family":"Trinh","given":"Philippe H."},{"family":"Wilson","given":"Stephen K."},{"family":"Wong","given":"Clint"},{"family":"Wragg","given":"Hayley"},{"family":"Davies Wykes","given":"Megan S."},{"family":"Iddon","given":"Chris"},{"family":"Woods","given":"Andrew W."},{"family":"Mingotti","given":"Nicola"},{"family":"Bhamidipati","given":"Neeraja"},{"family":"Woodward","given":"Huw"},{"family":"Beggs","given":"Clive"},{"family":"Davies","given":"Hywel"},{"family":"Fitzgerald","given":"Shaun"},{"family":"Pain","given":"Christopher"},{"family":"Linden","given":"P. F."}],"issued":{"date-parts":[["2021",3]]}}},{"id":4156,"uris":["http://zotero.org/groups/5301163/items/U7QXJCVN"],"itemData":{"id":4156,"type":"article-journal","container-title":"Environment International","DOI":"10.1016/j.envint.2020.105832","ISSN":"01604120","journalAbbreviation":"Environment International","language":"en","page":"105832","source":"DOI.org (Crossref)","title":"How can airborne transmission of COVID-19 indoors be minimised?","volume":"142","author":[{"family":"Morawska","given":"Lidia"},{"family":"Tang","given":"Julian W."},{"family":"Bahnfleth","given":"William"},{"family":"Bluyssen","given":"Philomena M."},{"family":"Boerstra","given":"Atze"},{"family":"Buonanno","given":"Giorgio"},{"family":"Cao","given":"Junji"},{"family":"Dancer","given":"Stephanie"},{"family":"Floto","given":"Andres"},{"family":"Franchimon","given":"Francesco"},{"family":"Haworth","given":"Charles"},{"family":"Hogeling","given":"Jaap"},{"family":"Isaxon","given":"Christina"},{"family":"Jimenez","given":"Jose L."},{"family":"Kurnitski","given":"Jarek"},{"family":"Li","given":"Yuguo"},{"family":"Loomans","given":"Marcel"},{"family":"Marks","given":"Guy"},{"family":"Marr","given":"Linsey C."},{"family":"Mazzarella","given":"Livio"},{"family":"Melikov","given":"Arsen Krikor"},{"family":"Miller","given":"Shelly"},{"family":"Milton","given":"Donald K."},{"family":"Nazaroff","given":"William"},{"family":"Nielsen","given":"Peter V."},{"family":"Noakes","given":"Catherine"},{"family":"Peccia","given":"Jordan"},{"family":"Querol","given":"Xavier"},{"family":"Sekhar","given":"Chandra"},{"family":"Seppänen","given":"Olli"},{"family":"Tanabe","given":"Shin-ichi"},{"family":"Tellier","given":"Raymond"},{"family":"Tham","given":"Kwok Wai"},{"family":"Wargocki","given":"Pawel"},{"family":"Wierzbicka","given":"Aneta"},{"family":"Yao","given":"Maosheng"}],"issued":{"date-parts":[["2020",9]]}}}],"schema":"https://github.com/citation-style-language/schema/raw/master/csl-citation.json"} </w:instrText>
            </w:r>
            <w:r w:rsidRPr="007C3292">
              <w:rPr>
                <w:sz w:val="20"/>
                <w:szCs w:val="20"/>
              </w:rPr>
              <w:fldChar w:fldCharType="separate"/>
            </w:r>
            <w:r w:rsidR="00EB7061" w:rsidRPr="00EB7061">
              <w:rPr>
                <w:sz w:val="20"/>
                <w:szCs w:val="24"/>
                <w:vertAlign w:val="superscript"/>
              </w:rPr>
              <w:t>2,91</w:t>
            </w:r>
            <w:r w:rsidRPr="007C3292">
              <w:rPr>
                <w:sz w:val="20"/>
                <w:szCs w:val="20"/>
              </w:rPr>
              <w:fldChar w:fldCharType="end"/>
            </w:r>
            <w:r>
              <w:rPr>
                <w:sz w:val="20"/>
                <w:szCs w:val="20"/>
              </w:rPr>
              <w:t>.</w:t>
            </w:r>
          </w:p>
          <w:p w14:paraId="0F320EC3" w14:textId="0A064ACC" w:rsidR="008E3C3B" w:rsidRPr="007C3292" w:rsidRDefault="008E3C3B">
            <w:pPr>
              <w:pStyle w:val="ListParagraph"/>
              <w:numPr>
                <w:ilvl w:val="0"/>
                <w:numId w:val="20"/>
              </w:numPr>
              <w:adjustRightInd w:val="0"/>
              <w:snapToGrid w:val="0"/>
              <w:spacing w:line="240" w:lineRule="auto"/>
              <w:ind w:left="180" w:hanging="180"/>
              <w:jc w:val="left"/>
              <w:rPr>
                <w:sz w:val="20"/>
                <w:szCs w:val="20"/>
              </w:rPr>
            </w:pPr>
            <w:r w:rsidRPr="007C3292">
              <w:rPr>
                <w:sz w:val="20"/>
                <w:szCs w:val="20"/>
              </w:rPr>
              <w:t xml:space="preserve">Two very important parameters in the germicidal effect of UVC systems are: </w:t>
            </w:r>
            <w:r w:rsidRPr="007C3292">
              <w:rPr>
                <w:sz w:val="20"/>
                <w:szCs w:val="20"/>
              </w:rPr>
              <w:lastRenderedPageBreak/>
              <w:t>the intensity of the UVC energy and the duration of exposure</w:t>
            </w:r>
            <w:r w:rsidRPr="007C3292">
              <w:rPr>
                <w:sz w:val="20"/>
                <w:szCs w:val="20"/>
              </w:rPr>
              <w:fldChar w:fldCharType="begin"/>
            </w:r>
            <w:r w:rsidR="00EB7061">
              <w:rPr>
                <w:sz w:val="20"/>
                <w:szCs w:val="20"/>
              </w:rPr>
              <w:instrText xml:space="preserve"> ADDIN ZOTERO_ITEM CSL_CITATION {"citationID":"FNy2rbl8","properties":{"formattedCitation":"\\super 87\\nosupersub{}","plainCitation":"87","noteIndex":0},"citationItems":[{"id":5213,"uris":["http://zotero.org/groups/5301163/items/XFUS4HAJ"],"itemData":{"id":5213,"type":"article-journal","container-title":"Building and Environment","DOI":"10.1016/j.buildenv.2008.09.001","ISSN":"03601323","issue":"7","journalAbbreviation":"Building and Environment","language":"en","page":"1378-1385","source":"DOI.org (Crossref)","title":"Methods for air cleaning and protection of building occupants from airborne pathogens","volume":"44","author":[{"family":"Bolashikov","given":"Z.D."},{"family":"Melikov","given":"A.K."}],"issued":{"date-parts":[["2009",7]]}}}],"schema":"https://github.com/citation-style-language/schema/raw/master/csl-citation.json"} </w:instrText>
            </w:r>
            <w:r w:rsidRPr="007C3292">
              <w:rPr>
                <w:sz w:val="20"/>
                <w:szCs w:val="20"/>
              </w:rPr>
              <w:fldChar w:fldCharType="separate"/>
            </w:r>
            <w:r w:rsidR="00EB7061" w:rsidRPr="00EB7061">
              <w:rPr>
                <w:sz w:val="20"/>
                <w:szCs w:val="24"/>
                <w:vertAlign w:val="superscript"/>
              </w:rPr>
              <w:t>87</w:t>
            </w:r>
            <w:r w:rsidRPr="007C3292">
              <w:rPr>
                <w:sz w:val="20"/>
                <w:szCs w:val="20"/>
              </w:rPr>
              <w:fldChar w:fldCharType="end"/>
            </w:r>
            <w:r>
              <w:rPr>
                <w:sz w:val="20"/>
                <w:szCs w:val="20"/>
              </w:rPr>
              <w:t>.</w:t>
            </w:r>
          </w:p>
        </w:tc>
      </w:tr>
    </w:tbl>
    <w:p w14:paraId="53E6418E" w14:textId="77777777" w:rsidR="00B9474F" w:rsidRDefault="00B9474F" w:rsidP="006D4921"/>
    <w:p w14:paraId="44E272A8" w14:textId="77777777" w:rsidR="007C365D" w:rsidRDefault="007C365D" w:rsidP="00D134D1">
      <w:pPr>
        <w:pStyle w:val="Heading1"/>
        <w:spacing w:before="0" w:after="0"/>
        <w:ind w:left="567" w:hanging="567"/>
        <w:sectPr w:rsidR="007C365D" w:rsidSect="008B6CDE">
          <w:pgSz w:w="16840" w:h="11900" w:orient="landscape" w:code="9"/>
          <w:pgMar w:top="1134" w:right="1418" w:bottom="1134" w:left="993" w:header="567" w:footer="709" w:gutter="0"/>
          <w:cols w:space="708"/>
          <w:docGrid w:linePitch="360"/>
        </w:sectPr>
      </w:pPr>
    </w:p>
    <w:p w14:paraId="61834411" w14:textId="0D6BA428" w:rsidR="00D134D1" w:rsidRDefault="00D134D1" w:rsidP="00D134D1">
      <w:pPr>
        <w:pStyle w:val="Heading1"/>
        <w:spacing w:before="0" w:after="0"/>
        <w:ind w:left="567" w:hanging="567"/>
      </w:pPr>
      <w:bookmarkStart w:id="74" w:name="_Ref160197556"/>
      <w:bookmarkStart w:id="75" w:name="_Toc166844657"/>
      <w:r>
        <w:lastRenderedPageBreak/>
        <w:t>Appendix 2</w:t>
      </w:r>
      <w:bookmarkEnd w:id="74"/>
      <w:bookmarkEnd w:id="75"/>
    </w:p>
    <w:p w14:paraId="44F917D9" w14:textId="3340CF3C" w:rsidR="00794AE3" w:rsidRDefault="0009529D" w:rsidP="00794AE3">
      <w:r>
        <w:t xml:space="preserve">An overview of the types of air sampling methods </w:t>
      </w:r>
      <w:r w:rsidR="00130D32">
        <w:t>as well as case studies relating to indoor air quality monitoring is provided</w:t>
      </w:r>
      <w:r>
        <w:t xml:space="preserve"> in </w:t>
      </w:r>
      <w:r w:rsidR="00130D32">
        <w:fldChar w:fldCharType="begin"/>
      </w:r>
      <w:r w:rsidR="00130D32">
        <w:instrText xml:space="preserve"> REF _Ref160224235 \h </w:instrText>
      </w:r>
      <w:r w:rsidR="00130D32">
        <w:fldChar w:fldCharType="separate"/>
      </w:r>
      <w:r w:rsidR="00204516">
        <w:t xml:space="preserve">Table </w:t>
      </w:r>
      <w:r w:rsidR="00204516">
        <w:rPr>
          <w:noProof/>
        </w:rPr>
        <w:t>5</w:t>
      </w:r>
      <w:r w:rsidR="00130D32">
        <w:fldChar w:fldCharType="end"/>
      </w:r>
      <w:r w:rsidR="00130D32">
        <w:t xml:space="preserve">, with graphical descriptions of the collector types </w:t>
      </w:r>
      <w:r>
        <w:t xml:space="preserve">shown in </w:t>
      </w:r>
      <w:r w:rsidR="00C903FC">
        <w:fldChar w:fldCharType="begin"/>
      </w:r>
      <w:r w:rsidR="00C903FC">
        <w:instrText xml:space="preserve"> REF _Ref160224378 \h  \* MERGEFORMAT </w:instrText>
      </w:r>
      <w:r w:rsidR="00C903FC">
        <w:fldChar w:fldCharType="separate"/>
      </w:r>
      <w:r w:rsidR="00204516" w:rsidRPr="00204516">
        <w:t>Figure 5</w:t>
      </w:r>
      <w:r w:rsidR="00C903FC">
        <w:fldChar w:fldCharType="end"/>
      </w:r>
      <w:r w:rsidR="00C903FC">
        <w:t xml:space="preserve">. </w:t>
      </w:r>
    </w:p>
    <w:p w14:paraId="1ADBDA50" w14:textId="77777777" w:rsidR="00794AE3" w:rsidRDefault="00794AE3" w:rsidP="00794AE3">
      <w:pPr>
        <w:keepNext/>
        <w:jc w:val="center"/>
      </w:pPr>
      <w:r>
        <w:rPr>
          <w:noProof/>
        </w:rPr>
        <w:drawing>
          <wp:inline distT="0" distB="0" distL="0" distR="0" wp14:anchorId="2B508838" wp14:editId="4B868E81">
            <wp:extent cx="5731510" cy="2687320"/>
            <wp:effectExtent l="0" t="0" r="2540" b="0"/>
            <wp:docPr id="8" name="Picture 8" descr="Conceptual schematic diagrams of various air samplers for airborne viruses and their collection mechanisms. Solid circles (•) are aerosol particles and the size of the circle indicates the size of the particle (not in scale). Shown are an impactor, cyclone, filter, impinger, electrostatic precipitator and a water‐based growth tube collector. Impactor: particles in the incoming airstream accelerate through small nozzles (in the form of holes or slits), and those with high inertia impact onto the surface of collection media. Cascade Impactor: by successively decreasing nozzle size, particles are classified by their inertia to be collected onto different size stages. Cyclone: centrifugal forces deviate particles from the air flow to impact onto the collection wall. Impinger: Abrupt change in the airstream direction inside the bottle impacts particles into the liquid collection medium. Filtration: Particles are collected onto filter media through interception, inertial impaction, and diffusion. Electrostatic precipitator: Particles are first charged through corona discharge to create electrostatic attraction that draws the charged particles to collection plates (oppositely charged). Water‐based growth tube collector: Cold aerosol particles are introduced into a warm growth tube saturated with water vapour. This process encapsulates small particles into larger droplets, thus enabling efficient collection of these enlarged particles through gentle impaction. [Colour figure can be viewed at wileyonlinelibra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ual schematic diagrams of various air samplers for airborne viruses and their collection mechanisms. Solid circles (•) are aerosol particles and the size of the circle indicates the size of the particle (not in scale). Shown are an impactor, cyclone, filter, impinger, electrostatic precipitator and a water‐based growth tube collector. Impactor: particles in the incoming airstream accelerate through small nozzles (in the form of holes or slits), and those with high inertia impact onto the surface of collection media. Cascade Impactor: by successively decreasing nozzle size, particles are classified by their inertia to be collected onto different size stages. Cyclone: centrifugal forces deviate particles from the air flow to impact onto the collection wall. Impinger: Abrupt change in the airstream direction inside the bottle impacts particles into the liquid collection medium. Filtration: Particles are collected onto filter media through interception, inertial impaction, and diffusion. Electrostatic precipitator: Particles are first charged through corona discharge to create electrostatic attraction that draws the charged particles to collection plates (oppositely charged). Water‐based growth tube collector: Cold aerosol particles are introduced into a warm growth tube saturated with water vapour. This process encapsulates small particles into larger droplets, thus enabling efficient collection of these enlarged particles through gentle impaction. [Colour figure can be viewed at wileyonlinelibrary.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87320"/>
                    </a:xfrm>
                    <a:prstGeom prst="rect">
                      <a:avLst/>
                    </a:prstGeom>
                    <a:noFill/>
                    <a:ln>
                      <a:noFill/>
                    </a:ln>
                  </pic:spPr>
                </pic:pic>
              </a:graphicData>
            </a:graphic>
          </wp:inline>
        </w:drawing>
      </w:r>
    </w:p>
    <w:p w14:paraId="187B073E" w14:textId="77CCF3F3" w:rsidR="00D134D1" w:rsidRPr="00D134D1" w:rsidRDefault="00794AE3" w:rsidP="00FD43E2">
      <w:bookmarkStart w:id="76" w:name="_Ref160224378"/>
      <w:r w:rsidRPr="00CB5F03">
        <w:rPr>
          <w:i/>
          <w:iCs/>
          <w:sz w:val="20"/>
        </w:rPr>
        <w:t xml:space="preserve">Figure </w:t>
      </w:r>
      <w:r w:rsidRPr="00CB5F03">
        <w:rPr>
          <w:i/>
          <w:iCs/>
          <w:sz w:val="20"/>
        </w:rPr>
        <w:fldChar w:fldCharType="begin"/>
      </w:r>
      <w:r w:rsidRPr="00CB5F03">
        <w:rPr>
          <w:i/>
          <w:iCs/>
          <w:sz w:val="20"/>
        </w:rPr>
        <w:instrText xml:space="preserve"> SEQ Figure \* ARABIC </w:instrText>
      </w:r>
      <w:r w:rsidRPr="00CB5F03">
        <w:rPr>
          <w:i/>
          <w:iCs/>
          <w:sz w:val="20"/>
        </w:rPr>
        <w:fldChar w:fldCharType="separate"/>
      </w:r>
      <w:r w:rsidR="00204516">
        <w:rPr>
          <w:i/>
          <w:iCs/>
          <w:noProof/>
          <w:sz w:val="20"/>
        </w:rPr>
        <w:t>5</w:t>
      </w:r>
      <w:r w:rsidRPr="00CB5F03">
        <w:rPr>
          <w:i/>
          <w:iCs/>
          <w:sz w:val="20"/>
        </w:rPr>
        <w:fldChar w:fldCharType="end"/>
      </w:r>
      <w:bookmarkEnd w:id="76"/>
      <w:r w:rsidRPr="00CB5F03">
        <w:rPr>
          <w:i/>
          <w:iCs/>
          <w:sz w:val="20"/>
        </w:rPr>
        <w:t>: Air sampling strategies for airborne pathogen testing</w:t>
      </w:r>
      <w:r>
        <w:fldChar w:fldCharType="begin"/>
      </w:r>
      <w:r w:rsidR="00BC0212">
        <w:instrText xml:space="preserve"> ADDIN ZOTERO_ITEM CSL_CITATION {"citationID":"YeHVmFDH","properties":{"formattedCitation":"\\super 269\\nosupersub{}","plainCitation":"269","noteIndex":0},"citationItems":[{"id":5650,"uris":["http://zotero.org/groups/5301163/items/HEWN8THE"],"itemData":{"id":5650,"type":"article-journal","abstract":"Viruses that affect humans, animals and plants are often dispersed and transmitted through airborne routes of infection. Due to current technological deficiencies, accurate determination of the presence of airborne viruses is challenging. This shortcoming limits our ability to evaluate the actual threat arising from inhalation or other relevant contact with aerosolized viruses. To improve our understanding of the mechanisms of airborne transmission of viruses, air sampling technologies that can detect the presence of aerosolized viruses, effectively collect them and maintain their viability, and determine their distribution in aerosol particles, are needed. The latest developments in sampling and detection methodologies for airborne viruses, their limitations, factors that can affect their performance and current research needs, are discussed in this review. Much more work is needed on the establishment of standard air sampling methods and their performance requirements. Sampling devices that can collect a wide size range of virus‐containing aerosols and maintain the viability of the collected viruses are needed. Ideally, the devices would be portable and technology‐enabled for on‐the‐spot detection and rapid identification of the viruses. Broad understanding of the airborne transmission of viruses is of seminal importance for the establishment of better infection control strategies.","container-title":"Journal of Applied Microbiology","DOI":"10.1111/jam.14278","ISSN":"1364-5072","issue":"6","journalAbbreviation":"Journal of Applied Microbiology","page":"1596-1611","source":"Silverchair","title":"Collection, particle sizing and detection of airborne viruses","volume":"127","author":[{"family":"Pan","given":"M."},{"family":"Lednicky","given":"J.A."},{"family":"Wu","given":"C.‐Y."}],"issued":{"date-parts":[["2019",12,1]]}}}],"schema":"https://github.com/citation-style-language/schema/raw/master/csl-citation.json"} </w:instrText>
      </w:r>
      <w:r>
        <w:fldChar w:fldCharType="separate"/>
      </w:r>
      <w:r w:rsidR="00BC0212" w:rsidRPr="00BC0212">
        <w:rPr>
          <w:szCs w:val="24"/>
          <w:vertAlign w:val="superscript"/>
        </w:rPr>
        <w:t>269</w:t>
      </w:r>
      <w:r>
        <w:fldChar w:fldCharType="end"/>
      </w:r>
    </w:p>
    <w:p w14:paraId="18C9FE3A" w14:textId="18A8AF0F" w:rsidR="00126908" w:rsidRDefault="00126908" w:rsidP="00A8589D"/>
    <w:p w14:paraId="3E1C4CAE" w14:textId="77777777" w:rsidR="00E471E0" w:rsidRDefault="00E471E0" w:rsidP="00A8589D"/>
    <w:p w14:paraId="18DAE017" w14:textId="77777777" w:rsidR="00E471E0" w:rsidRDefault="00E471E0" w:rsidP="00437BD6">
      <w:pPr>
        <w:pStyle w:val="Caption"/>
        <w:keepNext/>
        <w:sectPr w:rsidR="00E471E0" w:rsidSect="008B6CDE">
          <w:pgSz w:w="11900" w:h="16840" w:code="9"/>
          <w:pgMar w:top="1418" w:right="1134" w:bottom="993" w:left="1134" w:header="567" w:footer="709" w:gutter="0"/>
          <w:cols w:space="708"/>
          <w:docGrid w:linePitch="360"/>
        </w:sectPr>
      </w:pPr>
    </w:p>
    <w:p w14:paraId="124AC7A9" w14:textId="551C2B62" w:rsidR="00437BD6" w:rsidRDefault="00437BD6" w:rsidP="00437BD6">
      <w:pPr>
        <w:pStyle w:val="Caption"/>
        <w:keepNext/>
      </w:pPr>
      <w:bookmarkStart w:id="77" w:name="_Ref160224235"/>
      <w:r>
        <w:lastRenderedPageBreak/>
        <w:t xml:space="preserve">Table </w:t>
      </w:r>
      <w:r w:rsidR="00CE59ED">
        <w:fldChar w:fldCharType="begin"/>
      </w:r>
      <w:r w:rsidR="00CE59ED">
        <w:instrText xml:space="preserve"> SEQ Table \* ARABIC </w:instrText>
      </w:r>
      <w:r w:rsidR="00CE59ED">
        <w:fldChar w:fldCharType="separate"/>
      </w:r>
      <w:r w:rsidR="00204516">
        <w:rPr>
          <w:noProof/>
        </w:rPr>
        <w:t>5</w:t>
      </w:r>
      <w:r w:rsidR="00CE59ED">
        <w:rPr>
          <w:noProof/>
        </w:rPr>
        <w:fldChar w:fldCharType="end"/>
      </w:r>
      <w:bookmarkEnd w:id="77"/>
      <w:r>
        <w:t xml:space="preserve">: Summary </w:t>
      </w:r>
      <w:r w:rsidR="004B6E81">
        <w:t xml:space="preserve">of </w:t>
      </w:r>
      <w:r w:rsidR="00343143">
        <w:t>a</w:t>
      </w:r>
      <w:r w:rsidR="004B6E81">
        <w:t>ir</w:t>
      </w:r>
      <w:r>
        <w:t xml:space="preserve"> sampling </w:t>
      </w:r>
      <w:r w:rsidR="00343143">
        <w:t xml:space="preserve">methods and </w:t>
      </w:r>
      <w:r>
        <w:t>case studies</w:t>
      </w:r>
    </w:p>
    <w:tbl>
      <w:tblPr>
        <w:tblStyle w:val="TableGrid"/>
        <w:tblW w:w="14312" w:type="dxa"/>
        <w:tblLayout w:type="fixed"/>
        <w:tblLook w:val="04A0" w:firstRow="1" w:lastRow="0" w:firstColumn="1" w:lastColumn="0" w:noHBand="0" w:noVBand="1"/>
      </w:tblPr>
      <w:tblGrid>
        <w:gridCol w:w="1696"/>
        <w:gridCol w:w="1985"/>
        <w:gridCol w:w="1842"/>
        <w:gridCol w:w="2130"/>
        <w:gridCol w:w="2410"/>
        <w:gridCol w:w="4249"/>
      </w:tblGrid>
      <w:tr w:rsidR="003E6BD5" w:rsidRPr="0030495A" w14:paraId="1313A08C" w14:textId="77777777" w:rsidTr="007C74C1">
        <w:trPr>
          <w:tblHeader/>
        </w:trPr>
        <w:tc>
          <w:tcPr>
            <w:tcW w:w="1696" w:type="dxa"/>
          </w:tcPr>
          <w:p w14:paraId="3964B450" w14:textId="77777777" w:rsidR="003E6BD5" w:rsidRPr="00B57A8D" w:rsidRDefault="003E6BD5">
            <w:pPr>
              <w:spacing w:before="60" w:after="60" w:line="240" w:lineRule="auto"/>
              <w:rPr>
                <w:b/>
                <w:bCs/>
                <w:sz w:val="20"/>
                <w:szCs w:val="20"/>
              </w:rPr>
            </w:pPr>
            <w:r w:rsidRPr="00B57A8D">
              <w:rPr>
                <w:b/>
                <w:bCs/>
                <w:sz w:val="20"/>
                <w:szCs w:val="20"/>
              </w:rPr>
              <w:t>Type of Collector</w:t>
            </w:r>
          </w:p>
        </w:tc>
        <w:tc>
          <w:tcPr>
            <w:tcW w:w="1985" w:type="dxa"/>
          </w:tcPr>
          <w:p w14:paraId="67663C8C" w14:textId="77777777" w:rsidR="003E6BD5" w:rsidRPr="00B57A8D" w:rsidRDefault="003E6BD5">
            <w:pPr>
              <w:spacing w:before="60" w:after="60" w:line="240" w:lineRule="auto"/>
              <w:jc w:val="left"/>
              <w:rPr>
                <w:b/>
                <w:bCs/>
                <w:sz w:val="20"/>
                <w:szCs w:val="20"/>
              </w:rPr>
            </w:pPr>
            <w:r w:rsidRPr="00B57A8D">
              <w:rPr>
                <w:b/>
                <w:bCs/>
                <w:sz w:val="20"/>
                <w:szCs w:val="20"/>
              </w:rPr>
              <w:t>Examples</w:t>
            </w:r>
          </w:p>
        </w:tc>
        <w:tc>
          <w:tcPr>
            <w:tcW w:w="1842" w:type="dxa"/>
          </w:tcPr>
          <w:p w14:paraId="582DBEBE" w14:textId="77777777" w:rsidR="003E6BD5" w:rsidRPr="00B57A8D" w:rsidRDefault="003E6BD5">
            <w:pPr>
              <w:spacing w:before="60" w:after="60" w:line="240" w:lineRule="auto"/>
              <w:jc w:val="left"/>
              <w:rPr>
                <w:b/>
                <w:bCs/>
                <w:sz w:val="20"/>
                <w:szCs w:val="20"/>
              </w:rPr>
            </w:pPr>
            <w:r w:rsidRPr="00B57A8D">
              <w:rPr>
                <w:b/>
                <w:bCs/>
                <w:sz w:val="20"/>
                <w:szCs w:val="20"/>
              </w:rPr>
              <w:t>Advantages</w:t>
            </w:r>
          </w:p>
        </w:tc>
        <w:tc>
          <w:tcPr>
            <w:tcW w:w="2130" w:type="dxa"/>
          </w:tcPr>
          <w:p w14:paraId="6DFB70D6" w14:textId="77777777" w:rsidR="003E6BD5" w:rsidRPr="00B57A8D" w:rsidRDefault="003E6BD5">
            <w:pPr>
              <w:spacing w:before="60" w:after="60" w:line="240" w:lineRule="auto"/>
              <w:jc w:val="left"/>
              <w:rPr>
                <w:b/>
                <w:bCs/>
                <w:sz w:val="20"/>
                <w:szCs w:val="20"/>
              </w:rPr>
            </w:pPr>
            <w:r w:rsidRPr="00B57A8D">
              <w:rPr>
                <w:b/>
                <w:bCs/>
                <w:sz w:val="20"/>
                <w:szCs w:val="20"/>
              </w:rPr>
              <w:t xml:space="preserve">Disadvantages </w:t>
            </w:r>
          </w:p>
        </w:tc>
        <w:tc>
          <w:tcPr>
            <w:tcW w:w="2410" w:type="dxa"/>
          </w:tcPr>
          <w:p w14:paraId="6224BE92" w14:textId="77777777" w:rsidR="003E6BD5" w:rsidRPr="00B57A8D" w:rsidRDefault="003E6BD5">
            <w:pPr>
              <w:spacing w:before="60" w:after="60" w:line="240" w:lineRule="auto"/>
              <w:jc w:val="left"/>
              <w:rPr>
                <w:b/>
                <w:bCs/>
                <w:sz w:val="20"/>
                <w:szCs w:val="20"/>
              </w:rPr>
            </w:pPr>
            <w:r>
              <w:rPr>
                <w:b/>
                <w:bCs/>
                <w:sz w:val="20"/>
                <w:szCs w:val="20"/>
              </w:rPr>
              <w:t>Sampling methodology/ duration</w:t>
            </w:r>
          </w:p>
        </w:tc>
        <w:tc>
          <w:tcPr>
            <w:tcW w:w="4249" w:type="dxa"/>
          </w:tcPr>
          <w:p w14:paraId="36AFD88E" w14:textId="77777777" w:rsidR="003E6BD5" w:rsidRPr="00B57A8D" w:rsidRDefault="003E6BD5">
            <w:pPr>
              <w:spacing w:before="60" w:after="60" w:line="240" w:lineRule="auto"/>
              <w:jc w:val="left"/>
              <w:rPr>
                <w:b/>
                <w:bCs/>
                <w:sz w:val="20"/>
                <w:szCs w:val="20"/>
              </w:rPr>
            </w:pPr>
            <w:r>
              <w:rPr>
                <w:b/>
                <w:bCs/>
                <w:sz w:val="20"/>
                <w:szCs w:val="20"/>
              </w:rPr>
              <w:t>Findings from ca</w:t>
            </w:r>
            <w:r w:rsidRPr="00B57A8D">
              <w:rPr>
                <w:b/>
                <w:bCs/>
                <w:sz w:val="20"/>
                <w:szCs w:val="20"/>
              </w:rPr>
              <w:t xml:space="preserve">se </w:t>
            </w:r>
            <w:r>
              <w:rPr>
                <w:b/>
                <w:bCs/>
                <w:sz w:val="20"/>
                <w:szCs w:val="20"/>
              </w:rPr>
              <w:t>s</w:t>
            </w:r>
            <w:r w:rsidRPr="00B57A8D">
              <w:rPr>
                <w:b/>
                <w:bCs/>
                <w:sz w:val="20"/>
                <w:szCs w:val="20"/>
              </w:rPr>
              <w:t>tudies</w:t>
            </w:r>
          </w:p>
        </w:tc>
      </w:tr>
      <w:tr w:rsidR="003E6BD5" w:rsidRPr="0030495A" w14:paraId="38E4C72E" w14:textId="77777777" w:rsidTr="007C74C1">
        <w:tc>
          <w:tcPr>
            <w:tcW w:w="1696" w:type="dxa"/>
          </w:tcPr>
          <w:p w14:paraId="7302CFFB" w14:textId="77777777" w:rsidR="003E6BD5" w:rsidRPr="00381BC1" w:rsidRDefault="003E6BD5">
            <w:pPr>
              <w:rPr>
                <w:sz w:val="20"/>
                <w:szCs w:val="20"/>
              </w:rPr>
            </w:pPr>
            <w:r w:rsidRPr="00381BC1">
              <w:rPr>
                <w:sz w:val="20"/>
                <w:szCs w:val="20"/>
              </w:rPr>
              <w:t>Solid impactors</w:t>
            </w:r>
          </w:p>
          <w:p w14:paraId="4DF1C811" w14:textId="77777777" w:rsidR="003E6BD5" w:rsidRPr="00B57A8D" w:rsidRDefault="003E6BD5">
            <w:pPr>
              <w:spacing w:before="60" w:after="60" w:line="240" w:lineRule="auto"/>
              <w:jc w:val="left"/>
              <w:rPr>
                <w:sz w:val="20"/>
                <w:szCs w:val="20"/>
              </w:rPr>
            </w:pPr>
          </w:p>
        </w:tc>
        <w:tc>
          <w:tcPr>
            <w:tcW w:w="1985" w:type="dxa"/>
          </w:tcPr>
          <w:p w14:paraId="4F9525FE" w14:textId="5BEDE33F" w:rsidR="003E6BD5" w:rsidRDefault="003E6BD5">
            <w:pPr>
              <w:spacing w:before="60" w:after="60" w:line="240" w:lineRule="auto"/>
              <w:jc w:val="left"/>
              <w:rPr>
                <w:sz w:val="20"/>
                <w:szCs w:val="20"/>
              </w:rPr>
            </w:pPr>
            <w:r w:rsidRPr="00381BC1">
              <w:rPr>
                <w:sz w:val="20"/>
                <w:szCs w:val="20"/>
              </w:rPr>
              <w:t>Cyclone separator</w:t>
            </w:r>
            <w:r w:rsidRPr="00381BC1">
              <w:rPr>
                <w:sz w:val="20"/>
                <w:szCs w:val="20"/>
                <w:vertAlign w:val="superscript"/>
              </w:rPr>
              <w:fldChar w:fldCharType="begin"/>
            </w:r>
            <w:r w:rsidR="009224DA">
              <w:rPr>
                <w:sz w:val="20"/>
                <w:szCs w:val="20"/>
                <w:vertAlign w:val="superscript"/>
              </w:rPr>
              <w:instrText xml:space="preserve"> ADDIN ZOTERO_ITEM CSL_CITATION {"citationID":"brO0smMS","properties":{"formattedCitation":"\\super 133\\nosupersub{}","plainCitation":"133","noteIndex":0},"citationItems":[{"id":2612,"uris":["http://zotero.org/groups/5301163/items/MNF76F3R"],"itemData":{"id":2612,"type":"article-journal","archive":"Scopus","container-title":"International Journal of Environmental Research and Public Health","DOI":"10.3390/ijerph19127406","issue":"12","title":"Definition of an Indoor Air Sampling Strategy for SARS-CoV-2 Detection and Risk Management: Case Study in Kindergartens","URL":"https://www.scopus.com/inward/record.uri?eid=2-s2.0-85132011806&amp;doi=10.3390%2fijerph19127406&amp;partnerID=40&amp;md5=35542dff12194eeb8a64c2ce9f2f1fe7","volume":"19","author":[{"family":"Borgese","given":"L."},{"family":"Tomasoni","given":"G."},{"family":"Marciano","given":"F."},{"family":"Zacco","given":"A."},{"family":"Bilo","given":"F."},{"family":"Stefana","given":"E."},{"family":"Cocca","given":"P."},{"family":"Rossi","given":"D."},{"family":"Cirelli","given":"P."},{"family":"Ciribini","given":"A.L.C."},{"family":"Comai","given":"S."},{"family":"Ventura","given":"S.M."},{"family":"Boles","given":"M.S."},{"family":"Micheletti","given":"D."},{"family":"Cattivelli","given":"D."},{"family":"Galletti","given":"S."},{"family":"Dubacq","given":"S."},{"family":"Perrone","given":"M.G."},{"family":"Depero","given":"L.E."}],"issued":{"date-parts":[["2022"]]}}}],"schema":"https://github.com/citation-style-language/schema/raw/master/csl-citation.json"} </w:instrText>
            </w:r>
            <w:r w:rsidRPr="00381BC1">
              <w:rPr>
                <w:sz w:val="20"/>
                <w:szCs w:val="20"/>
                <w:vertAlign w:val="superscript"/>
              </w:rPr>
              <w:fldChar w:fldCharType="separate"/>
            </w:r>
            <w:r w:rsidR="009224DA" w:rsidRPr="009224DA">
              <w:rPr>
                <w:sz w:val="20"/>
                <w:szCs w:val="24"/>
                <w:vertAlign w:val="superscript"/>
              </w:rPr>
              <w:t>133</w:t>
            </w:r>
            <w:r w:rsidRPr="00381BC1">
              <w:rPr>
                <w:sz w:val="20"/>
                <w:szCs w:val="20"/>
                <w:vertAlign w:val="superscript"/>
              </w:rPr>
              <w:fldChar w:fldCharType="end"/>
            </w:r>
          </w:p>
          <w:p w14:paraId="27DF57BE" w14:textId="77777777" w:rsidR="003E6BD5" w:rsidRDefault="003E6BD5">
            <w:pPr>
              <w:spacing w:before="60" w:after="60" w:line="240" w:lineRule="auto"/>
              <w:jc w:val="left"/>
              <w:rPr>
                <w:sz w:val="20"/>
                <w:szCs w:val="20"/>
              </w:rPr>
            </w:pPr>
            <w:r w:rsidRPr="00381BC1">
              <w:rPr>
                <w:sz w:val="20"/>
                <w:szCs w:val="20"/>
              </w:rPr>
              <w:t>NIOSH bioaerosol separator</w:t>
            </w:r>
          </w:p>
          <w:p w14:paraId="3E35DF07" w14:textId="22D22E2C" w:rsidR="003E6BD5" w:rsidRPr="00B57A8D" w:rsidRDefault="003E6BD5">
            <w:pPr>
              <w:spacing w:before="60" w:after="60" w:line="240" w:lineRule="auto"/>
              <w:jc w:val="left"/>
              <w:rPr>
                <w:sz w:val="20"/>
                <w:szCs w:val="20"/>
              </w:rPr>
            </w:pPr>
            <w:r>
              <w:rPr>
                <w:sz w:val="20"/>
                <w:szCs w:val="20"/>
              </w:rPr>
              <w:t>Cascade impactor</w:t>
            </w:r>
            <w:r>
              <w:rPr>
                <w:sz w:val="20"/>
                <w:szCs w:val="20"/>
              </w:rPr>
              <w:fldChar w:fldCharType="begin"/>
            </w:r>
            <w:r w:rsidR="00BC0212">
              <w:rPr>
                <w:sz w:val="20"/>
                <w:szCs w:val="20"/>
              </w:rPr>
              <w:instrText xml:space="preserve"> ADDIN ZOTERO_ITEM CSL_CITATION {"citationID":"60hE7eFL","properties":{"formattedCitation":"\\super 270\\nosupersub{}","plainCitation":"270","noteIndex":0},"citationItems":[{"id":6391,"uris":["http://zotero.org/groups/5301163/items/WU88FVJD"],"itemData":{"id":6391,"type":"article-journal","container-title":"Nature","DOI":"10.1038/s41586-020-2271-3","ISSN":"0028-0836, 1476-4687","issue":"7813","journalAbbreviation":"Nature","language":"en","page":"557-560","source":"DOI.org (Crossref)","title":"Aerodynamic analysis of SARS-CoV-2 in two Wuhan hospitals","volume":"582","author":[{"family":"Liu","given":"Yuan"},{"family":"Ning","given":"Zhi"},{"family":"Chen","given":"Yu"},{"family":"Guo","given":"Ming"},{"family":"Liu","given":"Yingle"},{"family":"Gali","given":"Nirmal Kumar"},{"family":"Sun","given":"Li"},{"family":"Duan","given":"Yusen"},{"family":"Cai","given":"Jing"},{"family":"Westerdahl","given":"Dane"},{"family":"Liu","given":"Xinjin"},{"family":"Xu","given":"Ke"},{"family":"Ho","given":"Kin-fai"},{"family":"Kan","given":"Haidong"},{"family":"Fu","given":"Qingyan"},{"family":"Lan","given":"Ke"}],"issued":{"date-parts":[["2020",6,25]]}}}],"schema":"https://github.com/citation-style-language/schema/raw/master/csl-citation.json"} </w:instrText>
            </w:r>
            <w:r>
              <w:rPr>
                <w:sz w:val="20"/>
                <w:szCs w:val="20"/>
              </w:rPr>
              <w:fldChar w:fldCharType="separate"/>
            </w:r>
            <w:r w:rsidR="00BC0212" w:rsidRPr="00BC0212">
              <w:rPr>
                <w:sz w:val="20"/>
                <w:szCs w:val="24"/>
                <w:vertAlign w:val="superscript"/>
              </w:rPr>
              <w:t>270</w:t>
            </w:r>
            <w:r>
              <w:rPr>
                <w:sz w:val="20"/>
                <w:szCs w:val="20"/>
              </w:rPr>
              <w:fldChar w:fldCharType="end"/>
            </w:r>
          </w:p>
        </w:tc>
        <w:tc>
          <w:tcPr>
            <w:tcW w:w="1842" w:type="dxa"/>
          </w:tcPr>
          <w:p w14:paraId="33B9E291" w14:textId="77777777" w:rsidR="003E6BD5" w:rsidRPr="00381BC1" w:rsidRDefault="003E6BD5">
            <w:pPr>
              <w:spacing w:before="60" w:after="60" w:line="240" w:lineRule="auto"/>
              <w:jc w:val="left"/>
              <w:rPr>
                <w:sz w:val="20"/>
                <w:szCs w:val="20"/>
              </w:rPr>
            </w:pPr>
            <w:r w:rsidRPr="00381BC1">
              <w:rPr>
                <w:sz w:val="20"/>
                <w:szCs w:val="20"/>
              </w:rPr>
              <w:t>Can separate samples into size fractions.</w:t>
            </w:r>
          </w:p>
          <w:p w14:paraId="7D35920A" w14:textId="77777777" w:rsidR="003E6BD5" w:rsidRPr="00B57A8D" w:rsidRDefault="003E6BD5">
            <w:pPr>
              <w:spacing w:before="60" w:after="60" w:line="240" w:lineRule="auto"/>
              <w:jc w:val="left"/>
              <w:rPr>
                <w:sz w:val="20"/>
                <w:szCs w:val="20"/>
              </w:rPr>
            </w:pPr>
            <w:r w:rsidRPr="00381BC1">
              <w:rPr>
                <w:sz w:val="20"/>
                <w:szCs w:val="20"/>
              </w:rPr>
              <w:t>Efficient for large particles</w:t>
            </w:r>
          </w:p>
        </w:tc>
        <w:tc>
          <w:tcPr>
            <w:tcW w:w="2130" w:type="dxa"/>
          </w:tcPr>
          <w:p w14:paraId="0B3080C6" w14:textId="77777777" w:rsidR="003E6BD5" w:rsidRPr="00B57A8D" w:rsidRDefault="003E6BD5">
            <w:pPr>
              <w:spacing w:before="60" w:after="60" w:line="240" w:lineRule="auto"/>
              <w:jc w:val="left"/>
              <w:rPr>
                <w:sz w:val="20"/>
                <w:szCs w:val="20"/>
              </w:rPr>
            </w:pPr>
            <w:r w:rsidRPr="00B57A8D">
              <w:rPr>
                <w:sz w:val="20"/>
                <w:szCs w:val="20"/>
              </w:rPr>
              <w:t>Virus deactivation upon collection</w:t>
            </w:r>
            <w:r>
              <w:rPr>
                <w:sz w:val="20"/>
                <w:szCs w:val="20"/>
              </w:rPr>
              <w:t xml:space="preserve"> – unable to test for </w:t>
            </w:r>
            <w:proofErr w:type="gramStart"/>
            <w:r>
              <w:rPr>
                <w:sz w:val="20"/>
                <w:szCs w:val="20"/>
              </w:rPr>
              <w:t>infectivity</w:t>
            </w:r>
            <w:proofErr w:type="gramEnd"/>
          </w:p>
          <w:p w14:paraId="5EC8D836" w14:textId="77777777" w:rsidR="003E6BD5" w:rsidRPr="00B57A8D" w:rsidRDefault="003E6BD5">
            <w:pPr>
              <w:spacing w:before="60" w:after="60" w:line="240" w:lineRule="auto"/>
              <w:jc w:val="left"/>
              <w:rPr>
                <w:sz w:val="20"/>
                <w:szCs w:val="20"/>
              </w:rPr>
            </w:pPr>
            <w:r w:rsidRPr="00B57A8D">
              <w:rPr>
                <w:sz w:val="20"/>
                <w:szCs w:val="20"/>
              </w:rPr>
              <w:t>Low efficiency for small virus particles</w:t>
            </w:r>
          </w:p>
        </w:tc>
        <w:tc>
          <w:tcPr>
            <w:tcW w:w="2410" w:type="dxa"/>
          </w:tcPr>
          <w:p w14:paraId="5A1B76DE" w14:textId="77777777" w:rsidR="003E6BD5" w:rsidRDefault="003E6BD5">
            <w:pPr>
              <w:spacing w:before="60" w:after="60" w:line="240" w:lineRule="auto"/>
              <w:jc w:val="left"/>
              <w:rPr>
                <w:sz w:val="20"/>
                <w:szCs w:val="20"/>
              </w:rPr>
            </w:pPr>
            <w:r>
              <w:rPr>
                <w:sz w:val="20"/>
                <w:szCs w:val="20"/>
              </w:rPr>
              <w:t>Cyclone: 300L/min for 20/60min</w:t>
            </w:r>
          </w:p>
          <w:p w14:paraId="6AAC0806" w14:textId="4914CDD0" w:rsidR="003E6BD5" w:rsidRPr="0030495A" w:rsidRDefault="003E6BD5">
            <w:pPr>
              <w:spacing w:before="60" w:after="60" w:line="240" w:lineRule="auto"/>
              <w:jc w:val="left"/>
              <w:rPr>
                <w:sz w:val="20"/>
                <w:szCs w:val="20"/>
              </w:rPr>
            </w:pPr>
            <w:r>
              <w:rPr>
                <w:sz w:val="20"/>
                <w:szCs w:val="20"/>
              </w:rPr>
              <w:t>Cascade impactor: Air sampling at 5L/min over 5-20hours</w:t>
            </w:r>
            <w:r>
              <w:rPr>
                <w:sz w:val="20"/>
                <w:szCs w:val="20"/>
              </w:rPr>
              <w:fldChar w:fldCharType="begin"/>
            </w:r>
            <w:r w:rsidR="00BC0212">
              <w:rPr>
                <w:sz w:val="20"/>
                <w:szCs w:val="20"/>
              </w:rPr>
              <w:instrText xml:space="preserve"> ADDIN ZOTERO_ITEM CSL_CITATION {"citationID":"ajFMjygO","properties":{"formattedCitation":"\\super 270\\nosupersub{}","plainCitation":"270","noteIndex":0},"citationItems":[{"id":6391,"uris":["http://zotero.org/groups/5301163/items/WU88FVJD"],"itemData":{"id":6391,"type":"article-journal","container-title":"Nature","DOI":"10.1038/s41586-020-2271-3","ISSN":"0028-0836, 1476-4687","issue":"7813","journalAbbreviation":"Nature","language":"en","page":"557-560","source":"DOI.org (Crossref)","title":"Aerodynamic analysis of SARS-CoV-2 in two Wuhan hospitals","volume":"582","author":[{"family":"Liu","given":"Yuan"},{"family":"Ning","given":"Zhi"},{"family":"Chen","given":"Yu"},{"family":"Guo","given":"Ming"},{"family":"Liu","given":"Yingle"},{"family":"Gali","given":"Nirmal Kumar"},{"family":"Sun","given":"Li"},{"family":"Duan","given":"Yusen"},{"family":"Cai","given":"Jing"},{"family":"Westerdahl","given":"Dane"},{"family":"Liu","given":"Xinjin"},{"family":"Xu","given":"Ke"},{"family":"Ho","given":"Kin-fai"},{"family":"Kan","given":"Haidong"},{"family":"Fu","given":"Qingyan"},{"family":"Lan","given":"Ke"}],"issued":{"date-parts":[["2020",6,25]]}}}],"schema":"https://github.com/citation-style-language/schema/raw/master/csl-citation.json"} </w:instrText>
            </w:r>
            <w:r>
              <w:rPr>
                <w:sz w:val="20"/>
                <w:szCs w:val="20"/>
              </w:rPr>
              <w:fldChar w:fldCharType="separate"/>
            </w:r>
            <w:r w:rsidR="00BC0212" w:rsidRPr="00BC0212">
              <w:rPr>
                <w:sz w:val="20"/>
                <w:szCs w:val="24"/>
                <w:vertAlign w:val="superscript"/>
              </w:rPr>
              <w:t>270</w:t>
            </w:r>
            <w:r>
              <w:rPr>
                <w:sz w:val="20"/>
                <w:szCs w:val="20"/>
              </w:rPr>
              <w:fldChar w:fldCharType="end"/>
            </w:r>
          </w:p>
        </w:tc>
        <w:tc>
          <w:tcPr>
            <w:tcW w:w="4249" w:type="dxa"/>
          </w:tcPr>
          <w:p w14:paraId="64BCC52A" w14:textId="00BD8E92" w:rsidR="003E6BD5" w:rsidRPr="00B57A8D" w:rsidRDefault="003E6BD5">
            <w:pPr>
              <w:spacing w:before="60" w:after="60" w:line="240" w:lineRule="auto"/>
              <w:jc w:val="left"/>
              <w:rPr>
                <w:sz w:val="20"/>
                <w:szCs w:val="20"/>
              </w:rPr>
            </w:pPr>
            <w:r w:rsidRPr="00381BC1">
              <w:rPr>
                <w:sz w:val="20"/>
                <w:szCs w:val="20"/>
              </w:rPr>
              <w:t>Authors of these studies have identified difficulty in cultivating viruses due to low concentrations in the samples and compromised integrity from impacting samples for collection</w:t>
            </w:r>
            <w:r>
              <w:rPr>
                <w:sz w:val="20"/>
                <w:szCs w:val="20"/>
              </w:rPr>
              <w:t>. One study in a kindergarten found no positive SARS-CoV-2 samples</w:t>
            </w:r>
            <w:r w:rsidRPr="00790E9C">
              <w:rPr>
                <w:sz w:val="20"/>
                <w:szCs w:val="20"/>
                <w:vertAlign w:val="superscript"/>
              </w:rPr>
              <w:fldChar w:fldCharType="begin"/>
            </w:r>
            <w:r w:rsidR="009224DA">
              <w:rPr>
                <w:sz w:val="20"/>
                <w:szCs w:val="20"/>
                <w:vertAlign w:val="superscript"/>
              </w:rPr>
              <w:instrText xml:space="preserve"> ADDIN ZOTERO_ITEM CSL_CITATION {"citationID":"t5iuTL8H","properties":{"formattedCitation":"\\super 133\\nosupersub{}","plainCitation":"133","noteIndex":0},"citationItems":[{"id":2612,"uris":["http://zotero.org/groups/5301163/items/MNF76F3R"],"itemData":{"id":2612,"type":"article-journal","archive":"Scopus","container-title":"International Journal of Environmental Research and Public Health","DOI":"10.3390/ijerph19127406","issue":"12","title":"Definition of an Indoor Air Sampling Strategy for SARS-CoV-2 Detection and Risk Management: Case Study in Kindergartens","URL":"https://www.scopus.com/inward/record.uri?eid=2-s2.0-85132011806&amp;doi=10.3390%2fijerph19127406&amp;partnerID=40&amp;md5=35542dff12194eeb8a64c2ce9f2f1fe7","volume":"19","author":[{"family":"Borgese","given":"L."},{"family":"Tomasoni","given":"G."},{"family":"Marciano","given":"F."},{"family":"Zacco","given":"A."},{"family":"Bilo","given":"F."},{"family":"Stefana","given":"E."},{"family":"Cocca","given":"P."},{"family":"Rossi","given":"D."},{"family":"Cirelli","given":"P."},{"family":"Ciribini","given":"A.L.C."},{"family":"Comai","given":"S."},{"family":"Ventura","given":"S.M."},{"family":"Boles","given":"M.S."},{"family":"Micheletti","given":"D."},{"family":"Cattivelli","given":"D."},{"family":"Galletti","given":"S."},{"family":"Dubacq","given":"S."},{"family":"Perrone","given":"M.G."},{"family":"Depero","given":"L.E."}],"issued":{"date-parts":[["2022"]]}}}],"schema":"https://github.com/citation-style-language/schema/raw/master/csl-citation.json"} </w:instrText>
            </w:r>
            <w:r w:rsidRPr="00790E9C">
              <w:rPr>
                <w:sz w:val="20"/>
                <w:szCs w:val="20"/>
                <w:vertAlign w:val="superscript"/>
              </w:rPr>
              <w:fldChar w:fldCharType="separate"/>
            </w:r>
            <w:r w:rsidR="009224DA" w:rsidRPr="009224DA">
              <w:rPr>
                <w:sz w:val="20"/>
                <w:szCs w:val="24"/>
                <w:vertAlign w:val="superscript"/>
              </w:rPr>
              <w:t>133</w:t>
            </w:r>
            <w:r w:rsidRPr="00790E9C">
              <w:rPr>
                <w:sz w:val="20"/>
                <w:szCs w:val="20"/>
                <w:vertAlign w:val="superscript"/>
              </w:rPr>
              <w:fldChar w:fldCharType="end"/>
            </w:r>
            <w:r>
              <w:rPr>
                <w:sz w:val="20"/>
                <w:szCs w:val="20"/>
              </w:rPr>
              <w:t>. In another</w:t>
            </w:r>
            <w:r>
              <w:rPr>
                <w:sz w:val="20"/>
                <w:szCs w:val="20"/>
              </w:rPr>
              <w:fldChar w:fldCharType="begin"/>
            </w:r>
            <w:r w:rsidR="00BC0212">
              <w:rPr>
                <w:sz w:val="20"/>
                <w:szCs w:val="20"/>
              </w:rPr>
              <w:instrText xml:space="preserve"> ADDIN ZOTERO_ITEM CSL_CITATION {"citationID":"BgSOM0fy","properties":{"formattedCitation":"\\super 270\\nosupersub{}","plainCitation":"270","noteIndex":0},"citationItems":[{"id":6391,"uris":["http://zotero.org/groups/5301163/items/WU88FVJD"],"itemData":{"id":6391,"type":"article-journal","container-title":"Nature","DOI":"10.1038/s41586-020-2271-3","ISSN":"0028-0836, 1476-4687","issue":"7813","journalAbbreviation":"Nature","language":"en","page":"557-560","source":"DOI.org (Crossref)","title":"Aerodynamic analysis of SARS-CoV-2 in two Wuhan hospitals","volume":"582","author":[{"family":"Liu","given":"Yuan"},{"family":"Ning","given":"Zhi"},{"family":"Chen","given":"Yu"},{"family":"Guo","given":"Ming"},{"family":"Liu","given":"Yingle"},{"family":"Gali","given":"Nirmal Kumar"},{"family":"Sun","given":"Li"},{"family":"Duan","given":"Yusen"},{"family":"Cai","given":"Jing"},{"family":"Westerdahl","given":"Dane"},{"family":"Liu","given":"Xinjin"},{"family":"Xu","given":"Ke"},{"family":"Ho","given":"Kin-fai"},{"family":"Kan","given":"Haidong"},{"family":"Fu","given":"Qingyan"},{"family":"Lan","given":"Ke"}],"issued":{"date-parts":[["2020",6,25]]}}}],"schema":"https://github.com/citation-style-language/schema/raw/master/csl-citation.json"} </w:instrText>
            </w:r>
            <w:r>
              <w:rPr>
                <w:sz w:val="20"/>
                <w:szCs w:val="20"/>
              </w:rPr>
              <w:fldChar w:fldCharType="separate"/>
            </w:r>
            <w:r w:rsidR="00BC0212" w:rsidRPr="00BC0212">
              <w:rPr>
                <w:sz w:val="20"/>
                <w:szCs w:val="24"/>
                <w:vertAlign w:val="superscript"/>
              </w:rPr>
              <w:t>270</w:t>
            </w:r>
            <w:r>
              <w:rPr>
                <w:sz w:val="20"/>
                <w:szCs w:val="20"/>
              </w:rPr>
              <w:fldChar w:fldCharType="end"/>
            </w:r>
            <w:r>
              <w:rPr>
                <w:sz w:val="20"/>
                <w:szCs w:val="20"/>
              </w:rPr>
              <w:t>, SARS-CoV-2 aerosol particles were mainly found in the two ranges: 0.25 &lt;</w:t>
            </w:r>
            <w:proofErr w:type="spellStart"/>
            <w:r>
              <w:rPr>
                <w:sz w:val="20"/>
                <w:szCs w:val="20"/>
              </w:rPr>
              <w:t>d</w:t>
            </w:r>
            <w:r w:rsidRPr="00381BC1">
              <w:rPr>
                <w:sz w:val="20"/>
                <w:szCs w:val="20"/>
                <w:vertAlign w:val="subscript"/>
              </w:rPr>
              <w:t>p</w:t>
            </w:r>
            <w:proofErr w:type="spellEnd"/>
            <w:r>
              <w:rPr>
                <w:sz w:val="20"/>
                <w:szCs w:val="20"/>
              </w:rPr>
              <w:t xml:space="preserve">&lt;1µm and </w:t>
            </w:r>
            <w:proofErr w:type="spellStart"/>
            <w:r>
              <w:rPr>
                <w:sz w:val="20"/>
                <w:szCs w:val="20"/>
              </w:rPr>
              <w:t>d</w:t>
            </w:r>
            <w:r w:rsidRPr="00381BC1">
              <w:rPr>
                <w:sz w:val="20"/>
                <w:szCs w:val="20"/>
                <w:vertAlign w:val="subscript"/>
              </w:rPr>
              <w:t>p</w:t>
            </w:r>
            <w:proofErr w:type="spellEnd"/>
            <w:r>
              <w:rPr>
                <w:sz w:val="20"/>
                <w:szCs w:val="20"/>
              </w:rPr>
              <w:t>&gt;2.5 µm. Concentrations were low across public areas of the hospital but highest in toilet areas.</w:t>
            </w:r>
          </w:p>
        </w:tc>
      </w:tr>
      <w:tr w:rsidR="003E6BD5" w:rsidRPr="0030495A" w14:paraId="32DF09E1" w14:textId="77777777" w:rsidTr="007C74C1">
        <w:tc>
          <w:tcPr>
            <w:tcW w:w="1696" w:type="dxa"/>
          </w:tcPr>
          <w:p w14:paraId="3BBA1145" w14:textId="77777777" w:rsidR="003E6BD5" w:rsidRPr="00381BC1" w:rsidRDefault="003E6BD5">
            <w:pPr>
              <w:rPr>
                <w:sz w:val="20"/>
                <w:szCs w:val="20"/>
              </w:rPr>
            </w:pPr>
            <w:r w:rsidRPr="00381BC1">
              <w:rPr>
                <w:sz w:val="20"/>
                <w:szCs w:val="20"/>
              </w:rPr>
              <w:t xml:space="preserve">Liquid impactors </w:t>
            </w:r>
          </w:p>
          <w:p w14:paraId="6C354A92" w14:textId="77777777" w:rsidR="003E6BD5" w:rsidRPr="00B57A8D" w:rsidRDefault="003E6BD5">
            <w:pPr>
              <w:spacing w:before="60" w:after="60" w:line="240" w:lineRule="auto"/>
              <w:jc w:val="left"/>
              <w:rPr>
                <w:sz w:val="20"/>
                <w:szCs w:val="20"/>
              </w:rPr>
            </w:pPr>
          </w:p>
        </w:tc>
        <w:tc>
          <w:tcPr>
            <w:tcW w:w="1985" w:type="dxa"/>
          </w:tcPr>
          <w:p w14:paraId="537AC051" w14:textId="083D9806" w:rsidR="003E6BD5" w:rsidRPr="00B57A8D" w:rsidRDefault="003E6BD5">
            <w:pPr>
              <w:spacing w:before="60" w:after="60" w:line="240" w:lineRule="auto"/>
              <w:jc w:val="left"/>
              <w:rPr>
                <w:sz w:val="20"/>
                <w:szCs w:val="20"/>
              </w:rPr>
            </w:pPr>
            <w:r w:rsidRPr="00381BC1">
              <w:rPr>
                <w:sz w:val="20"/>
                <w:szCs w:val="20"/>
              </w:rPr>
              <w:t>Liquid impinger samplers</w:t>
            </w:r>
            <w:r w:rsidRPr="00381BC1">
              <w:rPr>
                <w:sz w:val="20"/>
                <w:szCs w:val="20"/>
                <w:vertAlign w:val="superscript"/>
              </w:rPr>
              <w:fldChar w:fldCharType="begin"/>
            </w:r>
            <w:r w:rsidR="009224DA">
              <w:rPr>
                <w:sz w:val="20"/>
                <w:szCs w:val="20"/>
                <w:vertAlign w:val="superscript"/>
              </w:rPr>
              <w:instrText xml:space="preserve"> ADDIN ZOTERO_ITEM CSL_CITATION {"citationID":"B6n4t4fC","properties":{"formattedCitation":"\\super 142\\nosupersub{}","plainCitation":"142","noteIndex":0},"citationItems":[{"id":4120,"uris":["http://zotero.org/groups/5301163/items/XTXMKQEK"],"itemData":{"id":4120,"type":"article-journal","container-title":"Food and Environmental Virology","DOI":"10.1007/s12560-022-09524-1","ISSN":"1867-0334, 1867-0342","issue":"4","journalAbbreviation":"Food Environ Virol","language":"en","page":"374-383","source":"DOI.org (Crossref)","title":"Air Surveillance for Viral Contamination with SARS-CoV-2 RNA at a Healthcare Facility","volume":"14","author":[{"family":"Zahedi","given":"Amir"},{"family":"Seif","given":"Faezeh"},{"family":"Golshan","given":"Masoumeh"},{"family":"Khammar","given":"Alireza"},{"family":"Rezaei Kahkha","given":"Mohammad Reza"}],"issued":{"date-parts":[["2022",12]]}}}],"schema":"https://github.com/citation-style-language/schema/raw/master/csl-citation.json"} </w:instrText>
            </w:r>
            <w:r w:rsidRPr="00381BC1">
              <w:rPr>
                <w:sz w:val="20"/>
                <w:szCs w:val="20"/>
                <w:vertAlign w:val="superscript"/>
              </w:rPr>
              <w:fldChar w:fldCharType="separate"/>
            </w:r>
            <w:r w:rsidR="009224DA" w:rsidRPr="009224DA">
              <w:rPr>
                <w:sz w:val="20"/>
                <w:szCs w:val="24"/>
                <w:vertAlign w:val="superscript"/>
              </w:rPr>
              <w:t>142</w:t>
            </w:r>
            <w:r w:rsidRPr="00381BC1">
              <w:rPr>
                <w:sz w:val="20"/>
                <w:szCs w:val="20"/>
                <w:vertAlign w:val="superscript"/>
              </w:rPr>
              <w:fldChar w:fldCharType="end"/>
            </w:r>
            <w:r w:rsidRPr="00381BC1">
              <w:rPr>
                <w:sz w:val="20"/>
                <w:szCs w:val="20"/>
              </w:rPr>
              <w:t xml:space="preserve"> </w:t>
            </w:r>
          </w:p>
        </w:tc>
        <w:tc>
          <w:tcPr>
            <w:tcW w:w="1842" w:type="dxa"/>
          </w:tcPr>
          <w:p w14:paraId="2730D83E" w14:textId="77777777" w:rsidR="003E6BD5" w:rsidRPr="00B57A8D" w:rsidRDefault="003E6BD5">
            <w:pPr>
              <w:spacing w:before="60" w:after="60" w:line="240" w:lineRule="auto"/>
              <w:jc w:val="left"/>
              <w:rPr>
                <w:sz w:val="20"/>
                <w:szCs w:val="20"/>
              </w:rPr>
            </w:pPr>
            <w:r w:rsidRPr="00B57A8D">
              <w:rPr>
                <w:sz w:val="20"/>
                <w:szCs w:val="20"/>
              </w:rPr>
              <w:t>Maintain viability of virus</w:t>
            </w:r>
          </w:p>
          <w:p w14:paraId="17E47CD2" w14:textId="77777777" w:rsidR="003E6BD5" w:rsidRPr="00B57A8D" w:rsidRDefault="003E6BD5">
            <w:pPr>
              <w:spacing w:before="60" w:after="60" w:line="240" w:lineRule="auto"/>
              <w:jc w:val="left"/>
              <w:rPr>
                <w:sz w:val="20"/>
                <w:szCs w:val="20"/>
              </w:rPr>
            </w:pPr>
            <w:r w:rsidRPr="00B57A8D">
              <w:rPr>
                <w:sz w:val="20"/>
                <w:szCs w:val="20"/>
              </w:rPr>
              <w:t>No extraction required for testing</w:t>
            </w:r>
          </w:p>
        </w:tc>
        <w:tc>
          <w:tcPr>
            <w:tcW w:w="2130" w:type="dxa"/>
          </w:tcPr>
          <w:p w14:paraId="339543E7" w14:textId="77777777" w:rsidR="003E6BD5" w:rsidRPr="00B57A8D" w:rsidRDefault="003E6BD5">
            <w:pPr>
              <w:spacing w:before="60" w:after="60" w:line="240" w:lineRule="auto"/>
              <w:jc w:val="left"/>
              <w:rPr>
                <w:sz w:val="20"/>
                <w:szCs w:val="20"/>
              </w:rPr>
            </w:pPr>
            <w:r w:rsidRPr="00B57A8D">
              <w:rPr>
                <w:sz w:val="20"/>
                <w:szCs w:val="20"/>
              </w:rPr>
              <w:t>Wall loss, inlet loss</w:t>
            </w:r>
          </w:p>
          <w:p w14:paraId="005AD6EE" w14:textId="77777777" w:rsidR="003E6BD5" w:rsidRPr="00B57A8D" w:rsidRDefault="003E6BD5">
            <w:pPr>
              <w:spacing w:before="60" w:after="60" w:line="240" w:lineRule="auto"/>
              <w:jc w:val="left"/>
              <w:rPr>
                <w:sz w:val="20"/>
                <w:szCs w:val="20"/>
              </w:rPr>
            </w:pPr>
            <w:r w:rsidRPr="00B57A8D">
              <w:rPr>
                <w:sz w:val="20"/>
                <w:szCs w:val="20"/>
              </w:rPr>
              <w:t>Low efficiency for small virus particles</w:t>
            </w:r>
          </w:p>
        </w:tc>
        <w:tc>
          <w:tcPr>
            <w:tcW w:w="2410" w:type="dxa"/>
          </w:tcPr>
          <w:p w14:paraId="37F40C0D" w14:textId="42B8B5AC" w:rsidR="003E6BD5" w:rsidRPr="00B57A8D" w:rsidRDefault="003E6BD5">
            <w:pPr>
              <w:spacing w:before="60" w:after="60" w:line="240" w:lineRule="auto"/>
              <w:jc w:val="left"/>
              <w:rPr>
                <w:sz w:val="20"/>
                <w:szCs w:val="20"/>
              </w:rPr>
            </w:pPr>
            <w:r>
              <w:rPr>
                <w:sz w:val="20"/>
                <w:szCs w:val="20"/>
              </w:rPr>
              <w:t>Vacuum pump collects air at 1.5 L/min over 2 hours into 5mL viral transport medium</w:t>
            </w:r>
            <w:r w:rsidRPr="00790E9C">
              <w:rPr>
                <w:sz w:val="20"/>
                <w:szCs w:val="20"/>
                <w:vertAlign w:val="superscript"/>
              </w:rPr>
              <w:fldChar w:fldCharType="begin"/>
            </w:r>
            <w:r w:rsidR="009224DA">
              <w:rPr>
                <w:sz w:val="20"/>
                <w:szCs w:val="20"/>
                <w:vertAlign w:val="superscript"/>
              </w:rPr>
              <w:instrText xml:space="preserve"> ADDIN ZOTERO_ITEM CSL_CITATION {"citationID":"t8ZJ5VpT","properties":{"formattedCitation":"\\super 142\\nosupersub{}","plainCitation":"142","noteIndex":0},"citationItems":[{"id":4120,"uris":["http://zotero.org/groups/5301163/items/XTXMKQEK"],"itemData":{"id":4120,"type":"article-journal","container-title":"Food and Environmental Virology","DOI":"10.1007/s12560-022-09524-1","ISSN":"1867-0334, 1867-0342","issue":"4","journalAbbreviation":"Food Environ Virol","language":"en","page":"374-383","source":"DOI.org (Crossref)","title":"Air Surveillance for Viral Contamination with SARS-CoV-2 RNA at a Healthcare Facility","volume":"14","author":[{"family":"Zahedi","given":"Amir"},{"family":"Seif","given":"Faezeh"},{"family":"Golshan","given":"Masoumeh"},{"family":"Khammar","given":"Alireza"},{"family":"Rezaei Kahkha","given":"Mohammad Reza"}],"issued":{"date-parts":[["2022",12]]}}}],"schema":"https://github.com/citation-style-language/schema/raw/master/csl-citation.json"} </w:instrText>
            </w:r>
            <w:r w:rsidRPr="00790E9C">
              <w:rPr>
                <w:sz w:val="20"/>
                <w:szCs w:val="20"/>
                <w:vertAlign w:val="superscript"/>
              </w:rPr>
              <w:fldChar w:fldCharType="separate"/>
            </w:r>
            <w:r w:rsidR="009224DA" w:rsidRPr="009224DA">
              <w:rPr>
                <w:sz w:val="20"/>
                <w:szCs w:val="24"/>
                <w:vertAlign w:val="superscript"/>
              </w:rPr>
              <w:t>142</w:t>
            </w:r>
            <w:r w:rsidRPr="00790E9C">
              <w:rPr>
                <w:sz w:val="20"/>
                <w:szCs w:val="20"/>
                <w:vertAlign w:val="superscript"/>
              </w:rPr>
              <w:fldChar w:fldCharType="end"/>
            </w:r>
          </w:p>
        </w:tc>
        <w:tc>
          <w:tcPr>
            <w:tcW w:w="4249" w:type="dxa"/>
          </w:tcPr>
          <w:p w14:paraId="287F3348" w14:textId="158CF59F" w:rsidR="003E6BD5" w:rsidRPr="00B57A8D" w:rsidRDefault="003E6BD5">
            <w:pPr>
              <w:spacing w:before="60" w:after="60" w:line="240" w:lineRule="auto"/>
              <w:jc w:val="left"/>
              <w:rPr>
                <w:sz w:val="20"/>
                <w:szCs w:val="20"/>
              </w:rPr>
            </w:pPr>
            <w:r>
              <w:rPr>
                <w:sz w:val="20"/>
                <w:szCs w:val="20"/>
              </w:rPr>
              <w:t>A low positive rate of 2.5% was found from 24 locations inside a health centre</w:t>
            </w:r>
            <w:r w:rsidRPr="00790E9C">
              <w:rPr>
                <w:sz w:val="20"/>
                <w:szCs w:val="20"/>
                <w:vertAlign w:val="superscript"/>
              </w:rPr>
              <w:fldChar w:fldCharType="begin"/>
            </w:r>
            <w:r w:rsidR="009224DA">
              <w:rPr>
                <w:sz w:val="20"/>
                <w:szCs w:val="20"/>
                <w:vertAlign w:val="superscript"/>
              </w:rPr>
              <w:instrText xml:space="preserve"> ADDIN ZOTERO_ITEM CSL_CITATION {"citationID":"kUNFYG6C","properties":{"formattedCitation":"\\super 142\\nosupersub{}","plainCitation":"142","noteIndex":0},"citationItems":[{"id":4120,"uris":["http://zotero.org/groups/5301163/items/XTXMKQEK"],"itemData":{"id":4120,"type":"article-journal","container-title":"Food and Environmental Virology","DOI":"10.1007/s12560-022-09524-1","ISSN":"1867-0334, 1867-0342","issue":"4","journalAbbreviation":"Food Environ Virol","language":"en","page":"374-383","source":"DOI.org (Crossref)","title":"Air Surveillance for Viral Contamination with SARS-CoV-2 RNA at a Healthcare Facility","volume":"14","author":[{"family":"Zahedi","given":"Amir"},{"family":"Seif","given":"Faezeh"},{"family":"Golshan","given":"Masoumeh"},{"family":"Khammar","given":"Alireza"},{"family":"Rezaei Kahkha","given":"Mohammad Reza"}],"issued":{"date-parts":[["2022",12]]}}}],"schema":"https://github.com/citation-style-language/schema/raw/master/csl-citation.json"} </w:instrText>
            </w:r>
            <w:r w:rsidRPr="00790E9C">
              <w:rPr>
                <w:sz w:val="20"/>
                <w:szCs w:val="20"/>
                <w:vertAlign w:val="superscript"/>
              </w:rPr>
              <w:fldChar w:fldCharType="separate"/>
            </w:r>
            <w:r w:rsidR="009224DA" w:rsidRPr="009224DA">
              <w:rPr>
                <w:sz w:val="20"/>
                <w:szCs w:val="24"/>
                <w:vertAlign w:val="superscript"/>
              </w:rPr>
              <w:t>142</w:t>
            </w:r>
            <w:r w:rsidRPr="00790E9C">
              <w:rPr>
                <w:sz w:val="20"/>
                <w:szCs w:val="20"/>
                <w:vertAlign w:val="superscript"/>
              </w:rPr>
              <w:fldChar w:fldCharType="end"/>
            </w:r>
            <w:r>
              <w:rPr>
                <w:sz w:val="20"/>
                <w:szCs w:val="20"/>
                <w:vertAlign w:val="superscript"/>
              </w:rPr>
              <w:t xml:space="preserve">. </w:t>
            </w:r>
            <w:r w:rsidRPr="00B57A8D">
              <w:rPr>
                <w:sz w:val="20"/>
                <w:szCs w:val="20"/>
              </w:rPr>
              <w:t>The authors discussed possible impacts on the behaviour of the virus of temperature and humidity differences. Results were limited in that replicability and viability were not tested, nor was the air exchange rate of the rooms considered.</w:t>
            </w:r>
          </w:p>
        </w:tc>
      </w:tr>
      <w:tr w:rsidR="003E6BD5" w:rsidRPr="0030495A" w14:paraId="11A7D8A6" w14:textId="77777777" w:rsidTr="007C74C1">
        <w:tc>
          <w:tcPr>
            <w:tcW w:w="1696" w:type="dxa"/>
          </w:tcPr>
          <w:p w14:paraId="318AC379" w14:textId="77777777" w:rsidR="003E6BD5" w:rsidRPr="00381BC1" w:rsidRDefault="003E6BD5">
            <w:pPr>
              <w:rPr>
                <w:sz w:val="20"/>
                <w:szCs w:val="20"/>
              </w:rPr>
            </w:pPr>
            <w:r w:rsidRPr="00381BC1">
              <w:rPr>
                <w:sz w:val="20"/>
                <w:szCs w:val="20"/>
              </w:rPr>
              <w:t xml:space="preserve">Filters </w:t>
            </w:r>
          </w:p>
          <w:p w14:paraId="3379BE6B" w14:textId="77777777" w:rsidR="003E6BD5" w:rsidRPr="00381BC1" w:rsidRDefault="003E6BD5">
            <w:pPr>
              <w:rPr>
                <w:sz w:val="20"/>
                <w:szCs w:val="20"/>
              </w:rPr>
            </w:pPr>
          </w:p>
        </w:tc>
        <w:tc>
          <w:tcPr>
            <w:tcW w:w="1985" w:type="dxa"/>
          </w:tcPr>
          <w:p w14:paraId="608AD0F5" w14:textId="5A0FE917" w:rsidR="003E6BD5" w:rsidRPr="00B57A8D" w:rsidRDefault="003E6BD5">
            <w:pPr>
              <w:spacing w:before="60" w:after="60" w:line="240" w:lineRule="auto"/>
              <w:jc w:val="left"/>
              <w:rPr>
                <w:sz w:val="20"/>
                <w:szCs w:val="20"/>
              </w:rPr>
            </w:pPr>
            <w:r w:rsidRPr="00381BC1">
              <w:rPr>
                <w:sz w:val="20"/>
                <w:szCs w:val="20"/>
              </w:rPr>
              <w:t>Aerosol filters collect particles at a filter through interception, inertial impaction or diffusion</w:t>
            </w:r>
            <w:r w:rsidRPr="00381BC1">
              <w:rPr>
                <w:sz w:val="20"/>
                <w:szCs w:val="20"/>
                <w:vertAlign w:val="superscript"/>
              </w:rPr>
              <w:fldChar w:fldCharType="begin"/>
            </w:r>
            <w:r w:rsidR="009224DA">
              <w:rPr>
                <w:sz w:val="20"/>
                <w:szCs w:val="20"/>
                <w:vertAlign w:val="superscript"/>
              </w:rPr>
              <w:instrText xml:space="preserve"> ADDIN ZOTERO_ITEM CSL_CITATION {"citationID":"3DytJhx5","properties":{"formattedCitation":"\\super 140,143,144\\nosupersub{}","plainCitation":"140,143,144","noteIndex":0},"citationItems":[{"id":2590,"uris":["http://zotero.org/groups/5301163/items/CJHLNIZ4"],"itemData":{"id":2590,"type":"article-journal","archive":"Scopus","container-title":"Environmental Research","DOI":"10.1016/j.envres.2021.112074","title":"Spread of SARS-CoV-2 in hospital areas","URL":"https://www.scopus.com/inward/record.uri?eid=2-s2.0-85115162416&amp;doi=10.1016%2fj.envres.2021.112074&amp;partnerID=40&amp;md5=54534ca9601df94595b6de91edfcf777","volume":"204","author":[{"family":"Grimalt","given":"J.O."},{"family":"Vílchez","given":"H."},{"family":"Fraile-Ribot","given":"P.A."},{"family":"Marco","given":"E."},{"family":"Campins","given":"A."},{"family":"Orfila","given":"J."},{"family":"Drooge","given":"B.L.","non-dropping-particle":"van"},{"family":"Fanjul","given":"F."}],"issued":{"date-parts":[["2022"]]}}},{"id":4990,"uris":["http://zotero.org/groups/5301163/items/Q46SE4F5"],"itemData":{"id":4990,"type":"article-journal","abstract":"Millions of passengers around the world are concerned with the possibility of SARS-CoV-2 contamination on public transportation. Therefore, this study aimed to investigate the presence of SARS-CoV-2 virus in indoor air and subway surfaces in Mashhad.","container-title":"Brazilian Journal of Microbiology","DOI":"10.1007/s42770-023-01089-w","ISSN":"1678-4405","issue":"3","journalAbbreviation":"Braz J Microbiol","language":"en","page":"1865-1873","source":"Springer Link","title":"Detection of SARS-CoV-2 in the indoor air and surfaces of subway trains in Mashhad, Iran","volume":"54","author":[{"family":"Mortazavi","given":"Hanieh"},{"family":"Sarkhosh","given":"Maryam"},{"family":"Najafpoor","given":"Ali Asghar"},{"family":"Azizi","given":"Shohreh"},{"family":"Tabatabaee","given":"Seyed Saeed"},{"family":"Davoudi","given":"Mojtaba"},{"family":"Miri","given":"Hamid Heidarian"},{"family":"Kamika","given":"Ilunga"}],"issued":{"date-parts":[["2023",9,1]]}}},{"id":4985,"uris":["http://zotero.org/groups/5301163/items/AY5F6ME9"],"itemData":{"id":4985,"type":"article-journal","abstract":"This study aims to investigate the presence of SARS-CoV-2 in public spaces and assess the utility of inexpensive air purifiers equipped with high-efficiency particulate air (HEPA) filters for viral detection. Samples were collected from six community-based organizations in underserved minority neighborhoods in Northwest Miami, Florida, from February to May 2022. Reverse transcription–quantitative polymerase chain reaction (RT-qPCR) was used to detect SARS-CoV-2 in air purifier filters and surface swabs. Among 32 filters tested, three yielded positive results, while no positive surface swabs were found. Notably, positive samples were obtained exclusively from child daycare centers. These findings highlight the potential for airborne transmission of SARS-CoV-2 in indoor air, particularly in child daycare centers. Moreover, the study demonstrates the effectiveness of readily available HEPA filters in detecting the virus. Improving indoor ventilation and implementing air filtration systems are crucial in reducing COVID-19 transmission where people gather. Air filtration systems incorporating HEPA filters offer a valuable approach to virus detection and reducing transmission risks. Future research should explore the applicability of this technology for early identification and mitigation of viral outbreaks. © 2023, The Author(s).","archive":"Scopus","container-title":"Environmental Monitoring and Assessment","DOI":"10.1007/s10661-023-11950-y","ISSN":"0167-6369","issue":"11","language":"English","source":"Scopus","title":"Detection of SARS-CoV-2 in high-efficiency particulate air (HEPA) filters of low-cost air purifiers in community-based organizations","volume":"195","author":[{"family":"Clarke","given":"R.D."},{"family":"Garba","given":"N.A."},{"family":"Barbieri","given":"M.A."},{"family":"Acuna","given":"L."},{"family":"Baum","given":"M."},{"family":"Rodriguez","given":"M.S."},{"family":"Frias","given":"H."},{"family":"Saldarriaga","given":"P."},{"family":"Stefano","given":"T."},{"family":"Mathee","given":"K."},{"family":"Narasimhan","given":"G."},{"family":"R. Brown","given":"D."}],"issued":{"date-parts":[["2023"]]}}}],"schema":"https://github.com/citation-style-language/schema/raw/master/csl-citation.json"} </w:instrText>
            </w:r>
            <w:r w:rsidRPr="00381BC1">
              <w:rPr>
                <w:sz w:val="20"/>
                <w:szCs w:val="20"/>
                <w:vertAlign w:val="superscript"/>
              </w:rPr>
              <w:fldChar w:fldCharType="separate"/>
            </w:r>
            <w:r w:rsidR="009224DA" w:rsidRPr="009224DA">
              <w:rPr>
                <w:sz w:val="20"/>
                <w:szCs w:val="24"/>
                <w:vertAlign w:val="superscript"/>
              </w:rPr>
              <w:t>140,143,144</w:t>
            </w:r>
            <w:r w:rsidRPr="00381BC1">
              <w:rPr>
                <w:sz w:val="20"/>
                <w:szCs w:val="20"/>
                <w:vertAlign w:val="superscript"/>
              </w:rPr>
              <w:fldChar w:fldCharType="end"/>
            </w:r>
            <w:r w:rsidRPr="00B57A8D">
              <w:rPr>
                <w:sz w:val="20"/>
                <w:szCs w:val="20"/>
                <w:vertAlign w:val="superscript"/>
              </w:rPr>
              <w:t xml:space="preserve"> </w:t>
            </w:r>
          </w:p>
        </w:tc>
        <w:tc>
          <w:tcPr>
            <w:tcW w:w="1842" w:type="dxa"/>
          </w:tcPr>
          <w:p w14:paraId="487F28C9" w14:textId="77777777" w:rsidR="003E6BD5" w:rsidRPr="00B57A8D" w:rsidRDefault="003E6BD5">
            <w:pPr>
              <w:spacing w:before="60" w:after="60" w:line="240" w:lineRule="auto"/>
              <w:jc w:val="left"/>
              <w:rPr>
                <w:sz w:val="20"/>
                <w:szCs w:val="20"/>
              </w:rPr>
            </w:pPr>
            <w:r w:rsidRPr="00B57A8D">
              <w:rPr>
                <w:sz w:val="20"/>
                <w:szCs w:val="20"/>
              </w:rPr>
              <w:t>Efficient for particles 20nm to 10µm or larger</w:t>
            </w:r>
          </w:p>
          <w:p w14:paraId="514C826E" w14:textId="77777777" w:rsidR="003E6BD5" w:rsidRPr="00B57A8D" w:rsidRDefault="003E6BD5">
            <w:pPr>
              <w:spacing w:before="60" w:after="60" w:line="240" w:lineRule="auto"/>
              <w:jc w:val="left"/>
              <w:rPr>
                <w:sz w:val="20"/>
                <w:szCs w:val="20"/>
              </w:rPr>
            </w:pPr>
            <w:r w:rsidRPr="00B57A8D">
              <w:rPr>
                <w:sz w:val="20"/>
                <w:szCs w:val="20"/>
              </w:rPr>
              <w:t xml:space="preserve">Easy to </w:t>
            </w:r>
            <w:proofErr w:type="gramStart"/>
            <w:r w:rsidRPr="00B57A8D">
              <w:rPr>
                <w:sz w:val="20"/>
                <w:szCs w:val="20"/>
              </w:rPr>
              <w:t>use</w:t>
            </w:r>
            <w:proofErr w:type="gramEnd"/>
          </w:p>
          <w:p w14:paraId="7F34A6E0" w14:textId="77777777" w:rsidR="003E6BD5" w:rsidRPr="00B57A8D" w:rsidRDefault="003E6BD5">
            <w:pPr>
              <w:spacing w:before="60" w:after="60" w:line="240" w:lineRule="auto"/>
              <w:jc w:val="left"/>
              <w:rPr>
                <w:sz w:val="20"/>
                <w:szCs w:val="20"/>
              </w:rPr>
            </w:pPr>
            <w:r w:rsidRPr="00B57A8D">
              <w:rPr>
                <w:sz w:val="20"/>
                <w:szCs w:val="20"/>
              </w:rPr>
              <w:t>Can be used in combination with cyclone/impactor to remove large particles</w:t>
            </w:r>
          </w:p>
        </w:tc>
        <w:tc>
          <w:tcPr>
            <w:tcW w:w="2130" w:type="dxa"/>
          </w:tcPr>
          <w:p w14:paraId="21F2D550" w14:textId="77777777" w:rsidR="003E6BD5" w:rsidRPr="00B57A8D" w:rsidRDefault="003E6BD5">
            <w:pPr>
              <w:spacing w:before="60" w:after="60" w:line="240" w:lineRule="auto"/>
              <w:jc w:val="left"/>
              <w:rPr>
                <w:sz w:val="20"/>
                <w:szCs w:val="20"/>
              </w:rPr>
            </w:pPr>
            <w:r w:rsidRPr="00B57A8D">
              <w:rPr>
                <w:sz w:val="20"/>
                <w:szCs w:val="20"/>
              </w:rPr>
              <w:t>Inactivation of viruses due to dehydration or extraction from filters</w:t>
            </w:r>
          </w:p>
        </w:tc>
        <w:tc>
          <w:tcPr>
            <w:tcW w:w="2410" w:type="dxa"/>
          </w:tcPr>
          <w:p w14:paraId="7BEE344D" w14:textId="70F61D81" w:rsidR="003E6BD5" w:rsidRDefault="003E6BD5">
            <w:pPr>
              <w:spacing w:before="60" w:after="60" w:line="240" w:lineRule="auto"/>
              <w:jc w:val="left"/>
              <w:rPr>
                <w:sz w:val="20"/>
                <w:szCs w:val="20"/>
              </w:rPr>
            </w:pPr>
            <w:r>
              <w:rPr>
                <w:sz w:val="20"/>
                <w:szCs w:val="20"/>
              </w:rPr>
              <w:t>Air flow of 4.5L/min over 4 hrs drawing through PTFE membrane filter of 37mm diameter, 0.3µm pore size</w:t>
            </w:r>
            <w:r>
              <w:rPr>
                <w:sz w:val="20"/>
                <w:szCs w:val="20"/>
              </w:rPr>
              <w:fldChar w:fldCharType="begin"/>
            </w:r>
            <w:r w:rsidR="009224DA">
              <w:rPr>
                <w:sz w:val="20"/>
                <w:szCs w:val="20"/>
              </w:rPr>
              <w:instrText xml:space="preserve"> ADDIN ZOTERO_ITEM CSL_CITATION {"citationID":"gKqzJg9t","properties":{"formattedCitation":"\\super 140\\nosupersub{}","plainCitation":"140","noteIndex":0},"citationItems":[{"id":2590,"uris":["http://zotero.org/groups/5301163/items/CJHLNIZ4"],"itemData":{"id":2590,"type":"article-journal","archive":"Scopus","container-title":"Environmental Research","DOI":"10.1016/j.envres.2021.112074","title":"Spread of SARS-CoV-2 in hospital areas","URL":"https://www.scopus.com/inward/record.uri?eid=2-s2.0-85115162416&amp;doi=10.1016%2fj.envres.2021.112074&amp;partnerID=40&amp;md5=54534ca9601df94595b6de91edfcf777","volume":"204","author":[{"family":"Grimalt","given":"J.O."},{"family":"Vílchez","given":"H."},{"family":"Fraile-Ribot","given":"P.A."},{"family":"Marco","given":"E."},{"family":"Campins","given":"A."},{"family":"Orfila","given":"J."},{"family":"Drooge","given":"B.L.","non-dropping-particle":"van"},{"family":"Fanjul","given":"F."}],"issued":{"date-parts":[["2022"]]}}}],"schema":"https://github.com/citation-style-language/schema/raw/master/csl-citation.json"} </w:instrText>
            </w:r>
            <w:r>
              <w:rPr>
                <w:sz w:val="20"/>
                <w:szCs w:val="20"/>
              </w:rPr>
              <w:fldChar w:fldCharType="separate"/>
            </w:r>
            <w:r w:rsidR="009224DA" w:rsidRPr="009224DA">
              <w:rPr>
                <w:sz w:val="20"/>
                <w:szCs w:val="24"/>
                <w:vertAlign w:val="superscript"/>
              </w:rPr>
              <w:t>140</w:t>
            </w:r>
            <w:r>
              <w:rPr>
                <w:sz w:val="20"/>
                <w:szCs w:val="20"/>
              </w:rPr>
              <w:fldChar w:fldCharType="end"/>
            </w:r>
          </w:p>
          <w:p w14:paraId="7C5970CB" w14:textId="039CD1F6" w:rsidR="003E6BD5" w:rsidRDefault="003E6BD5">
            <w:pPr>
              <w:spacing w:before="60" w:after="60" w:line="240" w:lineRule="auto"/>
              <w:jc w:val="left"/>
              <w:rPr>
                <w:sz w:val="20"/>
                <w:szCs w:val="20"/>
              </w:rPr>
            </w:pPr>
            <w:r>
              <w:rPr>
                <w:sz w:val="20"/>
                <w:szCs w:val="20"/>
              </w:rPr>
              <w:t>Air flow of 0.3L/min over 1.5hrs drawing through a 47mm filter cassette with 0.22µm pore size</w:t>
            </w:r>
            <w:r>
              <w:rPr>
                <w:sz w:val="20"/>
                <w:szCs w:val="20"/>
              </w:rPr>
              <w:fldChar w:fldCharType="begin"/>
            </w:r>
            <w:r w:rsidR="009224DA">
              <w:rPr>
                <w:sz w:val="20"/>
                <w:szCs w:val="20"/>
              </w:rPr>
              <w:instrText xml:space="preserve"> ADDIN ZOTERO_ITEM CSL_CITATION {"citationID":"SuatfkYx","properties":{"formattedCitation":"\\super 143\\nosupersub{}","plainCitation":"143","noteIndex":0},"citationItems":[{"id":4990,"uris":["http://zotero.org/groups/5301163/items/Q46SE4F5"],"itemData":{"id":4990,"type":"article-journal","abstract":"Millions of passengers around the world are concerned with the possibility of SARS-CoV-2 contamination on public transportation. Therefore, this study aimed to investigate the presence of SARS-CoV-2 virus in indoor air and subway surfaces in Mashhad.","container-title":"Brazilian Journal of Microbiology","DOI":"10.1007/s42770-023-01089-w","ISSN":"1678-4405","issue":"3","journalAbbreviation":"Braz J Microbiol","language":"en","page":"1865-1873","source":"Springer Link","title":"Detection of SARS-CoV-2 in the indoor air and surfaces of subway trains in Mashhad, Iran","volume":"54","author":[{"family":"Mortazavi","given":"Hanieh"},{"family":"Sarkhosh","given":"Maryam"},{"family":"Najafpoor","given":"Ali Asghar"},{"family":"Azizi","given":"Shohreh"},{"family":"Tabatabaee","given":"Seyed Saeed"},{"family":"Davoudi","given":"Mojtaba"},{"family":"Miri","given":"Hamid Heidarian"},{"family":"Kamika","given":"Ilunga"}],"issued":{"date-parts":[["2023",9,1]]}}}],"schema":"https://github.com/citation-style-language/schema/raw/master/csl-citation.json"} </w:instrText>
            </w:r>
            <w:r>
              <w:rPr>
                <w:sz w:val="20"/>
                <w:szCs w:val="20"/>
              </w:rPr>
              <w:fldChar w:fldCharType="separate"/>
            </w:r>
            <w:r w:rsidR="009224DA" w:rsidRPr="009224DA">
              <w:rPr>
                <w:sz w:val="20"/>
                <w:szCs w:val="24"/>
                <w:vertAlign w:val="superscript"/>
              </w:rPr>
              <w:t>143</w:t>
            </w:r>
            <w:r>
              <w:rPr>
                <w:sz w:val="20"/>
                <w:szCs w:val="20"/>
              </w:rPr>
              <w:fldChar w:fldCharType="end"/>
            </w:r>
          </w:p>
          <w:p w14:paraId="0E4921A5" w14:textId="02FA4EDD" w:rsidR="003E6BD5" w:rsidRDefault="003E6BD5">
            <w:pPr>
              <w:spacing w:before="60" w:after="60" w:line="240" w:lineRule="auto"/>
              <w:jc w:val="left"/>
              <w:rPr>
                <w:sz w:val="20"/>
                <w:szCs w:val="20"/>
              </w:rPr>
            </w:pPr>
            <w:r>
              <w:rPr>
                <w:sz w:val="20"/>
                <w:szCs w:val="20"/>
              </w:rPr>
              <w:t>Air purifiers with HEPA filters with an air flow of 7CFM were sampled after 2-4 weeks</w:t>
            </w:r>
            <w:r>
              <w:rPr>
                <w:sz w:val="20"/>
                <w:szCs w:val="20"/>
              </w:rPr>
              <w:fldChar w:fldCharType="begin"/>
            </w:r>
            <w:r w:rsidR="009224DA">
              <w:rPr>
                <w:sz w:val="20"/>
                <w:szCs w:val="20"/>
              </w:rPr>
              <w:instrText xml:space="preserve"> ADDIN ZOTERO_ITEM CSL_CITATION {"citationID":"1xPxgX8G","properties":{"formattedCitation":"\\super 144\\nosupersub{}","plainCitation":"144","noteIndex":0},"citationItems":[{"id":4985,"uris":["http://zotero.org/groups/5301163/items/AY5F6ME9"],"itemData":{"id":4985,"type":"article-journal","abstract":"This study aims to investigate the presence of SARS-CoV-2 in public spaces and assess the utility of inexpensive air purifiers equipped with high-efficiency particulate air (HEPA) filters for viral detection. Samples were collected from six community-based organizations in underserved minority neighborhoods in Northwest Miami, Florida, from February to May 2022. Reverse transcription–quantitative polymerase chain reaction (RT-qPCR) was used to detect SARS-CoV-2 in air purifier filters and surface swabs. Among 32 filters tested, three yielded positive results, while no positive surface swabs were found. Notably, positive samples were obtained exclusively from child daycare centers. These findings highlight the potential for airborne transmission of SARS-CoV-2 in indoor air, particularly in child daycare centers. Moreover, the study demonstrates the effectiveness of readily available HEPA filters in detecting the virus. Improving indoor ventilation and implementing air filtration systems are crucial in reducing COVID-19 transmission where people gather. Air filtration systems incorporating HEPA filters offer a valuable approach to virus detection and reducing transmission risks. Future research should explore the applicability of this technology for early identification and mitigation of viral outbreaks. © 2023, The Author(s).","archive":"Scopus","container-title":"Environmental Monitoring and Assessment","DOI":"10.1007/s10661-023-11950-y","ISSN":"0167-6369","issue":"11","language":"English","source":"Scopus","title":"Detection of SARS-CoV-2 in high-efficiency particulate air (HEPA) filters of low-cost air purifiers in community-based organizations","volume":"195","author":[{"family":"Clarke","given":"R.D."},{"family":"Garba","given":"N.A."},{"family":"Barbieri","given":"M.A."},{"family":"Acuna","given":"L."},{"family":"Baum","given":"M."},{"family":"Rodriguez","given":"M.S."},{"family":"Frias","given":"H."},{"family":"Saldarriaga","given":"P."},{"family":"Stefano","given":"T."},{"family":"Mathee","given":"K."},{"family":"Narasimhan","given":"G."},{"family":"R. Brown","given":"D."}],"issued":{"date-parts":[["2023"]]}}}],"schema":"https://github.com/citation-style-language/schema/raw/master/csl-citation.json"} </w:instrText>
            </w:r>
            <w:r>
              <w:rPr>
                <w:sz w:val="20"/>
                <w:szCs w:val="20"/>
              </w:rPr>
              <w:fldChar w:fldCharType="separate"/>
            </w:r>
            <w:r w:rsidR="009224DA" w:rsidRPr="009224DA">
              <w:rPr>
                <w:sz w:val="20"/>
                <w:szCs w:val="24"/>
                <w:vertAlign w:val="superscript"/>
              </w:rPr>
              <w:t>144</w:t>
            </w:r>
            <w:r>
              <w:rPr>
                <w:sz w:val="20"/>
                <w:szCs w:val="20"/>
              </w:rPr>
              <w:fldChar w:fldCharType="end"/>
            </w:r>
          </w:p>
          <w:p w14:paraId="269C8132" w14:textId="77777777" w:rsidR="003E6BD5" w:rsidRPr="00B57A8D" w:rsidRDefault="003E6BD5">
            <w:pPr>
              <w:spacing w:before="60" w:after="60" w:line="240" w:lineRule="auto"/>
              <w:jc w:val="left"/>
              <w:rPr>
                <w:sz w:val="20"/>
                <w:szCs w:val="20"/>
              </w:rPr>
            </w:pPr>
          </w:p>
        </w:tc>
        <w:tc>
          <w:tcPr>
            <w:tcW w:w="4249" w:type="dxa"/>
          </w:tcPr>
          <w:p w14:paraId="5D15353A" w14:textId="7CEB688D" w:rsidR="003E6BD5" w:rsidRPr="00B57A8D" w:rsidRDefault="003E6BD5">
            <w:pPr>
              <w:spacing w:before="60" w:after="60" w:line="240" w:lineRule="auto"/>
              <w:jc w:val="left"/>
              <w:rPr>
                <w:sz w:val="20"/>
                <w:szCs w:val="20"/>
              </w:rPr>
            </w:pPr>
            <w:r>
              <w:rPr>
                <w:sz w:val="20"/>
                <w:szCs w:val="20"/>
              </w:rPr>
              <w:t xml:space="preserve">One study in hospital areas found </w:t>
            </w:r>
            <w:r w:rsidRPr="00B57A8D">
              <w:rPr>
                <w:sz w:val="20"/>
                <w:szCs w:val="20"/>
              </w:rPr>
              <w:t>air sampling identified higher concentrations in corridors of the hospital than the rooms themselves</w:t>
            </w:r>
            <w:r>
              <w:rPr>
                <w:sz w:val="20"/>
                <w:szCs w:val="20"/>
              </w:rPr>
              <w:fldChar w:fldCharType="begin"/>
            </w:r>
            <w:r w:rsidR="009224DA">
              <w:rPr>
                <w:sz w:val="20"/>
                <w:szCs w:val="20"/>
              </w:rPr>
              <w:instrText xml:space="preserve"> ADDIN ZOTERO_ITEM CSL_CITATION {"citationID":"sJqVQvPh","properties":{"formattedCitation":"\\super 140\\nosupersub{}","plainCitation":"140","noteIndex":0},"citationItems":[{"id":2590,"uris":["http://zotero.org/groups/5301163/items/CJHLNIZ4"],"itemData":{"id":2590,"type":"article-journal","archive":"Scopus","container-title":"Environmental Research","DOI":"10.1016/j.envres.2021.112074","title":"Spread of SARS-CoV-2 in hospital areas","URL":"https://www.scopus.com/inward/record.uri?eid=2-s2.0-85115162416&amp;doi=10.1016%2fj.envres.2021.112074&amp;partnerID=40&amp;md5=54534ca9601df94595b6de91edfcf777","volume":"204","author":[{"family":"Grimalt","given":"J.O."},{"family":"Vílchez","given":"H."},{"family":"Fraile-Ribot","given":"P.A."},{"family":"Marco","given":"E."},{"family":"Campins","given":"A."},{"family":"Orfila","given":"J."},{"family":"Drooge","given":"B.L.","non-dropping-particle":"van"},{"family":"Fanjul","given":"F."}],"issued":{"date-parts":[["2022"]]}}}],"schema":"https://github.com/citation-style-language/schema/raw/master/csl-citation.json"} </w:instrText>
            </w:r>
            <w:r>
              <w:rPr>
                <w:sz w:val="20"/>
                <w:szCs w:val="20"/>
              </w:rPr>
              <w:fldChar w:fldCharType="separate"/>
            </w:r>
            <w:r w:rsidR="009224DA" w:rsidRPr="009224DA">
              <w:rPr>
                <w:sz w:val="20"/>
                <w:szCs w:val="24"/>
                <w:vertAlign w:val="superscript"/>
              </w:rPr>
              <w:t>140</w:t>
            </w:r>
            <w:r>
              <w:rPr>
                <w:sz w:val="20"/>
                <w:szCs w:val="20"/>
              </w:rPr>
              <w:fldChar w:fldCharType="end"/>
            </w:r>
            <w:r w:rsidRPr="00B57A8D">
              <w:rPr>
                <w:sz w:val="20"/>
                <w:szCs w:val="20"/>
              </w:rPr>
              <w:t xml:space="preserve">, which the authors attribute to limited ventilation in the corridors compared to patient rooms. Concentrations in the ICU rooms and corridors were much lower than the other rooms, which was attributed to patients in the ICU being intubated and connected to respirators with filters on exhaled air. </w:t>
            </w:r>
            <w:r>
              <w:rPr>
                <w:sz w:val="20"/>
                <w:szCs w:val="20"/>
              </w:rPr>
              <w:t>This study h</w:t>
            </w:r>
            <w:r w:rsidRPr="00B57A8D">
              <w:rPr>
                <w:sz w:val="20"/>
                <w:szCs w:val="20"/>
              </w:rPr>
              <w:t>ighlighted the importance of ensuring monitoring captures all areas, particularly those with minimal ventilation</w:t>
            </w:r>
            <w:r>
              <w:rPr>
                <w:sz w:val="20"/>
                <w:szCs w:val="20"/>
              </w:rPr>
              <w:t>. Another study investigating a range of community buildings</w:t>
            </w:r>
            <w:r>
              <w:rPr>
                <w:sz w:val="20"/>
                <w:szCs w:val="20"/>
              </w:rPr>
              <w:fldChar w:fldCharType="begin"/>
            </w:r>
            <w:r w:rsidR="009224DA">
              <w:rPr>
                <w:sz w:val="20"/>
                <w:szCs w:val="20"/>
              </w:rPr>
              <w:instrText xml:space="preserve"> ADDIN ZOTERO_ITEM CSL_CITATION {"citationID":"28eTkp4h","properties":{"formattedCitation":"\\super 144\\nosupersub{}","plainCitation":"144","noteIndex":0},"citationItems":[{"id":4985,"uris":["http://zotero.org/groups/5301163/items/AY5F6ME9"],"itemData":{"id":4985,"type":"article-journal","abstract":"This study aims to investigate the presence of SARS-CoV-2 in public spaces and assess the utility of inexpensive air purifiers equipped with high-efficiency particulate air (HEPA) filters for viral detection. Samples were collected from six community-based organizations in underserved minority neighborhoods in Northwest Miami, Florida, from February to May 2022. Reverse transcription–quantitative polymerase chain reaction (RT-qPCR) was used to detect SARS-CoV-2 in air purifier filters and surface swabs. Among 32 filters tested, three yielded positive results, while no positive surface swabs were found. Notably, positive samples were obtained exclusively from child daycare centers. These findings highlight the potential for airborne transmission of SARS-CoV-2 in indoor air, particularly in child daycare centers. Moreover, the study demonstrates the effectiveness of readily available HEPA filters in detecting the virus. Improving indoor ventilation and implementing air filtration systems are crucial in reducing COVID-19 transmission where people gather. Air filtration systems incorporating HEPA filters offer a valuable approach to virus detection and reducing transmission risks. Future research should explore the applicability of this technology for early identification and mitigation of viral outbreaks. © 2023, The Author(s).","archive":"Scopus","container-title":"Environmental Monitoring and Assessment","DOI":"10.1007/s10661-023-11950-y","ISSN":"0167-6369","issue":"11","language":"English","source":"Scopus","title":"Detection of SARS-CoV-2 in high-efficiency particulate air (HEPA) filters of low-cost air purifiers in community-based organizations","volume":"195","author":[{"family":"Clarke","given":"R.D."},{"family":"Garba","given":"N.A."},{"family":"Barbieri","given":"M.A."},{"family":"Acuna","given":"L."},{"family":"Baum","given":"M."},{"family":"Rodriguez","given":"M.S."},{"family":"Frias","given":"H."},{"family":"Saldarriaga","given":"P."},{"family":"Stefano","given":"T."},{"family":"Mathee","given":"K."},{"family":"Narasimhan","given":"G."},{"family":"R. Brown","given":"D."}],"issued":{"date-parts":[["2023"]]}}}],"schema":"https://github.com/citation-style-language/schema/raw/master/csl-citation.json"} </w:instrText>
            </w:r>
            <w:r>
              <w:rPr>
                <w:sz w:val="20"/>
                <w:szCs w:val="20"/>
              </w:rPr>
              <w:fldChar w:fldCharType="separate"/>
            </w:r>
            <w:r w:rsidR="009224DA" w:rsidRPr="009224DA">
              <w:rPr>
                <w:sz w:val="20"/>
                <w:szCs w:val="24"/>
                <w:vertAlign w:val="superscript"/>
              </w:rPr>
              <w:t>144</w:t>
            </w:r>
            <w:r>
              <w:rPr>
                <w:sz w:val="20"/>
                <w:szCs w:val="20"/>
              </w:rPr>
              <w:fldChar w:fldCharType="end"/>
            </w:r>
            <w:r>
              <w:rPr>
                <w:sz w:val="20"/>
                <w:szCs w:val="20"/>
              </w:rPr>
              <w:t xml:space="preserve"> found </w:t>
            </w:r>
            <w:r w:rsidRPr="00B57A8D">
              <w:rPr>
                <w:sz w:val="20"/>
                <w:szCs w:val="20"/>
              </w:rPr>
              <w:t xml:space="preserve">8.33% </w:t>
            </w:r>
            <w:r>
              <w:rPr>
                <w:sz w:val="20"/>
                <w:szCs w:val="20"/>
              </w:rPr>
              <w:t xml:space="preserve">of samples </w:t>
            </w:r>
            <w:r w:rsidRPr="00B57A8D">
              <w:rPr>
                <w:sz w:val="20"/>
                <w:szCs w:val="20"/>
              </w:rPr>
              <w:t>were positive for SARS-CoV-2</w:t>
            </w:r>
            <w:r>
              <w:rPr>
                <w:sz w:val="20"/>
                <w:szCs w:val="20"/>
              </w:rPr>
              <w:t xml:space="preserve">2, particularly in child </w:t>
            </w:r>
            <w:r>
              <w:rPr>
                <w:sz w:val="20"/>
                <w:szCs w:val="20"/>
              </w:rPr>
              <w:lastRenderedPageBreak/>
              <w:t xml:space="preserve">daycare centres. This study highlighting the potential use of </w:t>
            </w:r>
            <w:proofErr w:type="gramStart"/>
            <w:r>
              <w:rPr>
                <w:sz w:val="20"/>
                <w:szCs w:val="20"/>
              </w:rPr>
              <w:t>low cost</w:t>
            </w:r>
            <w:proofErr w:type="gramEnd"/>
            <w:r>
              <w:rPr>
                <w:sz w:val="20"/>
                <w:szCs w:val="20"/>
              </w:rPr>
              <w:t xml:space="preserve"> air purifiers and filters for monitoring diseases transmission. </w:t>
            </w:r>
            <w:proofErr w:type="gramStart"/>
            <w:r>
              <w:rPr>
                <w:sz w:val="20"/>
                <w:szCs w:val="20"/>
              </w:rPr>
              <w:t>Likewise</w:t>
            </w:r>
            <w:proofErr w:type="gramEnd"/>
            <w:r>
              <w:rPr>
                <w:sz w:val="20"/>
                <w:szCs w:val="20"/>
              </w:rPr>
              <w:t xml:space="preserve"> a study on public transport highlighted potential for low cost assessment of virus presence in public areas.</w:t>
            </w:r>
          </w:p>
        </w:tc>
      </w:tr>
      <w:tr w:rsidR="003E6BD5" w:rsidRPr="0030495A" w14:paraId="37A39E12" w14:textId="77777777" w:rsidTr="007C74C1">
        <w:tc>
          <w:tcPr>
            <w:tcW w:w="1696" w:type="dxa"/>
            <w:vMerge w:val="restart"/>
          </w:tcPr>
          <w:p w14:paraId="6F2F2554" w14:textId="77777777" w:rsidR="003E6BD5" w:rsidRPr="00381BC1" w:rsidRDefault="003E6BD5">
            <w:pPr>
              <w:rPr>
                <w:sz w:val="20"/>
                <w:szCs w:val="20"/>
              </w:rPr>
            </w:pPr>
            <w:r w:rsidRPr="00381BC1">
              <w:rPr>
                <w:sz w:val="20"/>
                <w:szCs w:val="20"/>
              </w:rPr>
              <w:lastRenderedPageBreak/>
              <w:t xml:space="preserve">Other </w:t>
            </w:r>
          </w:p>
        </w:tc>
        <w:tc>
          <w:tcPr>
            <w:tcW w:w="1985" w:type="dxa"/>
          </w:tcPr>
          <w:p w14:paraId="7EB7FD39" w14:textId="7859738D" w:rsidR="003E6BD5" w:rsidRPr="00381BC1" w:rsidRDefault="003E6BD5">
            <w:pPr>
              <w:spacing w:before="60" w:after="60" w:line="240" w:lineRule="auto"/>
              <w:jc w:val="left"/>
              <w:rPr>
                <w:sz w:val="20"/>
                <w:szCs w:val="20"/>
              </w:rPr>
            </w:pPr>
            <w:r w:rsidRPr="002C12B1">
              <w:rPr>
                <w:sz w:val="20"/>
                <w:szCs w:val="20"/>
              </w:rPr>
              <w:t>Water-vapour deposition methods</w:t>
            </w:r>
            <w:r w:rsidRPr="002C12B1">
              <w:rPr>
                <w:sz w:val="20"/>
                <w:szCs w:val="20"/>
                <w:vertAlign w:val="superscript"/>
              </w:rPr>
              <w:fldChar w:fldCharType="begin"/>
            </w:r>
            <w:r w:rsidR="009224DA">
              <w:rPr>
                <w:sz w:val="20"/>
                <w:szCs w:val="20"/>
                <w:vertAlign w:val="superscript"/>
              </w:rPr>
              <w:instrText xml:space="preserve"> ADDIN ZOTERO_ITEM CSL_CITATION {"citationID":"8tJsyJjF","properties":{"formattedCitation":"\\super 141\\nosupersub{}","plainCitation":"141","noteIndex":0},"citationItems":[{"id":2238,"uris":["http://zotero.org/groups/5301163/items/QFF9SQGT"],"itemData":{"id":2238,"type":"article-journal","archive":"Scopus","container-title":"Environmental Monitoring and Assessment","DOI":"10.1007/s10661-021-09580-3","issue":"12","title":"Cold traps as reliable devices for quantitative determination of SARS-CoV-2 load in aerosols","URL":"https://www.scopus.com/inward/record.uri?eid=2-s2.0-85118748546&amp;doi=10.1007%2fs10661-021-09580-3&amp;partnerID=40&amp;md5=b5dd73e30addf0d242f107d58cb1ac70","volume":"193","author":[{"family":"Gehrke","given":"S.G."},{"family":"Förderer","given":"C."},{"family":"Weiskirchen","given":"R."},{"family":"Stremmel","given":"W."}],"issued":{"date-parts":[["2021"]]}}}],"schema":"https://github.com/citation-style-language/schema/raw/master/csl-citation.json"} </w:instrText>
            </w:r>
            <w:r w:rsidRPr="002C12B1">
              <w:rPr>
                <w:sz w:val="20"/>
                <w:szCs w:val="20"/>
                <w:vertAlign w:val="superscript"/>
              </w:rPr>
              <w:fldChar w:fldCharType="separate"/>
            </w:r>
            <w:r w:rsidR="009224DA" w:rsidRPr="009224DA">
              <w:rPr>
                <w:sz w:val="20"/>
                <w:szCs w:val="24"/>
                <w:vertAlign w:val="superscript"/>
              </w:rPr>
              <w:t>141</w:t>
            </w:r>
            <w:r w:rsidRPr="002C12B1">
              <w:rPr>
                <w:sz w:val="20"/>
                <w:szCs w:val="20"/>
                <w:vertAlign w:val="superscript"/>
              </w:rPr>
              <w:fldChar w:fldCharType="end"/>
            </w:r>
          </w:p>
        </w:tc>
        <w:tc>
          <w:tcPr>
            <w:tcW w:w="1842" w:type="dxa"/>
          </w:tcPr>
          <w:p w14:paraId="737A81B1" w14:textId="77777777" w:rsidR="003E6BD5" w:rsidRPr="00B57A8D" w:rsidRDefault="003E6BD5">
            <w:pPr>
              <w:spacing w:before="60" w:after="60" w:line="240" w:lineRule="auto"/>
              <w:jc w:val="left"/>
              <w:rPr>
                <w:sz w:val="20"/>
                <w:szCs w:val="20"/>
              </w:rPr>
            </w:pPr>
            <w:r w:rsidRPr="00B57A8D">
              <w:rPr>
                <w:sz w:val="20"/>
                <w:szCs w:val="20"/>
              </w:rPr>
              <w:t xml:space="preserve">Cost </w:t>
            </w:r>
            <w:proofErr w:type="gramStart"/>
            <w:r w:rsidRPr="00B57A8D">
              <w:rPr>
                <w:sz w:val="20"/>
                <w:szCs w:val="20"/>
              </w:rPr>
              <w:t>efficient</w:t>
            </w:r>
            <w:proofErr w:type="gramEnd"/>
          </w:p>
          <w:p w14:paraId="3DCE6B99" w14:textId="77777777" w:rsidR="003E6BD5" w:rsidRPr="00B57A8D" w:rsidRDefault="003E6BD5">
            <w:pPr>
              <w:spacing w:before="60" w:after="60" w:line="240" w:lineRule="auto"/>
              <w:jc w:val="left"/>
              <w:rPr>
                <w:sz w:val="20"/>
                <w:szCs w:val="20"/>
              </w:rPr>
            </w:pPr>
            <w:r w:rsidRPr="00B57A8D">
              <w:rPr>
                <w:sz w:val="20"/>
                <w:szCs w:val="20"/>
              </w:rPr>
              <w:t>Easy to use</w:t>
            </w:r>
          </w:p>
        </w:tc>
        <w:tc>
          <w:tcPr>
            <w:tcW w:w="2130" w:type="dxa"/>
          </w:tcPr>
          <w:p w14:paraId="33028FA5" w14:textId="77777777" w:rsidR="003E6BD5" w:rsidRPr="00381BC1" w:rsidRDefault="003E6BD5">
            <w:pPr>
              <w:spacing w:before="60" w:after="60" w:line="240" w:lineRule="auto"/>
              <w:jc w:val="left"/>
              <w:rPr>
                <w:sz w:val="20"/>
                <w:szCs w:val="20"/>
              </w:rPr>
            </w:pPr>
            <w:r w:rsidRPr="002C12B1">
              <w:rPr>
                <w:sz w:val="20"/>
                <w:szCs w:val="20"/>
              </w:rPr>
              <w:t>Efficacy not tested</w:t>
            </w:r>
          </w:p>
        </w:tc>
        <w:tc>
          <w:tcPr>
            <w:tcW w:w="2410" w:type="dxa"/>
          </w:tcPr>
          <w:p w14:paraId="044D763A" w14:textId="26713ABA" w:rsidR="003E6BD5" w:rsidRPr="00B57A8D" w:rsidRDefault="003E6BD5">
            <w:pPr>
              <w:spacing w:before="60" w:after="60" w:line="240" w:lineRule="auto"/>
              <w:jc w:val="left"/>
              <w:rPr>
                <w:sz w:val="20"/>
                <w:szCs w:val="20"/>
              </w:rPr>
            </w:pPr>
            <w:r>
              <w:rPr>
                <w:sz w:val="20"/>
                <w:szCs w:val="20"/>
              </w:rPr>
              <w:t>Passive collection over 4-6hours (no air flow)</w:t>
            </w:r>
            <w:r w:rsidRPr="00790E9C">
              <w:rPr>
                <w:sz w:val="20"/>
                <w:szCs w:val="20"/>
                <w:vertAlign w:val="superscript"/>
              </w:rPr>
              <w:t xml:space="preserve"> </w:t>
            </w:r>
            <w:r w:rsidRPr="00790E9C">
              <w:rPr>
                <w:sz w:val="20"/>
                <w:szCs w:val="20"/>
                <w:vertAlign w:val="superscript"/>
              </w:rPr>
              <w:fldChar w:fldCharType="begin"/>
            </w:r>
            <w:r w:rsidR="009224DA">
              <w:rPr>
                <w:sz w:val="20"/>
                <w:szCs w:val="20"/>
                <w:vertAlign w:val="superscript"/>
              </w:rPr>
              <w:instrText xml:space="preserve"> ADDIN ZOTERO_ITEM CSL_CITATION {"citationID":"x7T0Npbd","properties":{"formattedCitation":"\\super 141\\nosupersub{}","plainCitation":"141","noteIndex":0},"citationItems":[{"id":2238,"uris":["http://zotero.org/groups/5301163/items/QFF9SQGT"],"itemData":{"id":2238,"type":"article-journal","archive":"Scopus","container-title":"Environmental Monitoring and Assessment","DOI":"10.1007/s10661-021-09580-3","issue":"12","title":"Cold traps as reliable devices for quantitative determination of SARS-CoV-2 load in aerosols","URL":"https://www.scopus.com/inward/record.uri?eid=2-s2.0-85118748546&amp;doi=10.1007%2fs10661-021-09580-3&amp;partnerID=40&amp;md5=b5dd73e30addf0d242f107d58cb1ac70","volume":"193","author":[{"family":"Gehrke","given":"S.G."},{"family":"Förderer","given":"C."},{"family":"Weiskirchen","given":"R."},{"family":"Stremmel","given":"W."}],"issued":{"date-parts":[["2021"]]}}}],"schema":"https://github.com/citation-style-language/schema/raw/master/csl-citation.json"} </w:instrText>
            </w:r>
            <w:r w:rsidRPr="00790E9C">
              <w:rPr>
                <w:sz w:val="20"/>
                <w:szCs w:val="20"/>
                <w:vertAlign w:val="superscript"/>
              </w:rPr>
              <w:fldChar w:fldCharType="separate"/>
            </w:r>
            <w:r w:rsidR="009224DA" w:rsidRPr="009224DA">
              <w:rPr>
                <w:sz w:val="20"/>
                <w:szCs w:val="24"/>
                <w:vertAlign w:val="superscript"/>
              </w:rPr>
              <w:t>141</w:t>
            </w:r>
            <w:r w:rsidRPr="00790E9C">
              <w:rPr>
                <w:sz w:val="20"/>
                <w:szCs w:val="20"/>
                <w:vertAlign w:val="superscript"/>
              </w:rPr>
              <w:fldChar w:fldCharType="end"/>
            </w:r>
          </w:p>
        </w:tc>
        <w:tc>
          <w:tcPr>
            <w:tcW w:w="4249" w:type="dxa"/>
          </w:tcPr>
          <w:p w14:paraId="2ABD34E9" w14:textId="4AA032B1" w:rsidR="003E6BD5" w:rsidRPr="00B57A8D" w:rsidRDefault="003E6BD5">
            <w:pPr>
              <w:spacing w:before="60" w:after="60" w:line="240" w:lineRule="auto"/>
              <w:jc w:val="left"/>
              <w:rPr>
                <w:sz w:val="20"/>
                <w:szCs w:val="20"/>
              </w:rPr>
            </w:pPr>
            <w:r w:rsidRPr="00B57A8D">
              <w:rPr>
                <w:sz w:val="20"/>
                <w:szCs w:val="20"/>
              </w:rPr>
              <w:t>Aerosol samples from several rooms showed much higher concentrations in non-ventilated rooms compared to those with continuous ventilation or with 1-2 windows open</w:t>
            </w:r>
            <w:r w:rsidRPr="00790E9C">
              <w:rPr>
                <w:sz w:val="20"/>
                <w:szCs w:val="20"/>
                <w:vertAlign w:val="superscript"/>
              </w:rPr>
              <w:fldChar w:fldCharType="begin"/>
            </w:r>
            <w:r w:rsidR="009224DA">
              <w:rPr>
                <w:sz w:val="20"/>
                <w:szCs w:val="20"/>
                <w:vertAlign w:val="superscript"/>
              </w:rPr>
              <w:instrText xml:space="preserve"> ADDIN ZOTERO_ITEM CSL_CITATION {"citationID":"UNo2QCux","properties":{"formattedCitation":"\\super 141\\nosupersub{}","plainCitation":"141","noteIndex":0},"citationItems":[{"id":2238,"uris":["http://zotero.org/groups/5301163/items/QFF9SQGT"],"itemData":{"id":2238,"type":"article-journal","archive":"Scopus","container-title":"Environmental Monitoring and Assessment","DOI":"10.1007/s10661-021-09580-3","issue":"12","title":"Cold traps as reliable devices for quantitative determination of SARS-CoV-2 load in aerosols","URL":"https://www.scopus.com/inward/record.uri?eid=2-s2.0-85118748546&amp;doi=10.1007%2fs10661-021-09580-3&amp;partnerID=40&amp;md5=b5dd73e30addf0d242f107d58cb1ac70","volume":"193","author":[{"family":"Gehrke","given":"S.G."},{"family":"Förderer","given":"C."},{"family":"Weiskirchen","given":"R."},{"family":"Stremmel","given":"W."}],"issued":{"date-parts":[["2021"]]}}}],"schema":"https://github.com/citation-style-language/schema/raw/master/csl-citation.json"} </w:instrText>
            </w:r>
            <w:r w:rsidRPr="00790E9C">
              <w:rPr>
                <w:sz w:val="20"/>
                <w:szCs w:val="20"/>
                <w:vertAlign w:val="superscript"/>
              </w:rPr>
              <w:fldChar w:fldCharType="separate"/>
            </w:r>
            <w:r w:rsidR="009224DA" w:rsidRPr="009224DA">
              <w:rPr>
                <w:sz w:val="20"/>
                <w:szCs w:val="24"/>
                <w:vertAlign w:val="superscript"/>
              </w:rPr>
              <w:t>141</w:t>
            </w:r>
            <w:r w:rsidRPr="00790E9C">
              <w:rPr>
                <w:sz w:val="20"/>
                <w:szCs w:val="20"/>
                <w:vertAlign w:val="superscript"/>
              </w:rPr>
              <w:fldChar w:fldCharType="end"/>
            </w:r>
            <w:r w:rsidRPr="00B57A8D">
              <w:rPr>
                <w:sz w:val="20"/>
                <w:szCs w:val="20"/>
              </w:rPr>
              <w:t>. Changing operation of the windows to increase fresh outdoor air supply also demonstrated changes in the monitored results</w:t>
            </w:r>
          </w:p>
        </w:tc>
      </w:tr>
      <w:tr w:rsidR="003E6BD5" w:rsidRPr="0030495A" w14:paraId="6C6FC5D7" w14:textId="77777777" w:rsidTr="007C74C1">
        <w:tc>
          <w:tcPr>
            <w:tcW w:w="1696" w:type="dxa"/>
            <w:vMerge/>
          </w:tcPr>
          <w:p w14:paraId="1AF3E0B3" w14:textId="77777777" w:rsidR="003E6BD5" w:rsidRPr="00381BC1" w:rsidRDefault="003E6BD5">
            <w:pPr>
              <w:rPr>
                <w:sz w:val="20"/>
                <w:szCs w:val="20"/>
              </w:rPr>
            </w:pPr>
          </w:p>
        </w:tc>
        <w:tc>
          <w:tcPr>
            <w:tcW w:w="1985" w:type="dxa"/>
          </w:tcPr>
          <w:p w14:paraId="18FFE36F" w14:textId="07BE55FF" w:rsidR="003E6BD5" w:rsidRPr="00381BC1" w:rsidRDefault="003E6BD5">
            <w:pPr>
              <w:spacing w:before="60" w:after="60" w:line="240" w:lineRule="auto"/>
              <w:jc w:val="left"/>
              <w:rPr>
                <w:sz w:val="20"/>
                <w:szCs w:val="20"/>
              </w:rPr>
            </w:pPr>
            <w:r w:rsidRPr="00381BC1">
              <w:rPr>
                <w:sz w:val="20"/>
                <w:szCs w:val="20"/>
              </w:rPr>
              <w:t>Electrostatic precipitators</w:t>
            </w:r>
            <w:r>
              <w:rPr>
                <w:sz w:val="20"/>
                <w:szCs w:val="20"/>
              </w:rPr>
              <w:fldChar w:fldCharType="begin"/>
            </w:r>
            <w:r w:rsidR="00BC0212">
              <w:rPr>
                <w:sz w:val="20"/>
                <w:szCs w:val="20"/>
              </w:rPr>
              <w:instrText xml:space="preserve"> ADDIN ZOTERO_ITEM CSL_CITATION {"citationID":"f9ZW7Jfb","properties":{"formattedCitation":"\\super 271\\nosupersub{}","plainCitation":"271","noteIndex":0},"citationItems":[{"id":6940,"uris":["http://zotero.org/groups/5301163/items/9DKA8M9X"],"itemData":{"id":6940,"type":"article-journal","abstract":"The assessment of airborne viruses in air is a critical step in the design of appropriate prevention and control measures. Hence, herein, we developed a novel wet-type electrostatic air sampler using a viral dissolution buffer containing a radical scavenging agent, and verified the concentration of severe acute respiratory syndrome coronavirus 2 (SARS-CoV-2) RNA in the air of hospital rooms inhabiting coronavirus disease 2019 (COVID-19) patients and public areas. RNA damage caused by corona discharge was negligible when Buffer AVL was used as the collecting electrode. The viral RNA concentration in the air of the room varied by patient: 3.9 × 103 copy/m3 on the 10th day after onset in a mild case and 1.3 × 103 copy/m3 on the 18th day in a severe case. Viral RNA levels were 7.8 × 102 and 1.9 × 102 copy/m3 in the air of the office and food court, respectively, where people removed their masks when eating and talking, but it remained undetected in the station corridor where all the people were wearing masks. The assessment of airborne SARS-CoV-2 RNA using the proposed sampler can serve as a basis for the safe discontinuation of COVID-19 isolation precautions to identify exposure hotspots and alert individuals at increased infection risks.","container-title":"Microorganisms","DOI":"10.3390/microorganisms11040944","ISSN":"2076-2607","issue":"4","language":"en","license":"http://creativecommons.org/licenses/by/3.0/","note":"number: 4\npublisher: Multidisciplinary Digital Publishing Institute","page":"944","source":"www.mdpi.com","title":"Novel Virus Air Sampler Based on Electrostatic Precipitation and Air Sampling of SARS-CoV-2","volume":"11","author":[{"family":"Fukuda","given":"Kyohei"},{"family":"Baba","given":"Hiroaki"},{"family":"Yoshida","given":"Mie"},{"family":"Kitabayashi","given":"Kouichi"},{"family":"Katsushima","given":"Shinjirou"},{"family":"Sonehara","given":"Hiroki"},{"family":"Mizuno","given":"Kazue"},{"family":"Kanamori","given":"Hajime"},{"family":"Tokuda","given":"Koichi"},{"family":"Nakagawa","given":"Atsuhiro"},{"family":"Mizuno","given":"Akira"}],"issued":{"date-parts":[["2023",4]]}}}],"schema":"https://github.com/citation-style-language/schema/raw/master/csl-citation.json"} </w:instrText>
            </w:r>
            <w:r>
              <w:rPr>
                <w:sz w:val="20"/>
                <w:szCs w:val="20"/>
              </w:rPr>
              <w:fldChar w:fldCharType="separate"/>
            </w:r>
            <w:r w:rsidR="00BC0212" w:rsidRPr="00BC0212">
              <w:rPr>
                <w:sz w:val="20"/>
                <w:szCs w:val="24"/>
                <w:vertAlign w:val="superscript"/>
              </w:rPr>
              <w:t>271</w:t>
            </w:r>
            <w:r>
              <w:rPr>
                <w:sz w:val="20"/>
                <w:szCs w:val="20"/>
              </w:rPr>
              <w:fldChar w:fldCharType="end"/>
            </w:r>
          </w:p>
          <w:p w14:paraId="2BC4D9D7" w14:textId="77777777" w:rsidR="003E6BD5" w:rsidRPr="00381BC1" w:rsidRDefault="003E6BD5">
            <w:pPr>
              <w:spacing w:before="60" w:after="60" w:line="240" w:lineRule="auto"/>
              <w:jc w:val="left"/>
              <w:rPr>
                <w:sz w:val="20"/>
                <w:szCs w:val="20"/>
              </w:rPr>
            </w:pPr>
          </w:p>
        </w:tc>
        <w:tc>
          <w:tcPr>
            <w:tcW w:w="1842" w:type="dxa"/>
          </w:tcPr>
          <w:p w14:paraId="39E5CFA4" w14:textId="77777777" w:rsidR="003E6BD5" w:rsidRPr="00B57A8D" w:rsidRDefault="003E6BD5">
            <w:pPr>
              <w:spacing w:before="60" w:after="60" w:line="240" w:lineRule="auto"/>
              <w:jc w:val="left"/>
              <w:rPr>
                <w:sz w:val="20"/>
                <w:szCs w:val="20"/>
              </w:rPr>
            </w:pPr>
            <w:r w:rsidRPr="00B57A8D">
              <w:rPr>
                <w:sz w:val="20"/>
                <w:szCs w:val="20"/>
              </w:rPr>
              <w:t>Size-dependent collection efficiency</w:t>
            </w:r>
          </w:p>
          <w:p w14:paraId="405BABCE" w14:textId="77777777" w:rsidR="003E6BD5" w:rsidRPr="00B57A8D" w:rsidRDefault="003E6BD5">
            <w:pPr>
              <w:spacing w:before="60" w:after="60" w:line="240" w:lineRule="auto"/>
              <w:jc w:val="left"/>
              <w:rPr>
                <w:sz w:val="20"/>
                <w:szCs w:val="20"/>
              </w:rPr>
            </w:pPr>
            <w:r w:rsidRPr="00B57A8D">
              <w:rPr>
                <w:sz w:val="20"/>
                <w:szCs w:val="20"/>
              </w:rPr>
              <w:t>Consume</w:t>
            </w:r>
            <w:r>
              <w:rPr>
                <w:sz w:val="20"/>
                <w:szCs w:val="20"/>
              </w:rPr>
              <w:t>s</w:t>
            </w:r>
            <w:r w:rsidRPr="00B57A8D">
              <w:rPr>
                <w:sz w:val="20"/>
                <w:szCs w:val="20"/>
              </w:rPr>
              <w:t xml:space="preserve"> less energy and portable</w:t>
            </w:r>
          </w:p>
        </w:tc>
        <w:tc>
          <w:tcPr>
            <w:tcW w:w="2130" w:type="dxa"/>
          </w:tcPr>
          <w:p w14:paraId="17DAE6E3" w14:textId="77777777" w:rsidR="003E6BD5" w:rsidRPr="00381BC1" w:rsidRDefault="003E6BD5">
            <w:pPr>
              <w:spacing w:before="60" w:after="60" w:line="240" w:lineRule="auto"/>
              <w:jc w:val="left"/>
              <w:rPr>
                <w:sz w:val="20"/>
                <w:szCs w:val="20"/>
              </w:rPr>
            </w:pPr>
            <w:r w:rsidRPr="00381BC1">
              <w:rPr>
                <w:sz w:val="20"/>
                <w:szCs w:val="20"/>
              </w:rPr>
              <w:t xml:space="preserve">Low efficiency for sub-micrometre or nanometre particles </w:t>
            </w:r>
          </w:p>
          <w:p w14:paraId="43D85F44" w14:textId="77777777" w:rsidR="003E6BD5" w:rsidRPr="00381BC1" w:rsidRDefault="003E6BD5">
            <w:pPr>
              <w:spacing w:before="60" w:after="60" w:line="240" w:lineRule="auto"/>
              <w:jc w:val="left"/>
              <w:rPr>
                <w:sz w:val="20"/>
                <w:szCs w:val="20"/>
              </w:rPr>
            </w:pPr>
            <w:r w:rsidRPr="00381BC1">
              <w:rPr>
                <w:sz w:val="20"/>
                <w:szCs w:val="20"/>
              </w:rPr>
              <w:t>Ozone formation deactivates viruses</w:t>
            </w:r>
          </w:p>
        </w:tc>
        <w:tc>
          <w:tcPr>
            <w:tcW w:w="2410" w:type="dxa"/>
          </w:tcPr>
          <w:p w14:paraId="5ECB9482" w14:textId="41B44AB1" w:rsidR="003E6BD5" w:rsidRPr="00B57A8D" w:rsidRDefault="003E6BD5">
            <w:pPr>
              <w:spacing w:before="60" w:after="60" w:line="240" w:lineRule="auto"/>
              <w:jc w:val="left"/>
              <w:rPr>
                <w:sz w:val="20"/>
                <w:szCs w:val="20"/>
              </w:rPr>
            </w:pPr>
            <w:r>
              <w:rPr>
                <w:sz w:val="20"/>
                <w:szCs w:val="20"/>
              </w:rPr>
              <w:t>Air flow rates of 10, 20, and 40 L/min used for 90min</w:t>
            </w:r>
            <w:r>
              <w:rPr>
                <w:sz w:val="20"/>
                <w:szCs w:val="20"/>
              </w:rPr>
              <w:fldChar w:fldCharType="begin"/>
            </w:r>
            <w:r w:rsidR="00BC0212">
              <w:rPr>
                <w:sz w:val="20"/>
                <w:szCs w:val="20"/>
              </w:rPr>
              <w:instrText xml:space="preserve"> ADDIN ZOTERO_ITEM CSL_CITATION {"citationID":"MO0tcPwb","properties":{"formattedCitation":"\\super 271\\nosupersub{}","plainCitation":"271","noteIndex":0},"citationItems":[{"id":6940,"uris":["http://zotero.org/groups/5301163/items/9DKA8M9X"],"itemData":{"id":6940,"type":"article-journal","abstract":"The assessment of airborne viruses in air is a critical step in the design of appropriate prevention and control measures. Hence, herein, we developed a novel wet-type electrostatic air sampler using a viral dissolution buffer containing a radical scavenging agent, and verified the concentration of severe acute respiratory syndrome coronavirus 2 (SARS-CoV-2) RNA in the air of hospital rooms inhabiting coronavirus disease 2019 (COVID-19) patients and public areas. RNA damage caused by corona discharge was negligible when Buffer AVL was used as the collecting electrode. The viral RNA concentration in the air of the room varied by patient: 3.9 × 103 copy/m3 on the 10th day after onset in a mild case and 1.3 × 103 copy/m3 on the 18th day in a severe case. Viral RNA levels were 7.8 × 102 and 1.9 × 102 copy/m3 in the air of the office and food court, respectively, where people removed their masks when eating and talking, but it remained undetected in the station corridor where all the people were wearing masks. The assessment of airborne SARS-CoV-2 RNA using the proposed sampler can serve as a basis for the safe discontinuation of COVID-19 isolation precautions to identify exposure hotspots and alert individuals at increased infection risks.","container-title":"Microorganisms","DOI":"10.3390/microorganisms11040944","ISSN":"2076-2607","issue":"4","language":"en","license":"http://creativecommons.org/licenses/by/3.0/","note":"number: 4\npublisher: Multidisciplinary Digital Publishing Institute","page":"944","source":"www.mdpi.com","title":"Novel Virus Air Sampler Based on Electrostatic Precipitation and Air Sampling of SARS-CoV-2","volume":"11","author":[{"family":"Fukuda","given":"Kyohei"},{"family":"Baba","given":"Hiroaki"},{"family":"Yoshida","given":"Mie"},{"family":"Kitabayashi","given":"Kouichi"},{"family":"Katsushima","given":"Shinjirou"},{"family":"Sonehara","given":"Hiroki"},{"family":"Mizuno","given":"Kazue"},{"family":"Kanamori","given":"Hajime"},{"family":"Tokuda","given":"Koichi"},{"family":"Nakagawa","given":"Atsuhiro"},{"family":"Mizuno","given":"Akira"}],"issued":{"date-parts":[["2023",4]]}}}],"schema":"https://github.com/citation-style-language/schema/raw/master/csl-citation.json"} </w:instrText>
            </w:r>
            <w:r>
              <w:rPr>
                <w:sz w:val="20"/>
                <w:szCs w:val="20"/>
              </w:rPr>
              <w:fldChar w:fldCharType="separate"/>
            </w:r>
            <w:r w:rsidR="00BC0212" w:rsidRPr="00BC0212">
              <w:rPr>
                <w:sz w:val="20"/>
                <w:szCs w:val="24"/>
                <w:vertAlign w:val="superscript"/>
              </w:rPr>
              <w:t>271</w:t>
            </w:r>
            <w:r>
              <w:rPr>
                <w:sz w:val="20"/>
                <w:szCs w:val="20"/>
              </w:rPr>
              <w:fldChar w:fldCharType="end"/>
            </w:r>
            <w:r>
              <w:rPr>
                <w:sz w:val="20"/>
                <w:szCs w:val="20"/>
              </w:rPr>
              <w:t xml:space="preserve"> </w:t>
            </w:r>
          </w:p>
        </w:tc>
        <w:tc>
          <w:tcPr>
            <w:tcW w:w="4249" w:type="dxa"/>
          </w:tcPr>
          <w:p w14:paraId="430D3324" w14:textId="5441329A" w:rsidR="003E6BD5" w:rsidRPr="00B57A8D" w:rsidRDefault="003E6BD5">
            <w:pPr>
              <w:spacing w:before="60" w:after="60" w:line="240" w:lineRule="auto"/>
              <w:jc w:val="left"/>
              <w:rPr>
                <w:sz w:val="20"/>
                <w:szCs w:val="20"/>
              </w:rPr>
            </w:pPr>
            <w:r>
              <w:rPr>
                <w:sz w:val="20"/>
                <w:szCs w:val="20"/>
              </w:rPr>
              <w:t>The Wet-type Electrostatic precipitator</w:t>
            </w:r>
            <w:r>
              <w:rPr>
                <w:sz w:val="20"/>
                <w:szCs w:val="20"/>
              </w:rPr>
              <w:fldChar w:fldCharType="begin"/>
            </w:r>
            <w:r w:rsidR="00BC0212">
              <w:rPr>
                <w:sz w:val="20"/>
                <w:szCs w:val="20"/>
              </w:rPr>
              <w:instrText xml:space="preserve"> ADDIN ZOTERO_ITEM CSL_CITATION {"citationID":"Gm6EwQCp","properties":{"formattedCitation":"\\super 271\\nosupersub{}","plainCitation":"271","noteIndex":0},"citationItems":[{"id":6940,"uris":["http://zotero.org/groups/5301163/items/9DKA8M9X"],"itemData":{"id":6940,"type":"article-journal","abstract":"The assessment of airborne viruses in air is a critical step in the design of appropriate prevention and control measures. Hence, herein, we developed a novel wet-type electrostatic air sampler using a viral dissolution buffer containing a radical scavenging agent, and verified the concentration of severe acute respiratory syndrome coronavirus 2 (SARS-CoV-2) RNA in the air of hospital rooms inhabiting coronavirus disease 2019 (COVID-19) patients and public areas. RNA damage caused by corona discharge was negligible when Buffer AVL was used as the collecting electrode. The viral RNA concentration in the air of the room varied by patient: 3.9 × 103 copy/m3 on the 10th day after onset in a mild case and 1.3 × 103 copy/m3 on the 18th day in a severe case. Viral RNA levels were 7.8 × 102 and 1.9 × 102 copy/m3 in the air of the office and food court, respectively, where people removed their masks when eating and talking, but it remained undetected in the station corridor where all the people were wearing masks. The assessment of airborne SARS-CoV-2 RNA using the proposed sampler can serve as a basis for the safe discontinuation of COVID-19 isolation precautions to identify exposure hotspots and alert individuals at increased infection risks.","container-title":"Microorganisms","DOI":"10.3390/microorganisms11040944","ISSN":"2076-2607","issue":"4","language":"en","license":"http://creativecommons.org/licenses/by/3.0/","note":"number: 4\npublisher: Multidisciplinary Digital Publishing Institute","page":"944","source":"www.mdpi.com","title":"Novel Virus Air Sampler Based on Electrostatic Precipitation and Air Sampling of SARS-CoV-2","volume":"11","author":[{"family":"Fukuda","given":"Kyohei"},{"family":"Baba","given":"Hiroaki"},{"family":"Yoshida","given":"Mie"},{"family":"Kitabayashi","given":"Kouichi"},{"family":"Katsushima","given":"Shinjirou"},{"family":"Sonehara","given":"Hiroki"},{"family":"Mizuno","given":"Kazue"},{"family":"Kanamori","given":"Hajime"},{"family":"Tokuda","given":"Koichi"},{"family":"Nakagawa","given":"Atsuhiro"},{"family":"Mizuno","given":"Akira"}],"issued":{"date-parts":[["2023",4]]}}}],"schema":"https://github.com/citation-style-language/schema/raw/master/csl-citation.json"} </w:instrText>
            </w:r>
            <w:r>
              <w:rPr>
                <w:sz w:val="20"/>
                <w:szCs w:val="20"/>
              </w:rPr>
              <w:fldChar w:fldCharType="separate"/>
            </w:r>
            <w:r w:rsidR="00BC0212" w:rsidRPr="00BC0212">
              <w:rPr>
                <w:sz w:val="20"/>
                <w:szCs w:val="24"/>
                <w:vertAlign w:val="superscript"/>
              </w:rPr>
              <w:t>271</w:t>
            </w:r>
            <w:r>
              <w:rPr>
                <w:sz w:val="20"/>
                <w:szCs w:val="20"/>
              </w:rPr>
              <w:fldChar w:fldCharType="end"/>
            </w:r>
            <w:r>
              <w:rPr>
                <w:sz w:val="20"/>
                <w:szCs w:val="20"/>
              </w:rPr>
              <w:t xml:space="preserve"> was found to have much higher collection efficiency than an impinger collector, but not as high as the </w:t>
            </w:r>
            <w:proofErr w:type="spellStart"/>
            <w:r>
              <w:rPr>
                <w:sz w:val="20"/>
                <w:szCs w:val="20"/>
              </w:rPr>
              <w:t>gelatin</w:t>
            </w:r>
            <w:proofErr w:type="spellEnd"/>
            <w:r>
              <w:rPr>
                <w:sz w:val="20"/>
                <w:szCs w:val="20"/>
              </w:rPr>
              <w:t xml:space="preserve"> filter-type sampler. It also exhibited lower noise levels. </w:t>
            </w:r>
            <w:r w:rsidR="00B55C43">
              <w:rPr>
                <w:sz w:val="20"/>
                <w:szCs w:val="20"/>
              </w:rPr>
              <w:t xml:space="preserve">However, </w:t>
            </w:r>
            <w:r>
              <w:rPr>
                <w:sz w:val="20"/>
                <w:szCs w:val="20"/>
              </w:rPr>
              <w:t xml:space="preserve">it was noted that the use of PCR testing will detect both live and non-infectious viral RNA so it may not be a good predictor of virus transmission. </w:t>
            </w:r>
          </w:p>
        </w:tc>
      </w:tr>
      <w:tr w:rsidR="003E6BD5" w:rsidRPr="0030495A" w14:paraId="610B1603" w14:textId="77777777" w:rsidTr="007C74C1">
        <w:tc>
          <w:tcPr>
            <w:tcW w:w="1696" w:type="dxa"/>
            <w:vMerge/>
          </w:tcPr>
          <w:p w14:paraId="1705BA2D" w14:textId="77777777" w:rsidR="003E6BD5" w:rsidRPr="00381BC1" w:rsidRDefault="003E6BD5">
            <w:pPr>
              <w:rPr>
                <w:sz w:val="20"/>
                <w:szCs w:val="20"/>
              </w:rPr>
            </w:pPr>
          </w:p>
        </w:tc>
        <w:tc>
          <w:tcPr>
            <w:tcW w:w="1985" w:type="dxa"/>
          </w:tcPr>
          <w:p w14:paraId="51C40792" w14:textId="77777777" w:rsidR="003E6BD5" w:rsidRPr="006A6C99" w:rsidRDefault="003E6BD5">
            <w:pPr>
              <w:spacing w:before="60" w:after="60" w:line="240" w:lineRule="auto"/>
              <w:jc w:val="left"/>
              <w:rPr>
                <w:sz w:val="20"/>
                <w:szCs w:val="20"/>
              </w:rPr>
            </w:pPr>
            <w:r w:rsidRPr="006A6C99">
              <w:rPr>
                <w:sz w:val="20"/>
                <w:szCs w:val="20"/>
              </w:rPr>
              <w:t>Natural sedimentation processes</w:t>
            </w:r>
          </w:p>
          <w:p w14:paraId="686340DB" w14:textId="77777777" w:rsidR="003E6BD5" w:rsidRPr="00381BC1" w:rsidRDefault="003E6BD5">
            <w:pPr>
              <w:spacing w:before="60" w:after="60" w:line="240" w:lineRule="auto"/>
              <w:jc w:val="left"/>
              <w:rPr>
                <w:sz w:val="20"/>
                <w:szCs w:val="20"/>
              </w:rPr>
            </w:pPr>
          </w:p>
        </w:tc>
        <w:tc>
          <w:tcPr>
            <w:tcW w:w="1842" w:type="dxa"/>
          </w:tcPr>
          <w:p w14:paraId="42BC0313" w14:textId="77777777" w:rsidR="003E6BD5" w:rsidRDefault="003E6BD5">
            <w:pPr>
              <w:spacing w:before="60" w:after="60" w:line="240" w:lineRule="auto"/>
              <w:jc w:val="left"/>
              <w:rPr>
                <w:sz w:val="20"/>
                <w:szCs w:val="20"/>
              </w:rPr>
            </w:pPr>
            <w:r>
              <w:rPr>
                <w:sz w:val="20"/>
                <w:szCs w:val="20"/>
              </w:rPr>
              <w:t>Not aggressive</w:t>
            </w:r>
          </w:p>
          <w:p w14:paraId="41CED0DC" w14:textId="77777777" w:rsidR="003E6BD5" w:rsidRPr="00B57A8D" w:rsidRDefault="003E6BD5">
            <w:pPr>
              <w:spacing w:before="60" w:after="60" w:line="240" w:lineRule="auto"/>
              <w:jc w:val="left"/>
              <w:rPr>
                <w:sz w:val="20"/>
                <w:szCs w:val="20"/>
              </w:rPr>
            </w:pPr>
            <w:r>
              <w:rPr>
                <w:sz w:val="20"/>
                <w:szCs w:val="20"/>
              </w:rPr>
              <w:t>Lower cost</w:t>
            </w:r>
          </w:p>
        </w:tc>
        <w:tc>
          <w:tcPr>
            <w:tcW w:w="2130" w:type="dxa"/>
          </w:tcPr>
          <w:p w14:paraId="362F6369" w14:textId="77777777" w:rsidR="003E6BD5" w:rsidRDefault="003E6BD5">
            <w:pPr>
              <w:spacing w:before="60" w:after="60" w:line="240" w:lineRule="auto"/>
              <w:jc w:val="left"/>
              <w:rPr>
                <w:sz w:val="20"/>
                <w:szCs w:val="20"/>
              </w:rPr>
            </w:pPr>
            <w:r>
              <w:rPr>
                <w:sz w:val="20"/>
                <w:szCs w:val="20"/>
              </w:rPr>
              <w:t>Qualitative analysis</w:t>
            </w:r>
          </w:p>
          <w:p w14:paraId="530584AA" w14:textId="77777777" w:rsidR="003E6BD5" w:rsidRPr="00381BC1" w:rsidRDefault="003E6BD5">
            <w:pPr>
              <w:spacing w:before="60" w:after="60" w:line="240" w:lineRule="auto"/>
              <w:jc w:val="left"/>
              <w:rPr>
                <w:sz w:val="20"/>
                <w:szCs w:val="20"/>
              </w:rPr>
            </w:pPr>
            <w:r>
              <w:rPr>
                <w:sz w:val="20"/>
                <w:szCs w:val="20"/>
              </w:rPr>
              <w:t xml:space="preserve">Collection duration longer </w:t>
            </w:r>
          </w:p>
        </w:tc>
        <w:tc>
          <w:tcPr>
            <w:tcW w:w="2410" w:type="dxa"/>
          </w:tcPr>
          <w:p w14:paraId="15BF5F94" w14:textId="77777777" w:rsidR="003E6BD5" w:rsidRPr="00B57A8D" w:rsidRDefault="003E6BD5">
            <w:pPr>
              <w:spacing w:before="60" w:after="60" w:line="240" w:lineRule="auto"/>
              <w:jc w:val="left"/>
              <w:rPr>
                <w:sz w:val="20"/>
                <w:szCs w:val="20"/>
              </w:rPr>
            </w:pPr>
            <w:r>
              <w:rPr>
                <w:sz w:val="20"/>
                <w:szCs w:val="20"/>
              </w:rPr>
              <w:t>N/A</w:t>
            </w:r>
          </w:p>
        </w:tc>
        <w:tc>
          <w:tcPr>
            <w:tcW w:w="4249" w:type="dxa"/>
          </w:tcPr>
          <w:p w14:paraId="69C260DE" w14:textId="77777777" w:rsidR="003E6BD5" w:rsidRPr="00B57A8D" w:rsidRDefault="003E6BD5">
            <w:pPr>
              <w:spacing w:before="60" w:after="60" w:line="240" w:lineRule="auto"/>
              <w:jc w:val="left"/>
              <w:rPr>
                <w:sz w:val="20"/>
                <w:szCs w:val="20"/>
              </w:rPr>
            </w:pPr>
            <w:r>
              <w:rPr>
                <w:sz w:val="20"/>
                <w:szCs w:val="20"/>
              </w:rPr>
              <w:t>N/A</w:t>
            </w:r>
          </w:p>
        </w:tc>
      </w:tr>
    </w:tbl>
    <w:p w14:paraId="62CD255B" w14:textId="77777777" w:rsidR="00C93960" w:rsidRPr="00C93960" w:rsidRDefault="00C93960" w:rsidP="0029624D"/>
    <w:p w14:paraId="12AF0E12" w14:textId="77777777" w:rsidR="003E6BD5" w:rsidRPr="00C93960" w:rsidRDefault="003E6BD5" w:rsidP="007C74C1"/>
    <w:p w14:paraId="43E80693" w14:textId="641039C3" w:rsidR="00D84095" w:rsidRDefault="00D84095" w:rsidP="00D84095">
      <w:pPr>
        <w:pStyle w:val="Caption"/>
        <w:keepNext/>
      </w:pPr>
      <w:bookmarkStart w:id="78" w:name="_Ref160224291"/>
      <w:r>
        <w:lastRenderedPageBreak/>
        <w:t xml:space="preserve">Table </w:t>
      </w:r>
      <w:r w:rsidR="00CE59ED">
        <w:fldChar w:fldCharType="begin"/>
      </w:r>
      <w:r w:rsidR="00CE59ED">
        <w:instrText xml:space="preserve"> SEQ Table \* ARABIC </w:instrText>
      </w:r>
      <w:r w:rsidR="00CE59ED">
        <w:fldChar w:fldCharType="separate"/>
      </w:r>
      <w:r w:rsidR="00204516">
        <w:rPr>
          <w:noProof/>
        </w:rPr>
        <w:t>6</w:t>
      </w:r>
      <w:r w:rsidR="00CE59ED">
        <w:rPr>
          <w:noProof/>
        </w:rPr>
        <w:fldChar w:fldCharType="end"/>
      </w:r>
      <w:bookmarkEnd w:id="78"/>
      <w:r>
        <w:t>: Summary of CO</w:t>
      </w:r>
      <w:r w:rsidRPr="0045620F">
        <w:rPr>
          <w:vertAlign w:val="subscript"/>
        </w:rPr>
        <w:t>2</w:t>
      </w:r>
      <w:r>
        <w:t xml:space="preserve"> monitoring case studies</w:t>
      </w:r>
    </w:p>
    <w:tbl>
      <w:tblPr>
        <w:tblStyle w:val="TableGrid"/>
        <w:tblW w:w="14454" w:type="dxa"/>
        <w:tblLook w:val="04A0" w:firstRow="1" w:lastRow="0" w:firstColumn="1" w:lastColumn="0" w:noHBand="0" w:noVBand="1"/>
      </w:tblPr>
      <w:tblGrid>
        <w:gridCol w:w="562"/>
        <w:gridCol w:w="2268"/>
        <w:gridCol w:w="5245"/>
        <w:gridCol w:w="6379"/>
      </w:tblGrid>
      <w:tr w:rsidR="00D84095" w:rsidRPr="006D0AF9" w14:paraId="7829ADD4" w14:textId="77777777" w:rsidTr="00FD43E2">
        <w:trPr>
          <w:tblHeader/>
        </w:trPr>
        <w:tc>
          <w:tcPr>
            <w:tcW w:w="562" w:type="dxa"/>
          </w:tcPr>
          <w:p w14:paraId="3751073A" w14:textId="77777777" w:rsidR="00D84095" w:rsidRPr="006D0AF9" w:rsidRDefault="00D84095">
            <w:pPr>
              <w:spacing w:before="60" w:after="60" w:line="240" w:lineRule="auto"/>
              <w:rPr>
                <w:b/>
                <w:bCs/>
                <w:sz w:val="20"/>
                <w:szCs w:val="20"/>
              </w:rPr>
            </w:pPr>
            <w:r w:rsidRPr="006D0AF9">
              <w:rPr>
                <w:b/>
                <w:bCs/>
                <w:sz w:val="20"/>
                <w:szCs w:val="20"/>
              </w:rPr>
              <w:t>Ref</w:t>
            </w:r>
          </w:p>
        </w:tc>
        <w:tc>
          <w:tcPr>
            <w:tcW w:w="2268" w:type="dxa"/>
          </w:tcPr>
          <w:p w14:paraId="3A8EFD09" w14:textId="77777777" w:rsidR="00D84095" w:rsidRPr="006D0AF9" w:rsidRDefault="00D84095">
            <w:pPr>
              <w:spacing w:before="60" w:after="60" w:line="240" w:lineRule="auto"/>
              <w:rPr>
                <w:b/>
                <w:bCs/>
                <w:sz w:val="20"/>
                <w:szCs w:val="20"/>
              </w:rPr>
            </w:pPr>
            <w:r w:rsidRPr="006D0AF9">
              <w:rPr>
                <w:b/>
                <w:bCs/>
                <w:sz w:val="20"/>
                <w:szCs w:val="20"/>
              </w:rPr>
              <w:t>Location</w:t>
            </w:r>
          </w:p>
        </w:tc>
        <w:tc>
          <w:tcPr>
            <w:tcW w:w="5245" w:type="dxa"/>
          </w:tcPr>
          <w:p w14:paraId="1A8E0841" w14:textId="77777777" w:rsidR="00D84095" w:rsidRPr="006D0AF9" w:rsidRDefault="00D84095" w:rsidP="0044393F">
            <w:pPr>
              <w:spacing w:before="60" w:after="60" w:line="240" w:lineRule="auto"/>
              <w:jc w:val="left"/>
              <w:rPr>
                <w:b/>
                <w:bCs/>
                <w:sz w:val="20"/>
                <w:szCs w:val="20"/>
              </w:rPr>
            </w:pPr>
            <w:r w:rsidRPr="006D0AF9">
              <w:rPr>
                <w:b/>
                <w:bCs/>
                <w:sz w:val="20"/>
                <w:szCs w:val="20"/>
              </w:rPr>
              <w:t>Method</w:t>
            </w:r>
          </w:p>
        </w:tc>
        <w:tc>
          <w:tcPr>
            <w:tcW w:w="6379" w:type="dxa"/>
          </w:tcPr>
          <w:p w14:paraId="55DF721D" w14:textId="77777777" w:rsidR="00D84095" w:rsidRPr="006D0AF9" w:rsidRDefault="00D84095" w:rsidP="0044393F">
            <w:pPr>
              <w:spacing w:before="60" w:after="60" w:line="240" w:lineRule="auto"/>
              <w:jc w:val="left"/>
              <w:rPr>
                <w:b/>
                <w:bCs/>
                <w:sz w:val="20"/>
                <w:szCs w:val="20"/>
              </w:rPr>
            </w:pPr>
            <w:r w:rsidRPr="006D0AF9">
              <w:rPr>
                <w:b/>
                <w:bCs/>
                <w:sz w:val="20"/>
                <w:szCs w:val="20"/>
              </w:rPr>
              <w:t>Findings</w:t>
            </w:r>
          </w:p>
        </w:tc>
      </w:tr>
      <w:tr w:rsidR="00D84095" w:rsidRPr="006D0AF9" w14:paraId="3CE71EA4" w14:textId="77777777" w:rsidTr="00FD43E2">
        <w:tc>
          <w:tcPr>
            <w:tcW w:w="562" w:type="dxa"/>
          </w:tcPr>
          <w:p w14:paraId="71FEA269" w14:textId="6DA5A3A3" w:rsidR="00D84095" w:rsidRPr="006D0AF9" w:rsidRDefault="00D84095">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{"citationID":"DdDkHY0p","properties":{"formattedCitation":"\\super 152\\nosupersub{}","plainCitation":"152","noteIndex":0},"citationItems":[{"id":2572,"uris":["http://zotero.org/groups/5301163/items/G7VWRRTG"],"itemData":{"id":2572,"type":"article-journal","archive":"Scopus","container-title":"Indoor and Built Environment","DOI":"10.1177/1420326X211043564","issue":"5","page":"1363-1380","title":"Predictive and retrospective modelling of airborne infection risk using monitored carbon dioxide","volume":"31","author":[{"family":"Burridge","given":"H.C."},{"family":"Fan","given":"S."},{"family":"Jones","given":"R.L."},{"family":"Noakes","given":"C.J."},{"family":"Linden","given":"P.F."}],"issued":{"date-parts":[["2022"]]}}}],"schema":"https://github.com/citation-style-language/schema/raw/master/csl-citation.json"} </w:instrText>
            </w:r>
            <w:r>
              <w:rPr>
                <w:sz w:val="20"/>
                <w:szCs w:val="20"/>
              </w:rPr>
              <w:fldChar w:fldCharType="separate"/>
            </w:r>
            <w:r w:rsidR="00BC0212" w:rsidRPr="00BC0212">
              <w:rPr>
                <w:sz w:val="20"/>
                <w:szCs w:val="24"/>
                <w:vertAlign w:val="superscript"/>
              </w:rPr>
              <w:t>152</w:t>
            </w:r>
            <w:r>
              <w:rPr>
                <w:sz w:val="20"/>
                <w:szCs w:val="20"/>
              </w:rPr>
              <w:fldChar w:fldCharType="end"/>
            </w:r>
          </w:p>
        </w:tc>
        <w:tc>
          <w:tcPr>
            <w:tcW w:w="2268" w:type="dxa"/>
          </w:tcPr>
          <w:p w14:paraId="50A994D9" w14:textId="77777777" w:rsidR="00D84095" w:rsidRPr="00817E77" w:rsidRDefault="00D84095">
            <w:pPr>
              <w:spacing w:before="60" w:after="60" w:line="240" w:lineRule="auto"/>
              <w:rPr>
                <w:sz w:val="20"/>
                <w:szCs w:val="20"/>
              </w:rPr>
            </w:pPr>
            <w:r w:rsidRPr="00817E77">
              <w:rPr>
                <w:sz w:val="20"/>
                <w:szCs w:val="20"/>
              </w:rPr>
              <w:t>Office</w:t>
            </w:r>
          </w:p>
          <w:p w14:paraId="14C028AB" w14:textId="77777777" w:rsidR="00D84095" w:rsidRPr="00817E77" w:rsidRDefault="00D84095">
            <w:pPr>
              <w:spacing w:before="60" w:after="60" w:line="240" w:lineRule="auto"/>
              <w:rPr>
                <w:sz w:val="20"/>
                <w:szCs w:val="20"/>
              </w:rPr>
            </w:pPr>
            <w:r w:rsidRPr="00817E77">
              <w:rPr>
                <w:sz w:val="20"/>
                <w:szCs w:val="20"/>
              </w:rPr>
              <w:t>United Kingdom</w:t>
            </w:r>
          </w:p>
          <w:p w14:paraId="2AE4E7D0" w14:textId="77777777" w:rsidR="00D84095" w:rsidRPr="00817E77" w:rsidRDefault="00D84095">
            <w:pPr>
              <w:spacing w:before="60" w:after="60" w:line="240" w:lineRule="auto"/>
              <w:rPr>
                <w:sz w:val="20"/>
                <w:szCs w:val="20"/>
              </w:rPr>
            </w:pPr>
          </w:p>
        </w:tc>
        <w:tc>
          <w:tcPr>
            <w:tcW w:w="5245" w:type="dxa"/>
          </w:tcPr>
          <w:p w14:paraId="2A9DD92D" w14:textId="77777777" w:rsidR="00D84095" w:rsidRPr="00817E77" w:rsidRDefault="00D84095" w:rsidP="0044393F">
            <w:pPr>
              <w:spacing w:before="60" w:after="60" w:line="240" w:lineRule="auto"/>
              <w:jc w:val="left"/>
              <w:rPr>
                <w:sz w:val="20"/>
                <w:szCs w:val="20"/>
              </w:rPr>
            </w:pPr>
            <w:r w:rsidRPr="00817E77">
              <w:rPr>
                <w:sz w:val="20"/>
                <w:szCs w:val="20"/>
              </w:rPr>
              <w:t>Uses Wells-Riley model, extrapolated to consider CO</w:t>
            </w:r>
            <w:r w:rsidRPr="00817E77">
              <w:rPr>
                <w:sz w:val="20"/>
                <w:szCs w:val="20"/>
                <w:vertAlign w:val="subscript"/>
              </w:rPr>
              <w:t>2</w:t>
            </w:r>
            <w:r w:rsidRPr="00817E77">
              <w:rPr>
                <w:sz w:val="20"/>
                <w:szCs w:val="20"/>
              </w:rPr>
              <w:t xml:space="preserve"> rates, combined with pre-existing CO</w:t>
            </w:r>
            <w:r w:rsidRPr="00817E77">
              <w:rPr>
                <w:sz w:val="20"/>
                <w:szCs w:val="20"/>
                <w:vertAlign w:val="subscript"/>
              </w:rPr>
              <w:t>2</w:t>
            </w:r>
            <w:r w:rsidRPr="00817E77">
              <w:rPr>
                <w:sz w:val="20"/>
                <w:szCs w:val="20"/>
              </w:rPr>
              <w:t xml:space="preserve"> measurements to calculate likelihood of transmission risk</w:t>
            </w:r>
          </w:p>
        </w:tc>
        <w:tc>
          <w:tcPr>
            <w:tcW w:w="6379" w:type="dxa"/>
          </w:tcPr>
          <w:p w14:paraId="04A1592F" w14:textId="77777777" w:rsidR="00D84095" w:rsidRPr="00817E77" w:rsidRDefault="00D84095" w:rsidP="0044393F">
            <w:pPr>
              <w:autoSpaceDE w:val="0"/>
              <w:autoSpaceDN w:val="0"/>
              <w:adjustRightInd w:val="0"/>
              <w:spacing w:before="60" w:after="60" w:line="240" w:lineRule="auto"/>
              <w:jc w:val="left"/>
              <w:rPr>
                <w:sz w:val="20"/>
                <w:szCs w:val="20"/>
              </w:rPr>
            </w:pPr>
            <w:r w:rsidRPr="00817E77">
              <w:rPr>
                <w:rFonts w:eastAsiaTheme="minorHAnsi"/>
                <w:sz w:val="20"/>
                <w:szCs w:val="20"/>
                <w:lang w:eastAsia="en-US"/>
                <w14:ligatures w14:val="standardContextual"/>
              </w:rPr>
              <w:t xml:space="preserve">The authors conclude that the risk of COVID-19 being spread by the airborne route is not insignificant and varies widely with activity level and environmental conditions which are predominantly determined by the bulk supply of outdoor air. </w:t>
            </w:r>
          </w:p>
        </w:tc>
      </w:tr>
      <w:tr w:rsidR="00D84095" w:rsidRPr="006D0AF9" w14:paraId="687D4397" w14:textId="77777777" w:rsidTr="00FD43E2">
        <w:tc>
          <w:tcPr>
            <w:tcW w:w="562" w:type="dxa"/>
          </w:tcPr>
          <w:p w14:paraId="098F46C2" w14:textId="63583448" w:rsidR="00D84095" w:rsidRPr="006D0AF9" w:rsidRDefault="00D84095">
            <w:pPr>
              <w:spacing w:before="60" w:after="60" w:line="240" w:lineRule="auto"/>
              <w:rPr>
                <w:sz w:val="20"/>
                <w:szCs w:val="20"/>
              </w:rPr>
            </w:pPr>
            <w:r>
              <w:rPr>
                <w:sz w:val="20"/>
                <w:szCs w:val="20"/>
              </w:rPr>
              <w:fldChar w:fldCharType="begin"/>
            </w:r>
            <w:r w:rsidR="009224DA">
              <w:rPr>
                <w:sz w:val="20"/>
                <w:szCs w:val="20"/>
              </w:rPr>
              <w:instrText xml:space="preserve"> ADDIN ZOTERO_ITEM CSL_CITATION {"citationID":"KAAkZPQx","properties":{"formattedCitation":"\\super 146\\nosupersub{}","plainCitation":"146","noteIndex":0},"citationItems":[{"id":4531,"uris":["http://zotero.org/groups/5301163/items/U7ST2MIB"],"itemData":{"id":4531,"type":"article-journal","abstract":"Respiratory aerosols from breathing and talking are an important transmission route for viruses, including severe acute respiratory syndrome coronavirus 2 (SARS-CoV-2). Previous studies have found that particles with diameters ranging from 10 nm to 145 μm are produced from different regions in the respiratory system and especially smaller particles can remain airborne for long periods while carrying viral RNA. We present the first study in which respiratory aerosols have been simultaneously measured with carbon dioxide (CO2) to establish the correlation between the two concentrations. CO2 concentrations are easily available through low-cost sensors and could be used to estimate viral exposure through this correlation, whereas source-specific aerosol measurements are complicated and not possible with low-cost sensors. The increase in both respiratory aerosols and CO2 was linear over ten minutes in a 2 m3 chamber for all participants, suggesting a strong correlation. On average, talking released more particles than breathing, with 14,600 ± 16,800 min−1 (one-σ standard deviation) and 6210 ± 5630 min−1 on average, respectively, while CO2 increased with 139 ± 33 ppm min−1 during talking and 143 ± 29 ppm min−1 during breathing. Assuming a typical viral load of 7×106 RNA copies per mL of oral fluid, ten minutes of talking and breathing are estimated to produce 1 and 16 suspended RNA copies, respectively, correlating to a CO2 concentration of around 1800 ppm in a 2 m3 chamber. However, viral loads can vary by several orders of magnitude depending on the stage of the disease and the individual. It was therefore concluded that, by measuring CO2 concentrations, only the number and volume concentrations of released particles can be estimated with reasonable certainty, while the number of suspended RNA copies cannot.","container-title":"Sustainability","DOI":"10.3390/su132112203","ISSN":"2071-1050","issue":"21","journalAbbreviation":"Sustainability","language":"en","page":"12203","source":"DOI.org (Crossref)","title":"Correlation of Respiratory Aerosols and Metabolic Carbon Dioxide","volume":"13","author":[{"family":"Kappelt","given":"Niklas"},{"family":"Russell","given":"Hugo Savill"},{"family":"Kwiatkowski","given":"Szymon"},{"family":"Afshari","given":"Alireza"},{"family":"Johnson","given":"Matthew Stanley"}],"issued":{"date-parts":[["2021",11,5]]}}}],"schema":"https://github.com/citation-style-language/schema/raw/master/csl-citation.json"} </w:instrText>
            </w:r>
            <w:r>
              <w:rPr>
                <w:sz w:val="20"/>
                <w:szCs w:val="20"/>
              </w:rPr>
              <w:fldChar w:fldCharType="separate"/>
            </w:r>
            <w:r w:rsidR="009224DA" w:rsidRPr="009224DA">
              <w:rPr>
                <w:sz w:val="20"/>
                <w:szCs w:val="24"/>
                <w:vertAlign w:val="superscript"/>
              </w:rPr>
              <w:t>146</w:t>
            </w:r>
            <w:r>
              <w:rPr>
                <w:sz w:val="20"/>
                <w:szCs w:val="20"/>
              </w:rPr>
              <w:fldChar w:fldCharType="end"/>
            </w:r>
            <w:r w:rsidRPr="006D0AF9">
              <w:rPr>
                <w:sz w:val="20"/>
                <w:szCs w:val="20"/>
              </w:rPr>
              <w:t xml:space="preserve"> </w:t>
            </w:r>
          </w:p>
        </w:tc>
        <w:tc>
          <w:tcPr>
            <w:tcW w:w="2268" w:type="dxa"/>
          </w:tcPr>
          <w:p w14:paraId="589A3766" w14:textId="77777777" w:rsidR="00D84095" w:rsidRPr="00817E77" w:rsidRDefault="00D84095">
            <w:pPr>
              <w:spacing w:before="60" w:after="60" w:line="240" w:lineRule="auto"/>
              <w:rPr>
                <w:sz w:val="20"/>
                <w:szCs w:val="20"/>
              </w:rPr>
            </w:pPr>
            <w:r w:rsidRPr="00817E77">
              <w:rPr>
                <w:sz w:val="20"/>
                <w:szCs w:val="20"/>
              </w:rPr>
              <w:t>Experimental chamber</w:t>
            </w:r>
          </w:p>
          <w:p w14:paraId="2F4C235D" w14:textId="77777777" w:rsidR="00D84095" w:rsidRPr="00817E77" w:rsidRDefault="00D84095">
            <w:pPr>
              <w:spacing w:before="60" w:after="60" w:line="240" w:lineRule="auto"/>
              <w:rPr>
                <w:sz w:val="20"/>
                <w:szCs w:val="20"/>
              </w:rPr>
            </w:pPr>
            <w:r w:rsidRPr="00817E77">
              <w:rPr>
                <w:sz w:val="20"/>
                <w:szCs w:val="20"/>
              </w:rPr>
              <w:t>Denmark</w:t>
            </w:r>
          </w:p>
        </w:tc>
        <w:tc>
          <w:tcPr>
            <w:tcW w:w="5245" w:type="dxa"/>
          </w:tcPr>
          <w:p w14:paraId="16F5826D" w14:textId="77777777" w:rsidR="00D84095" w:rsidRPr="00817E77" w:rsidRDefault="00D84095" w:rsidP="0044393F">
            <w:pPr>
              <w:spacing w:before="60" w:after="60" w:line="240" w:lineRule="auto"/>
              <w:jc w:val="left"/>
              <w:rPr>
                <w:sz w:val="20"/>
                <w:szCs w:val="20"/>
              </w:rPr>
            </w:pPr>
            <w:r w:rsidRPr="00817E77">
              <w:rPr>
                <w:sz w:val="20"/>
                <w:szCs w:val="20"/>
              </w:rPr>
              <w:t>Experimental setup to test link between CO</w:t>
            </w:r>
            <w:r w:rsidRPr="00817E77">
              <w:rPr>
                <w:sz w:val="20"/>
                <w:szCs w:val="20"/>
                <w:vertAlign w:val="subscript"/>
              </w:rPr>
              <w:t>2</w:t>
            </w:r>
            <w:r w:rsidRPr="00817E77">
              <w:rPr>
                <w:sz w:val="20"/>
                <w:szCs w:val="20"/>
              </w:rPr>
              <w:t xml:space="preserve"> and aerosol viral load for breathing and talking. </w:t>
            </w:r>
          </w:p>
          <w:p w14:paraId="639948B1" w14:textId="77777777" w:rsidR="00D84095" w:rsidRPr="00817E77" w:rsidRDefault="00D84095" w:rsidP="0044393F">
            <w:pPr>
              <w:spacing w:before="60" w:after="60" w:line="240" w:lineRule="auto"/>
              <w:jc w:val="left"/>
              <w:rPr>
                <w:sz w:val="20"/>
                <w:szCs w:val="20"/>
              </w:rPr>
            </w:pPr>
            <w:proofErr w:type="spellStart"/>
            <w:r w:rsidRPr="00817E77">
              <w:rPr>
                <w:sz w:val="20"/>
                <w:szCs w:val="20"/>
              </w:rPr>
              <w:t>Sensirion</w:t>
            </w:r>
            <w:proofErr w:type="spellEnd"/>
            <w:r w:rsidRPr="00817E77">
              <w:rPr>
                <w:sz w:val="20"/>
                <w:szCs w:val="20"/>
              </w:rPr>
              <w:t xml:space="preserve"> SCD30 used for CO</w:t>
            </w:r>
            <w:r w:rsidRPr="00817E77">
              <w:rPr>
                <w:sz w:val="20"/>
                <w:szCs w:val="20"/>
                <w:vertAlign w:val="subscript"/>
              </w:rPr>
              <w:t>2</w:t>
            </w:r>
          </w:p>
        </w:tc>
        <w:tc>
          <w:tcPr>
            <w:tcW w:w="6379" w:type="dxa"/>
          </w:tcPr>
          <w:p w14:paraId="0A8697E1" w14:textId="68AC2A86" w:rsidR="00D84095" w:rsidRPr="00817E77" w:rsidRDefault="00D84095" w:rsidP="0044393F">
            <w:pPr>
              <w:spacing w:before="60" w:after="60" w:line="240" w:lineRule="auto"/>
              <w:jc w:val="left"/>
              <w:rPr>
                <w:sz w:val="20"/>
                <w:szCs w:val="20"/>
              </w:rPr>
            </w:pPr>
            <w:r w:rsidRPr="00817E77">
              <w:rPr>
                <w:sz w:val="20"/>
                <w:szCs w:val="20"/>
              </w:rPr>
              <w:t>Both CO</w:t>
            </w:r>
            <w:r w:rsidRPr="00817E77">
              <w:rPr>
                <w:sz w:val="20"/>
                <w:szCs w:val="20"/>
                <w:vertAlign w:val="subscript"/>
              </w:rPr>
              <w:t>2</w:t>
            </w:r>
            <w:r w:rsidRPr="00817E77">
              <w:rPr>
                <w:sz w:val="20"/>
                <w:szCs w:val="20"/>
              </w:rPr>
              <w:t xml:space="preserve"> and particle levels increased linearly over time, so CO</w:t>
            </w:r>
            <w:r w:rsidRPr="00817E77">
              <w:rPr>
                <w:sz w:val="20"/>
                <w:szCs w:val="20"/>
                <w:vertAlign w:val="subscript"/>
              </w:rPr>
              <w:t>2</w:t>
            </w:r>
            <w:r w:rsidRPr="00817E77">
              <w:rPr>
                <w:sz w:val="20"/>
                <w:szCs w:val="20"/>
              </w:rPr>
              <w:t xml:space="preserve"> can be used as a proxy for airborne exhaled particles, </w:t>
            </w:r>
            <w:r w:rsidRPr="00817E77" w:rsidDel="00B55C43">
              <w:rPr>
                <w:sz w:val="20"/>
                <w:szCs w:val="20"/>
              </w:rPr>
              <w:t>however</w:t>
            </w:r>
            <w:r w:rsidR="00B55C43">
              <w:rPr>
                <w:sz w:val="20"/>
                <w:szCs w:val="20"/>
              </w:rPr>
              <w:t xml:space="preserve">, </w:t>
            </w:r>
            <w:r w:rsidRPr="00817E77">
              <w:rPr>
                <w:sz w:val="20"/>
                <w:szCs w:val="20"/>
              </w:rPr>
              <w:t>CO</w:t>
            </w:r>
            <w:r w:rsidRPr="00817E77">
              <w:rPr>
                <w:sz w:val="20"/>
                <w:szCs w:val="20"/>
                <w:vertAlign w:val="subscript"/>
              </w:rPr>
              <w:t>2</w:t>
            </w:r>
            <w:r w:rsidRPr="00817E77">
              <w:rPr>
                <w:sz w:val="20"/>
                <w:szCs w:val="20"/>
              </w:rPr>
              <w:t xml:space="preserve"> production was not depend</w:t>
            </w:r>
            <w:r w:rsidR="00E66CB9">
              <w:rPr>
                <w:sz w:val="20"/>
                <w:szCs w:val="20"/>
              </w:rPr>
              <w:t>e</w:t>
            </w:r>
            <w:r w:rsidRPr="00817E77">
              <w:rPr>
                <w:sz w:val="20"/>
                <w:szCs w:val="20"/>
              </w:rPr>
              <w:t xml:space="preserve">nt on the human activity (talking or breathing), in the same way that particle count was. </w:t>
            </w:r>
          </w:p>
        </w:tc>
      </w:tr>
      <w:tr w:rsidR="00D84095" w:rsidRPr="006D0AF9" w14:paraId="3C40247B" w14:textId="77777777" w:rsidTr="00FD43E2">
        <w:trPr>
          <w:trHeight w:val="645"/>
        </w:trPr>
        <w:tc>
          <w:tcPr>
            <w:tcW w:w="562" w:type="dxa"/>
          </w:tcPr>
          <w:p w14:paraId="2896E22E" w14:textId="1B247A93" w:rsidR="00D84095" w:rsidRPr="006D0AF9" w:rsidRDefault="00D84095">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{"citationID":"stZCtqTq","properties":{"formattedCitation":"\\super 272\\nosupersub{}","plainCitation":"272","noteIndex":0},"citationItems":[{"id":2708,"uris":["http://zotero.org/groups/5301163/items/HEKPJVJE"],"itemData":{"id":2708,"type":"article-journal","archive":"Scopus","container-title":"IEEE Access","DOI":"10.1109/ACCESS.2022.3222795","page":"121204-121229","title":"Transmission Probability of SARS-CoV-2 in Office Environment Using Artificial Neural Network","volume":"10","author":[{"family":"Kapoor","given":"N.R."},{"family":"Kumar","given":"A."},{"family":"Kumar","given":"A."},{"family":"Kumar","given":"A."},{"family":"Kumar","given":"K."}],"issued":{"date-parts":[["2022"]]}}}],"schema":"https://github.com/citation-style-language/schema/raw/master/csl-citation.json"} </w:instrText>
            </w:r>
            <w:r>
              <w:rPr>
                <w:sz w:val="20"/>
                <w:szCs w:val="20"/>
              </w:rPr>
              <w:fldChar w:fldCharType="separate"/>
            </w:r>
            <w:r w:rsidR="00BC0212" w:rsidRPr="00BC0212">
              <w:rPr>
                <w:sz w:val="20"/>
                <w:szCs w:val="24"/>
                <w:vertAlign w:val="superscript"/>
              </w:rPr>
              <w:t>272</w:t>
            </w:r>
            <w:r>
              <w:rPr>
                <w:sz w:val="20"/>
                <w:szCs w:val="20"/>
              </w:rPr>
              <w:fldChar w:fldCharType="end"/>
            </w:r>
          </w:p>
        </w:tc>
        <w:tc>
          <w:tcPr>
            <w:tcW w:w="2268" w:type="dxa"/>
          </w:tcPr>
          <w:p w14:paraId="3F6FCEE2" w14:textId="77777777" w:rsidR="00D84095" w:rsidRPr="00817E77" w:rsidRDefault="00D84095">
            <w:pPr>
              <w:spacing w:before="60" w:after="60" w:line="240" w:lineRule="auto"/>
              <w:rPr>
                <w:sz w:val="20"/>
                <w:szCs w:val="20"/>
              </w:rPr>
            </w:pPr>
            <w:r w:rsidRPr="00817E77">
              <w:rPr>
                <w:sz w:val="20"/>
                <w:szCs w:val="20"/>
              </w:rPr>
              <w:t>Office</w:t>
            </w:r>
          </w:p>
          <w:p w14:paraId="3F609B94" w14:textId="77777777" w:rsidR="00D84095" w:rsidRPr="00817E77" w:rsidRDefault="00D84095">
            <w:pPr>
              <w:spacing w:before="60" w:after="60" w:line="240" w:lineRule="auto"/>
              <w:rPr>
                <w:sz w:val="20"/>
                <w:szCs w:val="20"/>
              </w:rPr>
            </w:pPr>
            <w:r w:rsidRPr="00817E77">
              <w:rPr>
                <w:sz w:val="20"/>
                <w:szCs w:val="20"/>
              </w:rPr>
              <w:t>India</w:t>
            </w:r>
          </w:p>
        </w:tc>
        <w:tc>
          <w:tcPr>
            <w:tcW w:w="5245" w:type="dxa"/>
          </w:tcPr>
          <w:p w14:paraId="783D50AF" w14:textId="4685B036" w:rsidR="00D84095" w:rsidRPr="00817E77" w:rsidRDefault="00D84095" w:rsidP="0044393F">
            <w:pPr>
              <w:spacing w:before="60" w:after="60" w:line="240" w:lineRule="auto"/>
              <w:jc w:val="left"/>
              <w:rPr>
                <w:sz w:val="20"/>
                <w:szCs w:val="20"/>
                <w:vertAlign w:val="subscript"/>
              </w:rPr>
            </w:pPr>
            <w:proofErr w:type="spellStart"/>
            <w:r w:rsidRPr="00817E77">
              <w:rPr>
                <w:sz w:val="20"/>
                <w:szCs w:val="20"/>
              </w:rPr>
              <w:t>Extech</w:t>
            </w:r>
            <w:proofErr w:type="spellEnd"/>
            <w:r w:rsidRPr="00817E77">
              <w:rPr>
                <w:sz w:val="20"/>
                <w:szCs w:val="20"/>
              </w:rPr>
              <w:t xml:space="preserve"> EA80 IAQ meter/</w:t>
            </w:r>
            <w:r w:rsidR="00085295" w:rsidRPr="00817E77">
              <w:rPr>
                <w:sz w:val="20"/>
                <w:szCs w:val="20"/>
              </w:rPr>
              <w:t>datalogger</w:t>
            </w:r>
            <w:r w:rsidRPr="00817E77">
              <w:rPr>
                <w:sz w:val="20"/>
                <w:szCs w:val="20"/>
              </w:rPr>
              <w:t xml:space="preserve"> used to measure </w:t>
            </w:r>
            <w:proofErr w:type="gramStart"/>
            <w:r w:rsidRPr="00817E77">
              <w:rPr>
                <w:sz w:val="20"/>
                <w:szCs w:val="20"/>
              </w:rPr>
              <w:t>CO</w:t>
            </w:r>
            <w:r w:rsidRPr="00817E77">
              <w:rPr>
                <w:sz w:val="20"/>
                <w:szCs w:val="20"/>
                <w:vertAlign w:val="subscript"/>
              </w:rPr>
              <w:t>2</w:t>
            </w:r>
            <w:proofErr w:type="gramEnd"/>
          </w:p>
          <w:p w14:paraId="634D3432" w14:textId="77777777" w:rsidR="00D84095" w:rsidRPr="00817E77" w:rsidRDefault="00D84095" w:rsidP="0044393F">
            <w:pPr>
              <w:spacing w:before="60" w:after="60" w:line="240" w:lineRule="auto"/>
              <w:jc w:val="left"/>
              <w:rPr>
                <w:sz w:val="20"/>
                <w:szCs w:val="20"/>
              </w:rPr>
            </w:pPr>
            <w:r w:rsidRPr="00817E77">
              <w:rPr>
                <w:sz w:val="20"/>
                <w:szCs w:val="20"/>
              </w:rPr>
              <w:t>R-Event calculated from curve fitting as a function of CO</w:t>
            </w:r>
            <w:r w:rsidRPr="00817E77">
              <w:rPr>
                <w:sz w:val="20"/>
                <w:szCs w:val="20"/>
                <w:vertAlign w:val="subscript"/>
              </w:rPr>
              <w:t>2</w:t>
            </w:r>
          </w:p>
        </w:tc>
        <w:tc>
          <w:tcPr>
            <w:tcW w:w="6379" w:type="dxa"/>
          </w:tcPr>
          <w:p w14:paraId="23D84E4A" w14:textId="77777777" w:rsidR="00D84095" w:rsidRPr="00817E77" w:rsidRDefault="00D84095" w:rsidP="0044393F">
            <w:pPr>
              <w:spacing w:before="60" w:after="60" w:line="240" w:lineRule="auto"/>
              <w:jc w:val="left"/>
              <w:rPr>
                <w:sz w:val="20"/>
                <w:szCs w:val="20"/>
              </w:rPr>
            </w:pPr>
            <w:r w:rsidRPr="00817E77">
              <w:rPr>
                <w:sz w:val="20"/>
                <w:szCs w:val="20"/>
              </w:rPr>
              <w:t>The risk of infection (R-event) was most highly correlated with occupancy, followed by CO</w:t>
            </w:r>
            <w:r w:rsidRPr="00817E77">
              <w:rPr>
                <w:sz w:val="20"/>
                <w:szCs w:val="20"/>
                <w:vertAlign w:val="subscript"/>
              </w:rPr>
              <w:t>2</w:t>
            </w:r>
            <w:r w:rsidRPr="00817E77">
              <w:rPr>
                <w:sz w:val="20"/>
                <w:szCs w:val="20"/>
              </w:rPr>
              <w:t xml:space="preserve"> levels. This study only looked at natural ventilation of an office space with sedentary workers and did not account for human activity.</w:t>
            </w:r>
          </w:p>
        </w:tc>
      </w:tr>
      <w:tr w:rsidR="00D84095" w:rsidRPr="006D0AF9" w14:paraId="1F8D5FBA" w14:textId="77777777" w:rsidTr="00FD43E2">
        <w:tc>
          <w:tcPr>
            <w:tcW w:w="562" w:type="dxa"/>
          </w:tcPr>
          <w:p w14:paraId="03C453FC" w14:textId="7420DA07" w:rsidR="00D84095" w:rsidRPr="006D0AF9" w:rsidRDefault="00D84095">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{"citationID":"QMsHm3Jk","properties":{"formattedCitation":"\\super 154\\nosupersub{}","plainCitation":"154","noteIndex":0},"citationItems":[{"id":4996,"uris":["http://zotero.org/groups/5301163/items/B6EJZH56"],"itemData":{"id":4996,"type":"article-journal","abstract":"Despite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schema":"https://github.com/citation-style-language/schema/raw/master/csl-citation.json"} </w:instrText>
            </w:r>
            <w:r>
              <w:rPr>
                <w:sz w:val="20"/>
                <w:szCs w:val="20"/>
              </w:rPr>
              <w:fldChar w:fldCharType="separate"/>
            </w:r>
            <w:r w:rsidR="00BC0212" w:rsidRPr="00BC0212">
              <w:rPr>
                <w:sz w:val="20"/>
                <w:szCs w:val="24"/>
                <w:vertAlign w:val="superscript"/>
              </w:rPr>
              <w:t>154</w:t>
            </w:r>
            <w:r>
              <w:rPr>
                <w:sz w:val="20"/>
                <w:szCs w:val="20"/>
              </w:rPr>
              <w:fldChar w:fldCharType="end"/>
            </w:r>
          </w:p>
        </w:tc>
        <w:tc>
          <w:tcPr>
            <w:tcW w:w="2268" w:type="dxa"/>
          </w:tcPr>
          <w:p w14:paraId="1DD6A119" w14:textId="77777777" w:rsidR="00D84095" w:rsidRPr="00F23311" w:rsidRDefault="00D84095">
            <w:pPr>
              <w:spacing w:before="60" w:after="60" w:line="240" w:lineRule="auto"/>
              <w:jc w:val="left"/>
              <w:rPr>
                <w:sz w:val="20"/>
                <w:szCs w:val="20"/>
              </w:rPr>
            </w:pPr>
            <w:r w:rsidRPr="00F23311">
              <w:rPr>
                <w:sz w:val="20"/>
                <w:szCs w:val="20"/>
              </w:rPr>
              <w:t>Secondary school and Universities</w:t>
            </w:r>
          </w:p>
          <w:p w14:paraId="4DEEF88C" w14:textId="77777777" w:rsidR="00D84095" w:rsidRPr="006D0AF9" w:rsidRDefault="00D84095">
            <w:pPr>
              <w:spacing w:before="60" w:after="60" w:line="240" w:lineRule="auto"/>
              <w:rPr>
                <w:sz w:val="20"/>
                <w:szCs w:val="20"/>
              </w:rPr>
            </w:pPr>
            <w:r w:rsidRPr="00F23311">
              <w:rPr>
                <w:sz w:val="20"/>
                <w:szCs w:val="20"/>
              </w:rPr>
              <w:t>Toledo, Spain</w:t>
            </w:r>
          </w:p>
        </w:tc>
        <w:tc>
          <w:tcPr>
            <w:tcW w:w="5245" w:type="dxa"/>
          </w:tcPr>
          <w:p w14:paraId="63C2031A" w14:textId="77777777" w:rsidR="00D84095" w:rsidRDefault="00D84095" w:rsidP="0044393F">
            <w:pPr>
              <w:spacing w:before="60" w:after="60" w:line="240" w:lineRule="auto"/>
              <w:jc w:val="left"/>
              <w:rPr>
                <w:sz w:val="20"/>
                <w:szCs w:val="20"/>
              </w:rPr>
            </w:pPr>
            <w:r w:rsidRPr="006D0AF9">
              <w:rPr>
                <w:sz w:val="20"/>
                <w:szCs w:val="20"/>
              </w:rPr>
              <w:t>Two classrooms at secondary school and two classrooms at university</w:t>
            </w:r>
          </w:p>
          <w:p w14:paraId="24FDDA08" w14:textId="77777777" w:rsidR="00D84095" w:rsidRPr="006D0AF9" w:rsidRDefault="00D84095" w:rsidP="0044393F">
            <w:pPr>
              <w:spacing w:before="60" w:after="60" w:line="240" w:lineRule="auto"/>
              <w:jc w:val="left"/>
              <w:rPr>
                <w:sz w:val="20"/>
                <w:szCs w:val="20"/>
              </w:rPr>
            </w:pPr>
            <w:r w:rsidRPr="006D0AF9">
              <w:rPr>
                <w:sz w:val="20"/>
                <w:szCs w:val="20"/>
              </w:rPr>
              <w:t>CO</w:t>
            </w:r>
            <w:r w:rsidRPr="003E4A7E">
              <w:rPr>
                <w:sz w:val="20"/>
                <w:szCs w:val="20"/>
                <w:vertAlign w:val="subscript"/>
              </w:rPr>
              <w:t>2</w:t>
            </w:r>
            <w:r w:rsidRPr="006D0AF9">
              <w:rPr>
                <w:sz w:val="20"/>
                <w:szCs w:val="20"/>
              </w:rPr>
              <w:t xml:space="preserve"> monitored</w:t>
            </w:r>
            <w:r>
              <w:rPr>
                <w:sz w:val="20"/>
                <w:szCs w:val="20"/>
              </w:rPr>
              <w:t xml:space="preserve"> with</w:t>
            </w:r>
            <w:r w:rsidRPr="00945E18">
              <w:rPr>
                <w:sz w:val="20"/>
                <w:szCs w:val="20"/>
              </w:rPr>
              <w:t xml:space="preserve"> portable non-dispersive infrared (NDIR) sensor</w:t>
            </w:r>
            <w:r w:rsidRPr="006D0AF9">
              <w:rPr>
                <w:sz w:val="20"/>
                <w:szCs w:val="20"/>
              </w:rPr>
              <w:t xml:space="preserve"> </w:t>
            </w:r>
            <w:r>
              <w:rPr>
                <w:sz w:val="20"/>
                <w:szCs w:val="20"/>
              </w:rPr>
              <w:t xml:space="preserve">(Testo) </w:t>
            </w:r>
            <w:r w:rsidRPr="006D0AF9">
              <w:rPr>
                <w:sz w:val="20"/>
                <w:szCs w:val="20"/>
              </w:rPr>
              <w:t xml:space="preserve">indoor and outdoor, </w:t>
            </w:r>
            <w:r>
              <w:rPr>
                <w:sz w:val="20"/>
                <w:szCs w:val="20"/>
              </w:rPr>
              <w:t>3 days per week, once per month over 7 months</w:t>
            </w:r>
          </w:p>
        </w:tc>
        <w:tc>
          <w:tcPr>
            <w:tcW w:w="6379" w:type="dxa"/>
          </w:tcPr>
          <w:p w14:paraId="39A239BA" w14:textId="22C10F63" w:rsidR="00D84095" w:rsidRPr="006D0AF9" w:rsidRDefault="00D84095" w:rsidP="0044393F">
            <w:pPr>
              <w:spacing w:before="60" w:after="60" w:line="240" w:lineRule="auto"/>
              <w:jc w:val="left"/>
              <w:rPr>
                <w:sz w:val="20"/>
                <w:szCs w:val="20"/>
              </w:rPr>
            </w:pPr>
            <w:r>
              <w:rPr>
                <w:sz w:val="20"/>
                <w:szCs w:val="20"/>
              </w:rPr>
              <w:t>The difference in CO</w:t>
            </w:r>
            <w:r w:rsidRPr="000C4E09">
              <w:rPr>
                <w:sz w:val="20"/>
                <w:szCs w:val="20"/>
                <w:vertAlign w:val="subscript"/>
              </w:rPr>
              <w:t>2</w:t>
            </w:r>
            <w:r>
              <w:rPr>
                <w:sz w:val="20"/>
                <w:szCs w:val="20"/>
              </w:rPr>
              <w:t xml:space="preserve"> levels between indoor and outdoor was used to estimate the potential risk of </w:t>
            </w:r>
            <w:r w:rsidR="00A22A7A">
              <w:rPr>
                <w:sz w:val="20"/>
                <w:szCs w:val="20"/>
              </w:rPr>
              <w:t xml:space="preserve">airborne </w:t>
            </w:r>
            <w:r>
              <w:rPr>
                <w:sz w:val="20"/>
                <w:szCs w:val="20"/>
              </w:rPr>
              <w:t>transmission. Whilst the CO</w:t>
            </w:r>
            <w:r w:rsidRPr="003E4A7E">
              <w:rPr>
                <w:sz w:val="20"/>
                <w:szCs w:val="20"/>
                <w:vertAlign w:val="subscript"/>
              </w:rPr>
              <w:t>2</w:t>
            </w:r>
            <w:r>
              <w:rPr>
                <w:sz w:val="20"/>
                <w:szCs w:val="20"/>
              </w:rPr>
              <w:t xml:space="preserve"> levels measured were all below required thresholds, the risk of transmission was found to be low to medium for most classrooms, and medium to high where the average ΔCO</w:t>
            </w:r>
            <w:r w:rsidRPr="003E4A7E">
              <w:rPr>
                <w:sz w:val="20"/>
                <w:szCs w:val="20"/>
                <w:vertAlign w:val="subscript"/>
              </w:rPr>
              <w:t>2</w:t>
            </w:r>
            <w:r>
              <w:rPr>
                <w:sz w:val="20"/>
                <w:szCs w:val="20"/>
              </w:rPr>
              <w:t xml:space="preserve"> levels were higher. Mechanical ventilation with filtration reduces risk by ensuring sufficient clean air and dilution. </w:t>
            </w:r>
          </w:p>
        </w:tc>
      </w:tr>
      <w:tr w:rsidR="00D84095" w:rsidRPr="006D0AF9" w14:paraId="231C3E18" w14:textId="77777777" w:rsidTr="00FD43E2">
        <w:tc>
          <w:tcPr>
            <w:tcW w:w="562" w:type="dxa"/>
          </w:tcPr>
          <w:p w14:paraId="0D9E1D2B" w14:textId="32F8B443" w:rsidR="00D84095" w:rsidRPr="006D0AF9" w:rsidRDefault="00D84095">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{"citationID":"lAvtapb0","properties":{"formattedCitation":"\\super 155\\nosupersub{}","plainCitation":"155","noteIndex":0},"citationItems":[{"id":2336,"uris":["http://zotero.org/groups/5301163/items/9FUMKQIA"],"itemData":{"id":2336,"type":"article-journal","archive":"Scopus","container-title":"Indoor Air","DOI":"10.1111/ina.12818","issue":"4","page":"1154-1163","title":"Seasonal variation in airborne infection risk in schools due to changes in ventilation inferred from monitored carbon dioxide","volume":"31","author":[{"family":"Vouriot","given":"C.V.M."},{"family":"Burridge","given":"H.C."},{"family":"Noakes","given":"C.J."},{"family":"Linden","given":"P.F."}],"issued":{"date-parts":[["2021"]]}}}],"schema":"https://github.com/citation-style-language/schema/raw/master/csl-citation.json"} </w:instrText>
            </w:r>
            <w:r>
              <w:rPr>
                <w:sz w:val="20"/>
                <w:szCs w:val="20"/>
              </w:rPr>
              <w:fldChar w:fldCharType="separate"/>
            </w:r>
            <w:r w:rsidR="00BC0212" w:rsidRPr="00BC0212">
              <w:rPr>
                <w:sz w:val="20"/>
                <w:szCs w:val="24"/>
                <w:vertAlign w:val="superscript"/>
              </w:rPr>
              <w:t>155</w:t>
            </w:r>
            <w:r>
              <w:rPr>
                <w:sz w:val="20"/>
                <w:szCs w:val="20"/>
              </w:rPr>
              <w:fldChar w:fldCharType="end"/>
            </w:r>
          </w:p>
        </w:tc>
        <w:tc>
          <w:tcPr>
            <w:tcW w:w="2268" w:type="dxa"/>
          </w:tcPr>
          <w:p w14:paraId="05D1AFC0" w14:textId="77777777" w:rsidR="00D84095" w:rsidRDefault="00D84095">
            <w:pPr>
              <w:spacing w:before="60" w:after="60" w:line="240" w:lineRule="auto"/>
              <w:rPr>
                <w:sz w:val="20"/>
                <w:szCs w:val="20"/>
              </w:rPr>
            </w:pPr>
            <w:r>
              <w:rPr>
                <w:sz w:val="20"/>
                <w:szCs w:val="20"/>
              </w:rPr>
              <w:t>Schools</w:t>
            </w:r>
          </w:p>
          <w:p w14:paraId="585003E8" w14:textId="77777777" w:rsidR="00D84095" w:rsidRPr="006D0AF9" w:rsidRDefault="00D84095">
            <w:pPr>
              <w:spacing w:before="60" w:after="60" w:line="240" w:lineRule="auto"/>
              <w:rPr>
                <w:sz w:val="20"/>
                <w:szCs w:val="20"/>
              </w:rPr>
            </w:pPr>
            <w:r>
              <w:rPr>
                <w:sz w:val="20"/>
                <w:szCs w:val="20"/>
              </w:rPr>
              <w:t>United Kingdom</w:t>
            </w:r>
          </w:p>
        </w:tc>
        <w:tc>
          <w:tcPr>
            <w:tcW w:w="5245" w:type="dxa"/>
          </w:tcPr>
          <w:p w14:paraId="10B2CD1A" w14:textId="77777777" w:rsidR="00D84095" w:rsidRPr="006D0AF9" w:rsidRDefault="00D84095" w:rsidP="0044393F">
            <w:pPr>
              <w:spacing w:before="60" w:after="60" w:line="240" w:lineRule="auto"/>
              <w:jc w:val="left"/>
              <w:rPr>
                <w:sz w:val="20"/>
                <w:szCs w:val="20"/>
              </w:rPr>
            </w:pPr>
            <w:r>
              <w:rPr>
                <w:sz w:val="20"/>
                <w:szCs w:val="20"/>
              </w:rPr>
              <w:t>Monitored CO</w:t>
            </w:r>
            <w:r w:rsidRPr="0032689F">
              <w:rPr>
                <w:sz w:val="20"/>
                <w:szCs w:val="20"/>
                <w:vertAlign w:val="subscript"/>
              </w:rPr>
              <w:t xml:space="preserve">2 </w:t>
            </w:r>
            <w:r>
              <w:rPr>
                <w:sz w:val="20"/>
                <w:szCs w:val="20"/>
              </w:rPr>
              <w:t xml:space="preserve">data in </w:t>
            </w:r>
            <w:r w:rsidRPr="006D0AF9">
              <w:rPr>
                <w:sz w:val="20"/>
                <w:szCs w:val="20"/>
              </w:rPr>
              <w:t>45 classrooms in 11 schools</w:t>
            </w:r>
            <w:r>
              <w:rPr>
                <w:sz w:val="20"/>
                <w:szCs w:val="20"/>
              </w:rPr>
              <w:t xml:space="preserve"> for two five-day periods in January and July. Used Wells-Riley model to calculate probability of infection. </w:t>
            </w:r>
          </w:p>
          <w:p w14:paraId="36730E8D" w14:textId="77777777" w:rsidR="00D84095" w:rsidRPr="006D0AF9" w:rsidRDefault="00D84095" w:rsidP="0044393F">
            <w:pPr>
              <w:spacing w:before="60" w:after="60" w:line="240" w:lineRule="auto"/>
              <w:jc w:val="left"/>
              <w:rPr>
                <w:sz w:val="20"/>
                <w:szCs w:val="20"/>
              </w:rPr>
            </w:pPr>
          </w:p>
        </w:tc>
        <w:tc>
          <w:tcPr>
            <w:tcW w:w="6379" w:type="dxa"/>
          </w:tcPr>
          <w:p w14:paraId="77020239" w14:textId="77777777" w:rsidR="00D84095" w:rsidRPr="006D0AF9" w:rsidRDefault="00D84095" w:rsidP="0044393F">
            <w:pPr>
              <w:spacing w:before="60" w:after="60" w:line="240" w:lineRule="auto"/>
              <w:jc w:val="left"/>
              <w:rPr>
                <w:sz w:val="20"/>
                <w:szCs w:val="20"/>
              </w:rPr>
            </w:pPr>
            <w:r>
              <w:rPr>
                <w:sz w:val="20"/>
                <w:szCs w:val="20"/>
              </w:rPr>
              <w:t>The authors found that there was significant seasonal variation in the risk of infection, with expected levels of infections in winter nearly double those of summer. This variation is only due to changed ventilation and occupant behaviours. They also found that varying the quanta rate did not change the qualitative results.</w:t>
            </w:r>
          </w:p>
        </w:tc>
      </w:tr>
      <w:tr w:rsidR="00D84095" w:rsidRPr="006D0AF9" w14:paraId="0B734385" w14:textId="77777777" w:rsidTr="00FD43E2">
        <w:tc>
          <w:tcPr>
            <w:tcW w:w="562" w:type="dxa"/>
          </w:tcPr>
          <w:p w14:paraId="0D86DC17" w14:textId="54B377D1" w:rsidR="00D84095" w:rsidRDefault="00D84095">
            <w:pPr>
              <w:spacing w:before="60" w:after="60" w:line="240" w:lineRule="auto"/>
              <w:rPr>
                <w:sz w:val="20"/>
                <w:szCs w:val="20"/>
                <w:lang w:eastAsia="zh-CN"/>
              </w:rPr>
            </w:pPr>
            <w:r>
              <w:rPr>
                <w:sz w:val="20"/>
                <w:szCs w:val="20"/>
              </w:rPr>
              <w:fldChar w:fldCharType="begin"/>
            </w:r>
            <w:r w:rsidR="00BC0212">
              <w:rPr>
                <w:sz w:val="20"/>
                <w:szCs w:val="20"/>
              </w:rPr>
              <w:instrText xml:space="preserve"> ADDIN ZOTERO_ITEM CSL_CITATION {"citationID":"f8fQ5BOQ","properties":{"formattedCitation":"\\super 151\\nosupersub{}","plainCitation":"151","noteIndex":0},"citationItems":[{"id":4539,"uris":["http://zotero.org/groups/5301163/items/LKDESSID"],"itemData":{"id":4539,"type":"report","abstract":"Abstract\n          \n            A new guideline for mitigating indoor airborne transmission of COVID-19 prescribes a limit on the time spent in a shared space with an infected individual (Bazant and Bush, 2021). Here, we rephrase this safety guideline in terms of occupancy time and mean exhaled carbon dioxide concentration in an indoor space, thereby enabling the use of CO\n            2\n            monitors in the risk assessment of airborne transmission of respiratory diseases. While CO\n            2\n            concentration is related to airborne pathogen concentration (Rudnick and Milton, 2003), the guideline developed here accounts for the different physical processes affecting their evolution, such as enhanced pathogen production from vocal activity and pathogen removal via face-mask use, filtration, sedimentation and deactivation. Critically, transmission risk depends on the total infectious dose, so necessarily depends on both the pathogen concentration and exposure time. The transmission risk is also modulated by the fractions of susceptible, infected and immune persons within a population, which evolve as the pandemic runs its course. A mathematical model is developed that enables a prediction of airborne transmission risk from real-time CO\n            2\n            measurements. Illustrative examples of implementing our guideline are presented using data from CO\n            2\n            monitoring in university classrooms and office spaces.\n          \n          \n            \n            \n              \n                Impact Statement\n                There is mounting scientific evidence that COVID-19 is primarily transmitted through indoor airborne transmission, as arises when a susceptible person inhales virus-laden aerosol droplets exhaled by an infectious person. A safety guideline to limit indoor airborne transmission (Bazant and Bush, 2021) has recently been derived that complements the public health guidelines on surface cleaning and social distancing. We here recast this safety guideline in terms of total inhaled carbon dioxide, as can be readily monitored in most indoor spaces. Our approach paves the way for optimizing air handling systems by balancing health and financial concerns, informs policy for safely re-opening schools and businesses as the pandemic runs its course, and may be applied quite generally in the mitigation of airborne respiratory illnesses, including influenza.","genre":"preprint","language":"en","note":"DOI: 10.1101/2021.04.04.21254903","publisher":"Epidemiology","source":"DOI.org (Crossref)","title":"Monitoring carbon dioxide to quantify the risk of indoor airborne transmission of COVID-19","URL":"http://medrxiv.org/lookup/doi/10.1101/2021.04.04.21254903","author":[{"family":"Bazant","given":"Martin Z."},{"family":"Kodio","given":"Ousmane"},{"family":"Cohen","given":"Alexander E."},{"family":"Khan","given":"Kasim"},{"family":"Gu","given":"Zongyu"},{"family":"Bush","given":"John W. M."}],"accessed":{"date-parts":[["2024",1,16]]},"issued":{"date-parts":[["2021",4,7]]}}}],"schema":"https://github.com/citation-style-language/schema/raw/master/csl-citation.json"} </w:instrText>
            </w:r>
            <w:r>
              <w:rPr>
                <w:sz w:val="20"/>
                <w:szCs w:val="20"/>
              </w:rPr>
              <w:fldChar w:fldCharType="separate"/>
            </w:r>
            <w:r w:rsidR="00BC0212" w:rsidRPr="00BC0212">
              <w:rPr>
                <w:sz w:val="20"/>
                <w:szCs w:val="24"/>
                <w:vertAlign w:val="superscript"/>
              </w:rPr>
              <w:t>151</w:t>
            </w:r>
            <w:r>
              <w:rPr>
                <w:sz w:val="20"/>
                <w:szCs w:val="20"/>
              </w:rPr>
              <w:fldChar w:fldCharType="end"/>
            </w:r>
          </w:p>
        </w:tc>
        <w:tc>
          <w:tcPr>
            <w:tcW w:w="2268" w:type="dxa"/>
          </w:tcPr>
          <w:p w14:paraId="09B608C5" w14:textId="77777777" w:rsidR="00D84095" w:rsidRPr="00817E77" w:rsidRDefault="00D84095">
            <w:pPr>
              <w:spacing w:before="60" w:after="60" w:line="240" w:lineRule="auto"/>
              <w:rPr>
                <w:sz w:val="20"/>
                <w:szCs w:val="20"/>
                <w:lang w:eastAsia="zh-CN"/>
              </w:rPr>
            </w:pPr>
            <w:r w:rsidRPr="00817E77">
              <w:rPr>
                <w:sz w:val="20"/>
                <w:szCs w:val="20"/>
                <w:lang w:eastAsia="zh-CN"/>
              </w:rPr>
              <w:t>Office and Classroom</w:t>
            </w:r>
          </w:p>
          <w:p w14:paraId="277B19B3" w14:textId="77777777" w:rsidR="00D84095" w:rsidRPr="00817E77" w:rsidRDefault="00D84095">
            <w:pPr>
              <w:spacing w:before="60" w:after="60" w:line="240" w:lineRule="auto"/>
              <w:rPr>
                <w:sz w:val="20"/>
                <w:szCs w:val="20"/>
                <w:lang w:eastAsia="zh-CN"/>
              </w:rPr>
            </w:pPr>
            <w:r w:rsidRPr="00817E77">
              <w:rPr>
                <w:sz w:val="20"/>
                <w:szCs w:val="20"/>
                <w:lang w:eastAsia="zh-CN"/>
              </w:rPr>
              <w:t>Massachusetts, USA</w:t>
            </w:r>
          </w:p>
        </w:tc>
        <w:tc>
          <w:tcPr>
            <w:tcW w:w="5245" w:type="dxa"/>
          </w:tcPr>
          <w:p w14:paraId="3895C158" w14:textId="0114E867" w:rsidR="00D84095" w:rsidRPr="00817E77" w:rsidRDefault="00D84095" w:rsidP="0044393F">
            <w:pPr>
              <w:spacing w:before="60" w:after="60" w:line="240" w:lineRule="auto"/>
              <w:jc w:val="left"/>
              <w:rPr>
                <w:sz w:val="20"/>
                <w:szCs w:val="20"/>
                <w:lang w:eastAsia="zh-CN"/>
              </w:rPr>
            </w:pPr>
            <w:r w:rsidRPr="00817E77">
              <w:rPr>
                <w:sz w:val="20"/>
                <w:szCs w:val="20"/>
                <w:lang w:eastAsia="zh-CN"/>
              </w:rPr>
              <w:t>Atlas Scientific EZO-CO</w:t>
            </w:r>
            <w:r w:rsidR="007F798C" w:rsidRPr="007F798C">
              <w:rPr>
                <w:rFonts w:eastAsiaTheme="minorHAnsi"/>
                <w:sz w:val="20"/>
                <w:szCs w:val="20"/>
                <w:vertAlign w:val="subscript"/>
                <w:lang w:eastAsia="zh-CN"/>
                <w14:ligatures w14:val="standardContextual"/>
              </w:rPr>
              <w:t>2</w:t>
            </w:r>
            <w:r w:rsidRPr="00817E77">
              <w:rPr>
                <w:sz w:val="20"/>
                <w:szCs w:val="20"/>
                <w:lang w:eastAsia="zh-CN"/>
              </w:rPr>
              <w:t xml:space="preserve"> Embedded NDIR CO</w:t>
            </w:r>
            <w:r w:rsidR="007F798C" w:rsidRPr="007F798C">
              <w:rPr>
                <w:rFonts w:eastAsiaTheme="minorHAnsi"/>
                <w:sz w:val="20"/>
                <w:szCs w:val="20"/>
                <w:vertAlign w:val="subscript"/>
                <w:lang w:eastAsia="zh-CN"/>
                <w14:ligatures w14:val="standardContextual"/>
              </w:rPr>
              <w:t>2</w:t>
            </w:r>
            <w:r w:rsidRPr="00817E77">
              <w:rPr>
                <w:sz w:val="20"/>
                <w:szCs w:val="20"/>
                <w:lang w:eastAsia="zh-CN"/>
              </w:rPr>
              <w:t xml:space="preserve"> Sensor</w:t>
            </w:r>
          </w:p>
          <w:p w14:paraId="64271439" w14:textId="77777777" w:rsidR="00D84095" w:rsidRPr="00817E77" w:rsidRDefault="00D84095" w:rsidP="0044393F">
            <w:pPr>
              <w:spacing w:before="60" w:after="60" w:line="240" w:lineRule="auto"/>
              <w:jc w:val="left"/>
              <w:rPr>
                <w:sz w:val="20"/>
                <w:szCs w:val="20"/>
                <w:lang w:eastAsia="zh-CN"/>
              </w:rPr>
            </w:pPr>
            <w:r w:rsidRPr="00817E77">
              <w:rPr>
                <w:sz w:val="20"/>
                <w:szCs w:val="20"/>
                <w:lang w:eastAsia="zh-CN"/>
              </w:rPr>
              <w:t xml:space="preserve">Measured over a single </w:t>
            </w:r>
            <w:proofErr w:type="gramStart"/>
            <w:r w:rsidRPr="00817E77">
              <w:rPr>
                <w:sz w:val="20"/>
                <w:szCs w:val="20"/>
                <w:lang w:eastAsia="zh-CN"/>
              </w:rPr>
              <w:t>time period</w:t>
            </w:r>
            <w:proofErr w:type="gramEnd"/>
            <w:r w:rsidRPr="00817E77">
              <w:rPr>
                <w:sz w:val="20"/>
                <w:szCs w:val="20"/>
                <w:lang w:eastAsia="zh-CN"/>
              </w:rPr>
              <w:t xml:space="preserve"> for each room. </w:t>
            </w:r>
          </w:p>
        </w:tc>
        <w:tc>
          <w:tcPr>
            <w:tcW w:w="6379" w:type="dxa"/>
          </w:tcPr>
          <w:p w14:paraId="4A3FC4F2" w14:textId="77777777" w:rsidR="00D84095" w:rsidRPr="00817E77" w:rsidRDefault="00D84095" w:rsidP="0044393F">
            <w:pPr>
              <w:autoSpaceDE w:val="0"/>
              <w:autoSpaceDN w:val="0"/>
              <w:adjustRightInd w:val="0"/>
              <w:spacing w:before="60" w:after="60" w:line="240" w:lineRule="auto"/>
              <w:jc w:val="left"/>
              <w:rPr>
                <w:rFonts w:eastAsiaTheme="minorHAnsi"/>
                <w:sz w:val="20"/>
                <w:szCs w:val="20"/>
                <w:lang w:eastAsia="zh-CN"/>
                <w14:ligatures w14:val="standardContextual"/>
              </w:rPr>
            </w:pPr>
            <w:r w:rsidRPr="00817E77">
              <w:rPr>
                <w:rFonts w:eastAsiaTheme="minorHAnsi"/>
                <w:sz w:val="20"/>
                <w:szCs w:val="20"/>
                <w:lang w:eastAsia="zh-CN"/>
                <w14:ligatures w14:val="standardContextual"/>
              </w:rPr>
              <w:t xml:space="preserve">Allows safety guidelines and mitigating factors to be accounted for when calculating disease transmission risk. Limited application but has investigated the impact that mask-wearing can have on transmission risk. </w:t>
            </w:r>
          </w:p>
        </w:tc>
      </w:tr>
      <w:tr w:rsidR="00D84095" w:rsidRPr="006D0AF9" w14:paraId="24B55917" w14:textId="77777777" w:rsidTr="00FD43E2">
        <w:tc>
          <w:tcPr>
            <w:tcW w:w="562" w:type="dxa"/>
          </w:tcPr>
          <w:p w14:paraId="5FF2035B" w14:textId="52DEACC7" w:rsidR="00D84095" w:rsidRDefault="00D84095">
            <w:pPr>
              <w:spacing w:before="60" w:after="60" w:line="240" w:lineRule="auto"/>
              <w:rPr>
                <w:sz w:val="20"/>
                <w:szCs w:val="20"/>
              </w:rPr>
            </w:pPr>
            <w:r>
              <w:rPr>
                <w:sz w:val="20"/>
                <w:szCs w:val="20"/>
              </w:rPr>
              <w:fldChar w:fldCharType="begin"/>
            </w:r>
            <w:r w:rsidR="00BC0212">
              <w:rPr>
                <w:sz w:val="20"/>
                <w:szCs w:val="20"/>
                <w:lang w:eastAsia="zh-CN"/>
              </w:rPr>
              <w:instrText xml:space="preserve"> ADDIN ZOTERO_ITEM CSL_CITATION {"citationID":"jl9gqM9n","properties":{"formattedCitation":"\\super 153\\nosupersub{}","plainCitation":"153","noteIndex":0},"citationItems":[{"id":2548,"uris":["http://zotero.org/groups/5301163/items/MPU6222W"],"itemData":{"id":2548,"type":"article-journal","archive":"Scopus","container-title":"Environmental Science and Pollution Research","DOI":"10.1007/s11356-023-27944-9","issue":"32","page":"79227-79240","title":"SARS-CoV-2 airborne infection probability estimated by using indoor carbon dioxide","volume":"30","author":[{"family":"Iwamura","given":"N."},{"family":"Tsutsumi","given":"K."}],"issued":{"date-parts":[["2023"]]}}}],"schema":"https://github.com/citation-style-language/schema/raw/master/csl-citation.json"} </w:instrText>
            </w:r>
            <w:r>
              <w:rPr>
                <w:sz w:val="20"/>
                <w:szCs w:val="20"/>
              </w:rPr>
              <w:fldChar w:fldCharType="separate"/>
            </w:r>
            <w:r w:rsidR="00BC0212" w:rsidRPr="00BC0212">
              <w:rPr>
                <w:sz w:val="20"/>
                <w:szCs w:val="24"/>
                <w:vertAlign w:val="superscript"/>
              </w:rPr>
              <w:t>153</w:t>
            </w:r>
            <w:r>
              <w:rPr>
                <w:sz w:val="20"/>
                <w:szCs w:val="20"/>
              </w:rPr>
              <w:fldChar w:fldCharType="end"/>
            </w:r>
          </w:p>
        </w:tc>
        <w:tc>
          <w:tcPr>
            <w:tcW w:w="2268" w:type="dxa"/>
          </w:tcPr>
          <w:p w14:paraId="6277A32E" w14:textId="77777777" w:rsidR="00D84095" w:rsidRPr="00817E77" w:rsidRDefault="00D84095">
            <w:pPr>
              <w:spacing w:before="60" w:after="60" w:line="240" w:lineRule="auto"/>
              <w:rPr>
                <w:sz w:val="20"/>
                <w:szCs w:val="20"/>
              </w:rPr>
            </w:pPr>
            <w:r w:rsidRPr="00817E77">
              <w:rPr>
                <w:sz w:val="20"/>
                <w:szCs w:val="20"/>
              </w:rPr>
              <w:t xml:space="preserve">Hospital </w:t>
            </w:r>
          </w:p>
          <w:p w14:paraId="22BC15D9" w14:textId="77777777" w:rsidR="00D84095" w:rsidRPr="00817E77" w:rsidRDefault="00D84095">
            <w:pPr>
              <w:spacing w:before="60" w:after="60" w:line="240" w:lineRule="auto"/>
              <w:rPr>
                <w:sz w:val="20"/>
                <w:szCs w:val="20"/>
              </w:rPr>
            </w:pPr>
            <w:r w:rsidRPr="00817E77">
              <w:rPr>
                <w:sz w:val="20"/>
                <w:szCs w:val="20"/>
              </w:rPr>
              <w:t>Japan</w:t>
            </w:r>
          </w:p>
        </w:tc>
        <w:tc>
          <w:tcPr>
            <w:tcW w:w="5245" w:type="dxa"/>
          </w:tcPr>
          <w:p w14:paraId="249EDC28" w14:textId="77777777" w:rsidR="00D84095" w:rsidRPr="00817E77" w:rsidRDefault="00D84095" w:rsidP="0044393F">
            <w:pPr>
              <w:autoSpaceDE w:val="0"/>
              <w:autoSpaceDN w:val="0"/>
              <w:adjustRightInd w:val="0"/>
              <w:spacing w:before="0" w:line="240" w:lineRule="auto"/>
              <w:jc w:val="left"/>
              <w:rPr>
                <w:rFonts w:eastAsiaTheme="minorHAnsi"/>
                <w:sz w:val="20"/>
                <w:szCs w:val="20"/>
                <w:lang w:eastAsia="en-US"/>
                <w14:ligatures w14:val="standardContextual"/>
              </w:rPr>
            </w:pPr>
            <w:r w:rsidRPr="00817E77">
              <w:rPr>
                <w:rFonts w:eastAsiaTheme="minorHAnsi"/>
                <w:sz w:val="20"/>
                <w:szCs w:val="20"/>
                <w:lang w:eastAsia="en-US"/>
                <w14:ligatures w14:val="standardContextual"/>
              </w:rPr>
              <w:t>Non-dispersive infrared</w:t>
            </w:r>
          </w:p>
          <w:p w14:paraId="7D70B874" w14:textId="77777777" w:rsidR="00D84095" w:rsidRPr="00817E77" w:rsidRDefault="00D84095" w:rsidP="0044393F">
            <w:pPr>
              <w:autoSpaceDE w:val="0"/>
              <w:autoSpaceDN w:val="0"/>
              <w:adjustRightInd w:val="0"/>
              <w:spacing w:before="0" w:line="240" w:lineRule="auto"/>
              <w:jc w:val="left"/>
              <w:rPr>
                <w:rFonts w:eastAsiaTheme="minorHAnsi"/>
                <w:sz w:val="20"/>
                <w:szCs w:val="20"/>
                <w:lang w:eastAsia="en-US"/>
                <w14:ligatures w14:val="standardContextual"/>
              </w:rPr>
            </w:pPr>
            <w:r w:rsidRPr="00817E77">
              <w:rPr>
                <w:rFonts w:eastAsiaTheme="minorHAnsi"/>
                <w:sz w:val="20"/>
                <w:szCs w:val="20"/>
                <w:lang w:eastAsia="en-US"/>
                <w14:ligatures w14:val="standardContextual"/>
              </w:rPr>
              <w:t>CO2 recorder, TR-76Ui.</w:t>
            </w:r>
          </w:p>
          <w:p w14:paraId="686136BF" w14:textId="77777777" w:rsidR="00D84095" w:rsidRPr="00817E77" w:rsidRDefault="00D84095" w:rsidP="0044393F">
            <w:pPr>
              <w:spacing w:before="60" w:after="60" w:line="240" w:lineRule="auto"/>
              <w:jc w:val="left"/>
              <w:rPr>
                <w:sz w:val="20"/>
                <w:szCs w:val="20"/>
              </w:rPr>
            </w:pPr>
            <w:r w:rsidRPr="00817E77">
              <w:rPr>
                <w:sz w:val="20"/>
                <w:szCs w:val="20"/>
              </w:rPr>
              <w:t xml:space="preserve">Measure for single day over 8-180min </w:t>
            </w:r>
            <w:proofErr w:type="gramStart"/>
            <w:r w:rsidRPr="00817E77">
              <w:rPr>
                <w:sz w:val="20"/>
                <w:szCs w:val="20"/>
              </w:rPr>
              <w:t>time period</w:t>
            </w:r>
            <w:proofErr w:type="gramEnd"/>
          </w:p>
        </w:tc>
        <w:tc>
          <w:tcPr>
            <w:tcW w:w="6379" w:type="dxa"/>
          </w:tcPr>
          <w:p w14:paraId="747E19EC" w14:textId="77777777" w:rsidR="00D84095" w:rsidRPr="00817E77" w:rsidRDefault="00D84095" w:rsidP="0044393F">
            <w:pPr>
              <w:autoSpaceDE w:val="0"/>
              <w:autoSpaceDN w:val="0"/>
              <w:adjustRightInd w:val="0"/>
              <w:spacing w:before="60" w:after="60" w:line="240" w:lineRule="auto"/>
              <w:jc w:val="left"/>
              <w:rPr>
                <w:rFonts w:eastAsiaTheme="minorHAnsi"/>
                <w:sz w:val="20"/>
                <w:szCs w:val="20"/>
                <w:lang w:eastAsia="en-US"/>
                <w14:ligatures w14:val="standardContextual"/>
              </w:rPr>
            </w:pPr>
            <w:r w:rsidRPr="00817E77">
              <w:rPr>
                <w:rFonts w:eastAsiaTheme="minorHAnsi"/>
                <w:sz w:val="20"/>
                <w:szCs w:val="20"/>
                <w:lang w:eastAsia="en-US"/>
                <w14:ligatures w14:val="standardContextual"/>
              </w:rPr>
              <w:t>Model was able to predict transmission with an acceptable accuracy when compared to actual results. Maximum allowable CO</w:t>
            </w:r>
            <w:r w:rsidRPr="007F798C">
              <w:rPr>
                <w:rFonts w:eastAsiaTheme="minorHAnsi"/>
                <w:sz w:val="20"/>
                <w:szCs w:val="20"/>
                <w:vertAlign w:val="subscript"/>
                <w:lang w:eastAsia="en-US"/>
                <w14:ligatures w14:val="standardContextual"/>
              </w:rPr>
              <w:t>2</w:t>
            </w:r>
            <w:r w:rsidRPr="00817E77">
              <w:rPr>
                <w:rFonts w:eastAsiaTheme="minorHAnsi"/>
                <w:sz w:val="20"/>
                <w:szCs w:val="20"/>
                <w:lang w:eastAsia="en-US"/>
                <w14:ligatures w14:val="standardContextual"/>
              </w:rPr>
              <w:t xml:space="preserve"> levels could then be predicted for various scenarios based on mask wearing etc. </w:t>
            </w:r>
          </w:p>
        </w:tc>
      </w:tr>
      <w:tr w:rsidR="00D84095" w:rsidRPr="006D0AF9" w14:paraId="14A07123" w14:textId="77777777" w:rsidTr="00FD43E2">
        <w:tc>
          <w:tcPr>
            <w:tcW w:w="562" w:type="dxa"/>
          </w:tcPr>
          <w:p w14:paraId="5C277FA0" w14:textId="698AC430" w:rsidR="00D84095" w:rsidRDefault="00D84095">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{"citationID":"Zmn1Cyso","properties":{"formattedCitation":"\\super 156\\nosupersub{}","plainCitation":"156","noteIndex":0},"citationItems":[{"id":4533,"uris":["http://zotero.org/groups/5301163/items/KFKLSPZN"],"itemData":{"id":4533,"type":"article-journal","container-title":"Environmental Research","DOI":"10.1016/j.envres.2021.111560","ISSN":"00139351","journalAbbreviation":"Environmental Research","language":"en","page":"111560","source":"DOI.org (Crossref)","title":"CO2 concentration monitoring inside educational buildings as a strategic tool to reduce the risk of Sars-CoV-2 airborne transmission","volume":"202","author":[{"family":"Di Gilio","given":"Alessia"},{"family":"Palmisani","given":"Jolanda"},{"family":"Pulimeno","given":"Manuela"},{"family":"Cerino","given":"Fabio"},{"family":"Cacace","given":"Mirko"},{"family":"Miani","given":"Alessandro"},{"family":"De Gennaro","given":"Gianluigi"}],"issued":{"date-parts":[["2021",11]]}}}],"schema":"https://github.com/citation-style-language/schema/raw/master/csl-citation.json"} </w:instrText>
            </w:r>
            <w:r>
              <w:rPr>
                <w:sz w:val="20"/>
                <w:szCs w:val="20"/>
              </w:rPr>
              <w:fldChar w:fldCharType="separate"/>
            </w:r>
            <w:r w:rsidR="00BC0212" w:rsidRPr="00BC0212">
              <w:rPr>
                <w:sz w:val="20"/>
                <w:szCs w:val="24"/>
                <w:vertAlign w:val="superscript"/>
              </w:rPr>
              <w:t>156</w:t>
            </w:r>
            <w:r>
              <w:rPr>
                <w:sz w:val="20"/>
                <w:szCs w:val="20"/>
              </w:rPr>
              <w:fldChar w:fldCharType="end"/>
            </w:r>
            <w:r>
              <w:rPr>
                <w:sz w:val="20"/>
                <w:szCs w:val="20"/>
              </w:rPr>
              <w:t xml:space="preserve"> </w:t>
            </w:r>
          </w:p>
        </w:tc>
        <w:tc>
          <w:tcPr>
            <w:tcW w:w="2268" w:type="dxa"/>
          </w:tcPr>
          <w:p w14:paraId="725806C5" w14:textId="77777777" w:rsidR="00D84095" w:rsidRPr="00817E77" w:rsidRDefault="00D84095">
            <w:pPr>
              <w:spacing w:before="60" w:after="60" w:line="240" w:lineRule="auto"/>
              <w:rPr>
                <w:sz w:val="20"/>
                <w:szCs w:val="20"/>
              </w:rPr>
            </w:pPr>
            <w:r w:rsidRPr="00817E77">
              <w:rPr>
                <w:sz w:val="20"/>
                <w:szCs w:val="20"/>
              </w:rPr>
              <w:t>School</w:t>
            </w:r>
          </w:p>
          <w:p w14:paraId="3608B81E" w14:textId="77777777" w:rsidR="00D84095" w:rsidRPr="00817E77" w:rsidRDefault="00D84095">
            <w:pPr>
              <w:spacing w:before="60" w:after="60" w:line="240" w:lineRule="auto"/>
              <w:rPr>
                <w:sz w:val="20"/>
                <w:szCs w:val="20"/>
              </w:rPr>
            </w:pPr>
            <w:r w:rsidRPr="00817E77">
              <w:rPr>
                <w:sz w:val="20"/>
                <w:szCs w:val="20"/>
              </w:rPr>
              <w:t>Italy</w:t>
            </w:r>
          </w:p>
        </w:tc>
        <w:tc>
          <w:tcPr>
            <w:tcW w:w="5245" w:type="dxa"/>
          </w:tcPr>
          <w:p w14:paraId="078C16D1" w14:textId="77777777" w:rsidR="00D84095" w:rsidRPr="00817E77" w:rsidRDefault="00D84095" w:rsidP="0044393F">
            <w:pPr>
              <w:spacing w:before="60" w:after="60" w:line="240" w:lineRule="auto"/>
              <w:jc w:val="left"/>
              <w:rPr>
                <w:sz w:val="20"/>
                <w:szCs w:val="20"/>
              </w:rPr>
            </w:pPr>
            <w:proofErr w:type="spellStart"/>
            <w:r w:rsidRPr="00817E77">
              <w:rPr>
                <w:sz w:val="20"/>
                <w:szCs w:val="20"/>
              </w:rPr>
              <w:t>NoseC</w:t>
            </w:r>
            <w:proofErr w:type="spellEnd"/>
            <w:r w:rsidRPr="00817E77">
              <w:rPr>
                <w:sz w:val="20"/>
                <w:szCs w:val="20"/>
              </w:rPr>
              <w:t xml:space="preserve"> non-dispersive infrared CO</w:t>
            </w:r>
            <w:r w:rsidRPr="00817E77">
              <w:rPr>
                <w:sz w:val="20"/>
                <w:szCs w:val="20"/>
                <w:vertAlign w:val="subscript"/>
              </w:rPr>
              <w:t>2</w:t>
            </w:r>
            <w:r w:rsidRPr="00817E77">
              <w:rPr>
                <w:sz w:val="20"/>
                <w:szCs w:val="20"/>
              </w:rPr>
              <w:t xml:space="preserve"> sensor</w:t>
            </w:r>
          </w:p>
          <w:p w14:paraId="24540115" w14:textId="77777777" w:rsidR="00D84095" w:rsidRPr="00817E77" w:rsidRDefault="00D84095" w:rsidP="0044393F">
            <w:pPr>
              <w:spacing w:before="60" w:after="60" w:line="240" w:lineRule="auto"/>
              <w:jc w:val="left"/>
              <w:rPr>
                <w:sz w:val="20"/>
                <w:szCs w:val="20"/>
              </w:rPr>
            </w:pPr>
            <w:r w:rsidRPr="00817E77">
              <w:rPr>
                <w:sz w:val="20"/>
                <w:szCs w:val="20"/>
              </w:rPr>
              <w:t>11 classrooms monitored for 3 consecutive weeks</w:t>
            </w:r>
          </w:p>
        </w:tc>
        <w:tc>
          <w:tcPr>
            <w:tcW w:w="6379" w:type="dxa"/>
          </w:tcPr>
          <w:p w14:paraId="45BA3C19" w14:textId="4C25BF2A" w:rsidR="00D84095" w:rsidRPr="00817E77" w:rsidRDefault="00D84095" w:rsidP="0044393F">
            <w:pPr>
              <w:autoSpaceDE w:val="0"/>
              <w:autoSpaceDN w:val="0"/>
              <w:adjustRightInd w:val="0"/>
              <w:spacing w:before="60" w:after="60" w:line="240" w:lineRule="auto"/>
              <w:jc w:val="left"/>
              <w:rPr>
                <w:rFonts w:eastAsiaTheme="minorHAnsi"/>
                <w:sz w:val="20"/>
                <w:szCs w:val="20"/>
                <w:lang w:eastAsia="en-US"/>
                <w14:ligatures w14:val="standardContextual"/>
              </w:rPr>
            </w:pPr>
            <w:r w:rsidRPr="00817E77">
              <w:rPr>
                <w:rFonts w:eastAsiaTheme="minorHAnsi"/>
                <w:sz w:val="20"/>
                <w:szCs w:val="20"/>
                <w:lang w:eastAsia="en-US"/>
                <w14:ligatures w14:val="standardContextual"/>
              </w:rPr>
              <w:t>Surveillance activity used to evaluate effectiveness of ventilation response protocols with real-time feedback of CO</w:t>
            </w:r>
            <w:r w:rsidR="007F798C" w:rsidRPr="007F798C">
              <w:rPr>
                <w:rFonts w:eastAsiaTheme="minorHAnsi"/>
                <w:sz w:val="20"/>
                <w:szCs w:val="20"/>
                <w:vertAlign w:val="subscript"/>
                <w:lang w:eastAsia="en-US"/>
                <w14:ligatures w14:val="standardContextual"/>
              </w:rPr>
              <w:t>2</w:t>
            </w:r>
            <w:r w:rsidRPr="00817E77">
              <w:rPr>
                <w:rFonts w:eastAsiaTheme="minorHAnsi"/>
                <w:sz w:val="20"/>
                <w:szCs w:val="20"/>
                <w:lang w:eastAsia="en-US"/>
                <w14:ligatures w14:val="standardContextual"/>
              </w:rPr>
              <w:t xml:space="preserve"> levels used in operation of </w:t>
            </w:r>
            <w:r w:rsidRPr="00817E77">
              <w:rPr>
                <w:rFonts w:eastAsiaTheme="minorHAnsi"/>
                <w:sz w:val="20"/>
                <w:szCs w:val="20"/>
                <w:lang w:eastAsia="en-US"/>
                <w14:ligatures w14:val="standardContextual"/>
              </w:rPr>
              <w:lastRenderedPageBreak/>
              <w:t xml:space="preserve">ventilation (windows etc). In most cases, following ventilation protocols was successful in maintaining acceptable risk levels, </w:t>
            </w:r>
            <w:r w:rsidRPr="00817E77" w:rsidDel="00B55C43">
              <w:rPr>
                <w:rFonts w:eastAsiaTheme="minorHAnsi"/>
                <w:sz w:val="20"/>
                <w:szCs w:val="20"/>
                <w:lang w:eastAsia="en-US"/>
                <w14:ligatures w14:val="standardContextual"/>
              </w:rPr>
              <w:t>however</w:t>
            </w:r>
            <w:r w:rsidR="00B55C43">
              <w:rPr>
                <w:rFonts w:eastAsiaTheme="minorHAnsi"/>
                <w:sz w:val="20"/>
                <w:szCs w:val="20"/>
                <w:lang w:eastAsia="en-US"/>
                <w14:ligatures w14:val="standardContextual"/>
              </w:rPr>
              <w:t xml:space="preserve">, </w:t>
            </w:r>
            <w:r w:rsidRPr="00817E77">
              <w:rPr>
                <w:rFonts w:eastAsiaTheme="minorHAnsi"/>
                <w:sz w:val="20"/>
                <w:szCs w:val="20"/>
                <w:lang w:eastAsia="en-US"/>
                <w14:ligatures w14:val="standardContextual"/>
              </w:rPr>
              <w:t>in some cases, it was not enough to reach safe levels.</w:t>
            </w:r>
          </w:p>
        </w:tc>
      </w:tr>
      <w:tr w:rsidR="00D84095" w:rsidRPr="006D0AF9" w14:paraId="5E4EFC8B" w14:textId="77777777" w:rsidTr="00FD43E2">
        <w:tc>
          <w:tcPr>
            <w:tcW w:w="562" w:type="dxa"/>
          </w:tcPr>
          <w:p w14:paraId="6A210E53" w14:textId="753C25BF" w:rsidR="00D84095" w:rsidRPr="00130877" w:rsidRDefault="00D84095">
            <w:pPr>
              <w:spacing w:before="60" w:after="60" w:line="240" w:lineRule="auto"/>
              <w:rPr>
                <w:sz w:val="20"/>
                <w:szCs w:val="20"/>
              </w:rPr>
            </w:pPr>
            <w:r>
              <w:rPr>
                <w:sz w:val="20"/>
                <w:szCs w:val="20"/>
              </w:rPr>
              <w:lastRenderedPageBreak/>
              <w:fldChar w:fldCharType="begin"/>
            </w:r>
            <w:r w:rsidR="00BC0212">
              <w:rPr>
                <w:sz w:val="20"/>
                <w:szCs w:val="20"/>
              </w:rPr>
              <w:instrText xml:space="preserve"> ADDIN ZOTERO_ITEM CSL_CITATION {"citationID":"1fKoY9Cw","properties":{"formattedCitation":"\\super 273\\nosupersub{}","plainCitation":"273","noteIndex":0},"citationItems":[{"id":5611,"uris":["http://zotero.org/groups/5301163/items/L76GBV83"],"itemData":{"id":5611,"type":"article-journal","abstract":"Issues linked to aerosol physics within school buildings and related infection risk still lack a proper recognition in school safety regulations. Limited spaces and limited available window-surfaces require to precisely investigate the seasonal airing factors and the occupancy/volume ratios in each classroom in order to assess the specific risk levels from viral loads of potentially infective sources. Moreover, most schools are still not provided with mechanical HVAC systems nor with air quality sensors. Fundamental questions are therefore: how the specific classroom volume and the specific airing cycle affects the long-range contagion risk in a given classroom? is linear social distancing the right way to assess a volumetric risk problem? We present here the results of an extended quantitative analysis based on the GN-Riley infection risk model applied to a real classroom scenario. The study discusses seasonality of the airing flow and the effectiveness of single and combined mitigation interventions, such as limiting student groups, equipping teachers with microphones, increasing classroom volumes, and equipping classrooms with CO2 sensors to safely drive airing intervals. Moreover, we show experimental CO2 concentrations as well as occupancy and airing factors monitored in real time in a real classroom scenario. In agreement with recent literature, the results emphasize the need for a dynamic evaluation of the complex risk function over the whole exposure time (and not just the monitoring of the istanteneous CO2 concentration) in order to correctly control the infection risk from aerosolization.","container-title":"Building and Environment","DOI":"10.1016/j.buildenv.2021.108139","ISSN":"0360-1323","journalAbbreviation":"Building and Environment","page":"108139","source":"ScienceDirect","title":"Mitigating aerosol infection risk in school buildings: the role of natural ventilation, volume, occupancy and CO2 monitoring","title-short":"Mitigating aerosol infection risk in school buildings","volume":"204","author":[{"family":"Zivelonghi","given":"Alessandro"},{"family":"Lai","given":"Massimo"}],"issued":{"date-parts":[["2021",10,15]]}}}],"schema":"https://github.com/citation-style-language/schema/raw/master/csl-citation.json"} </w:instrText>
            </w:r>
            <w:r>
              <w:rPr>
                <w:sz w:val="20"/>
                <w:szCs w:val="20"/>
              </w:rPr>
              <w:fldChar w:fldCharType="separate"/>
            </w:r>
            <w:r w:rsidR="00BC0212" w:rsidRPr="00BC0212">
              <w:rPr>
                <w:sz w:val="20"/>
                <w:szCs w:val="24"/>
                <w:vertAlign w:val="superscript"/>
              </w:rPr>
              <w:t>273</w:t>
            </w:r>
            <w:r>
              <w:rPr>
                <w:sz w:val="20"/>
                <w:szCs w:val="20"/>
              </w:rPr>
              <w:fldChar w:fldCharType="end"/>
            </w:r>
          </w:p>
        </w:tc>
        <w:tc>
          <w:tcPr>
            <w:tcW w:w="2268" w:type="dxa"/>
          </w:tcPr>
          <w:p w14:paraId="112F725A" w14:textId="77777777" w:rsidR="00D84095" w:rsidRDefault="00D84095">
            <w:pPr>
              <w:spacing w:before="60" w:after="60" w:line="240" w:lineRule="auto"/>
              <w:jc w:val="left"/>
              <w:rPr>
                <w:sz w:val="20"/>
                <w:szCs w:val="20"/>
              </w:rPr>
            </w:pPr>
            <w:r>
              <w:rPr>
                <w:sz w:val="20"/>
                <w:szCs w:val="20"/>
              </w:rPr>
              <w:t>School</w:t>
            </w:r>
          </w:p>
          <w:p w14:paraId="6442A542" w14:textId="77777777" w:rsidR="00D84095" w:rsidRPr="001B68D2" w:rsidRDefault="00D84095">
            <w:pPr>
              <w:spacing w:before="60" w:after="60" w:line="240" w:lineRule="auto"/>
              <w:jc w:val="left"/>
              <w:rPr>
                <w:sz w:val="20"/>
                <w:szCs w:val="20"/>
              </w:rPr>
            </w:pPr>
            <w:r>
              <w:rPr>
                <w:sz w:val="20"/>
                <w:szCs w:val="20"/>
              </w:rPr>
              <w:t>Italy</w:t>
            </w:r>
          </w:p>
        </w:tc>
        <w:tc>
          <w:tcPr>
            <w:tcW w:w="5245" w:type="dxa"/>
          </w:tcPr>
          <w:p w14:paraId="6BCAC883" w14:textId="77777777" w:rsidR="00D84095" w:rsidRPr="001B68D2" w:rsidRDefault="00D84095" w:rsidP="0044393F">
            <w:pPr>
              <w:spacing w:before="60" w:after="60" w:line="240" w:lineRule="auto"/>
              <w:jc w:val="left"/>
              <w:rPr>
                <w:sz w:val="20"/>
                <w:szCs w:val="20"/>
              </w:rPr>
            </w:pPr>
            <w:r>
              <w:rPr>
                <w:sz w:val="20"/>
                <w:szCs w:val="20"/>
              </w:rPr>
              <w:t>P</w:t>
            </w:r>
            <w:r w:rsidRPr="00D2695E">
              <w:rPr>
                <w:sz w:val="20"/>
                <w:szCs w:val="20"/>
              </w:rPr>
              <w:t>ortable dual NDIR detector</w:t>
            </w:r>
            <w:r>
              <w:rPr>
                <w:sz w:val="20"/>
                <w:szCs w:val="20"/>
              </w:rPr>
              <w:t>. Monitoring conducted over 3 consecutive days.</w:t>
            </w:r>
          </w:p>
        </w:tc>
        <w:tc>
          <w:tcPr>
            <w:tcW w:w="6379" w:type="dxa"/>
          </w:tcPr>
          <w:p w14:paraId="5D7B4D3D" w14:textId="69E81E44" w:rsidR="00D84095" w:rsidRPr="001B68D2" w:rsidRDefault="00D84095" w:rsidP="0044393F">
            <w:pPr>
              <w:spacing w:before="60" w:after="60" w:line="240" w:lineRule="auto"/>
              <w:jc w:val="left"/>
              <w:rPr>
                <w:sz w:val="20"/>
                <w:szCs w:val="20"/>
              </w:rPr>
            </w:pPr>
            <w:r>
              <w:rPr>
                <w:sz w:val="20"/>
                <w:szCs w:val="20"/>
              </w:rPr>
              <w:t>Monitored results used to calibrate the estimated infection possibility. Authors identified issues such as the natural fluctuation of the CO</w:t>
            </w:r>
            <w:r w:rsidRPr="006E278A">
              <w:rPr>
                <w:sz w:val="20"/>
                <w:szCs w:val="20"/>
                <w:vertAlign w:val="subscript"/>
              </w:rPr>
              <w:t>2</w:t>
            </w:r>
            <w:r>
              <w:rPr>
                <w:sz w:val="20"/>
                <w:szCs w:val="20"/>
              </w:rPr>
              <w:t xml:space="preserve"> signal when being used to control variables, and uncertainty</w:t>
            </w:r>
            <w:r w:rsidR="00F63F03">
              <w:rPr>
                <w:sz w:val="20"/>
                <w:szCs w:val="20"/>
              </w:rPr>
              <w:t>.</w:t>
            </w:r>
          </w:p>
        </w:tc>
      </w:tr>
      <w:tr w:rsidR="00D84095" w:rsidRPr="006D0AF9" w14:paraId="272B6CCB" w14:textId="77777777" w:rsidTr="00FD43E2">
        <w:tc>
          <w:tcPr>
            <w:tcW w:w="562" w:type="dxa"/>
          </w:tcPr>
          <w:p w14:paraId="173B431B" w14:textId="515247A6" w:rsidR="00D84095" w:rsidRPr="00130877" w:rsidRDefault="00D84095">
            <w:pPr>
              <w:spacing w:before="60" w:after="60" w:line="240" w:lineRule="auto"/>
              <w:rPr>
                <w:sz w:val="20"/>
                <w:szCs w:val="20"/>
              </w:rPr>
            </w:pPr>
            <w:r w:rsidRPr="00130877">
              <w:rPr>
                <w:sz w:val="20"/>
                <w:szCs w:val="20"/>
              </w:rPr>
              <w:fldChar w:fldCharType="begin"/>
            </w:r>
            <w:r w:rsidR="00BC0212">
              <w:rPr>
                <w:sz w:val="20"/>
                <w:szCs w:val="20"/>
              </w:rPr>
              <w:instrText xml:space="preserve"> ADDIN ZOTERO_ITEM CSL_CITATION {"citationID":"mlNKMpNY","properties":{"formattedCitation":"\\super 274\\nosupersub{}","plainCitation":"274","noteIndex":0},"citationItems":[{"id":4607,"uris":["http://zotero.org/groups/5301163/items/2QS695B4"],"itemData":{"id":4607,"type":"article-journal","abstract":"Several studies indicate that coronavirus disease 2019 (COVID-19) is primarily transmitted within indoor spaces. Therefore, environmental characterization of severe acute respiratory syndrome coronavirus 2 viral load with respect to human activity, building parameters, and environmental mitigation strategies is critical to combat disease transmission.We recruited 11 participants diagnosed with COVID-19 to individually occupy a controlled chamber and conduct specified physical activities under a range of environmental conditions; we collected human and environmental samples over a period of 3 days for each participant.Here we show that increased viral load, measured by lower RNA cycle threshold (CT) values, in nasal samples is associated with higher viral loads in environmental aerosols and on surfaces captured in both the near field (1.2 m) and far field (3.5 m). We also found that aerosol viral load in far field is correlated with the number of particles within the range of 1–2.5 µm. Furthermore, we found that increased ventilation and filtration significantly reduced aerosol and surface viral loads, while higher relative humidity resulted in lower aerosol and higher surface viral load, consistent with an increased rate of particle deposition at higher relative humidity. Data from near field aerosol trials with high expiratory activities suggest that respiratory particles of smaller sizes (0.3–1 µm) best characterize the variance of near field aerosol viral load.Our findings indicate that building operation practices such as ventilation, filtration, and humidification substantially reduce the environmental aerosol viral load and therefore inhalation dose, and should be prioritized to improve building health and safety.","container-title":"Clinical Infectious Diseases","DOI":"10.1093/cid/ciac006","ISSN":"1058-4838","issue":"1","journalAbbreviation":"Clinical Infectious Diseases","page":"e174-e184","source":"Silverchair","title":"Quantifying Environmental Mitigation of Aerosol Viral Load in a Controlled Chamber With Participants Diagnosed With Coronavirus Disease 2019","volume":"75","author":[{"family":"Parhizkar","given":"Hooman"},{"family":"Dietz","given":"Leslie"},{"family":"Olsen-Martinez","given":"Andreas"},{"family":"Horve","given":"Patrick F"},{"family":"Barnatan","given":"Liliana"},{"family":"Northcutt","given":"Dale"},{"family":"Van Den Wymelenberg","given":"Kevin G"}],"issued":{"date-parts":[["2022",7,1]]}}}],"schema":"https://github.com/citation-style-language/schema/raw/master/csl-citation.json"} </w:instrText>
            </w:r>
            <w:r w:rsidRPr="00130877">
              <w:rPr>
                <w:sz w:val="20"/>
                <w:szCs w:val="20"/>
              </w:rPr>
              <w:fldChar w:fldCharType="separate"/>
            </w:r>
            <w:r w:rsidR="00BC0212" w:rsidRPr="00BC0212">
              <w:rPr>
                <w:sz w:val="20"/>
                <w:szCs w:val="24"/>
                <w:vertAlign w:val="superscript"/>
              </w:rPr>
              <w:t>274</w:t>
            </w:r>
            <w:r w:rsidRPr="00130877">
              <w:rPr>
                <w:sz w:val="20"/>
                <w:szCs w:val="20"/>
              </w:rPr>
              <w:fldChar w:fldCharType="end"/>
            </w:r>
          </w:p>
        </w:tc>
        <w:tc>
          <w:tcPr>
            <w:tcW w:w="2268" w:type="dxa"/>
          </w:tcPr>
          <w:p w14:paraId="578A17C8" w14:textId="77777777" w:rsidR="00D84095" w:rsidRPr="001B68D2" w:rsidRDefault="00D84095">
            <w:pPr>
              <w:spacing w:before="60" w:after="60" w:line="240" w:lineRule="auto"/>
              <w:jc w:val="left"/>
              <w:rPr>
                <w:sz w:val="20"/>
                <w:szCs w:val="20"/>
              </w:rPr>
            </w:pPr>
            <w:r w:rsidRPr="001B68D2">
              <w:rPr>
                <w:sz w:val="20"/>
                <w:szCs w:val="20"/>
              </w:rPr>
              <w:t xml:space="preserve">Experimental </w:t>
            </w:r>
          </w:p>
          <w:p w14:paraId="67BF3D9A" w14:textId="77777777" w:rsidR="00D84095" w:rsidRPr="001B68D2" w:rsidRDefault="00D84095">
            <w:pPr>
              <w:spacing w:before="60" w:after="60" w:line="240" w:lineRule="auto"/>
              <w:jc w:val="left"/>
              <w:rPr>
                <w:sz w:val="20"/>
                <w:szCs w:val="20"/>
              </w:rPr>
            </w:pPr>
            <w:r w:rsidRPr="001B68D2">
              <w:rPr>
                <w:sz w:val="20"/>
                <w:szCs w:val="20"/>
              </w:rPr>
              <w:t>USA</w:t>
            </w:r>
          </w:p>
          <w:p w14:paraId="2EAB3701" w14:textId="77777777" w:rsidR="00D84095" w:rsidRPr="00130877" w:rsidRDefault="00D84095">
            <w:pPr>
              <w:spacing w:before="60" w:after="60" w:line="240" w:lineRule="auto"/>
              <w:rPr>
                <w:sz w:val="20"/>
                <w:szCs w:val="20"/>
              </w:rPr>
            </w:pPr>
          </w:p>
        </w:tc>
        <w:tc>
          <w:tcPr>
            <w:tcW w:w="5245" w:type="dxa"/>
          </w:tcPr>
          <w:p w14:paraId="7969F714" w14:textId="77777777" w:rsidR="00D84095" w:rsidRDefault="00D84095" w:rsidP="0044393F">
            <w:pPr>
              <w:spacing w:before="60" w:after="60" w:line="240" w:lineRule="auto"/>
              <w:jc w:val="left"/>
              <w:rPr>
                <w:sz w:val="20"/>
                <w:szCs w:val="20"/>
              </w:rPr>
            </w:pPr>
            <w:r w:rsidRPr="001B68D2">
              <w:rPr>
                <w:sz w:val="20"/>
                <w:szCs w:val="20"/>
              </w:rPr>
              <w:t>Air sampling</w:t>
            </w:r>
            <w:r>
              <w:rPr>
                <w:sz w:val="20"/>
                <w:szCs w:val="20"/>
              </w:rPr>
              <w:t xml:space="preserve"> and CO</w:t>
            </w:r>
            <w:r w:rsidRPr="0064262D">
              <w:rPr>
                <w:sz w:val="20"/>
                <w:szCs w:val="20"/>
                <w:vertAlign w:val="subscript"/>
              </w:rPr>
              <w:t>2</w:t>
            </w:r>
            <w:r>
              <w:rPr>
                <w:sz w:val="20"/>
                <w:szCs w:val="20"/>
              </w:rPr>
              <w:t>/particle monitoring</w:t>
            </w:r>
            <w:r w:rsidRPr="001B68D2">
              <w:rPr>
                <w:sz w:val="20"/>
                <w:szCs w:val="20"/>
              </w:rPr>
              <w:t xml:space="preserve"> conducted over a </w:t>
            </w:r>
            <w:proofErr w:type="gramStart"/>
            <w:r w:rsidRPr="001B68D2">
              <w:rPr>
                <w:sz w:val="20"/>
                <w:szCs w:val="20"/>
              </w:rPr>
              <w:t>60</w:t>
            </w:r>
            <w:r>
              <w:rPr>
                <w:sz w:val="20"/>
                <w:szCs w:val="20"/>
              </w:rPr>
              <w:t xml:space="preserve"> </w:t>
            </w:r>
            <w:r w:rsidRPr="001B68D2">
              <w:rPr>
                <w:sz w:val="20"/>
                <w:szCs w:val="20"/>
              </w:rPr>
              <w:t>minute</w:t>
            </w:r>
            <w:proofErr w:type="gramEnd"/>
            <w:r w:rsidRPr="001B68D2">
              <w:rPr>
                <w:sz w:val="20"/>
                <w:szCs w:val="20"/>
              </w:rPr>
              <w:t xml:space="preserve"> period</w:t>
            </w:r>
            <w:r>
              <w:rPr>
                <w:sz w:val="20"/>
                <w:szCs w:val="20"/>
              </w:rPr>
              <w:t xml:space="preserve"> for various activities/ventilation conditions</w:t>
            </w:r>
            <w:r w:rsidRPr="001B68D2">
              <w:rPr>
                <w:sz w:val="20"/>
                <w:szCs w:val="20"/>
              </w:rPr>
              <w:t xml:space="preserve">. </w:t>
            </w:r>
            <w:r>
              <w:rPr>
                <w:sz w:val="20"/>
                <w:szCs w:val="20"/>
              </w:rPr>
              <w:t>CO</w:t>
            </w:r>
            <w:r w:rsidRPr="0064262D">
              <w:rPr>
                <w:sz w:val="20"/>
                <w:szCs w:val="20"/>
                <w:vertAlign w:val="subscript"/>
              </w:rPr>
              <w:t>2</w:t>
            </w:r>
            <w:r>
              <w:rPr>
                <w:sz w:val="20"/>
                <w:szCs w:val="20"/>
              </w:rPr>
              <w:t xml:space="preserve"> monitoring using </w:t>
            </w:r>
            <w:r>
              <w:rPr>
                <w:rFonts w:cs="Minion Pro"/>
                <w:color w:val="211D1E"/>
                <w:sz w:val="19"/>
                <w:szCs w:val="19"/>
              </w:rPr>
              <w:t>Onset HOBO MX1102A.</w:t>
            </w:r>
          </w:p>
        </w:tc>
        <w:tc>
          <w:tcPr>
            <w:tcW w:w="6379" w:type="dxa"/>
          </w:tcPr>
          <w:p w14:paraId="7138B2AC" w14:textId="77777777" w:rsidR="00D84095" w:rsidRDefault="00D84095" w:rsidP="0044393F">
            <w:pPr>
              <w:spacing w:before="60" w:after="60" w:line="240" w:lineRule="auto"/>
              <w:jc w:val="left"/>
              <w:rPr>
                <w:sz w:val="20"/>
                <w:szCs w:val="20"/>
              </w:rPr>
            </w:pPr>
            <w:r w:rsidRPr="001B68D2">
              <w:rPr>
                <w:sz w:val="20"/>
                <w:szCs w:val="20"/>
              </w:rPr>
              <w:t>Compared aerosol viral load in near and far field from COVID patients with CO</w:t>
            </w:r>
            <w:r w:rsidRPr="0064262D">
              <w:rPr>
                <w:sz w:val="20"/>
                <w:szCs w:val="20"/>
                <w:vertAlign w:val="subscript"/>
              </w:rPr>
              <w:t>2</w:t>
            </w:r>
            <w:r w:rsidRPr="001B68D2">
              <w:rPr>
                <w:sz w:val="20"/>
                <w:szCs w:val="20"/>
              </w:rPr>
              <w:t xml:space="preserve"> concentrations, under varying ventilation rates. Authors found that an increase in ~128 PPM of CO</w:t>
            </w:r>
            <w:r w:rsidRPr="0064262D">
              <w:rPr>
                <w:sz w:val="20"/>
                <w:szCs w:val="20"/>
                <w:vertAlign w:val="subscript"/>
              </w:rPr>
              <w:t>2</w:t>
            </w:r>
            <w:r w:rsidRPr="001B68D2">
              <w:rPr>
                <w:sz w:val="20"/>
                <w:szCs w:val="20"/>
              </w:rPr>
              <w:t xml:space="preserve"> concentration corresponds with approximately doubling of the viral load. </w:t>
            </w:r>
          </w:p>
        </w:tc>
      </w:tr>
    </w:tbl>
    <w:p w14:paraId="47F96869" w14:textId="77777777" w:rsidR="00D84095" w:rsidRDefault="00D84095" w:rsidP="00D84095"/>
    <w:p w14:paraId="556CA55E" w14:textId="77777777" w:rsidR="00ED31C8" w:rsidRDefault="00ED31C8" w:rsidP="00D84095"/>
    <w:p w14:paraId="669D0FE8" w14:textId="77777777" w:rsidR="00ED31C8" w:rsidRDefault="00ED31C8" w:rsidP="00D84095"/>
    <w:p w14:paraId="5DD83E92" w14:textId="77777777" w:rsidR="00ED31C8" w:rsidRDefault="00ED31C8" w:rsidP="00D84095"/>
    <w:p w14:paraId="78969E0C" w14:textId="77777777" w:rsidR="00ED31C8" w:rsidRDefault="00ED31C8" w:rsidP="00D84095"/>
    <w:p w14:paraId="6DFE3957" w14:textId="77777777" w:rsidR="00ED31C8" w:rsidRDefault="00ED31C8" w:rsidP="00D84095"/>
    <w:p w14:paraId="194CEF7F" w14:textId="77777777" w:rsidR="00ED31C8" w:rsidRDefault="00ED31C8" w:rsidP="00D84095"/>
    <w:p w14:paraId="6EAB0B3B" w14:textId="77777777" w:rsidR="00ED31C8" w:rsidRDefault="00ED31C8" w:rsidP="00D84095"/>
    <w:p w14:paraId="11B278D2" w14:textId="77777777" w:rsidR="00ED31C8" w:rsidRDefault="00ED31C8" w:rsidP="00D84095"/>
    <w:p w14:paraId="6446A7A2" w14:textId="41AD4FC9" w:rsidR="00ED31C8" w:rsidRDefault="00ED31C8" w:rsidP="00ED31C8">
      <w:pPr>
        <w:pStyle w:val="Caption"/>
        <w:keepNext/>
      </w:pPr>
      <w:bookmarkStart w:id="79" w:name="_Ref160224317"/>
      <w:r>
        <w:lastRenderedPageBreak/>
        <w:t xml:space="preserve">Table </w:t>
      </w:r>
      <w:r w:rsidR="00CE59ED">
        <w:fldChar w:fldCharType="begin"/>
      </w:r>
      <w:r w:rsidR="00CE59ED">
        <w:instrText xml:space="preserve"> SEQ Table \* ARABIC </w:instrText>
      </w:r>
      <w:r w:rsidR="00CE59ED">
        <w:fldChar w:fldCharType="separate"/>
      </w:r>
      <w:r w:rsidR="00204516">
        <w:rPr>
          <w:noProof/>
        </w:rPr>
        <w:t>7</w:t>
      </w:r>
      <w:r w:rsidR="00CE59ED">
        <w:rPr>
          <w:noProof/>
        </w:rPr>
        <w:fldChar w:fldCharType="end"/>
      </w:r>
      <w:bookmarkEnd w:id="79"/>
      <w:r>
        <w:t>: Summary of particle monitoring case studies</w:t>
      </w:r>
    </w:p>
    <w:tbl>
      <w:tblPr>
        <w:tblStyle w:val="TableGrid"/>
        <w:tblW w:w="14454" w:type="dxa"/>
        <w:tblLook w:val="04A0" w:firstRow="1" w:lastRow="0" w:firstColumn="1" w:lastColumn="0" w:noHBand="0" w:noVBand="1"/>
      </w:tblPr>
      <w:tblGrid>
        <w:gridCol w:w="562"/>
        <w:gridCol w:w="2268"/>
        <w:gridCol w:w="5245"/>
        <w:gridCol w:w="6379"/>
      </w:tblGrid>
      <w:tr w:rsidR="00ED31C8" w:rsidRPr="00F23311" w14:paraId="14AE584C" w14:textId="77777777" w:rsidTr="00FD43E2">
        <w:trPr>
          <w:tblHeader/>
        </w:trPr>
        <w:tc>
          <w:tcPr>
            <w:tcW w:w="562" w:type="dxa"/>
          </w:tcPr>
          <w:p w14:paraId="0599DECD" w14:textId="77777777" w:rsidR="00ED31C8" w:rsidRPr="00F23311" w:rsidRDefault="00ED31C8">
            <w:pPr>
              <w:spacing w:before="60" w:after="60" w:line="240" w:lineRule="auto"/>
              <w:rPr>
                <w:b/>
                <w:bCs/>
                <w:sz w:val="20"/>
                <w:szCs w:val="20"/>
              </w:rPr>
            </w:pPr>
            <w:r w:rsidRPr="00F23311">
              <w:rPr>
                <w:b/>
                <w:bCs/>
                <w:sz w:val="20"/>
                <w:szCs w:val="20"/>
              </w:rPr>
              <w:t>Ref</w:t>
            </w:r>
          </w:p>
        </w:tc>
        <w:tc>
          <w:tcPr>
            <w:tcW w:w="2268" w:type="dxa"/>
          </w:tcPr>
          <w:p w14:paraId="7B0515FE" w14:textId="77777777" w:rsidR="00ED31C8" w:rsidRPr="00F23311" w:rsidRDefault="00ED31C8">
            <w:pPr>
              <w:spacing w:before="60" w:after="60" w:line="240" w:lineRule="auto"/>
              <w:rPr>
                <w:b/>
                <w:bCs/>
                <w:sz w:val="20"/>
                <w:szCs w:val="20"/>
              </w:rPr>
            </w:pPr>
            <w:r w:rsidRPr="00F23311">
              <w:rPr>
                <w:b/>
                <w:bCs/>
                <w:sz w:val="20"/>
                <w:szCs w:val="20"/>
              </w:rPr>
              <w:t>Location</w:t>
            </w:r>
          </w:p>
        </w:tc>
        <w:tc>
          <w:tcPr>
            <w:tcW w:w="5245" w:type="dxa"/>
          </w:tcPr>
          <w:p w14:paraId="0D29A1F8" w14:textId="77777777" w:rsidR="00ED31C8" w:rsidRPr="00F23311" w:rsidRDefault="00ED31C8">
            <w:pPr>
              <w:spacing w:before="60" w:after="60" w:line="240" w:lineRule="auto"/>
              <w:rPr>
                <w:b/>
                <w:bCs/>
                <w:sz w:val="20"/>
                <w:szCs w:val="20"/>
              </w:rPr>
            </w:pPr>
            <w:r w:rsidRPr="00F23311">
              <w:rPr>
                <w:b/>
                <w:bCs/>
                <w:sz w:val="20"/>
                <w:szCs w:val="20"/>
              </w:rPr>
              <w:t>PM instrument</w:t>
            </w:r>
          </w:p>
        </w:tc>
        <w:tc>
          <w:tcPr>
            <w:tcW w:w="6379" w:type="dxa"/>
          </w:tcPr>
          <w:p w14:paraId="113761C4" w14:textId="77777777" w:rsidR="00ED31C8" w:rsidRPr="00F23311" w:rsidRDefault="00ED31C8">
            <w:pPr>
              <w:spacing w:before="60" w:after="60" w:line="240" w:lineRule="auto"/>
              <w:rPr>
                <w:b/>
                <w:bCs/>
                <w:sz w:val="20"/>
                <w:szCs w:val="20"/>
              </w:rPr>
            </w:pPr>
            <w:r w:rsidRPr="00F23311">
              <w:rPr>
                <w:b/>
                <w:bCs/>
                <w:sz w:val="20"/>
                <w:szCs w:val="20"/>
              </w:rPr>
              <w:t xml:space="preserve">Findings </w:t>
            </w:r>
          </w:p>
        </w:tc>
      </w:tr>
      <w:tr w:rsidR="00ED31C8" w:rsidRPr="00F23311" w14:paraId="294E8201" w14:textId="77777777" w:rsidTr="00FD43E2">
        <w:tc>
          <w:tcPr>
            <w:tcW w:w="562" w:type="dxa"/>
          </w:tcPr>
          <w:p w14:paraId="7F7E2902" w14:textId="242421D5" w:rsidR="00ED31C8" w:rsidRPr="00F23311" w:rsidRDefault="00ED31C8">
            <w:pPr>
              <w:spacing w:before="60" w:after="60" w:line="240" w:lineRule="auto"/>
              <w:rPr>
                <w:sz w:val="20"/>
                <w:szCs w:val="20"/>
              </w:rPr>
            </w:pPr>
            <w:r w:rsidRPr="00F23311">
              <w:rPr>
                <w:sz w:val="20"/>
                <w:szCs w:val="20"/>
              </w:rPr>
              <w:fldChar w:fldCharType="begin"/>
            </w:r>
            <w:r w:rsidR="009224DA">
              <w:rPr>
                <w:sz w:val="20"/>
                <w:szCs w:val="20"/>
              </w:rPr>
              <w:instrText xml:space="preserve"> ADDIN ZOTERO_ITEM CSL_CITATION {"citationID":"kEccXPG8","properties":{"formattedCitation":"\\super 143\\nosupersub{}","plainCitation":"143","noteIndex":0},"citationItems":[{"id":4990,"uris":["http://zotero.org/groups/5301163/items/Q46SE4F5"],"itemData":{"id":4990,"type":"article-journal","abstract":"Millions of passengers around the world are concerned with the possibility of SARS-CoV-2 contamination on public transportation. Therefore, this study aimed to investigate the presence of SARS-CoV-2 virus in indoor air and subway surfaces in Mashhad.","container-title":"Brazilian Journal of Microbiology","DOI":"10.1007/s42770-023-01089-w","ISSN":"1678-4405","issue":"3","journalAbbreviation":"Braz J Microbiol","language":"en","page":"1865-1873","source":"Springer Link","title":"Detection of SARS-CoV-2 in the indoor air and surfaces of subway trains in Mashhad, Iran","volume":"54","author":[{"family":"Mortazavi","given":"Hanieh"},{"family":"Sarkhosh","given":"Maryam"},{"family":"Najafpoor","given":"Ali Asghar"},{"family":"Azizi","given":"Shohreh"},{"family":"Tabatabaee","given":"Seyed Saeed"},{"family":"Davoudi","given":"Mojtaba"},{"family":"Miri","given":"Hamid Heidarian"},{"family":"Kamika","given":"Ilunga"}],"issued":{"date-parts":[["2023",9,1]]}}}],"schema":"https://github.com/citation-style-language/schema/raw/master/csl-citation.json"} </w:instrText>
            </w:r>
            <w:r w:rsidRPr="00F23311">
              <w:rPr>
                <w:sz w:val="20"/>
                <w:szCs w:val="20"/>
              </w:rPr>
              <w:fldChar w:fldCharType="separate"/>
            </w:r>
            <w:r w:rsidR="009224DA" w:rsidRPr="009224DA">
              <w:rPr>
                <w:sz w:val="20"/>
                <w:szCs w:val="24"/>
                <w:vertAlign w:val="superscript"/>
              </w:rPr>
              <w:t>143</w:t>
            </w:r>
            <w:r w:rsidRPr="00F23311">
              <w:rPr>
                <w:sz w:val="20"/>
                <w:szCs w:val="20"/>
              </w:rPr>
              <w:fldChar w:fldCharType="end"/>
            </w:r>
          </w:p>
        </w:tc>
        <w:tc>
          <w:tcPr>
            <w:tcW w:w="2268" w:type="dxa"/>
          </w:tcPr>
          <w:p w14:paraId="25F823EB" w14:textId="77777777" w:rsidR="00ED31C8" w:rsidRPr="00F23311" w:rsidRDefault="00ED31C8">
            <w:pPr>
              <w:spacing w:before="60" w:after="60" w:line="240" w:lineRule="auto"/>
              <w:jc w:val="left"/>
              <w:rPr>
                <w:rFonts w:eastAsiaTheme="minorHAnsi"/>
                <w:sz w:val="20"/>
                <w:szCs w:val="20"/>
                <w:lang w:eastAsia="en-US"/>
                <w14:ligatures w14:val="standardContextual"/>
              </w:rPr>
            </w:pPr>
            <w:r w:rsidRPr="00F23311">
              <w:rPr>
                <w:rFonts w:eastAsiaTheme="minorHAnsi"/>
                <w:sz w:val="20"/>
                <w:szCs w:val="20"/>
                <w:lang w:eastAsia="en-US"/>
                <w14:ligatures w14:val="standardContextual"/>
              </w:rPr>
              <w:t>Public transport - Subway train</w:t>
            </w:r>
          </w:p>
          <w:p w14:paraId="3B86C151" w14:textId="77777777" w:rsidR="00ED31C8" w:rsidRPr="00F23311" w:rsidRDefault="00ED31C8">
            <w:pPr>
              <w:spacing w:before="60" w:after="60" w:line="240" w:lineRule="auto"/>
              <w:jc w:val="left"/>
              <w:rPr>
                <w:rFonts w:eastAsiaTheme="minorHAnsi"/>
                <w:sz w:val="20"/>
                <w:szCs w:val="20"/>
                <w:lang w:eastAsia="en-US"/>
                <w14:ligatures w14:val="standardContextual"/>
              </w:rPr>
            </w:pPr>
            <w:r w:rsidRPr="00F23311">
              <w:rPr>
                <w:rFonts w:eastAsiaTheme="minorHAnsi"/>
                <w:sz w:val="20"/>
                <w:szCs w:val="20"/>
                <w:lang w:eastAsia="en-US"/>
                <w14:ligatures w14:val="standardContextual"/>
              </w:rPr>
              <w:t>Mashhad, Iran</w:t>
            </w:r>
          </w:p>
        </w:tc>
        <w:tc>
          <w:tcPr>
            <w:tcW w:w="5245" w:type="dxa"/>
          </w:tcPr>
          <w:p w14:paraId="3BB31D30" w14:textId="77777777" w:rsidR="00ED31C8" w:rsidRPr="00F23311" w:rsidRDefault="00ED31C8">
            <w:pPr>
              <w:spacing w:before="60" w:after="60" w:line="240" w:lineRule="auto"/>
              <w:jc w:val="left"/>
              <w:rPr>
                <w:rFonts w:eastAsiaTheme="minorHAnsi"/>
                <w:sz w:val="20"/>
                <w:szCs w:val="20"/>
                <w:lang w:eastAsia="en-US"/>
                <w14:ligatures w14:val="standardContextual"/>
              </w:rPr>
            </w:pPr>
            <w:r w:rsidRPr="00F23311">
              <w:rPr>
                <w:rFonts w:eastAsiaTheme="minorHAnsi"/>
                <w:sz w:val="20"/>
                <w:szCs w:val="20"/>
                <w:lang w:eastAsia="en-US"/>
                <w14:ligatures w14:val="standardContextual"/>
              </w:rPr>
              <w:t>EPAM-5000 Haz dust model: PM</w:t>
            </w:r>
            <w:r w:rsidRPr="00F23311">
              <w:rPr>
                <w:rFonts w:eastAsiaTheme="minorHAnsi"/>
                <w:sz w:val="20"/>
                <w:szCs w:val="20"/>
                <w:vertAlign w:val="subscript"/>
                <w:lang w:eastAsia="en-US"/>
                <w14:ligatures w14:val="standardContextual"/>
              </w:rPr>
              <w:t>1</w:t>
            </w:r>
            <w:r w:rsidRPr="00F23311">
              <w:rPr>
                <w:rFonts w:eastAsiaTheme="minorHAnsi"/>
                <w:sz w:val="20"/>
                <w:szCs w:val="20"/>
                <w:lang w:eastAsia="en-US"/>
                <w14:ligatures w14:val="standardContextual"/>
              </w:rPr>
              <w:t>, PM</w:t>
            </w:r>
            <w:r w:rsidRPr="00F23311">
              <w:rPr>
                <w:rFonts w:eastAsiaTheme="minorHAnsi"/>
                <w:sz w:val="20"/>
                <w:szCs w:val="20"/>
                <w:vertAlign w:val="subscript"/>
                <w:lang w:eastAsia="en-US"/>
                <w14:ligatures w14:val="standardContextual"/>
              </w:rPr>
              <w:t>2.5</w:t>
            </w:r>
            <w:r w:rsidRPr="00F23311">
              <w:rPr>
                <w:rFonts w:eastAsiaTheme="minorHAnsi"/>
                <w:sz w:val="20"/>
                <w:szCs w:val="20"/>
                <w:lang w:eastAsia="en-US"/>
                <w14:ligatures w14:val="standardContextual"/>
              </w:rPr>
              <w:t xml:space="preserve"> and PM</w:t>
            </w:r>
            <w:r w:rsidRPr="00F23311">
              <w:rPr>
                <w:rFonts w:eastAsiaTheme="minorHAnsi"/>
                <w:sz w:val="20"/>
                <w:szCs w:val="20"/>
                <w:vertAlign w:val="subscript"/>
                <w:lang w:eastAsia="en-US"/>
                <w14:ligatures w14:val="standardContextual"/>
              </w:rPr>
              <w:t>10</w:t>
            </w:r>
            <w:r w:rsidRPr="00F23311">
              <w:rPr>
                <w:rFonts w:eastAsiaTheme="minorHAnsi"/>
                <w:sz w:val="20"/>
                <w:szCs w:val="20"/>
                <w:lang w:eastAsia="en-US"/>
                <w14:ligatures w14:val="standardContextual"/>
              </w:rPr>
              <w:t>,</w:t>
            </w:r>
          </w:p>
        </w:tc>
        <w:tc>
          <w:tcPr>
            <w:tcW w:w="6379" w:type="dxa"/>
          </w:tcPr>
          <w:p w14:paraId="61738F54" w14:textId="24C91D12" w:rsidR="00ED31C8" w:rsidRPr="00F23311" w:rsidRDefault="00ED31C8">
            <w:pPr>
              <w:spacing w:before="60" w:after="60" w:line="240" w:lineRule="auto"/>
              <w:jc w:val="left"/>
              <w:rPr>
                <w:sz w:val="20"/>
                <w:szCs w:val="20"/>
              </w:rPr>
            </w:pPr>
            <w:r w:rsidRPr="00F23311">
              <w:rPr>
                <w:sz w:val="20"/>
                <w:szCs w:val="20"/>
              </w:rPr>
              <w:t xml:space="preserve">Particle levels were compared with air and surface RNA sampling, </w:t>
            </w:r>
            <w:r w:rsidRPr="00F23311" w:rsidDel="00B55C43">
              <w:rPr>
                <w:sz w:val="20"/>
                <w:szCs w:val="20"/>
              </w:rPr>
              <w:t>however</w:t>
            </w:r>
            <w:r w:rsidR="00B55C43">
              <w:rPr>
                <w:sz w:val="20"/>
                <w:szCs w:val="20"/>
              </w:rPr>
              <w:t xml:space="preserve">, </w:t>
            </w:r>
            <w:r w:rsidRPr="00F23311">
              <w:rPr>
                <w:sz w:val="20"/>
                <w:szCs w:val="20"/>
              </w:rPr>
              <w:t xml:space="preserve">limited positive results hindered analysis. There </w:t>
            </w:r>
            <w:r w:rsidR="00973B59" w:rsidRPr="00F23311">
              <w:rPr>
                <w:sz w:val="20"/>
                <w:szCs w:val="20"/>
              </w:rPr>
              <w:t>were</w:t>
            </w:r>
            <w:r w:rsidRPr="00F23311">
              <w:rPr>
                <w:sz w:val="20"/>
                <w:szCs w:val="20"/>
              </w:rPr>
              <w:t xml:space="preserve"> no statistically significant differences between particle levels and air/surface sampling results for the results obtained.</w:t>
            </w:r>
          </w:p>
        </w:tc>
      </w:tr>
      <w:tr w:rsidR="00ED31C8" w:rsidRPr="00F23311" w14:paraId="2BA2AB4F" w14:textId="77777777" w:rsidTr="00FD43E2">
        <w:tc>
          <w:tcPr>
            <w:tcW w:w="562" w:type="dxa"/>
          </w:tcPr>
          <w:p w14:paraId="43DE16D6" w14:textId="0246A3E8" w:rsidR="00ED31C8" w:rsidRPr="00F23311" w:rsidRDefault="00ED31C8">
            <w:pPr>
              <w:spacing w:before="60" w:after="60" w:line="240" w:lineRule="auto"/>
              <w:rPr>
                <w:sz w:val="20"/>
                <w:szCs w:val="20"/>
              </w:rPr>
            </w:pPr>
            <w:r w:rsidRPr="00F23311">
              <w:rPr>
                <w:sz w:val="20"/>
                <w:szCs w:val="20"/>
              </w:rPr>
              <w:fldChar w:fldCharType="begin"/>
            </w:r>
            <w:r w:rsidR="009224DA">
              <w:rPr>
                <w:sz w:val="20"/>
                <w:szCs w:val="20"/>
              </w:rPr>
              <w:instrText xml:space="preserve"> ADDIN ZOTERO_ITEM CSL_CITATION {"citationID":"sVTD5OmP","properties":{"formattedCitation":"\\super 146\\nosupersub{}","plainCitation":"146","noteIndex":0},"citationItems":[{"id":4531,"uris":["http://zotero.org/groups/5301163/items/U7ST2MIB"],"itemData":{"id":4531,"type":"article-journal","abstract":"Respiratory aerosols from breathing and talking are an important transmission route for viruses, including severe acute respiratory syndrome coronavirus 2 (SARS-CoV-2). Previous studies have found that particles with diameters ranging from 10 nm to 145 μm are produced from different regions in the respiratory system and especially smaller particles can remain airborne for long periods while carrying viral RNA. We present the first study in which respiratory aerosols have been simultaneously measured with carbon dioxide (CO2) to establish the correlation between the two concentrations. CO2 concentrations are easily available through low-cost sensors and could be used to estimate viral exposure through this correlation, whereas source-specific aerosol measurements are complicated and not possible with low-cost sensors. The increase in both respiratory aerosols and CO2 was linear over ten minutes in a 2 m3 chamber for all participants, suggesting a strong correlation. On average, talking released more particles than breathing, with 14,600 ± 16,800 min−1 (one-σ standard deviation) and 6210 ± 5630 min−1 on average, respectively, while CO2 increased with 139 ± 33 ppm min−1 during talking and 143 ± 29 ppm min−1 during breathing. Assuming a typical viral load of 7×106 RNA copies per mL of oral fluid, ten minutes of talking and breathing are estimated to produce 1 and 16 suspended RNA copies, respectively, correlating to a CO2 concentration of around 1800 ppm in a 2 m3 chamber. However, viral loads can vary by several orders of magnitude depending on the stage of the disease and the individual. It was therefore concluded that, by measuring CO2 concentrations, only the number and volume concentrations of released particles can be estimated with reasonable certainty, while the number of suspended RNA copies cannot.","container-title":"Sustainability","DOI":"10.3390/su132112203","ISSN":"2071-1050","issue":"21","journalAbbreviation":"Sustainability","language":"en","page":"12203","source":"DOI.org (Crossref)","title":"Correlation of Respiratory Aerosols and Metabolic Carbon Dioxide","volume":"13","author":[{"family":"Kappelt","given":"Niklas"},{"family":"Russell","given":"Hugo Savill"},{"family":"Kwiatkowski","given":"Szymon"},{"family":"Afshari","given":"Alireza"},{"family":"Johnson","given":"Matthew Stanley"}],"issued":{"date-parts":[["2021",11,5]]}}}],"schema":"https://github.com/citation-style-language/schema/raw/master/csl-citation.json"} </w:instrText>
            </w:r>
            <w:r w:rsidRPr="00F23311">
              <w:rPr>
                <w:sz w:val="20"/>
                <w:szCs w:val="20"/>
              </w:rPr>
              <w:fldChar w:fldCharType="separate"/>
            </w:r>
            <w:r w:rsidR="009224DA" w:rsidRPr="009224DA">
              <w:rPr>
                <w:sz w:val="20"/>
                <w:szCs w:val="24"/>
                <w:vertAlign w:val="superscript"/>
              </w:rPr>
              <w:t>146</w:t>
            </w:r>
            <w:r w:rsidRPr="00F23311">
              <w:rPr>
                <w:sz w:val="20"/>
                <w:szCs w:val="20"/>
              </w:rPr>
              <w:fldChar w:fldCharType="end"/>
            </w:r>
          </w:p>
        </w:tc>
        <w:tc>
          <w:tcPr>
            <w:tcW w:w="2268" w:type="dxa"/>
          </w:tcPr>
          <w:p w14:paraId="3A1EEB9B" w14:textId="77777777" w:rsidR="00ED31C8" w:rsidRPr="00F23311" w:rsidRDefault="00ED31C8">
            <w:pPr>
              <w:spacing w:before="60" w:after="60" w:line="240" w:lineRule="auto"/>
              <w:jc w:val="left"/>
              <w:rPr>
                <w:sz w:val="20"/>
                <w:szCs w:val="20"/>
              </w:rPr>
            </w:pPr>
            <w:r w:rsidRPr="00F23311">
              <w:rPr>
                <w:sz w:val="20"/>
                <w:szCs w:val="20"/>
              </w:rPr>
              <w:t>Experimental – airtight chamber</w:t>
            </w:r>
          </w:p>
          <w:p w14:paraId="4F41674F" w14:textId="77777777" w:rsidR="00ED31C8" w:rsidRPr="00F23311" w:rsidRDefault="00ED31C8">
            <w:pPr>
              <w:spacing w:before="60" w:after="60" w:line="240" w:lineRule="auto"/>
              <w:jc w:val="left"/>
              <w:rPr>
                <w:sz w:val="20"/>
                <w:szCs w:val="20"/>
              </w:rPr>
            </w:pPr>
            <w:r w:rsidRPr="00F23311">
              <w:rPr>
                <w:sz w:val="20"/>
                <w:szCs w:val="20"/>
              </w:rPr>
              <w:t>Denmark</w:t>
            </w:r>
          </w:p>
        </w:tc>
        <w:tc>
          <w:tcPr>
            <w:tcW w:w="5245" w:type="dxa"/>
          </w:tcPr>
          <w:p w14:paraId="1B251EEA" w14:textId="77777777" w:rsidR="00ED31C8" w:rsidRPr="00F23311" w:rsidRDefault="00ED31C8">
            <w:pPr>
              <w:spacing w:before="60" w:after="60" w:line="240" w:lineRule="auto"/>
              <w:jc w:val="left"/>
              <w:rPr>
                <w:sz w:val="20"/>
                <w:szCs w:val="20"/>
              </w:rPr>
            </w:pPr>
            <w:r w:rsidRPr="00F23311">
              <w:rPr>
                <w:rFonts w:eastAsiaTheme="minorHAnsi"/>
                <w:sz w:val="20"/>
                <w:szCs w:val="20"/>
                <w:lang w:eastAsia="en-US"/>
                <w14:ligatures w14:val="standardContextual"/>
              </w:rPr>
              <w:t>TSI Incorporated OPS 3330: PM</w:t>
            </w:r>
            <w:r w:rsidRPr="00F23311">
              <w:rPr>
                <w:rFonts w:eastAsiaTheme="minorHAnsi"/>
                <w:sz w:val="20"/>
                <w:szCs w:val="20"/>
                <w:vertAlign w:val="subscript"/>
                <w:lang w:eastAsia="en-US"/>
                <w14:ligatures w14:val="standardContextual"/>
              </w:rPr>
              <w:t>10</w:t>
            </w:r>
          </w:p>
        </w:tc>
        <w:tc>
          <w:tcPr>
            <w:tcW w:w="6379" w:type="dxa"/>
          </w:tcPr>
          <w:p w14:paraId="7A1FA8FB" w14:textId="77777777" w:rsidR="00ED31C8" w:rsidRPr="00F23311" w:rsidRDefault="00ED31C8">
            <w:pPr>
              <w:spacing w:before="60" w:after="60" w:line="240" w:lineRule="auto"/>
              <w:jc w:val="left"/>
              <w:rPr>
                <w:sz w:val="20"/>
                <w:szCs w:val="20"/>
              </w:rPr>
            </w:pPr>
            <w:r w:rsidRPr="00F23311">
              <w:rPr>
                <w:sz w:val="20"/>
                <w:szCs w:val="20"/>
              </w:rPr>
              <w:t xml:space="preserve">Particle generation from talking was found to be 2.98 times higher than that from breathing, with substantial variation in aerosol particles seen. </w:t>
            </w:r>
          </w:p>
        </w:tc>
      </w:tr>
      <w:tr w:rsidR="00ED31C8" w:rsidRPr="00F23311" w14:paraId="321593A3" w14:textId="77777777" w:rsidTr="00FD43E2">
        <w:tc>
          <w:tcPr>
            <w:tcW w:w="562" w:type="dxa"/>
          </w:tcPr>
          <w:p w14:paraId="1A92AE93" w14:textId="12DE5EDE" w:rsidR="00ED31C8" w:rsidRPr="00F23311" w:rsidRDefault="00ED31C8">
            <w:pPr>
              <w:spacing w:before="60" w:after="60" w:line="240" w:lineRule="auto"/>
              <w:rPr>
                <w:sz w:val="20"/>
                <w:szCs w:val="20"/>
              </w:rPr>
            </w:pPr>
            <w:r w:rsidRPr="00F23311">
              <w:rPr>
                <w:sz w:val="20"/>
                <w:szCs w:val="20"/>
              </w:rPr>
              <w:fldChar w:fldCharType="begin"/>
            </w:r>
            <w:r w:rsidR="00BC0212">
              <w:rPr>
                <w:sz w:val="20"/>
                <w:szCs w:val="20"/>
              </w:rPr>
              <w:instrText xml:space="preserve"> ADDIN ZOTERO_ITEM CSL_CITATION {"citationID":"HgtwtVxT","properties":{"formattedCitation":"\\super 154\\nosupersub{}","plainCitation":"154","noteIndex":0},"citationItems":[{"id":4996,"uris":["http://zotero.org/groups/5301163/items/B6EJZH56"],"itemData":{"id":4996,"type":"article-journal","abstract":"Despite the risk of transmission of SARS-CoV-2, Spanish educational centers were reopened after six months of lockdown. Ventilation was mostly adopted as a preventive measure to reduce the transmission risk of the virus. However, it could also affect indoor air quality (IAQ). Therefore, here we evaluate the ventilation conditions, COVID-19 risk, and IAQ in secondary school and university classrooms in Toledo (central Spain) from November 2020 to June 2021. Ventilation was examined by monitoring outdoor and indoor CO2 levels. CO2, occupancy and hygrothermal parameters, allowed estimating the relative transmission risk of SARS-CoV-2 (Alpha and Omicron BA.1), Hr, under different scenarios, using the web app COVID Riskairborne. Additionally, the effect of ventilation on IAQ was evaluated by measuring indoor/outdoor (I/O) concentration ratios of O3, NO2, and suspended particulate matter (PM). University classrooms, particularly the mechanically ventilated one, presented better ventilation conditions than the secondary school classrooms, as well as better thermal comfort conditions. The estimated Hr for COVID-19 ranged from intermediate (with surgical masks) to high (no masks, teacher infected). IAQ was generally good in all classrooms, particularly at the university ones, with I/O below unity, implying an outdoor origin of gaseous pollutants, while the source of PM was heterogeneous. Consequently, controlled mechanical ventilation systems are essential in educational spaces, as well as wearing well-fitting FFP2–N95 masks indoors is also highly recommended to minimize the transmission risk of COVID-19 and other airborne infectious diseases. © 2022 Elsevier Ltd","archive":"Scopus","container-title":"Building and Environment","DOI":"10.1016/j.buildenv.2022.109717","ISSN":"0360-1323","language":"English","source":"Scopus","title":"Assessment of indoor air quality and risk of COVID-19 infection in Spanish secondary school and university classrooms","volume":"226","author":[{"family":"Rodríguez","given":"D."},{"family":"Urbieta","given":"I.R."},{"family":"Velasco","given":"Á."},{"family":"Campano-Laborda","given":"M.Á."},{"family":"Jiménez","given":"E."}],"issued":{"date-parts":[["2022"]]}}}],"schema":"https://github.com/citation-style-language/schema/raw/master/csl-citation.json"} </w:instrText>
            </w:r>
            <w:r w:rsidRPr="00F23311">
              <w:rPr>
                <w:sz w:val="20"/>
                <w:szCs w:val="20"/>
              </w:rPr>
              <w:fldChar w:fldCharType="separate"/>
            </w:r>
            <w:r w:rsidR="00BC0212" w:rsidRPr="00BC0212">
              <w:rPr>
                <w:sz w:val="20"/>
                <w:szCs w:val="24"/>
                <w:vertAlign w:val="superscript"/>
              </w:rPr>
              <w:t>154</w:t>
            </w:r>
            <w:r w:rsidRPr="00F23311">
              <w:rPr>
                <w:sz w:val="20"/>
                <w:szCs w:val="20"/>
              </w:rPr>
              <w:fldChar w:fldCharType="end"/>
            </w:r>
          </w:p>
          <w:p w14:paraId="083FEBB6" w14:textId="77777777" w:rsidR="00ED31C8" w:rsidRPr="00F23311" w:rsidRDefault="00ED31C8">
            <w:pPr>
              <w:spacing w:before="60" w:after="60" w:line="240" w:lineRule="auto"/>
              <w:rPr>
                <w:sz w:val="20"/>
                <w:szCs w:val="20"/>
              </w:rPr>
            </w:pPr>
          </w:p>
        </w:tc>
        <w:tc>
          <w:tcPr>
            <w:tcW w:w="2268" w:type="dxa"/>
          </w:tcPr>
          <w:p w14:paraId="17426256" w14:textId="77777777" w:rsidR="00ED31C8" w:rsidRPr="00F23311" w:rsidRDefault="00ED31C8">
            <w:pPr>
              <w:spacing w:before="60" w:after="60" w:line="240" w:lineRule="auto"/>
              <w:rPr>
                <w:sz w:val="20"/>
                <w:szCs w:val="20"/>
              </w:rPr>
            </w:pPr>
            <w:r w:rsidRPr="00F23311">
              <w:rPr>
                <w:sz w:val="20"/>
                <w:szCs w:val="20"/>
              </w:rPr>
              <w:t>Secondary school and Universities</w:t>
            </w:r>
          </w:p>
          <w:p w14:paraId="68C34013" w14:textId="77777777" w:rsidR="00ED31C8" w:rsidRPr="00F23311" w:rsidRDefault="00ED31C8">
            <w:pPr>
              <w:spacing w:before="60" w:after="60" w:line="240" w:lineRule="auto"/>
              <w:jc w:val="left"/>
              <w:rPr>
                <w:sz w:val="20"/>
                <w:szCs w:val="20"/>
              </w:rPr>
            </w:pPr>
            <w:r w:rsidRPr="00F23311">
              <w:rPr>
                <w:sz w:val="20"/>
                <w:szCs w:val="20"/>
              </w:rPr>
              <w:t>Toledo, Spain</w:t>
            </w:r>
          </w:p>
        </w:tc>
        <w:tc>
          <w:tcPr>
            <w:tcW w:w="5245" w:type="dxa"/>
          </w:tcPr>
          <w:p w14:paraId="257E1A01" w14:textId="77777777" w:rsidR="00ED31C8" w:rsidRPr="00F23311" w:rsidRDefault="00ED31C8">
            <w:pPr>
              <w:spacing w:before="60" w:after="60" w:line="240" w:lineRule="auto"/>
              <w:rPr>
                <w:sz w:val="20"/>
                <w:szCs w:val="20"/>
              </w:rPr>
            </w:pPr>
            <w:proofErr w:type="spellStart"/>
            <w:r w:rsidRPr="00F23311">
              <w:rPr>
                <w:sz w:val="20"/>
                <w:szCs w:val="20"/>
              </w:rPr>
              <w:t>Kanomax</w:t>
            </w:r>
            <w:proofErr w:type="spellEnd"/>
            <w:r w:rsidRPr="00F23311">
              <w:rPr>
                <w:sz w:val="20"/>
                <w:szCs w:val="20"/>
              </w:rPr>
              <w:t xml:space="preserve"> handheld laser particle counter for PM</w:t>
            </w:r>
            <w:r w:rsidRPr="00F23311">
              <w:rPr>
                <w:sz w:val="20"/>
                <w:szCs w:val="20"/>
                <w:vertAlign w:val="subscript"/>
              </w:rPr>
              <w:t>0.3</w:t>
            </w:r>
            <w:r w:rsidRPr="00F23311">
              <w:rPr>
                <w:sz w:val="20"/>
                <w:szCs w:val="20"/>
              </w:rPr>
              <w:t>, PM</w:t>
            </w:r>
            <w:r w:rsidRPr="00F23311">
              <w:rPr>
                <w:sz w:val="20"/>
                <w:szCs w:val="20"/>
                <w:vertAlign w:val="subscript"/>
              </w:rPr>
              <w:t>0.5</w:t>
            </w:r>
          </w:p>
          <w:p w14:paraId="71B870ED" w14:textId="77777777" w:rsidR="00ED31C8" w:rsidRPr="00F23311" w:rsidRDefault="00ED31C8">
            <w:pPr>
              <w:spacing w:before="60" w:after="60" w:line="240" w:lineRule="auto"/>
              <w:rPr>
                <w:sz w:val="20"/>
                <w:szCs w:val="20"/>
              </w:rPr>
            </w:pPr>
            <w:proofErr w:type="spellStart"/>
            <w:r w:rsidRPr="00F23311">
              <w:rPr>
                <w:sz w:val="20"/>
                <w:szCs w:val="20"/>
              </w:rPr>
              <w:t>Aeroqual</w:t>
            </w:r>
            <w:proofErr w:type="spellEnd"/>
            <w:r w:rsidRPr="00F23311">
              <w:rPr>
                <w:sz w:val="20"/>
                <w:szCs w:val="20"/>
              </w:rPr>
              <w:t xml:space="preserve"> portable laser sensor – PM</w:t>
            </w:r>
            <w:r w:rsidRPr="00F23311">
              <w:rPr>
                <w:sz w:val="20"/>
                <w:szCs w:val="20"/>
                <w:vertAlign w:val="subscript"/>
              </w:rPr>
              <w:t>2.5</w:t>
            </w:r>
            <w:r w:rsidRPr="00F23311">
              <w:rPr>
                <w:sz w:val="20"/>
                <w:szCs w:val="20"/>
              </w:rPr>
              <w:t>, PM</w:t>
            </w:r>
            <w:r w:rsidRPr="00F23311">
              <w:rPr>
                <w:sz w:val="20"/>
                <w:szCs w:val="20"/>
                <w:vertAlign w:val="subscript"/>
              </w:rPr>
              <w:t>10</w:t>
            </w:r>
            <w:r w:rsidRPr="00F23311">
              <w:rPr>
                <w:sz w:val="20"/>
                <w:szCs w:val="20"/>
              </w:rPr>
              <w:t>, resolution 1</w:t>
            </w:r>
            <w:r w:rsidRPr="00F23311">
              <w:rPr>
                <w:rFonts w:eastAsiaTheme="minorHAnsi"/>
                <w:sz w:val="20"/>
                <w:szCs w:val="20"/>
                <w:lang w:eastAsia="en-US"/>
                <w14:ligatures w14:val="standardContextual"/>
              </w:rPr>
              <w:t> µg/m</w:t>
            </w:r>
            <w:r w:rsidRPr="00F23311">
              <w:rPr>
                <w:rFonts w:eastAsiaTheme="minorHAnsi"/>
                <w:sz w:val="20"/>
                <w:szCs w:val="20"/>
                <w:vertAlign w:val="superscript"/>
                <w:lang w:eastAsia="en-US"/>
                <w14:ligatures w14:val="standardContextual"/>
              </w:rPr>
              <w:t>3</w:t>
            </w:r>
          </w:p>
        </w:tc>
        <w:tc>
          <w:tcPr>
            <w:tcW w:w="6379" w:type="dxa"/>
          </w:tcPr>
          <w:p w14:paraId="4BD128C3" w14:textId="77777777" w:rsidR="00ED31C8" w:rsidRPr="00F23311" w:rsidRDefault="00ED31C8">
            <w:pPr>
              <w:spacing w:before="60" w:after="60" w:line="240" w:lineRule="auto"/>
              <w:rPr>
                <w:sz w:val="20"/>
                <w:szCs w:val="20"/>
              </w:rPr>
            </w:pPr>
            <w:r w:rsidRPr="00F23311">
              <w:rPr>
                <w:sz w:val="20"/>
                <w:szCs w:val="20"/>
              </w:rPr>
              <w:t xml:space="preserve">PM formation was mostly found to come from indoor sources, though mean values measured were low. Mechanical ventilation with partial filtration was found to reduce particle levels. </w:t>
            </w:r>
          </w:p>
        </w:tc>
      </w:tr>
      <w:tr w:rsidR="00ED31C8" w:rsidRPr="00F23311" w14:paraId="41985022" w14:textId="77777777" w:rsidTr="00FD43E2">
        <w:tc>
          <w:tcPr>
            <w:tcW w:w="562" w:type="dxa"/>
          </w:tcPr>
          <w:p w14:paraId="00CDA30B" w14:textId="09CFF52A" w:rsidR="00ED31C8" w:rsidRPr="00F23311" w:rsidRDefault="00ED31C8">
            <w:pPr>
              <w:spacing w:before="60" w:after="60" w:line="240" w:lineRule="auto"/>
              <w:rPr>
                <w:sz w:val="20"/>
                <w:szCs w:val="20"/>
              </w:rPr>
            </w:pPr>
            <w:r>
              <w:rPr>
                <w:sz w:val="20"/>
                <w:szCs w:val="20"/>
              </w:rPr>
              <w:fldChar w:fldCharType="begin"/>
            </w:r>
            <w:r w:rsidR="00BC0212">
              <w:rPr>
                <w:sz w:val="20"/>
                <w:szCs w:val="20"/>
              </w:rPr>
              <w:instrText xml:space="preserve"> ADDIN ZOTERO_ITEM CSL_CITATION {"citationID":"ZtJQo2h6","properties":{"formattedCitation":"\\super 274\\nosupersub{}","plainCitation":"274","noteIndex":0},"citationItems":[{"id":4607,"uris":["http://zotero.org/groups/5301163/items/2QS695B4"],"itemData":{"id":4607,"type":"article-journal","abstract":"Several studies indicate that coronavirus disease 2019 (COVID-19) is primarily transmitted within indoor spaces. Therefore, environmental characterization of severe acute respiratory syndrome coronavirus 2 viral load with respect to human activity, building parameters, and environmental mitigation strategies is critical to combat disease transmission.We recruited 11 participants diagnosed with COVID-19 to individually occupy a controlled chamber and conduct specified physical activities under a range of environmental conditions; we collected human and environmental samples over a period of 3 days for each participant.Here we show that increased viral load, measured by lower RNA cycle threshold (CT) values, in nasal samples is associated with higher viral loads in environmental aerosols and on surfaces captured in both the near field (1.2 m) and far field (3.5 m). We also found that aerosol viral load in far field is correlated with the number of particles within the range of 1–2.5 µm. Furthermore, we found that increased ventilation and filtration significantly reduced aerosol and surface viral loads, while higher relative humidity resulted in lower aerosol and higher surface viral load, consistent with an increased rate of particle deposition at higher relative humidity. Data from near field aerosol trials with high expiratory activities suggest that respiratory particles of smaller sizes (0.3–1 µm) best characterize the variance of near field aerosol viral load.Our findings indicate that building operation practices such as ventilation, filtration, and humidification substantially reduce the environmental aerosol viral load and therefore inhalation dose, and should be prioritized to improve building health and safety.","container-title":"Clinical Infectious Diseases","DOI":"10.1093/cid/ciac006","ISSN":"1058-4838","issue":"1","journalAbbreviation":"Clinical Infectious Diseases","page":"e174-e184","source":"Silverchair","title":"Quantifying Environmental Mitigation of Aerosol Viral Load in a Controlled Chamber With Participants Diagnosed With Coronavirus Disease 2019","volume":"75","author":[{"family":"Parhizkar","given":"Hooman"},{"family":"Dietz","given":"Leslie"},{"family":"Olsen-Martinez","given":"Andreas"},{"family":"Horve","given":"Patrick F"},{"family":"Barnatan","given":"Liliana"},{"family":"Northcutt","given":"Dale"},{"family":"Van Den Wymelenberg","given":"Kevin G"}],"issued":{"date-parts":[["2022",7,1]]}}}],"schema":"https://github.com/citation-style-language/schema/raw/master/csl-citation.json"} </w:instrText>
            </w:r>
            <w:r>
              <w:rPr>
                <w:sz w:val="20"/>
                <w:szCs w:val="20"/>
              </w:rPr>
              <w:fldChar w:fldCharType="separate"/>
            </w:r>
            <w:r w:rsidR="00BC0212" w:rsidRPr="00BC0212">
              <w:rPr>
                <w:sz w:val="20"/>
                <w:szCs w:val="24"/>
                <w:vertAlign w:val="superscript"/>
              </w:rPr>
              <w:t>274</w:t>
            </w:r>
            <w:r>
              <w:rPr>
                <w:sz w:val="20"/>
                <w:szCs w:val="20"/>
              </w:rPr>
              <w:fldChar w:fldCharType="end"/>
            </w:r>
          </w:p>
        </w:tc>
        <w:tc>
          <w:tcPr>
            <w:tcW w:w="2268" w:type="dxa"/>
          </w:tcPr>
          <w:p w14:paraId="6BF493C4" w14:textId="77777777" w:rsidR="00ED31C8" w:rsidRDefault="00ED31C8">
            <w:pPr>
              <w:spacing w:before="60" w:after="60" w:line="240" w:lineRule="auto"/>
              <w:jc w:val="left"/>
              <w:rPr>
                <w:sz w:val="20"/>
                <w:szCs w:val="20"/>
              </w:rPr>
            </w:pPr>
            <w:r>
              <w:rPr>
                <w:sz w:val="20"/>
                <w:szCs w:val="20"/>
              </w:rPr>
              <w:t>Experimental – environmental chamber</w:t>
            </w:r>
          </w:p>
          <w:p w14:paraId="20D5BDF1" w14:textId="77777777" w:rsidR="00ED31C8" w:rsidRPr="00F23311" w:rsidRDefault="00ED31C8">
            <w:pPr>
              <w:spacing w:before="60" w:after="60" w:line="240" w:lineRule="auto"/>
              <w:jc w:val="left"/>
              <w:rPr>
                <w:sz w:val="20"/>
                <w:szCs w:val="20"/>
              </w:rPr>
            </w:pPr>
            <w:r>
              <w:rPr>
                <w:sz w:val="20"/>
                <w:szCs w:val="20"/>
              </w:rPr>
              <w:t>USA</w:t>
            </w:r>
          </w:p>
        </w:tc>
        <w:tc>
          <w:tcPr>
            <w:tcW w:w="5245" w:type="dxa"/>
          </w:tcPr>
          <w:p w14:paraId="42E48F9B" w14:textId="77777777" w:rsidR="00ED31C8" w:rsidRPr="009722C6" w:rsidRDefault="00ED31C8">
            <w:pPr>
              <w:spacing w:before="60" w:after="60" w:line="240" w:lineRule="auto"/>
              <w:jc w:val="left"/>
              <w:rPr>
                <w:sz w:val="20"/>
                <w:szCs w:val="20"/>
              </w:rPr>
            </w:pPr>
            <w:r w:rsidRPr="009722C6">
              <w:rPr>
                <w:sz w:val="20"/>
                <w:szCs w:val="20"/>
              </w:rPr>
              <w:t xml:space="preserve">TSI </w:t>
            </w:r>
            <w:proofErr w:type="spellStart"/>
            <w:r w:rsidRPr="009722C6">
              <w:rPr>
                <w:sz w:val="20"/>
                <w:szCs w:val="20"/>
              </w:rPr>
              <w:t>AeroTrak</w:t>
            </w:r>
            <w:proofErr w:type="spellEnd"/>
            <w:r w:rsidRPr="009722C6">
              <w:rPr>
                <w:sz w:val="20"/>
                <w:szCs w:val="20"/>
              </w:rPr>
              <w:t xml:space="preserve"> 9306 particle counter, PM</w:t>
            </w:r>
            <w:r w:rsidRPr="00FF360C">
              <w:rPr>
                <w:sz w:val="20"/>
                <w:szCs w:val="20"/>
                <w:vertAlign w:val="subscript"/>
              </w:rPr>
              <w:t>1</w:t>
            </w:r>
            <w:r w:rsidRPr="009722C6">
              <w:rPr>
                <w:sz w:val="20"/>
                <w:szCs w:val="20"/>
              </w:rPr>
              <w:t>, PM</w:t>
            </w:r>
            <w:r w:rsidRPr="00FF360C">
              <w:rPr>
                <w:sz w:val="20"/>
                <w:szCs w:val="20"/>
                <w:vertAlign w:val="subscript"/>
              </w:rPr>
              <w:t>2.5</w:t>
            </w:r>
            <w:r w:rsidRPr="009722C6">
              <w:rPr>
                <w:sz w:val="20"/>
                <w:szCs w:val="20"/>
              </w:rPr>
              <w:t>, PM</w:t>
            </w:r>
            <w:r w:rsidRPr="00FF360C">
              <w:rPr>
                <w:sz w:val="20"/>
                <w:szCs w:val="20"/>
                <w:vertAlign w:val="subscript"/>
              </w:rPr>
              <w:t>10</w:t>
            </w:r>
            <w:r w:rsidRPr="009722C6">
              <w:rPr>
                <w:sz w:val="20"/>
                <w:szCs w:val="20"/>
              </w:rPr>
              <w:t xml:space="preserve"> and PM</w:t>
            </w:r>
            <w:r w:rsidRPr="00FF360C">
              <w:rPr>
                <w:sz w:val="20"/>
                <w:szCs w:val="20"/>
                <w:vertAlign w:val="subscript"/>
              </w:rPr>
              <w:t>25</w:t>
            </w:r>
          </w:p>
          <w:p w14:paraId="55660AF8" w14:textId="77777777" w:rsidR="00ED31C8" w:rsidRPr="00423314" w:rsidRDefault="00ED31C8">
            <w:pPr>
              <w:spacing w:before="60" w:after="60" w:line="240" w:lineRule="auto"/>
              <w:jc w:val="left"/>
              <w:rPr>
                <w:sz w:val="20"/>
                <w:szCs w:val="20"/>
              </w:rPr>
            </w:pPr>
            <w:r>
              <w:rPr>
                <w:sz w:val="20"/>
                <w:szCs w:val="20"/>
              </w:rPr>
              <w:t>Verified against RNA air samples.</w:t>
            </w:r>
          </w:p>
        </w:tc>
        <w:tc>
          <w:tcPr>
            <w:tcW w:w="6379" w:type="dxa"/>
          </w:tcPr>
          <w:p w14:paraId="46BFA7E1" w14:textId="77777777" w:rsidR="00ED31C8" w:rsidRPr="00F23311" w:rsidRDefault="00ED31C8">
            <w:pPr>
              <w:spacing w:before="60" w:after="60" w:line="240" w:lineRule="auto"/>
              <w:jc w:val="left"/>
              <w:rPr>
                <w:sz w:val="20"/>
                <w:szCs w:val="20"/>
              </w:rPr>
            </w:pPr>
            <w:r w:rsidRPr="009722C6">
              <w:rPr>
                <w:sz w:val="20"/>
                <w:szCs w:val="20"/>
              </w:rPr>
              <w:t>A positive relationship was found between viral load in near field aerosols and particles for PM</w:t>
            </w:r>
            <w:r w:rsidRPr="00FF360C">
              <w:rPr>
                <w:sz w:val="20"/>
                <w:szCs w:val="20"/>
                <w:vertAlign w:val="subscript"/>
              </w:rPr>
              <w:t>1</w:t>
            </w:r>
            <w:r w:rsidRPr="009722C6">
              <w:rPr>
                <w:sz w:val="20"/>
                <w:szCs w:val="20"/>
              </w:rPr>
              <w:t>, PM</w:t>
            </w:r>
            <w:r w:rsidRPr="00FF360C">
              <w:rPr>
                <w:sz w:val="20"/>
                <w:szCs w:val="20"/>
                <w:vertAlign w:val="subscript"/>
              </w:rPr>
              <w:t>2.5</w:t>
            </w:r>
            <w:r w:rsidRPr="009722C6">
              <w:rPr>
                <w:sz w:val="20"/>
                <w:szCs w:val="20"/>
              </w:rPr>
              <w:t xml:space="preserve"> and PM</w:t>
            </w:r>
            <w:r w:rsidRPr="00FF360C">
              <w:rPr>
                <w:sz w:val="20"/>
                <w:szCs w:val="20"/>
                <w:vertAlign w:val="subscript"/>
              </w:rPr>
              <w:t>25</w:t>
            </w:r>
            <w:r>
              <w:rPr>
                <w:sz w:val="20"/>
                <w:szCs w:val="20"/>
              </w:rPr>
              <w:t>, but not for PM</w:t>
            </w:r>
            <w:r w:rsidRPr="00FF360C">
              <w:rPr>
                <w:sz w:val="20"/>
                <w:szCs w:val="20"/>
                <w:vertAlign w:val="subscript"/>
              </w:rPr>
              <w:t>10</w:t>
            </w:r>
            <w:r>
              <w:rPr>
                <w:sz w:val="20"/>
                <w:szCs w:val="20"/>
              </w:rPr>
              <w:t>. A positive relationship was also found between viral load in far field and PM</w:t>
            </w:r>
            <w:r w:rsidRPr="004D715F">
              <w:rPr>
                <w:sz w:val="20"/>
                <w:szCs w:val="20"/>
                <w:vertAlign w:val="subscript"/>
              </w:rPr>
              <w:t>2.5</w:t>
            </w:r>
            <w:r>
              <w:rPr>
                <w:sz w:val="20"/>
                <w:szCs w:val="20"/>
              </w:rPr>
              <w:t xml:space="preserve"> levels only. </w:t>
            </w:r>
          </w:p>
        </w:tc>
      </w:tr>
      <w:tr w:rsidR="00ED31C8" w:rsidRPr="00F23311" w14:paraId="29F51B17" w14:textId="77777777" w:rsidTr="00FD43E2">
        <w:tc>
          <w:tcPr>
            <w:tcW w:w="562" w:type="dxa"/>
          </w:tcPr>
          <w:p w14:paraId="0B4709B0" w14:textId="498676FC" w:rsidR="00ED31C8" w:rsidRPr="00F23311" w:rsidRDefault="00ED31C8">
            <w:pPr>
              <w:spacing w:before="60" w:after="60" w:line="240" w:lineRule="auto"/>
              <w:rPr>
                <w:sz w:val="20"/>
                <w:szCs w:val="20"/>
              </w:rPr>
            </w:pPr>
            <w:r w:rsidRPr="00F23311">
              <w:rPr>
                <w:sz w:val="20"/>
                <w:szCs w:val="20"/>
              </w:rPr>
              <w:fldChar w:fldCharType="begin"/>
            </w:r>
            <w:r w:rsidR="00BC0212">
              <w:rPr>
                <w:sz w:val="20"/>
                <w:szCs w:val="20"/>
              </w:rPr>
              <w:instrText xml:space="preserve"> ADDIN ZOTERO_ITEM CSL_CITATION {"citationID":"8VZYZHHV","properties":{"formattedCitation":"\\super 160\\nosupersub{}","plainCitation":"160","noteIndex":0},"citationItems":[{"id":4989,"uris":["http://zotero.org/groups/5301163/items/QAHGYLBB"],"itemData":{"id":4989,"type":"article-journal","abstract":"Combined pollutant effects from indoor and outdoor sources on children's health, while being at school have not been holistically tackled. The aim of the School Temperature and Environmental Pollutants Study (STEPS) was to perform a school population representative assessment of indoor air quality (IAQ) in primary schools of densely and intermediate populated areas of Cyprus (n = 42). The study took place during May–July 2021 when a school-specific COVID-19 protocol was in place. Questionnaire-based characteristics of schools/classrooms were collected along with 24/48-h long IAQ monitoring of air temperature, relative humidity (RH), particulate matter (PM), carbon dioxide (CO2) and volatile organic compounds (VOCs), using low-cost sensors. Mixed effect models assessed the IAQ determinants during school hours. Indoor PM, temperature, RH and VOCs increased with progressing school periods in the day, while indoor CO2 decreased. Indoor RH and CO2 were negatively associated with % open windows, while indoor PM2.5 was positively associated. Most of school time (85%), indoor air temperature exceeded the recommended upper limit (27 °C), while a third of indoor PM2.5 (24-h) measurements exceeded 15 μg/m3. The interplay of clean indoor air with adequate ventilation and adaptation to heat stress in schools is important and its comprehensive characterization requires holistic methodological approaches and tools.","container-title":"Heliyon","DOI":"10.1016/j.heliyon.2022.e09354","ISSN":"2405-8440","issue":"5","journalAbbreviation":"Heliyon","page":"e09354","source":"ScienceDirect","title":"Assessment of indoor and outdoor air quality in primary schools of Cyprus during the COVID–19 pandemic measures in May–July 2021","volume":"8","author":[{"family":"Konstantinou","given":"Corina"},{"family":"Constantinou","given":"Andria"},{"family":"Kleovoulou","given":"Eleni G."},{"family":"Kyriacou","given":"Alexis"},{"family":"Kakoulli","given":"Christina"},{"family":"Milis","given":"George"},{"family":"Michaelides","given":"Michalis"},{"family":"Makris","given":"Konstantinos C."}],"issued":{"date-parts":[["2022",5,1]]}}}],"schema":"https://github.com/citation-style-language/schema/raw/master/csl-citation.json"} </w:instrText>
            </w:r>
            <w:r w:rsidRPr="00F23311">
              <w:rPr>
                <w:sz w:val="20"/>
                <w:szCs w:val="20"/>
              </w:rPr>
              <w:fldChar w:fldCharType="separate"/>
            </w:r>
            <w:r w:rsidR="00BC0212" w:rsidRPr="00BC0212">
              <w:rPr>
                <w:sz w:val="20"/>
                <w:szCs w:val="24"/>
                <w:vertAlign w:val="superscript"/>
              </w:rPr>
              <w:t>160</w:t>
            </w:r>
            <w:r w:rsidRPr="00F23311">
              <w:rPr>
                <w:sz w:val="20"/>
                <w:szCs w:val="20"/>
              </w:rPr>
              <w:fldChar w:fldCharType="end"/>
            </w:r>
          </w:p>
        </w:tc>
        <w:tc>
          <w:tcPr>
            <w:tcW w:w="2268" w:type="dxa"/>
          </w:tcPr>
          <w:p w14:paraId="3F4B568A" w14:textId="77777777" w:rsidR="00ED31C8" w:rsidRPr="00F23311" w:rsidRDefault="00ED31C8">
            <w:pPr>
              <w:spacing w:before="60" w:after="60" w:line="240" w:lineRule="auto"/>
              <w:jc w:val="left"/>
              <w:rPr>
                <w:sz w:val="20"/>
                <w:szCs w:val="20"/>
              </w:rPr>
            </w:pPr>
            <w:r w:rsidRPr="00F23311">
              <w:rPr>
                <w:sz w:val="20"/>
                <w:szCs w:val="20"/>
              </w:rPr>
              <w:t>Primary schools</w:t>
            </w:r>
          </w:p>
          <w:p w14:paraId="4843CF6A" w14:textId="77777777" w:rsidR="00ED31C8" w:rsidRPr="00F23311" w:rsidRDefault="00ED31C8">
            <w:pPr>
              <w:spacing w:before="60" w:after="60" w:line="240" w:lineRule="auto"/>
              <w:jc w:val="left"/>
              <w:rPr>
                <w:sz w:val="20"/>
                <w:szCs w:val="20"/>
              </w:rPr>
            </w:pPr>
            <w:r w:rsidRPr="00F23311">
              <w:rPr>
                <w:sz w:val="20"/>
                <w:szCs w:val="20"/>
              </w:rPr>
              <w:t>Cyprus</w:t>
            </w:r>
          </w:p>
        </w:tc>
        <w:tc>
          <w:tcPr>
            <w:tcW w:w="5245" w:type="dxa"/>
          </w:tcPr>
          <w:p w14:paraId="6C78E2D5" w14:textId="77777777" w:rsidR="00ED31C8" w:rsidRPr="00F23311" w:rsidRDefault="00ED31C8">
            <w:pPr>
              <w:spacing w:before="60" w:after="60" w:line="240" w:lineRule="auto"/>
              <w:jc w:val="left"/>
              <w:rPr>
                <w:sz w:val="20"/>
                <w:szCs w:val="20"/>
              </w:rPr>
            </w:pPr>
            <w:proofErr w:type="spellStart"/>
            <w:r w:rsidRPr="00F23311">
              <w:rPr>
                <w:sz w:val="20"/>
                <w:szCs w:val="20"/>
              </w:rPr>
              <w:t>PurpleAir</w:t>
            </w:r>
            <w:proofErr w:type="spellEnd"/>
            <w:r w:rsidRPr="00F23311">
              <w:rPr>
                <w:sz w:val="20"/>
                <w:szCs w:val="20"/>
              </w:rPr>
              <w:t xml:space="preserve"> sensors: PM</w:t>
            </w:r>
            <w:r w:rsidRPr="00F23311">
              <w:rPr>
                <w:sz w:val="20"/>
                <w:szCs w:val="20"/>
                <w:vertAlign w:val="subscript"/>
              </w:rPr>
              <w:t>1</w:t>
            </w:r>
            <w:r w:rsidRPr="00F23311">
              <w:rPr>
                <w:sz w:val="20"/>
                <w:szCs w:val="20"/>
              </w:rPr>
              <w:t>, PM</w:t>
            </w:r>
            <w:r w:rsidRPr="00F23311">
              <w:rPr>
                <w:sz w:val="20"/>
                <w:szCs w:val="20"/>
                <w:vertAlign w:val="subscript"/>
              </w:rPr>
              <w:t>2.5</w:t>
            </w:r>
            <w:r w:rsidRPr="00F23311">
              <w:rPr>
                <w:sz w:val="20"/>
                <w:szCs w:val="20"/>
              </w:rPr>
              <w:t xml:space="preserve"> and PM</w:t>
            </w:r>
            <w:r w:rsidRPr="00F23311">
              <w:rPr>
                <w:sz w:val="20"/>
                <w:szCs w:val="20"/>
                <w:vertAlign w:val="subscript"/>
              </w:rPr>
              <w:t>10</w:t>
            </w:r>
          </w:p>
        </w:tc>
        <w:tc>
          <w:tcPr>
            <w:tcW w:w="6379" w:type="dxa"/>
          </w:tcPr>
          <w:p w14:paraId="74A2F099" w14:textId="77777777" w:rsidR="00ED31C8" w:rsidRPr="00F23311" w:rsidRDefault="00ED31C8">
            <w:pPr>
              <w:spacing w:before="60" w:after="60" w:line="240" w:lineRule="auto"/>
              <w:jc w:val="left"/>
              <w:rPr>
                <w:sz w:val="20"/>
                <w:szCs w:val="20"/>
              </w:rPr>
            </w:pPr>
            <w:r w:rsidRPr="00F23311">
              <w:rPr>
                <w:sz w:val="20"/>
                <w:szCs w:val="20"/>
              </w:rPr>
              <w:t>Indoor particle levels were correlated with the corresponding outdoor levels for PM2.5 and PM10, as well as positively associated with opening windows</w:t>
            </w:r>
          </w:p>
        </w:tc>
      </w:tr>
      <w:tr w:rsidR="00ED31C8" w:rsidRPr="00F23311" w14:paraId="0BDE7E39" w14:textId="77777777" w:rsidTr="00FD43E2">
        <w:tc>
          <w:tcPr>
            <w:tcW w:w="562" w:type="dxa"/>
          </w:tcPr>
          <w:p w14:paraId="3B1CFE6C" w14:textId="14E4F52B" w:rsidR="00ED31C8" w:rsidRPr="00F23311" w:rsidRDefault="00ED31C8">
            <w:pPr>
              <w:spacing w:before="60" w:after="60" w:line="240" w:lineRule="auto"/>
              <w:rPr>
                <w:sz w:val="20"/>
                <w:szCs w:val="20"/>
              </w:rPr>
            </w:pPr>
            <w:r w:rsidRPr="00F23311">
              <w:rPr>
                <w:sz w:val="20"/>
                <w:szCs w:val="20"/>
              </w:rPr>
              <w:fldChar w:fldCharType="begin"/>
            </w:r>
            <w:r w:rsidR="00BC0212">
              <w:rPr>
                <w:sz w:val="20"/>
                <w:szCs w:val="20"/>
              </w:rPr>
              <w:instrText xml:space="preserve"> ADDIN ZOTERO_ITEM CSL_CITATION {"citationID":"amNJ3HhO","properties":{"formattedCitation":"\\super 161\\nosupersub{}","plainCitation":"161","noteIndex":0},"citationItems":[{"id":5001,"uris":["http://zotero.org/groups/5301163/items/TZ4AHNDB"],"itemData":{"id":5001,"type":"article-journal","abstract":"As an indoor environment, public transport is subject to special conditions with many passengers in a comparatively small space. Therefore, both an efficient control of the climatic parameters and a good air exchange are necessary to avoid transmission and spread of respiratory diseases. However, in such a dynamic system it is practically impossible to determine pathogenic substances with the necessary temporal and spatial resolution, but easy-to-measure parameters allow the air quality to be assessed in a passenger compartment. Carbon dioxide has already proven to be a useful indicator, especially in environments with a high occupancy of people. Airborne particulate matter can also be an important aspect for assessing the air quality in an indoor space. Consequently, the time courses of temperature, relative humidity, carbon dioxide and particulate matter (PM10) were tracked and evaluated in local public transport buses, trams and trains in the Brunswick/Hanover region. In all measurements, the climatic conditions were comfortable for the passengers. Carbon dioxide was strongly correlated with occupancy and has proven to be the most informative parameter. The PM10 concentration, however, often correlated with the dynamics of people when getting on and off, but not with the occupancy. Sensors, equipped with integrated GPS, were installed in the passenger cabins and were found to be useful for recording location-related effects such as stops. The results of this study show that the online recording of simple parameters is a valuable tool for assessing air quality as a function of time, location and number of people. When the occupancy is high, a low carbon dioxide level indicates good ventilation, which automatically reduces the risk of infection. It is therefore recommended to take more advantage of low-cost sensors as a control for air conditioning systems in passenger cabins and for evaluations of the dynamics in public transport. © 2022, The Author(s).","archive":"Scopus","container-title":"Scientific Reports","DOI":"10.1038/s41598-022-07290-5","ISSN":"2045-2322","issue":"1","language":"English","source":"Scopus","title":"Time and spatially resolved tracking of the air quality in local public transport","volume":"12","author":[{"family":"Salthammer","given":"T."},{"family":"Fauck","given":"C."},{"family":"Omelan","given":"A."},{"family":"Wientzek","given":"S."},{"family":"Uhde","given":"E."}],"issued":{"date-parts":[["2022"]]}}}],"schema":"https://github.com/citation-style-language/schema/raw/master/csl-citation.json"} </w:instrText>
            </w:r>
            <w:r w:rsidRPr="00F23311">
              <w:rPr>
                <w:sz w:val="20"/>
                <w:szCs w:val="20"/>
              </w:rPr>
              <w:fldChar w:fldCharType="separate"/>
            </w:r>
            <w:r w:rsidR="00BC0212" w:rsidRPr="00BC0212">
              <w:rPr>
                <w:sz w:val="20"/>
                <w:szCs w:val="24"/>
                <w:vertAlign w:val="superscript"/>
              </w:rPr>
              <w:t>161</w:t>
            </w:r>
            <w:r w:rsidRPr="00F23311">
              <w:rPr>
                <w:sz w:val="20"/>
                <w:szCs w:val="20"/>
              </w:rPr>
              <w:fldChar w:fldCharType="end"/>
            </w:r>
          </w:p>
        </w:tc>
        <w:tc>
          <w:tcPr>
            <w:tcW w:w="2268" w:type="dxa"/>
          </w:tcPr>
          <w:p w14:paraId="6259507F" w14:textId="77777777" w:rsidR="00ED31C8" w:rsidRPr="00F23311" w:rsidRDefault="00ED31C8">
            <w:pPr>
              <w:spacing w:before="60" w:after="60" w:line="240" w:lineRule="auto"/>
              <w:jc w:val="left"/>
              <w:rPr>
                <w:rFonts w:eastAsiaTheme="minorHAnsi"/>
                <w:sz w:val="20"/>
                <w:szCs w:val="20"/>
                <w:lang w:eastAsia="en-US"/>
                <w14:ligatures w14:val="standardContextual"/>
              </w:rPr>
            </w:pPr>
            <w:r w:rsidRPr="00F23311">
              <w:rPr>
                <w:rFonts w:eastAsiaTheme="minorHAnsi"/>
                <w:sz w:val="20"/>
                <w:szCs w:val="20"/>
                <w:lang w:eastAsia="en-US"/>
                <w14:ligatures w14:val="standardContextual"/>
              </w:rPr>
              <w:t xml:space="preserve">Public transport – buses, </w:t>
            </w:r>
            <w:proofErr w:type="gramStart"/>
            <w:r w:rsidRPr="00F23311">
              <w:rPr>
                <w:rFonts w:eastAsiaTheme="minorHAnsi"/>
                <w:sz w:val="20"/>
                <w:szCs w:val="20"/>
                <w:lang w:eastAsia="en-US"/>
                <w14:ligatures w14:val="standardContextual"/>
              </w:rPr>
              <w:t>trams</w:t>
            </w:r>
            <w:proofErr w:type="gramEnd"/>
            <w:r w:rsidRPr="00F23311">
              <w:rPr>
                <w:rFonts w:eastAsiaTheme="minorHAnsi"/>
                <w:sz w:val="20"/>
                <w:szCs w:val="20"/>
                <w:lang w:eastAsia="en-US"/>
                <w14:ligatures w14:val="standardContextual"/>
              </w:rPr>
              <w:t xml:space="preserve"> and trains</w:t>
            </w:r>
          </w:p>
          <w:p w14:paraId="1771FB1F" w14:textId="77777777" w:rsidR="00ED31C8" w:rsidRPr="00F23311" w:rsidRDefault="00ED31C8">
            <w:pPr>
              <w:spacing w:before="60" w:after="60" w:line="240" w:lineRule="auto"/>
              <w:jc w:val="left"/>
              <w:rPr>
                <w:rFonts w:eastAsiaTheme="minorHAnsi"/>
                <w:sz w:val="20"/>
                <w:szCs w:val="20"/>
                <w:lang w:eastAsia="en-US"/>
                <w14:ligatures w14:val="standardContextual"/>
              </w:rPr>
            </w:pPr>
            <w:r w:rsidRPr="00F23311">
              <w:rPr>
                <w:rFonts w:eastAsiaTheme="minorHAnsi"/>
                <w:sz w:val="20"/>
                <w:szCs w:val="20"/>
                <w:lang w:eastAsia="en-US"/>
                <w14:ligatures w14:val="standardContextual"/>
              </w:rPr>
              <w:t>Brunswick/Hanover, Germany</w:t>
            </w:r>
          </w:p>
        </w:tc>
        <w:tc>
          <w:tcPr>
            <w:tcW w:w="5245" w:type="dxa"/>
          </w:tcPr>
          <w:p w14:paraId="0ABB85B8" w14:textId="77777777" w:rsidR="00ED31C8" w:rsidRPr="00F23311" w:rsidRDefault="00ED31C8">
            <w:pPr>
              <w:spacing w:before="60" w:after="60" w:line="240" w:lineRule="auto"/>
              <w:jc w:val="left"/>
              <w:rPr>
                <w:rFonts w:eastAsiaTheme="minorHAnsi"/>
                <w:sz w:val="20"/>
                <w:szCs w:val="20"/>
                <w:lang w:eastAsia="en-US"/>
                <w14:ligatures w14:val="standardContextual"/>
              </w:rPr>
            </w:pPr>
            <w:proofErr w:type="spellStart"/>
            <w:r w:rsidRPr="00F23311">
              <w:rPr>
                <w:rFonts w:eastAsiaTheme="minorHAnsi"/>
                <w:sz w:val="20"/>
                <w:szCs w:val="20"/>
                <w:lang w:eastAsia="en-US"/>
                <w14:ligatures w14:val="standardContextual"/>
              </w:rPr>
              <w:t>Sensirion</w:t>
            </w:r>
            <w:proofErr w:type="spellEnd"/>
            <w:r w:rsidRPr="00F23311">
              <w:rPr>
                <w:rFonts w:eastAsiaTheme="minorHAnsi"/>
                <w:sz w:val="20"/>
                <w:szCs w:val="20"/>
                <w:lang w:eastAsia="en-US"/>
                <w14:ligatures w14:val="standardContextual"/>
              </w:rPr>
              <w:t xml:space="preserve"> SPS30 optical particle sensor, PM</w:t>
            </w:r>
            <w:r w:rsidRPr="00F23311">
              <w:rPr>
                <w:rFonts w:eastAsiaTheme="minorHAnsi"/>
                <w:sz w:val="20"/>
                <w:szCs w:val="20"/>
                <w:vertAlign w:val="subscript"/>
                <w:lang w:eastAsia="en-US"/>
                <w14:ligatures w14:val="standardContextual"/>
              </w:rPr>
              <w:t>1</w:t>
            </w:r>
            <w:r w:rsidRPr="00F23311">
              <w:rPr>
                <w:rFonts w:eastAsiaTheme="minorHAnsi"/>
                <w:sz w:val="20"/>
                <w:szCs w:val="20"/>
                <w:lang w:eastAsia="en-US"/>
                <w14:ligatures w14:val="standardContextual"/>
              </w:rPr>
              <w:t>, PM</w:t>
            </w:r>
            <w:r w:rsidRPr="00F23311">
              <w:rPr>
                <w:rFonts w:eastAsiaTheme="minorHAnsi"/>
                <w:sz w:val="20"/>
                <w:szCs w:val="20"/>
                <w:vertAlign w:val="subscript"/>
                <w:lang w:eastAsia="en-US"/>
                <w14:ligatures w14:val="standardContextual"/>
              </w:rPr>
              <w:t>2.5</w:t>
            </w:r>
            <w:r w:rsidRPr="00F23311">
              <w:rPr>
                <w:rFonts w:eastAsiaTheme="minorHAnsi"/>
                <w:sz w:val="20"/>
                <w:szCs w:val="20"/>
                <w:lang w:eastAsia="en-US"/>
                <w14:ligatures w14:val="standardContextual"/>
              </w:rPr>
              <w:t xml:space="preserve"> and PM</w:t>
            </w:r>
            <w:r w:rsidRPr="00F23311">
              <w:rPr>
                <w:rFonts w:eastAsiaTheme="minorHAnsi"/>
                <w:sz w:val="20"/>
                <w:szCs w:val="20"/>
                <w:vertAlign w:val="subscript"/>
                <w:lang w:eastAsia="en-US"/>
                <w14:ligatures w14:val="standardContextual"/>
              </w:rPr>
              <w:t>10</w:t>
            </w:r>
            <w:r w:rsidRPr="00F23311">
              <w:rPr>
                <w:rFonts w:eastAsiaTheme="minorHAnsi"/>
                <w:sz w:val="20"/>
                <w:szCs w:val="20"/>
                <w:lang w:eastAsia="en-US"/>
                <w14:ligatures w14:val="standardContextual"/>
              </w:rPr>
              <w:t>, resolution 1µg/m</w:t>
            </w:r>
            <w:r w:rsidRPr="00F23311">
              <w:rPr>
                <w:rFonts w:eastAsiaTheme="minorHAnsi"/>
                <w:sz w:val="20"/>
                <w:szCs w:val="20"/>
                <w:vertAlign w:val="superscript"/>
                <w:lang w:eastAsia="en-US"/>
                <w14:ligatures w14:val="standardContextual"/>
              </w:rPr>
              <w:t>3</w:t>
            </w:r>
          </w:p>
        </w:tc>
        <w:tc>
          <w:tcPr>
            <w:tcW w:w="6379" w:type="dxa"/>
          </w:tcPr>
          <w:p w14:paraId="570592D3" w14:textId="77777777" w:rsidR="00ED31C8" w:rsidRPr="00F23311" w:rsidRDefault="00ED31C8">
            <w:pPr>
              <w:spacing w:before="60" w:after="60" w:line="240" w:lineRule="auto"/>
              <w:jc w:val="left"/>
              <w:rPr>
                <w:sz w:val="20"/>
                <w:szCs w:val="20"/>
              </w:rPr>
            </w:pPr>
            <w:r w:rsidRPr="00F23311">
              <w:rPr>
                <w:sz w:val="20"/>
                <w:szCs w:val="20"/>
              </w:rPr>
              <w:t>PM</w:t>
            </w:r>
            <w:r w:rsidRPr="00F23311">
              <w:rPr>
                <w:sz w:val="20"/>
                <w:szCs w:val="20"/>
                <w:vertAlign w:val="subscript"/>
              </w:rPr>
              <w:t>10</w:t>
            </w:r>
            <w:r w:rsidRPr="00F23311">
              <w:rPr>
                <w:sz w:val="20"/>
                <w:szCs w:val="20"/>
              </w:rPr>
              <w:t xml:space="preserve"> was strongly correlated with dynamics of people getting on and off, not occupancy.</w:t>
            </w:r>
          </w:p>
        </w:tc>
      </w:tr>
      <w:tr w:rsidR="00ED31C8" w:rsidRPr="00F23311" w14:paraId="33F84320" w14:textId="77777777" w:rsidTr="00FD43E2">
        <w:tc>
          <w:tcPr>
            <w:tcW w:w="562" w:type="dxa"/>
          </w:tcPr>
          <w:p w14:paraId="719D14D0" w14:textId="05A20999" w:rsidR="00ED31C8" w:rsidRPr="00F23311" w:rsidRDefault="00ED31C8">
            <w:pPr>
              <w:spacing w:before="60" w:after="60" w:line="240" w:lineRule="auto"/>
              <w:rPr>
                <w:sz w:val="20"/>
                <w:szCs w:val="20"/>
              </w:rPr>
            </w:pPr>
            <w:r w:rsidRPr="00F23311">
              <w:rPr>
                <w:sz w:val="20"/>
                <w:szCs w:val="20"/>
              </w:rPr>
              <w:fldChar w:fldCharType="begin"/>
            </w:r>
            <w:r w:rsidR="00BC0212">
              <w:rPr>
                <w:sz w:val="20"/>
                <w:szCs w:val="20"/>
              </w:rPr>
              <w:instrText xml:space="preserve"> ADDIN ZOTERO_ITEM CSL_CITATION {"citationID":"8GbqrD9o","properties":{"formattedCitation":"\\super 275\\nosupersub{}","plainCitation":"275","noteIndex":0},"citationItems":[{"id":4549,"uris":["http://zotero.org/groups/5301163/items/UB5IUEFB"],"itemData":{"id":4549,"type":"article-journal","abstract":"We measure aerosol persistence to assess the risk of transmission of severe acute respiratory syndrome coronavirus 2 (SARS-CoV-2) in public spaces. Direct measurement of aerosol concentrations, however, has proven to be technically difficult; we propose the use of handheld particle counters as a novel and easily applicable method to measure aerosol concentrations. This allows us to perform measurements in typical public spaces, each differing in volume, the number of people, and the ventilation rate. These data are used to estimate the relation between the aerosol persistence time and the risk of infection with SARS-CoV-2.","container-title":"Physics of Fluids","DOI":"10.1063/5.0035701","ISSN":"1070-6631, 1089-7666","issue":"12","language":"en","page":"121707","source":"DOI.org (Crossref)","title":"Measurement of small droplet aerosol concentrations in public spaces using handheld particle counters","volume":"32","author":[{"family":"Somsen","given":"G. Aernout"},{"family":"Van Rijn","given":"Cees J. M."},{"family":"Kooij","given":"Stefan"},{"family":"Bem","given":"Reinout A."},{"family":"Bonn","given":"Daniel"}],"issued":{"date-parts":[["2020",12,1]]}}}],"schema":"https://github.com/citation-style-language/schema/raw/master/csl-citation.json"} </w:instrText>
            </w:r>
            <w:r w:rsidRPr="00F23311">
              <w:rPr>
                <w:sz w:val="20"/>
                <w:szCs w:val="20"/>
              </w:rPr>
              <w:fldChar w:fldCharType="separate"/>
            </w:r>
            <w:r w:rsidR="00BC0212" w:rsidRPr="00BC0212">
              <w:rPr>
                <w:sz w:val="20"/>
                <w:szCs w:val="24"/>
                <w:vertAlign w:val="superscript"/>
              </w:rPr>
              <w:t>275</w:t>
            </w:r>
            <w:r w:rsidRPr="00F23311">
              <w:rPr>
                <w:sz w:val="20"/>
                <w:szCs w:val="20"/>
              </w:rPr>
              <w:fldChar w:fldCharType="end"/>
            </w:r>
          </w:p>
        </w:tc>
        <w:tc>
          <w:tcPr>
            <w:tcW w:w="2268" w:type="dxa"/>
          </w:tcPr>
          <w:p w14:paraId="32347409" w14:textId="77777777" w:rsidR="00ED31C8" w:rsidRPr="00F23311" w:rsidRDefault="00ED31C8">
            <w:pPr>
              <w:spacing w:before="60" w:after="60" w:line="240" w:lineRule="auto"/>
              <w:jc w:val="left"/>
              <w:rPr>
                <w:sz w:val="20"/>
                <w:szCs w:val="20"/>
              </w:rPr>
            </w:pPr>
            <w:r w:rsidRPr="00F23311">
              <w:rPr>
                <w:sz w:val="20"/>
                <w:szCs w:val="20"/>
              </w:rPr>
              <w:t xml:space="preserve">Public spaces: Gym, Train, Office spaces, Airport, Restaurant </w:t>
            </w:r>
          </w:p>
          <w:p w14:paraId="21545C81" w14:textId="77777777" w:rsidR="00ED31C8" w:rsidRPr="00F23311" w:rsidRDefault="00ED31C8">
            <w:pPr>
              <w:spacing w:before="60" w:after="60" w:line="240" w:lineRule="auto"/>
              <w:jc w:val="left"/>
              <w:rPr>
                <w:sz w:val="20"/>
                <w:szCs w:val="20"/>
              </w:rPr>
            </w:pPr>
            <w:r w:rsidRPr="00F23311">
              <w:rPr>
                <w:sz w:val="20"/>
                <w:szCs w:val="20"/>
              </w:rPr>
              <w:t>Netherlands</w:t>
            </w:r>
          </w:p>
        </w:tc>
        <w:tc>
          <w:tcPr>
            <w:tcW w:w="5245" w:type="dxa"/>
          </w:tcPr>
          <w:p w14:paraId="3C6D9588" w14:textId="77777777" w:rsidR="00ED31C8" w:rsidRPr="00F23311" w:rsidRDefault="00ED31C8">
            <w:pPr>
              <w:spacing w:before="60" w:after="60" w:line="240" w:lineRule="auto"/>
              <w:jc w:val="left"/>
              <w:rPr>
                <w:sz w:val="20"/>
                <w:szCs w:val="20"/>
              </w:rPr>
            </w:pPr>
            <w:r w:rsidRPr="00F23311">
              <w:rPr>
                <w:sz w:val="20"/>
                <w:szCs w:val="20"/>
              </w:rPr>
              <w:t xml:space="preserve">Fluke 985 handheld particle counter, </w:t>
            </w:r>
            <w:r w:rsidRPr="00F23311">
              <w:rPr>
                <w:rFonts w:eastAsiaTheme="minorHAnsi"/>
                <w:sz w:val="20"/>
                <w:szCs w:val="20"/>
                <w:lang w:eastAsia="en-US"/>
                <w14:ligatures w14:val="standardContextual"/>
              </w:rPr>
              <w:t>PM</w:t>
            </w:r>
            <w:r w:rsidRPr="00F23311">
              <w:rPr>
                <w:rFonts w:eastAsiaTheme="minorHAnsi"/>
                <w:sz w:val="20"/>
                <w:szCs w:val="20"/>
                <w:vertAlign w:val="subscript"/>
                <w:lang w:eastAsia="en-US"/>
                <w14:ligatures w14:val="standardContextual"/>
              </w:rPr>
              <w:t>0.3</w:t>
            </w:r>
            <w:r w:rsidRPr="00F23311">
              <w:rPr>
                <w:rFonts w:eastAsiaTheme="minorHAnsi"/>
                <w:sz w:val="20"/>
                <w:szCs w:val="20"/>
                <w:lang w:eastAsia="en-US"/>
                <w14:ligatures w14:val="standardContextual"/>
              </w:rPr>
              <w:t>, PM</w:t>
            </w:r>
            <w:r w:rsidRPr="00F23311">
              <w:rPr>
                <w:rFonts w:eastAsiaTheme="minorHAnsi"/>
                <w:sz w:val="20"/>
                <w:szCs w:val="20"/>
                <w:vertAlign w:val="subscript"/>
                <w:lang w:eastAsia="en-US"/>
                <w14:ligatures w14:val="standardContextual"/>
              </w:rPr>
              <w:t xml:space="preserve">0.5, </w:t>
            </w:r>
            <w:r w:rsidRPr="00F23311">
              <w:rPr>
                <w:rFonts w:eastAsiaTheme="minorHAnsi"/>
                <w:sz w:val="20"/>
                <w:szCs w:val="20"/>
                <w:lang w:eastAsia="en-US"/>
                <w14:ligatures w14:val="standardContextual"/>
              </w:rPr>
              <w:t>PM</w:t>
            </w:r>
            <w:r w:rsidRPr="00F23311">
              <w:rPr>
                <w:rFonts w:eastAsiaTheme="minorHAnsi"/>
                <w:sz w:val="20"/>
                <w:szCs w:val="20"/>
                <w:vertAlign w:val="subscript"/>
                <w:lang w:eastAsia="en-US"/>
                <w14:ligatures w14:val="standardContextual"/>
              </w:rPr>
              <w:t>1</w:t>
            </w:r>
            <w:r w:rsidRPr="00F23311">
              <w:rPr>
                <w:rFonts w:eastAsiaTheme="minorHAnsi"/>
                <w:sz w:val="20"/>
                <w:szCs w:val="20"/>
                <w:lang w:eastAsia="en-US"/>
                <w14:ligatures w14:val="standardContextual"/>
              </w:rPr>
              <w:t>, PM</w:t>
            </w:r>
            <w:r w:rsidRPr="00F23311">
              <w:rPr>
                <w:rFonts w:eastAsiaTheme="minorHAnsi"/>
                <w:sz w:val="20"/>
                <w:szCs w:val="20"/>
                <w:vertAlign w:val="subscript"/>
                <w:lang w:eastAsia="en-US"/>
                <w14:ligatures w14:val="standardContextual"/>
              </w:rPr>
              <w:t>2.5</w:t>
            </w:r>
            <w:r w:rsidRPr="00F23311">
              <w:rPr>
                <w:rFonts w:eastAsiaTheme="minorHAnsi"/>
                <w:sz w:val="20"/>
                <w:szCs w:val="20"/>
                <w:lang w:eastAsia="en-US"/>
                <w14:ligatures w14:val="standardContextual"/>
              </w:rPr>
              <w:t xml:space="preserve"> and PM</w:t>
            </w:r>
            <w:r w:rsidRPr="00F23311">
              <w:rPr>
                <w:rFonts w:eastAsiaTheme="minorHAnsi"/>
                <w:sz w:val="20"/>
                <w:szCs w:val="20"/>
                <w:vertAlign w:val="subscript"/>
                <w:lang w:eastAsia="en-US"/>
                <w14:ligatures w14:val="standardContextual"/>
              </w:rPr>
              <w:t>10</w:t>
            </w:r>
            <w:r w:rsidRPr="00F23311">
              <w:rPr>
                <w:rFonts w:eastAsiaTheme="minorHAnsi"/>
                <w:sz w:val="20"/>
                <w:szCs w:val="20"/>
                <w:lang w:eastAsia="en-US"/>
                <w14:ligatures w14:val="standardContextual"/>
              </w:rPr>
              <w:t>,</w:t>
            </w:r>
          </w:p>
        </w:tc>
        <w:tc>
          <w:tcPr>
            <w:tcW w:w="6379" w:type="dxa"/>
          </w:tcPr>
          <w:p w14:paraId="530E65FC" w14:textId="77777777" w:rsidR="00ED31C8" w:rsidRPr="00F23311" w:rsidRDefault="00ED31C8">
            <w:pPr>
              <w:spacing w:before="60" w:after="60" w:line="240" w:lineRule="auto"/>
              <w:jc w:val="left"/>
              <w:rPr>
                <w:sz w:val="20"/>
                <w:szCs w:val="20"/>
              </w:rPr>
            </w:pPr>
            <w:r w:rsidRPr="00F23311">
              <w:rPr>
                <w:sz w:val="20"/>
                <w:szCs w:val="20"/>
              </w:rPr>
              <w:t xml:space="preserve">Validated handheld particle counter against laser diffraction for a single person coughing. </w:t>
            </w:r>
          </w:p>
          <w:p w14:paraId="6A6B5DBE" w14:textId="77777777" w:rsidR="00ED31C8" w:rsidRPr="00F23311" w:rsidRDefault="00ED31C8">
            <w:pPr>
              <w:spacing w:before="60" w:after="60" w:line="240" w:lineRule="auto"/>
              <w:jc w:val="left"/>
              <w:rPr>
                <w:sz w:val="20"/>
                <w:szCs w:val="20"/>
              </w:rPr>
            </w:pPr>
            <w:r w:rsidRPr="00F23311">
              <w:rPr>
                <w:sz w:val="20"/>
                <w:szCs w:val="20"/>
              </w:rPr>
              <w:t xml:space="preserve">Aerosol persistence times in spaces found to be short due to adequate ventilation. Exposure risk from measured particulate levels found to be low. </w:t>
            </w:r>
          </w:p>
        </w:tc>
      </w:tr>
    </w:tbl>
    <w:p w14:paraId="5633FB30" w14:textId="77777777" w:rsidR="00ED31C8" w:rsidRDefault="00ED31C8" w:rsidP="00ED31C8"/>
    <w:p w14:paraId="61E557A3" w14:textId="77777777" w:rsidR="00B9474F" w:rsidRPr="006D4921" w:rsidRDefault="00B9474F" w:rsidP="006D4921"/>
    <w:sectPr w:rsidR="00B9474F" w:rsidRPr="006D4921" w:rsidSect="008B6CDE">
      <w:pgSz w:w="16840" w:h="11900" w:orient="landscape" w:code="9"/>
      <w:pgMar w:top="1134" w:right="1418" w:bottom="1134" w:left="993"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A8A7" w14:textId="77777777" w:rsidR="00DE1606" w:rsidRDefault="00DE1606">
      <w:r>
        <w:separator/>
      </w:r>
    </w:p>
  </w:endnote>
  <w:endnote w:type="continuationSeparator" w:id="0">
    <w:p w14:paraId="3C2C2930" w14:textId="77777777" w:rsidR="00DE1606" w:rsidRDefault="00DE1606">
      <w:r>
        <w:continuationSeparator/>
      </w:r>
    </w:p>
  </w:endnote>
  <w:endnote w:type="continuationNotice" w:id="1">
    <w:p w14:paraId="591B3AAC" w14:textId="77777777" w:rsidR="00DE1606" w:rsidRDefault="00DE160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Flamauow Semicond Medium">
    <w:altName w:val="Arial"/>
    <w:panose1 w:val="00000000000000000000"/>
    <w:charset w:val="00"/>
    <w:family w:val="modern"/>
    <w:notTrueType/>
    <w:pitch w:val="variable"/>
    <w:sig w:usb0="00000001" w:usb1="4000E07B" w:usb2="00000000" w:usb3="00000000" w:csb0="00000093" w:csb1="00000000"/>
  </w:font>
  <w:font w:name="Flamauow Book">
    <w:altName w:val="Calibri"/>
    <w:panose1 w:val="00000000000000000000"/>
    <w:charset w:val="00"/>
    <w:family w:val="modern"/>
    <w:notTrueType/>
    <w:pitch w:val="variable"/>
    <w:sig w:usb0="A00000FF" w:usb1="4000E07B" w:usb2="00000000" w:usb3="00000000" w:csb0="00000093" w:csb1="00000000"/>
  </w:font>
  <w:font w:name="Lucida Grande">
    <w:altName w:val="Segoe UI"/>
    <w:charset w:val="00"/>
    <w:family w:val="swiss"/>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lamaSemicondensed-Book">
    <w:charset w:val="00"/>
    <w:family w:val="auto"/>
    <w:pitch w:val="variable"/>
    <w:sig w:usb0="00000003" w:usb1="00000000" w:usb2="00000000" w:usb3="00000000" w:csb0="00000001" w:csb1="00000000"/>
  </w:font>
  <w:font w:name="National-Book">
    <w:altName w:val="Cambria"/>
    <w:panose1 w:val="00000000000000000000"/>
    <w:charset w:val="4D"/>
    <w:family w:val="auto"/>
    <w:notTrueType/>
    <w:pitch w:val="default"/>
    <w:sig w:usb0="00000003" w:usb1="00000000" w:usb2="00000000" w:usb3="00000000" w:csb0="00000001" w:csb1="00000000"/>
  </w:font>
  <w:font w:name="FlamaSemicondensed-Medium">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ubik">
    <w:altName w:val="Calibri"/>
    <w:charset w:val="00"/>
    <w:family w:val="auto"/>
    <w:pitch w:val="default"/>
  </w:font>
  <w:font w:name="Rubik Ligh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25602"/>
      <w:docPartObj>
        <w:docPartGallery w:val="Page Numbers (Bottom of Page)"/>
        <w:docPartUnique/>
      </w:docPartObj>
    </w:sdtPr>
    <w:sdtEndPr>
      <w:rPr>
        <w:noProof/>
      </w:rPr>
    </w:sdtEndPr>
    <w:sdtContent>
      <w:p w14:paraId="2EC7847D" w14:textId="743A44E1" w:rsidR="00CE412B" w:rsidRPr="00A65A0D" w:rsidRDefault="00CE412B">
        <w:pPr>
          <w:pStyle w:val="Footer"/>
          <w:jc w:val="right"/>
          <w:rPr>
            <w:sz w:val="20"/>
            <w:szCs w:val="14"/>
          </w:rP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0254" w14:textId="77777777" w:rsidR="00C2611C" w:rsidRDefault="00C2611C" w:rsidP="008F7BAB">
    <w:pPr>
      <w:pStyle w:val="Footer"/>
      <w:jc w:val="left"/>
    </w:pPr>
    <w:r>
      <w:rPr>
        <w:i w:val="0"/>
        <w:noProof/>
      </w:rPr>
      <w:drawing>
        <wp:anchor distT="0" distB="0" distL="114300" distR="114300" simplePos="0" relativeHeight="251658240" behindDoc="1" locked="0" layoutInCell="1" allowOverlap="1" wp14:anchorId="1B031C7D" wp14:editId="6168ACA4">
          <wp:simplePos x="0" y="0"/>
          <wp:positionH relativeFrom="column">
            <wp:posOffset>1075690</wp:posOffset>
          </wp:positionH>
          <wp:positionV relativeFrom="paragraph">
            <wp:posOffset>205105</wp:posOffset>
          </wp:positionV>
          <wp:extent cx="3599815" cy="503555"/>
          <wp:effectExtent l="0" t="0" r="635" b="0"/>
          <wp:wrapNone/>
          <wp:docPr id="1735179731" name="Picture 1735179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41031" r="4348" b="40275"/>
                  <a:stretch/>
                </pic:blipFill>
                <pic:spPr bwMode="auto">
                  <a:xfrm>
                    <a:off x="0" y="0"/>
                    <a:ext cx="3599815"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32ABC" w14:textId="77777777" w:rsidR="00C2611C" w:rsidRPr="008F7BAB" w:rsidRDefault="00C2611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732106"/>
      <w:docPartObj>
        <w:docPartGallery w:val="Page Numbers (Bottom of Page)"/>
        <w:docPartUnique/>
      </w:docPartObj>
    </w:sdtPr>
    <w:sdtEndPr>
      <w:rPr>
        <w:noProof/>
      </w:rPr>
    </w:sdtEndPr>
    <w:sdtContent>
      <w:p w14:paraId="138B0EC8" w14:textId="77777777" w:rsidR="00C2611C" w:rsidRDefault="00C2611C">
        <w:pPr>
          <w:pStyle w:val="Footer"/>
          <w:jc w:val="right"/>
        </w:pPr>
        <w:r>
          <w:fldChar w:fldCharType="begin"/>
        </w:r>
        <w:r>
          <w:instrText xml:space="preserve"> PAGE   \* MERGEFORMAT </w:instrText>
        </w:r>
        <w:r>
          <w:fldChar w:fldCharType="separate"/>
        </w:r>
        <w:r>
          <w:rPr>
            <w:noProof/>
          </w:rPr>
          <w:t>57</w:t>
        </w:r>
        <w:r>
          <w:rPr>
            <w:noProof/>
          </w:rPr>
          <w:fldChar w:fldCharType="end"/>
        </w:r>
      </w:p>
    </w:sdtContent>
  </w:sdt>
  <w:p w14:paraId="58C2B864" w14:textId="77777777" w:rsidR="00C2611C" w:rsidRDefault="00C2611C" w:rsidP="008F7BA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CE0F7" w14:textId="77777777" w:rsidR="00DE1606" w:rsidRDefault="00DE1606">
      <w:r>
        <w:separator/>
      </w:r>
    </w:p>
  </w:footnote>
  <w:footnote w:type="continuationSeparator" w:id="0">
    <w:p w14:paraId="0CF6C1AE" w14:textId="77777777" w:rsidR="00DE1606" w:rsidRDefault="00DE1606">
      <w:r>
        <w:continuationSeparator/>
      </w:r>
    </w:p>
  </w:footnote>
  <w:footnote w:type="continuationNotice" w:id="1">
    <w:p w14:paraId="137401C2" w14:textId="77777777" w:rsidR="00DE1606" w:rsidRDefault="00DE160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DF1" w14:textId="77777777" w:rsidR="00C2611C" w:rsidRDefault="00C26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DDBB" w14:textId="7D574448" w:rsidR="00C2611C" w:rsidRDefault="00C26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4DC8" w14:textId="77777777" w:rsidR="00C2611C" w:rsidRDefault="00C26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9AF"/>
    <w:multiLevelType w:val="hybridMultilevel"/>
    <w:tmpl w:val="CE0AD0D2"/>
    <w:lvl w:ilvl="0" w:tplc="E03E2C88">
      <w:start w:val="1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43E4E"/>
    <w:multiLevelType w:val="hybridMultilevel"/>
    <w:tmpl w:val="EB3CF8C2"/>
    <w:lvl w:ilvl="0" w:tplc="F74E19E6">
      <w:start w:val="1"/>
      <w:numFmt w:val="bullet"/>
      <w:lvlText w:val=""/>
      <w:lvlJc w:val="left"/>
      <w:pPr>
        <w:ind w:left="720" w:hanging="360"/>
      </w:pPr>
      <w:rPr>
        <w:rFonts w:ascii="Symbol" w:hAnsi="Symbol"/>
      </w:rPr>
    </w:lvl>
    <w:lvl w:ilvl="1" w:tplc="D7CC577E">
      <w:start w:val="1"/>
      <w:numFmt w:val="bullet"/>
      <w:lvlText w:val=""/>
      <w:lvlJc w:val="left"/>
      <w:pPr>
        <w:ind w:left="720" w:hanging="360"/>
      </w:pPr>
      <w:rPr>
        <w:rFonts w:ascii="Symbol" w:hAnsi="Symbol"/>
      </w:rPr>
    </w:lvl>
    <w:lvl w:ilvl="2" w:tplc="D5ACE32A">
      <w:start w:val="1"/>
      <w:numFmt w:val="bullet"/>
      <w:lvlText w:val=""/>
      <w:lvlJc w:val="left"/>
      <w:pPr>
        <w:ind w:left="720" w:hanging="360"/>
      </w:pPr>
      <w:rPr>
        <w:rFonts w:ascii="Symbol" w:hAnsi="Symbol"/>
      </w:rPr>
    </w:lvl>
    <w:lvl w:ilvl="3" w:tplc="6D54B556">
      <w:start w:val="1"/>
      <w:numFmt w:val="bullet"/>
      <w:lvlText w:val=""/>
      <w:lvlJc w:val="left"/>
      <w:pPr>
        <w:ind w:left="720" w:hanging="360"/>
      </w:pPr>
      <w:rPr>
        <w:rFonts w:ascii="Symbol" w:hAnsi="Symbol"/>
      </w:rPr>
    </w:lvl>
    <w:lvl w:ilvl="4" w:tplc="37C62648">
      <w:start w:val="1"/>
      <w:numFmt w:val="bullet"/>
      <w:lvlText w:val=""/>
      <w:lvlJc w:val="left"/>
      <w:pPr>
        <w:ind w:left="720" w:hanging="360"/>
      </w:pPr>
      <w:rPr>
        <w:rFonts w:ascii="Symbol" w:hAnsi="Symbol"/>
      </w:rPr>
    </w:lvl>
    <w:lvl w:ilvl="5" w:tplc="143A468A">
      <w:start w:val="1"/>
      <w:numFmt w:val="bullet"/>
      <w:lvlText w:val=""/>
      <w:lvlJc w:val="left"/>
      <w:pPr>
        <w:ind w:left="720" w:hanging="360"/>
      </w:pPr>
      <w:rPr>
        <w:rFonts w:ascii="Symbol" w:hAnsi="Symbol"/>
      </w:rPr>
    </w:lvl>
    <w:lvl w:ilvl="6" w:tplc="9410AA5A">
      <w:start w:val="1"/>
      <w:numFmt w:val="bullet"/>
      <w:lvlText w:val=""/>
      <w:lvlJc w:val="left"/>
      <w:pPr>
        <w:ind w:left="720" w:hanging="360"/>
      </w:pPr>
      <w:rPr>
        <w:rFonts w:ascii="Symbol" w:hAnsi="Symbol"/>
      </w:rPr>
    </w:lvl>
    <w:lvl w:ilvl="7" w:tplc="DA92D274">
      <w:start w:val="1"/>
      <w:numFmt w:val="bullet"/>
      <w:lvlText w:val=""/>
      <w:lvlJc w:val="left"/>
      <w:pPr>
        <w:ind w:left="720" w:hanging="360"/>
      </w:pPr>
      <w:rPr>
        <w:rFonts w:ascii="Symbol" w:hAnsi="Symbol"/>
      </w:rPr>
    </w:lvl>
    <w:lvl w:ilvl="8" w:tplc="4A6A2E78">
      <w:start w:val="1"/>
      <w:numFmt w:val="bullet"/>
      <w:lvlText w:val=""/>
      <w:lvlJc w:val="left"/>
      <w:pPr>
        <w:ind w:left="720" w:hanging="360"/>
      </w:pPr>
      <w:rPr>
        <w:rFonts w:ascii="Symbol" w:hAnsi="Symbol"/>
      </w:rPr>
    </w:lvl>
  </w:abstractNum>
  <w:abstractNum w:abstractNumId="2" w15:restartNumberingAfterBreak="0">
    <w:nsid w:val="04E16476"/>
    <w:multiLevelType w:val="hybridMultilevel"/>
    <w:tmpl w:val="66927A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72053A"/>
    <w:multiLevelType w:val="multilevel"/>
    <w:tmpl w:val="00AE624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8CF0D28"/>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D8300D7"/>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0B06367"/>
    <w:multiLevelType w:val="hybridMultilevel"/>
    <w:tmpl w:val="8B0E0448"/>
    <w:lvl w:ilvl="0" w:tplc="7E32C4E2">
      <w:start w:val="1"/>
      <w:numFmt w:val="bullet"/>
      <w:lvlText w:val="•"/>
      <w:lvlJc w:val="left"/>
      <w:pPr>
        <w:tabs>
          <w:tab w:val="num" w:pos="720"/>
        </w:tabs>
        <w:ind w:left="720" w:hanging="360"/>
      </w:pPr>
      <w:rPr>
        <w:rFonts w:ascii="Arial" w:hAnsi="Arial" w:hint="default"/>
      </w:rPr>
    </w:lvl>
    <w:lvl w:ilvl="1" w:tplc="927AE29A" w:tentative="1">
      <w:start w:val="1"/>
      <w:numFmt w:val="bullet"/>
      <w:lvlText w:val="•"/>
      <w:lvlJc w:val="left"/>
      <w:pPr>
        <w:tabs>
          <w:tab w:val="num" w:pos="1440"/>
        </w:tabs>
        <w:ind w:left="1440" w:hanging="360"/>
      </w:pPr>
      <w:rPr>
        <w:rFonts w:ascii="Arial" w:hAnsi="Arial" w:hint="default"/>
      </w:rPr>
    </w:lvl>
    <w:lvl w:ilvl="2" w:tplc="D11CA1A2" w:tentative="1">
      <w:start w:val="1"/>
      <w:numFmt w:val="bullet"/>
      <w:lvlText w:val="•"/>
      <w:lvlJc w:val="left"/>
      <w:pPr>
        <w:tabs>
          <w:tab w:val="num" w:pos="2160"/>
        </w:tabs>
        <w:ind w:left="2160" w:hanging="360"/>
      </w:pPr>
      <w:rPr>
        <w:rFonts w:ascii="Arial" w:hAnsi="Arial" w:hint="default"/>
      </w:rPr>
    </w:lvl>
    <w:lvl w:ilvl="3" w:tplc="76B0E1A2" w:tentative="1">
      <w:start w:val="1"/>
      <w:numFmt w:val="bullet"/>
      <w:lvlText w:val="•"/>
      <w:lvlJc w:val="left"/>
      <w:pPr>
        <w:tabs>
          <w:tab w:val="num" w:pos="2880"/>
        </w:tabs>
        <w:ind w:left="2880" w:hanging="360"/>
      </w:pPr>
      <w:rPr>
        <w:rFonts w:ascii="Arial" w:hAnsi="Arial" w:hint="default"/>
      </w:rPr>
    </w:lvl>
    <w:lvl w:ilvl="4" w:tplc="89109FE4" w:tentative="1">
      <w:start w:val="1"/>
      <w:numFmt w:val="bullet"/>
      <w:lvlText w:val="•"/>
      <w:lvlJc w:val="left"/>
      <w:pPr>
        <w:tabs>
          <w:tab w:val="num" w:pos="3600"/>
        </w:tabs>
        <w:ind w:left="3600" w:hanging="360"/>
      </w:pPr>
      <w:rPr>
        <w:rFonts w:ascii="Arial" w:hAnsi="Arial" w:hint="default"/>
      </w:rPr>
    </w:lvl>
    <w:lvl w:ilvl="5" w:tplc="5538DBC6" w:tentative="1">
      <w:start w:val="1"/>
      <w:numFmt w:val="bullet"/>
      <w:lvlText w:val="•"/>
      <w:lvlJc w:val="left"/>
      <w:pPr>
        <w:tabs>
          <w:tab w:val="num" w:pos="4320"/>
        </w:tabs>
        <w:ind w:left="4320" w:hanging="360"/>
      </w:pPr>
      <w:rPr>
        <w:rFonts w:ascii="Arial" w:hAnsi="Arial" w:hint="default"/>
      </w:rPr>
    </w:lvl>
    <w:lvl w:ilvl="6" w:tplc="F8883904" w:tentative="1">
      <w:start w:val="1"/>
      <w:numFmt w:val="bullet"/>
      <w:lvlText w:val="•"/>
      <w:lvlJc w:val="left"/>
      <w:pPr>
        <w:tabs>
          <w:tab w:val="num" w:pos="5040"/>
        </w:tabs>
        <w:ind w:left="5040" w:hanging="360"/>
      </w:pPr>
      <w:rPr>
        <w:rFonts w:ascii="Arial" w:hAnsi="Arial" w:hint="default"/>
      </w:rPr>
    </w:lvl>
    <w:lvl w:ilvl="7" w:tplc="9654BB5C" w:tentative="1">
      <w:start w:val="1"/>
      <w:numFmt w:val="bullet"/>
      <w:lvlText w:val="•"/>
      <w:lvlJc w:val="left"/>
      <w:pPr>
        <w:tabs>
          <w:tab w:val="num" w:pos="5760"/>
        </w:tabs>
        <w:ind w:left="5760" w:hanging="360"/>
      </w:pPr>
      <w:rPr>
        <w:rFonts w:ascii="Arial" w:hAnsi="Arial" w:hint="default"/>
      </w:rPr>
    </w:lvl>
    <w:lvl w:ilvl="8" w:tplc="5CC8E1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284B8F"/>
    <w:multiLevelType w:val="hybridMultilevel"/>
    <w:tmpl w:val="BF92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BE1B4E"/>
    <w:multiLevelType w:val="hybridMultilevel"/>
    <w:tmpl w:val="EBBADF10"/>
    <w:lvl w:ilvl="0" w:tplc="5A8E8A94">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9294D"/>
    <w:multiLevelType w:val="hybridMultilevel"/>
    <w:tmpl w:val="82D8FAE2"/>
    <w:lvl w:ilvl="0" w:tplc="0C58CD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C71E54"/>
    <w:multiLevelType w:val="hybridMultilevel"/>
    <w:tmpl w:val="8D4414AA"/>
    <w:lvl w:ilvl="0" w:tplc="FFFFFFF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1E2800"/>
    <w:multiLevelType w:val="multilevel"/>
    <w:tmpl w:val="9AD696EA"/>
    <w:lvl w:ilvl="0">
      <w:start w:val="1"/>
      <w:numFmt w:val="decimal"/>
      <w:pStyle w:val="List-Numbered"/>
      <w:lvlText w:val="%1."/>
      <w:lvlJc w:val="left"/>
      <w:pPr>
        <w:tabs>
          <w:tab w:val="num" w:pos="907"/>
        </w:tabs>
        <w:ind w:left="907" w:hanging="453"/>
      </w:pPr>
      <w:rPr>
        <w:rFonts w:hint="default"/>
      </w:rPr>
    </w:lvl>
    <w:lvl w:ilvl="1">
      <w:start w:val="1"/>
      <w:numFmt w:val="bullet"/>
      <w:lvlText w:val=""/>
      <w:lvlJc w:val="left"/>
      <w:pPr>
        <w:tabs>
          <w:tab w:val="num" w:pos="1474"/>
        </w:tabs>
        <w:ind w:left="1474" w:hanging="567"/>
      </w:pPr>
      <w:rPr>
        <w:rFonts w:ascii="Symbol" w:hAnsi="Symbol" w:hint="default"/>
      </w:rPr>
    </w:lvl>
    <w:lvl w:ilvl="2">
      <w:start w:val="1"/>
      <w:numFmt w:val="lowerLetter"/>
      <w:lvlText w:val="%3."/>
      <w:lvlJc w:val="left"/>
      <w:pPr>
        <w:tabs>
          <w:tab w:val="num" w:pos="1928"/>
        </w:tabs>
        <w:ind w:left="1928" w:hanging="454"/>
      </w:pPr>
      <w:rPr>
        <w:rFonts w:hint="default"/>
      </w:rPr>
    </w:lvl>
    <w:lvl w:ilvl="3">
      <w:start w:val="1"/>
      <w:numFmt w:val="lowerRoman"/>
      <w:lvlText w:val="%4."/>
      <w:lvlJc w:val="left"/>
      <w:pPr>
        <w:tabs>
          <w:tab w:val="num" w:pos="2381"/>
        </w:tabs>
        <w:ind w:left="2381" w:hanging="453"/>
      </w:pPr>
      <w:rPr>
        <w:rFonts w:hint="default"/>
      </w:rPr>
    </w:lvl>
    <w:lvl w:ilvl="4">
      <w:start w:val="1"/>
      <w:numFmt w:val="none"/>
      <w:lvlText w:val=""/>
      <w:lvlJc w:val="left"/>
      <w:pPr>
        <w:tabs>
          <w:tab w:val="num" w:pos="1647"/>
        </w:tabs>
        <w:ind w:left="1647" w:hanging="1080"/>
      </w:pPr>
      <w:rPr>
        <w:rFonts w:hint="default"/>
      </w:rPr>
    </w:lvl>
    <w:lvl w:ilvl="5">
      <w:start w:val="1"/>
      <w:numFmt w:val="none"/>
      <w:lvlText w:val=""/>
      <w:lvlJc w:val="left"/>
      <w:pPr>
        <w:tabs>
          <w:tab w:val="num" w:pos="1647"/>
        </w:tabs>
        <w:ind w:left="1647" w:hanging="1080"/>
      </w:pPr>
      <w:rPr>
        <w:rFonts w:hint="default"/>
      </w:rPr>
    </w:lvl>
    <w:lvl w:ilvl="6">
      <w:start w:val="1"/>
      <w:numFmt w:val="none"/>
      <w:lvlText w:val=""/>
      <w:lvlJc w:val="left"/>
      <w:pPr>
        <w:tabs>
          <w:tab w:val="num" w:pos="2007"/>
        </w:tabs>
        <w:ind w:left="2007" w:hanging="1440"/>
      </w:pPr>
      <w:rPr>
        <w:rFonts w:hint="default"/>
      </w:rPr>
    </w:lvl>
    <w:lvl w:ilvl="7">
      <w:start w:val="1"/>
      <w:numFmt w:val="none"/>
      <w:lvlText w:val=""/>
      <w:lvlJc w:val="left"/>
      <w:pPr>
        <w:tabs>
          <w:tab w:val="num" w:pos="2007"/>
        </w:tabs>
        <w:ind w:left="2007" w:hanging="1440"/>
      </w:pPr>
      <w:rPr>
        <w:rFonts w:hint="default"/>
      </w:rPr>
    </w:lvl>
    <w:lvl w:ilvl="8">
      <w:start w:val="1"/>
      <w:numFmt w:val="none"/>
      <w:lvlText w:val=""/>
      <w:lvlJc w:val="left"/>
      <w:pPr>
        <w:tabs>
          <w:tab w:val="num" w:pos="2367"/>
        </w:tabs>
        <w:ind w:left="2367" w:hanging="1800"/>
      </w:pPr>
      <w:rPr>
        <w:rFonts w:hint="default"/>
      </w:rPr>
    </w:lvl>
  </w:abstractNum>
  <w:abstractNum w:abstractNumId="12" w15:restartNumberingAfterBreak="0">
    <w:nsid w:val="254B596D"/>
    <w:multiLevelType w:val="hybridMultilevel"/>
    <w:tmpl w:val="C33ED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526C1"/>
    <w:multiLevelType w:val="hybridMultilevel"/>
    <w:tmpl w:val="FDFA0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AD6B05"/>
    <w:multiLevelType w:val="hybridMultilevel"/>
    <w:tmpl w:val="004A7B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0767D4"/>
    <w:multiLevelType w:val="hybridMultilevel"/>
    <w:tmpl w:val="C966C20E"/>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9E4F3E"/>
    <w:multiLevelType w:val="multilevel"/>
    <w:tmpl w:val="C7EE96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0AD12FA"/>
    <w:multiLevelType w:val="hybridMultilevel"/>
    <w:tmpl w:val="5EB47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1463F7"/>
    <w:multiLevelType w:val="hybridMultilevel"/>
    <w:tmpl w:val="1D72019C"/>
    <w:lvl w:ilvl="0" w:tplc="0C090001">
      <w:start w:val="1"/>
      <w:numFmt w:val="bullet"/>
      <w:lvlText w:val=""/>
      <w:lvlJc w:val="left"/>
      <w:pPr>
        <w:ind w:left="1778"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9" w15:restartNumberingAfterBreak="0">
    <w:nsid w:val="32B44EFB"/>
    <w:multiLevelType w:val="hybridMultilevel"/>
    <w:tmpl w:val="83BC5AE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424044"/>
    <w:multiLevelType w:val="hybridMultilevel"/>
    <w:tmpl w:val="5B7AD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D0A89"/>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37C40836"/>
    <w:multiLevelType w:val="hybridMultilevel"/>
    <w:tmpl w:val="3C8A0BF2"/>
    <w:lvl w:ilvl="0" w:tplc="B6EC25C4">
      <w:start w:val="1"/>
      <w:numFmt w:val="bullet"/>
      <w:lvlText w:val="•"/>
      <w:lvlJc w:val="left"/>
      <w:pPr>
        <w:tabs>
          <w:tab w:val="num" w:pos="720"/>
        </w:tabs>
        <w:ind w:left="720" w:hanging="360"/>
      </w:pPr>
      <w:rPr>
        <w:rFonts w:ascii="Arial" w:hAnsi="Arial" w:hint="default"/>
      </w:rPr>
    </w:lvl>
    <w:lvl w:ilvl="1" w:tplc="33CC9F5E" w:tentative="1">
      <w:start w:val="1"/>
      <w:numFmt w:val="bullet"/>
      <w:lvlText w:val="•"/>
      <w:lvlJc w:val="left"/>
      <w:pPr>
        <w:tabs>
          <w:tab w:val="num" w:pos="1440"/>
        </w:tabs>
        <w:ind w:left="1440" w:hanging="360"/>
      </w:pPr>
      <w:rPr>
        <w:rFonts w:ascii="Arial" w:hAnsi="Arial" w:hint="default"/>
      </w:rPr>
    </w:lvl>
    <w:lvl w:ilvl="2" w:tplc="7F8ED098" w:tentative="1">
      <w:start w:val="1"/>
      <w:numFmt w:val="bullet"/>
      <w:lvlText w:val="•"/>
      <w:lvlJc w:val="left"/>
      <w:pPr>
        <w:tabs>
          <w:tab w:val="num" w:pos="2160"/>
        </w:tabs>
        <w:ind w:left="2160" w:hanging="360"/>
      </w:pPr>
      <w:rPr>
        <w:rFonts w:ascii="Arial" w:hAnsi="Arial" w:hint="default"/>
      </w:rPr>
    </w:lvl>
    <w:lvl w:ilvl="3" w:tplc="EB7A5F2E" w:tentative="1">
      <w:start w:val="1"/>
      <w:numFmt w:val="bullet"/>
      <w:lvlText w:val="•"/>
      <w:lvlJc w:val="left"/>
      <w:pPr>
        <w:tabs>
          <w:tab w:val="num" w:pos="2880"/>
        </w:tabs>
        <w:ind w:left="2880" w:hanging="360"/>
      </w:pPr>
      <w:rPr>
        <w:rFonts w:ascii="Arial" w:hAnsi="Arial" w:hint="default"/>
      </w:rPr>
    </w:lvl>
    <w:lvl w:ilvl="4" w:tplc="CDA007B0" w:tentative="1">
      <w:start w:val="1"/>
      <w:numFmt w:val="bullet"/>
      <w:lvlText w:val="•"/>
      <w:lvlJc w:val="left"/>
      <w:pPr>
        <w:tabs>
          <w:tab w:val="num" w:pos="3600"/>
        </w:tabs>
        <w:ind w:left="3600" w:hanging="360"/>
      </w:pPr>
      <w:rPr>
        <w:rFonts w:ascii="Arial" w:hAnsi="Arial" w:hint="default"/>
      </w:rPr>
    </w:lvl>
    <w:lvl w:ilvl="5" w:tplc="52A4AF7E" w:tentative="1">
      <w:start w:val="1"/>
      <w:numFmt w:val="bullet"/>
      <w:lvlText w:val="•"/>
      <w:lvlJc w:val="left"/>
      <w:pPr>
        <w:tabs>
          <w:tab w:val="num" w:pos="4320"/>
        </w:tabs>
        <w:ind w:left="4320" w:hanging="360"/>
      </w:pPr>
      <w:rPr>
        <w:rFonts w:ascii="Arial" w:hAnsi="Arial" w:hint="default"/>
      </w:rPr>
    </w:lvl>
    <w:lvl w:ilvl="6" w:tplc="28E8C44E" w:tentative="1">
      <w:start w:val="1"/>
      <w:numFmt w:val="bullet"/>
      <w:lvlText w:val="•"/>
      <w:lvlJc w:val="left"/>
      <w:pPr>
        <w:tabs>
          <w:tab w:val="num" w:pos="5040"/>
        </w:tabs>
        <w:ind w:left="5040" w:hanging="360"/>
      </w:pPr>
      <w:rPr>
        <w:rFonts w:ascii="Arial" w:hAnsi="Arial" w:hint="default"/>
      </w:rPr>
    </w:lvl>
    <w:lvl w:ilvl="7" w:tplc="709EE7EE" w:tentative="1">
      <w:start w:val="1"/>
      <w:numFmt w:val="bullet"/>
      <w:lvlText w:val="•"/>
      <w:lvlJc w:val="left"/>
      <w:pPr>
        <w:tabs>
          <w:tab w:val="num" w:pos="5760"/>
        </w:tabs>
        <w:ind w:left="5760" w:hanging="360"/>
      </w:pPr>
      <w:rPr>
        <w:rFonts w:ascii="Arial" w:hAnsi="Arial" w:hint="default"/>
      </w:rPr>
    </w:lvl>
    <w:lvl w:ilvl="8" w:tplc="52840AD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0B425E"/>
    <w:multiLevelType w:val="hybridMultilevel"/>
    <w:tmpl w:val="B50AF3AE"/>
    <w:lvl w:ilvl="0" w:tplc="A7BA3F64">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077A43"/>
    <w:multiLevelType w:val="hybridMultilevel"/>
    <w:tmpl w:val="611AA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897916"/>
    <w:multiLevelType w:val="hybridMultilevel"/>
    <w:tmpl w:val="4A92286E"/>
    <w:lvl w:ilvl="0" w:tplc="914C7C78">
      <w:start w:val="1"/>
      <w:numFmt w:val="bullet"/>
      <w:lvlText w:val=""/>
      <w:lvlJc w:val="left"/>
      <w:pPr>
        <w:ind w:left="720" w:hanging="360"/>
      </w:pPr>
      <w:rPr>
        <w:rFonts w:ascii="Symbol" w:hAnsi="Symbol"/>
      </w:rPr>
    </w:lvl>
    <w:lvl w:ilvl="1" w:tplc="8F60FB54">
      <w:start w:val="1"/>
      <w:numFmt w:val="bullet"/>
      <w:lvlText w:val=""/>
      <w:lvlJc w:val="left"/>
      <w:pPr>
        <w:ind w:left="720" w:hanging="360"/>
      </w:pPr>
      <w:rPr>
        <w:rFonts w:ascii="Symbol" w:hAnsi="Symbol"/>
      </w:rPr>
    </w:lvl>
    <w:lvl w:ilvl="2" w:tplc="7E2CE5C2">
      <w:start w:val="1"/>
      <w:numFmt w:val="bullet"/>
      <w:lvlText w:val=""/>
      <w:lvlJc w:val="left"/>
      <w:pPr>
        <w:ind w:left="720" w:hanging="360"/>
      </w:pPr>
      <w:rPr>
        <w:rFonts w:ascii="Symbol" w:hAnsi="Symbol"/>
      </w:rPr>
    </w:lvl>
    <w:lvl w:ilvl="3" w:tplc="DCCC19EC">
      <w:start w:val="1"/>
      <w:numFmt w:val="bullet"/>
      <w:lvlText w:val=""/>
      <w:lvlJc w:val="left"/>
      <w:pPr>
        <w:ind w:left="720" w:hanging="360"/>
      </w:pPr>
      <w:rPr>
        <w:rFonts w:ascii="Symbol" w:hAnsi="Symbol"/>
      </w:rPr>
    </w:lvl>
    <w:lvl w:ilvl="4" w:tplc="C09A7142">
      <w:start w:val="1"/>
      <w:numFmt w:val="bullet"/>
      <w:lvlText w:val=""/>
      <w:lvlJc w:val="left"/>
      <w:pPr>
        <w:ind w:left="720" w:hanging="360"/>
      </w:pPr>
      <w:rPr>
        <w:rFonts w:ascii="Symbol" w:hAnsi="Symbol"/>
      </w:rPr>
    </w:lvl>
    <w:lvl w:ilvl="5" w:tplc="8BD294C2">
      <w:start w:val="1"/>
      <w:numFmt w:val="bullet"/>
      <w:lvlText w:val=""/>
      <w:lvlJc w:val="left"/>
      <w:pPr>
        <w:ind w:left="720" w:hanging="360"/>
      </w:pPr>
      <w:rPr>
        <w:rFonts w:ascii="Symbol" w:hAnsi="Symbol"/>
      </w:rPr>
    </w:lvl>
    <w:lvl w:ilvl="6" w:tplc="4C188AA8">
      <w:start w:val="1"/>
      <w:numFmt w:val="bullet"/>
      <w:lvlText w:val=""/>
      <w:lvlJc w:val="left"/>
      <w:pPr>
        <w:ind w:left="720" w:hanging="360"/>
      </w:pPr>
      <w:rPr>
        <w:rFonts w:ascii="Symbol" w:hAnsi="Symbol"/>
      </w:rPr>
    </w:lvl>
    <w:lvl w:ilvl="7" w:tplc="AFB06A36">
      <w:start w:val="1"/>
      <w:numFmt w:val="bullet"/>
      <w:lvlText w:val=""/>
      <w:lvlJc w:val="left"/>
      <w:pPr>
        <w:ind w:left="720" w:hanging="360"/>
      </w:pPr>
      <w:rPr>
        <w:rFonts w:ascii="Symbol" w:hAnsi="Symbol"/>
      </w:rPr>
    </w:lvl>
    <w:lvl w:ilvl="8" w:tplc="3B24229A">
      <w:start w:val="1"/>
      <w:numFmt w:val="bullet"/>
      <w:lvlText w:val=""/>
      <w:lvlJc w:val="left"/>
      <w:pPr>
        <w:ind w:left="720" w:hanging="360"/>
      </w:pPr>
      <w:rPr>
        <w:rFonts w:ascii="Symbol" w:hAnsi="Symbol"/>
      </w:rPr>
    </w:lvl>
  </w:abstractNum>
  <w:abstractNum w:abstractNumId="26" w15:restartNumberingAfterBreak="0">
    <w:nsid w:val="39C61D9A"/>
    <w:multiLevelType w:val="hybridMultilevel"/>
    <w:tmpl w:val="8FB4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E377C0"/>
    <w:multiLevelType w:val="hybridMultilevel"/>
    <w:tmpl w:val="9974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033569"/>
    <w:multiLevelType w:val="hybridMultilevel"/>
    <w:tmpl w:val="AAD8B41C"/>
    <w:lvl w:ilvl="0" w:tplc="0C090001">
      <w:start w:val="1"/>
      <w:numFmt w:val="bullet"/>
      <w:lvlText w:val=""/>
      <w:lvlJc w:val="left"/>
      <w:pPr>
        <w:ind w:left="720" w:hanging="360"/>
      </w:pPr>
      <w:rPr>
        <w:rFonts w:ascii="Symbol" w:hAnsi="Symbol" w:hint="default"/>
      </w:rPr>
    </w:lvl>
    <w:lvl w:ilvl="1" w:tplc="087E08F4">
      <w:start w:val="1"/>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1B04EB"/>
    <w:multiLevelType w:val="hybridMultilevel"/>
    <w:tmpl w:val="94FA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9D4B20"/>
    <w:multiLevelType w:val="hybridMultilevel"/>
    <w:tmpl w:val="31A4D1D4"/>
    <w:lvl w:ilvl="0" w:tplc="8AD0AE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C101E1"/>
    <w:multiLevelType w:val="hybridMultilevel"/>
    <w:tmpl w:val="B344C038"/>
    <w:lvl w:ilvl="0" w:tplc="FFFFFFFF">
      <w:start w:val="1"/>
      <w:numFmt w:val="decimal"/>
      <w:lvlText w:val="%1)"/>
      <w:lvlJc w:val="left"/>
      <w:pPr>
        <w:ind w:left="720" w:hanging="360"/>
      </w:pPr>
      <w:rPr>
        <w:rFonts w:hint="default"/>
      </w:rPr>
    </w:lvl>
    <w:lvl w:ilvl="1" w:tplc="45DA4F6A">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D63196C"/>
    <w:multiLevelType w:val="hybridMultilevel"/>
    <w:tmpl w:val="12E40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743474"/>
    <w:multiLevelType w:val="hybridMultilevel"/>
    <w:tmpl w:val="2E664FF0"/>
    <w:lvl w:ilvl="0" w:tplc="38AC85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BF54D8"/>
    <w:multiLevelType w:val="hybridMultilevel"/>
    <w:tmpl w:val="5AFA8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6B1742"/>
    <w:multiLevelType w:val="hybridMultilevel"/>
    <w:tmpl w:val="F876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277F5A"/>
    <w:multiLevelType w:val="hybridMultilevel"/>
    <w:tmpl w:val="CBB0AA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696887"/>
    <w:multiLevelType w:val="hybridMultilevel"/>
    <w:tmpl w:val="9940D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FE334D"/>
    <w:multiLevelType w:val="hybridMultilevel"/>
    <w:tmpl w:val="7F020FB4"/>
    <w:lvl w:ilvl="0" w:tplc="C46E5BE2">
      <w:start w:val="1"/>
      <w:numFmt w:val="bullet"/>
      <w:lvlText w:val=""/>
      <w:lvlJc w:val="left"/>
      <w:pPr>
        <w:ind w:left="720" w:hanging="360"/>
      </w:pPr>
      <w:rPr>
        <w:rFonts w:ascii="Symbol" w:hAnsi="Symbol"/>
      </w:rPr>
    </w:lvl>
    <w:lvl w:ilvl="1" w:tplc="5BE00E4C">
      <w:start w:val="1"/>
      <w:numFmt w:val="bullet"/>
      <w:lvlText w:val=""/>
      <w:lvlJc w:val="left"/>
      <w:pPr>
        <w:ind w:left="720" w:hanging="360"/>
      </w:pPr>
      <w:rPr>
        <w:rFonts w:ascii="Symbol" w:hAnsi="Symbol"/>
      </w:rPr>
    </w:lvl>
    <w:lvl w:ilvl="2" w:tplc="C1E60B42">
      <w:start w:val="1"/>
      <w:numFmt w:val="bullet"/>
      <w:lvlText w:val=""/>
      <w:lvlJc w:val="left"/>
      <w:pPr>
        <w:ind w:left="720" w:hanging="360"/>
      </w:pPr>
      <w:rPr>
        <w:rFonts w:ascii="Symbol" w:hAnsi="Symbol"/>
      </w:rPr>
    </w:lvl>
    <w:lvl w:ilvl="3" w:tplc="690C8242">
      <w:start w:val="1"/>
      <w:numFmt w:val="bullet"/>
      <w:lvlText w:val=""/>
      <w:lvlJc w:val="left"/>
      <w:pPr>
        <w:ind w:left="720" w:hanging="360"/>
      </w:pPr>
      <w:rPr>
        <w:rFonts w:ascii="Symbol" w:hAnsi="Symbol"/>
      </w:rPr>
    </w:lvl>
    <w:lvl w:ilvl="4" w:tplc="A344D2A6">
      <w:start w:val="1"/>
      <w:numFmt w:val="bullet"/>
      <w:lvlText w:val=""/>
      <w:lvlJc w:val="left"/>
      <w:pPr>
        <w:ind w:left="720" w:hanging="360"/>
      </w:pPr>
      <w:rPr>
        <w:rFonts w:ascii="Symbol" w:hAnsi="Symbol"/>
      </w:rPr>
    </w:lvl>
    <w:lvl w:ilvl="5" w:tplc="BF301536">
      <w:start w:val="1"/>
      <w:numFmt w:val="bullet"/>
      <w:lvlText w:val=""/>
      <w:lvlJc w:val="left"/>
      <w:pPr>
        <w:ind w:left="720" w:hanging="360"/>
      </w:pPr>
      <w:rPr>
        <w:rFonts w:ascii="Symbol" w:hAnsi="Symbol"/>
      </w:rPr>
    </w:lvl>
    <w:lvl w:ilvl="6" w:tplc="0E02D01C">
      <w:start w:val="1"/>
      <w:numFmt w:val="bullet"/>
      <w:lvlText w:val=""/>
      <w:lvlJc w:val="left"/>
      <w:pPr>
        <w:ind w:left="720" w:hanging="360"/>
      </w:pPr>
      <w:rPr>
        <w:rFonts w:ascii="Symbol" w:hAnsi="Symbol"/>
      </w:rPr>
    </w:lvl>
    <w:lvl w:ilvl="7" w:tplc="7F22C2DC">
      <w:start w:val="1"/>
      <w:numFmt w:val="bullet"/>
      <w:lvlText w:val=""/>
      <w:lvlJc w:val="left"/>
      <w:pPr>
        <w:ind w:left="720" w:hanging="360"/>
      </w:pPr>
      <w:rPr>
        <w:rFonts w:ascii="Symbol" w:hAnsi="Symbol"/>
      </w:rPr>
    </w:lvl>
    <w:lvl w:ilvl="8" w:tplc="1374B4F0">
      <w:start w:val="1"/>
      <w:numFmt w:val="bullet"/>
      <w:lvlText w:val=""/>
      <w:lvlJc w:val="left"/>
      <w:pPr>
        <w:ind w:left="720" w:hanging="360"/>
      </w:pPr>
      <w:rPr>
        <w:rFonts w:ascii="Symbol" w:hAnsi="Symbol"/>
      </w:rPr>
    </w:lvl>
  </w:abstractNum>
  <w:abstractNum w:abstractNumId="39" w15:restartNumberingAfterBreak="0">
    <w:nsid w:val="59FD0CA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AD5931"/>
    <w:multiLevelType w:val="hybridMultilevel"/>
    <w:tmpl w:val="E490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645394"/>
    <w:multiLevelType w:val="multilevel"/>
    <w:tmpl w:val="0B90F944"/>
    <w:lvl w:ilvl="0">
      <w:start w:val="1"/>
      <w:numFmt w:val="decimal"/>
      <w:lvlText w:val="%1."/>
      <w:lvlJc w:val="left"/>
      <w:pPr>
        <w:ind w:left="360" w:hanging="360"/>
      </w:pPr>
      <w:rPr>
        <w:rFonts w:hint="default"/>
      </w:rPr>
    </w:lvl>
    <w:lvl w:ilvl="1">
      <w:start w:val="1"/>
      <w:numFmt w:val="decimal"/>
      <w:pStyle w:val="AppendixCLevel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CE5091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5CFD1FFF"/>
    <w:multiLevelType w:val="hybridMultilevel"/>
    <w:tmpl w:val="5D9A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D550C9"/>
    <w:multiLevelType w:val="hybridMultilevel"/>
    <w:tmpl w:val="E8EE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3C0F4E"/>
    <w:multiLevelType w:val="hybridMultilevel"/>
    <w:tmpl w:val="B700FECC"/>
    <w:lvl w:ilvl="0" w:tplc="82F6A0F0">
      <w:start w:val="1"/>
      <w:numFmt w:val="decimal"/>
      <w:lvlText w:val="%1)"/>
      <w:lvlJc w:val="left"/>
      <w:pPr>
        <w:tabs>
          <w:tab w:val="num" w:pos="720"/>
        </w:tabs>
        <w:ind w:left="720" w:hanging="360"/>
      </w:pPr>
    </w:lvl>
    <w:lvl w:ilvl="1" w:tplc="83DE3FDC">
      <w:start w:val="1"/>
      <w:numFmt w:val="lowerLetter"/>
      <w:lvlText w:val="%2."/>
      <w:lvlJc w:val="left"/>
      <w:pPr>
        <w:tabs>
          <w:tab w:val="num" w:pos="1440"/>
        </w:tabs>
        <w:ind w:left="1440" w:hanging="360"/>
      </w:pPr>
    </w:lvl>
    <w:lvl w:ilvl="2" w:tplc="6908F266" w:tentative="1">
      <w:start w:val="1"/>
      <w:numFmt w:val="decimal"/>
      <w:lvlText w:val="%3)"/>
      <w:lvlJc w:val="left"/>
      <w:pPr>
        <w:tabs>
          <w:tab w:val="num" w:pos="2160"/>
        </w:tabs>
        <w:ind w:left="2160" w:hanging="360"/>
      </w:pPr>
    </w:lvl>
    <w:lvl w:ilvl="3" w:tplc="C0C8301C" w:tentative="1">
      <w:start w:val="1"/>
      <w:numFmt w:val="decimal"/>
      <w:lvlText w:val="%4)"/>
      <w:lvlJc w:val="left"/>
      <w:pPr>
        <w:tabs>
          <w:tab w:val="num" w:pos="2880"/>
        </w:tabs>
        <w:ind w:left="2880" w:hanging="360"/>
      </w:pPr>
    </w:lvl>
    <w:lvl w:ilvl="4" w:tplc="EBC69EE0" w:tentative="1">
      <w:start w:val="1"/>
      <w:numFmt w:val="decimal"/>
      <w:lvlText w:val="%5)"/>
      <w:lvlJc w:val="left"/>
      <w:pPr>
        <w:tabs>
          <w:tab w:val="num" w:pos="3600"/>
        </w:tabs>
        <w:ind w:left="3600" w:hanging="360"/>
      </w:pPr>
    </w:lvl>
    <w:lvl w:ilvl="5" w:tplc="7D72FA34" w:tentative="1">
      <w:start w:val="1"/>
      <w:numFmt w:val="decimal"/>
      <w:lvlText w:val="%6)"/>
      <w:lvlJc w:val="left"/>
      <w:pPr>
        <w:tabs>
          <w:tab w:val="num" w:pos="4320"/>
        </w:tabs>
        <w:ind w:left="4320" w:hanging="360"/>
      </w:pPr>
    </w:lvl>
    <w:lvl w:ilvl="6" w:tplc="2040B038" w:tentative="1">
      <w:start w:val="1"/>
      <w:numFmt w:val="decimal"/>
      <w:lvlText w:val="%7)"/>
      <w:lvlJc w:val="left"/>
      <w:pPr>
        <w:tabs>
          <w:tab w:val="num" w:pos="5040"/>
        </w:tabs>
        <w:ind w:left="5040" w:hanging="360"/>
      </w:pPr>
    </w:lvl>
    <w:lvl w:ilvl="7" w:tplc="C34E0D36" w:tentative="1">
      <w:start w:val="1"/>
      <w:numFmt w:val="decimal"/>
      <w:lvlText w:val="%8)"/>
      <w:lvlJc w:val="left"/>
      <w:pPr>
        <w:tabs>
          <w:tab w:val="num" w:pos="5760"/>
        </w:tabs>
        <w:ind w:left="5760" w:hanging="360"/>
      </w:pPr>
    </w:lvl>
    <w:lvl w:ilvl="8" w:tplc="122EC89E" w:tentative="1">
      <w:start w:val="1"/>
      <w:numFmt w:val="decimal"/>
      <w:lvlText w:val="%9)"/>
      <w:lvlJc w:val="left"/>
      <w:pPr>
        <w:tabs>
          <w:tab w:val="num" w:pos="6480"/>
        </w:tabs>
        <w:ind w:left="6480" w:hanging="360"/>
      </w:pPr>
    </w:lvl>
  </w:abstractNum>
  <w:abstractNum w:abstractNumId="46" w15:restartNumberingAfterBreak="0">
    <w:nsid w:val="61CE6815"/>
    <w:multiLevelType w:val="hybridMultilevel"/>
    <w:tmpl w:val="24C4F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24253E6"/>
    <w:multiLevelType w:val="hybridMultilevel"/>
    <w:tmpl w:val="A9AE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DA1D45"/>
    <w:multiLevelType w:val="hybridMultilevel"/>
    <w:tmpl w:val="3FB68296"/>
    <w:lvl w:ilvl="0" w:tplc="5A4EF9C8">
      <w:start w:val="1"/>
      <w:numFmt w:val="bullet"/>
      <w:lvlText w:val=""/>
      <w:lvlJc w:val="left"/>
      <w:pPr>
        <w:ind w:left="720" w:hanging="360"/>
      </w:pPr>
      <w:rPr>
        <w:rFonts w:ascii="Symbol" w:hAnsi="Symbol"/>
      </w:rPr>
    </w:lvl>
    <w:lvl w:ilvl="1" w:tplc="2D2696DC">
      <w:start w:val="1"/>
      <w:numFmt w:val="bullet"/>
      <w:lvlText w:val=""/>
      <w:lvlJc w:val="left"/>
      <w:pPr>
        <w:ind w:left="720" w:hanging="360"/>
      </w:pPr>
      <w:rPr>
        <w:rFonts w:ascii="Symbol" w:hAnsi="Symbol"/>
      </w:rPr>
    </w:lvl>
    <w:lvl w:ilvl="2" w:tplc="1B5AB81A">
      <w:start w:val="1"/>
      <w:numFmt w:val="bullet"/>
      <w:lvlText w:val=""/>
      <w:lvlJc w:val="left"/>
      <w:pPr>
        <w:ind w:left="720" w:hanging="360"/>
      </w:pPr>
      <w:rPr>
        <w:rFonts w:ascii="Symbol" w:hAnsi="Symbol"/>
      </w:rPr>
    </w:lvl>
    <w:lvl w:ilvl="3" w:tplc="6CFA47E0">
      <w:start w:val="1"/>
      <w:numFmt w:val="bullet"/>
      <w:lvlText w:val=""/>
      <w:lvlJc w:val="left"/>
      <w:pPr>
        <w:ind w:left="720" w:hanging="360"/>
      </w:pPr>
      <w:rPr>
        <w:rFonts w:ascii="Symbol" w:hAnsi="Symbol"/>
      </w:rPr>
    </w:lvl>
    <w:lvl w:ilvl="4" w:tplc="C8AE4942">
      <w:start w:val="1"/>
      <w:numFmt w:val="bullet"/>
      <w:lvlText w:val=""/>
      <w:lvlJc w:val="left"/>
      <w:pPr>
        <w:ind w:left="720" w:hanging="360"/>
      </w:pPr>
      <w:rPr>
        <w:rFonts w:ascii="Symbol" w:hAnsi="Symbol"/>
      </w:rPr>
    </w:lvl>
    <w:lvl w:ilvl="5" w:tplc="DCC03070">
      <w:start w:val="1"/>
      <w:numFmt w:val="bullet"/>
      <w:lvlText w:val=""/>
      <w:lvlJc w:val="left"/>
      <w:pPr>
        <w:ind w:left="720" w:hanging="360"/>
      </w:pPr>
      <w:rPr>
        <w:rFonts w:ascii="Symbol" w:hAnsi="Symbol"/>
      </w:rPr>
    </w:lvl>
    <w:lvl w:ilvl="6" w:tplc="AFD621FC">
      <w:start w:val="1"/>
      <w:numFmt w:val="bullet"/>
      <w:lvlText w:val=""/>
      <w:lvlJc w:val="left"/>
      <w:pPr>
        <w:ind w:left="720" w:hanging="360"/>
      </w:pPr>
      <w:rPr>
        <w:rFonts w:ascii="Symbol" w:hAnsi="Symbol"/>
      </w:rPr>
    </w:lvl>
    <w:lvl w:ilvl="7" w:tplc="39D02EB8">
      <w:start w:val="1"/>
      <w:numFmt w:val="bullet"/>
      <w:lvlText w:val=""/>
      <w:lvlJc w:val="left"/>
      <w:pPr>
        <w:ind w:left="720" w:hanging="360"/>
      </w:pPr>
      <w:rPr>
        <w:rFonts w:ascii="Symbol" w:hAnsi="Symbol"/>
      </w:rPr>
    </w:lvl>
    <w:lvl w:ilvl="8" w:tplc="C70CC28C">
      <w:start w:val="1"/>
      <w:numFmt w:val="bullet"/>
      <w:lvlText w:val=""/>
      <w:lvlJc w:val="left"/>
      <w:pPr>
        <w:ind w:left="720" w:hanging="360"/>
      </w:pPr>
      <w:rPr>
        <w:rFonts w:ascii="Symbol" w:hAnsi="Symbol"/>
      </w:rPr>
    </w:lvl>
  </w:abstractNum>
  <w:abstractNum w:abstractNumId="49" w15:restartNumberingAfterBreak="0">
    <w:nsid w:val="65FC190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69733924"/>
    <w:multiLevelType w:val="hybridMultilevel"/>
    <w:tmpl w:val="B5E0E3B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6A0A407D"/>
    <w:multiLevelType w:val="hybridMultilevel"/>
    <w:tmpl w:val="E13681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CC80D9D"/>
    <w:multiLevelType w:val="hybridMultilevel"/>
    <w:tmpl w:val="F83A8D6E"/>
    <w:lvl w:ilvl="0" w:tplc="FFFFFFFF">
      <w:start w:val="1"/>
      <w:numFmt w:val="decimal"/>
      <w:lvlText w:val="%1)"/>
      <w:lvlJc w:val="left"/>
      <w:pPr>
        <w:ind w:left="720" w:hanging="360"/>
      </w:pPr>
      <w:rPr>
        <w:rFonts w:hint="default"/>
      </w:rPr>
    </w:lvl>
    <w:lvl w:ilvl="1" w:tplc="1B5C11E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D73232D"/>
    <w:multiLevelType w:val="hybridMultilevel"/>
    <w:tmpl w:val="629EA1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2C247C4"/>
    <w:multiLevelType w:val="hybridMultilevel"/>
    <w:tmpl w:val="F7088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374CFE"/>
    <w:multiLevelType w:val="hybridMultilevel"/>
    <w:tmpl w:val="01765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6A475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951FAD"/>
    <w:multiLevelType w:val="hybridMultilevel"/>
    <w:tmpl w:val="FAFA158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6EC6FC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7EA1F53"/>
    <w:multiLevelType w:val="hybridMultilevel"/>
    <w:tmpl w:val="DEF26380"/>
    <w:lvl w:ilvl="0" w:tplc="BEC2B6EE">
      <w:start w:val="1"/>
      <w:numFmt w:val="bullet"/>
      <w:lvlText w:val="•"/>
      <w:lvlJc w:val="left"/>
      <w:pPr>
        <w:tabs>
          <w:tab w:val="num" w:pos="720"/>
        </w:tabs>
        <w:ind w:left="720" w:hanging="360"/>
      </w:pPr>
      <w:rPr>
        <w:rFonts w:ascii="Arial" w:hAnsi="Arial" w:hint="default"/>
      </w:rPr>
    </w:lvl>
    <w:lvl w:ilvl="1" w:tplc="462096BC" w:tentative="1">
      <w:start w:val="1"/>
      <w:numFmt w:val="bullet"/>
      <w:lvlText w:val="•"/>
      <w:lvlJc w:val="left"/>
      <w:pPr>
        <w:tabs>
          <w:tab w:val="num" w:pos="1440"/>
        </w:tabs>
        <w:ind w:left="1440" w:hanging="360"/>
      </w:pPr>
      <w:rPr>
        <w:rFonts w:ascii="Arial" w:hAnsi="Arial" w:hint="default"/>
      </w:rPr>
    </w:lvl>
    <w:lvl w:ilvl="2" w:tplc="495CBCAE" w:tentative="1">
      <w:start w:val="1"/>
      <w:numFmt w:val="bullet"/>
      <w:lvlText w:val="•"/>
      <w:lvlJc w:val="left"/>
      <w:pPr>
        <w:tabs>
          <w:tab w:val="num" w:pos="2160"/>
        </w:tabs>
        <w:ind w:left="2160" w:hanging="360"/>
      </w:pPr>
      <w:rPr>
        <w:rFonts w:ascii="Arial" w:hAnsi="Arial" w:hint="default"/>
      </w:rPr>
    </w:lvl>
    <w:lvl w:ilvl="3" w:tplc="E9E22326" w:tentative="1">
      <w:start w:val="1"/>
      <w:numFmt w:val="bullet"/>
      <w:lvlText w:val="•"/>
      <w:lvlJc w:val="left"/>
      <w:pPr>
        <w:tabs>
          <w:tab w:val="num" w:pos="2880"/>
        </w:tabs>
        <w:ind w:left="2880" w:hanging="360"/>
      </w:pPr>
      <w:rPr>
        <w:rFonts w:ascii="Arial" w:hAnsi="Arial" w:hint="default"/>
      </w:rPr>
    </w:lvl>
    <w:lvl w:ilvl="4" w:tplc="CB6A3896" w:tentative="1">
      <w:start w:val="1"/>
      <w:numFmt w:val="bullet"/>
      <w:lvlText w:val="•"/>
      <w:lvlJc w:val="left"/>
      <w:pPr>
        <w:tabs>
          <w:tab w:val="num" w:pos="3600"/>
        </w:tabs>
        <w:ind w:left="3600" w:hanging="360"/>
      </w:pPr>
      <w:rPr>
        <w:rFonts w:ascii="Arial" w:hAnsi="Arial" w:hint="default"/>
      </w:rPr>
    </w:lvl>
    <w:lvl w:ilvl="5" w:tplc="2A0A2DDC" w:tentative="1">
      <w:start w:val="1"/>
      <w:numFmt w:val="bullet"/>
      <w:lvlText w:val="•"/>
      <w:lvlJc w:val="left"/>
      <w:pPr>
        <w:tabs>
          <w:tab w:val="num" w:pos="4320"/>
        </w:tabs>
        <w:ind w:left="4320" w:hanging="360"/>
      </w:pPr>
      <w:rPr>
        <w:rFonts w:ascii="Arial" w:hAnsi="Arial" w:hint="default"/>
      </w:rPr>
    </w:lvl>
    <w:lvl w:ilvl="6" w:tplc="DFF42CD6" w:tentative="1">
      <w:start w:val="1"/>
      <w:numFmt w:val="bullet"/>
      <w:lvlText w:val="•"/>
      <w:lvlJc w:val="left"/>
      <w:pPr>
        <w:tabs>
          <w:tab w:val="num" w:pos="5040"/>
        </w:tabs>
        <w:ind w:left="5040" w:hanging="360"/>
      </w:pPr>
      <w:rPr>
        <w:rFonts w:ascii="Arial" w:hAnsi="Arial" w:hint="default"/>
      </w:rPr>
    </w:lvl>
    <w:lvl w:ilvl="7" w:tplc="8746F3FE" w:tentative="1">
      <w:start w:val="1"/>
      <w:numFmt w:val="bullet"/>
      <w:lvlText w:val="•"/>
      <w:lvlJc w:val="left"/>
      <w:pPr>
        <w:tabs>
          <w:tab w:val="num" w:pos="5760"/>
        </w:tabs>
        <w:ind w:left="5760" w:hanging="360"/>
      </w:pPr>
      <w:rPr>
        <w:rFonts w:ascii="Arial" w:hAnsi="Arial" w:hint="default"/>
      </w:rPr>
    </w:lvl>
    <w:lvl w:ilvl="8" w:tplc="F484363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9894BAC"/>
    <w:multiLevelType w:val="hybridMultilevel"/>
    <w:tmpl w:val="9E6E705E"/>
    <w:lvl w:ilvl="0" w:tplc="479C9124">
      <w:start w:val="1"/>
      <w:numFmt w:val="bullet"/>
      <w:lvlText w:val="•"/>
      <w:lvlJc w:val="left"/>
      <w:pPr>
        <w:tabs>
          <w:tab w:val="num" w:pos="720"/>
        </w:tabs>
        <w:ind w:left="720" w:hanging="360"/>
      </w:pPr>
      <w:rPr>
        <w:rFonts w:ascii="Arial" w:hAnsi="Arial" w:hint="default"/>
      </w:rPr>
    </w:lvl>
    <w:lvl w:ilvl="1" w:tplc="AF780DF0" w:tentative="1">
      <w:start w:val="1"/>
      <w:numFmt w:val="bullet"/>
      <w:lvlText w:val="•"/>
      <w:lvlJc w:val="left"/>
      <w:pPr>
        <w:tabs>
          <w:tab w:val="num" w:pos="1440"/>
        </w:tabs>
        <w:ind w:left="1440" w:hanging="360"/>
      </w:pPr>
      <w:rPr>
        <w:rFonts w:ascii="Arial" w:hAnsi="Arial" w:hint="default"/>
      </w:rPr>
    </w:lvl>
    <w:lvl w:ilvl="2" w:tplc="EC82D818" w:tentative="1">
      <w:start w:val="1"/>
      <w:numFmt w:val="bullet"/>
      <w:lvlText w:val="•"/>
      <w:lvlJc w:val="left"/>
      <w:pPr>
        <w:tabs>
          <w:tab w:val="num" w:pos="2160"/>
        </w:tabs>
        <w:ind w:left="2160" w:hanging="360"/>
      </w:pPr>
      <w:rPr>
        <w:rFonts w:ascii="Arial" w:hAnsi="Arial" w:hint="default"/>
      </w:rPr>
    </w:lvl>
    <w:lvl w:ilvl="3" w:tplc="BF2A4A48" w:tentative="1">
      <w:start w:val="1"/>
      <w:numFmt w:val="bullet"/>
      <w:lvlText w:val="•"/>
      <w:lvlJc w:val="left"/>
      <w:pPr>
        <w:tabs>
          <w:tab w:val="num" w:pos="2880"/>
        </w:tabs>
        <w:ind w:left="2880" w:hanging="360"/>
      </w:pPr>
      <w:rPr>
        <w:rFonts w:ascii="Arial" w:hAnsi="Arial" w:hint="default"/>
      </w:rPr>
    </w:lvl>
    <w:lvl w:ilvl="4" w:tplc="35C2CE94" w:tentative="1">
      <w:start w:val="1"/>
      <w:numFmt w:val="bullet"/>
      <w:lvlText w:val="•"/>
      <w:lvlJc w:val="left"/>
      <w:pPr>
        <w:tabs>
          <w:tab w:val="num" w:pos="3600"/>
        </w:tabs>
        <w:ind w:left="3600" w:hanging="360"/>
      </w:pPr>
      <w:rPr>
        <w:rFonts w:ascii="Arial" w:hAnsi="Arial" w:hint="default"/>
      </w:rPr>
    </w:lvl>
    <w:lvl w:ilvl="5" w:tplc="BFF0D1F8" w:tentative="1">
      <w:start w:val="1"/>
      <w:numFmt w:val="bullet"/>
      <w:lvlText w:val="•"/>
      <w:lvlJc w:val="left"/>
      <w:pPr>
        <w:tabs>
          <w:tab w:val="num" w:pos="4320"/>
        </w:tabs>
        <w:ind w:left="4320" w:hanging="360"/>
      </w:pPr>
      <w:rPr>
        <w:rFonts w:ascii="Arial" w:hAnsi="Arial" w:hint="default"/>
      </w:rPr>
    </w:lvl>
    <w:lvl w:ilvl="6" w:tplc="A99C4F7E" w:tentative="1">
      <w:start w:val="1"/>
      <w:numFmt w:val="bullet"/>
      <w:lvlText w:val="•"/>
      <w:lvlJc w:val="left"/>
      <w:pPr>
        <w:tabs>
          <w:tab w:val="num" w:pos="5040"/>
        </w:tabs>
        <w:ind w:left="5040" w:hanging="360"/>
      </w:pPr>
      <w:rPr>
        <w:rFonts w:ascii="Arial" w:hAnsi="Arial" w:hint="default"/>
      </w:rPr>
    </w:lvl>
    <w:lvl w:ilvl="7" w:tplc="F5847CB2" w:tentative="1">
      <w:start w:val="1"/>
      <w:numFmt w:val="bullet"/>
      <w:lvlText w:val="•"/>
      <w:lvlJc w:val="left"/>
      <w:pPr>
        <w:tabs>
          <w:tab w:val="num" w:pos="5760"/>
        </w:tabs>
        <w:ind w:left="5760" w:hanging="360"/>
      </w:pPr>
      <w:rPr>
        <w:rFonts w:ascii="Arial" w:hAnsi="Arial" w:hint="default"/>
      </w:rPr>
    </w:lvl>
    <w:lvl w:ilvl="8" w:tplc="22DCAD3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9CC4766"/>
    <w:multiLevelType w:val="hybridMultilevel"/>
    <w:tmpl w:val="C578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564C8E"/>
    <w:multiLevelType w:val="hybridMultilevel"/>
    <w:tmpl w:val="333032CE"/>
    <w:lvl w:ilvl="0" w:tplc="0C09000F">
      <w:start w:val="1"/>
      <w:numFmt w:val="decimal"/>
      <w:lvlText w:val="%1."/>
      <w:lvlJc w:val="left"/>
      <w:pPr>
        <w:ind w:left="720" w:hanging="360"/>
      </w:pPr>
      <w:rPr>
        <w:rFonts w:hint="default"/>
      </w:rPr>
    </w:lvl>
    <w:lvl w:ilvl="1" w:tplc="FFFFFFFF">
      <w:start w:val="2023"/>
      <w:numFmt w:val="bullet"/>
      <w:lvlText w:val="–"/>
      <w:lvlJc w:val="left"/>
      <w:pPr>
        <w:ind w:left="1440" w:hanging="360"/>
      </w:pPr>
      <w:rPr>
        <w:rFonts w:ascii="Calibri Light" w:eastAsiaTheme="minorHAnsi" w:hAnsi="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1515643">
    <w:abstractNumId w:val="11"/>
  </w:num>
  <w:num w:numId="2" w16cid:durableId="272176680">
    <w:abstractNumId w:val="41"/>
  </w:num>
  <w:num w:numId="3" w16cid:durableId="510805117">
    <w:abstractNumId w:val="16"/>
  </w:num>
  <w:num w:numId="4" w16cid:durableId="344015444">
    <w:abstractNumId w:val="28"/>
  </w:num>
  <w:num w:numId="5" w16cid:durableId="905451268">
    <w:abstractNumId w:val="62"/>
  </w:num>
  <w:num w:numId="6" w16cid:durableId="1519811894">
    <w:abstractNumId w:val="21"/>
  </w:num>
  <w:num w:numId="7" w16cid:durableId="687947002">
    <w:abstractNumId w:val="16"/>
  </w:num>
  <w:num w:numId="8" w16cid:durableId="1914852991">
    <w:abstractNumId w:val="16"/>
  </w:num>
  <w:num w:numId="9" w16cid:durableId="437414570">
    <w:abstractNumId w:val="16"/>
  </w:num>
  <w:num w:numId="10" w16cid:durableId="742530837">
    <w:abstractNumId w:val="16"/>
  </w:num>
  <w:num w:numId="11" w16cid:durableId="2085906646">
    <w:abstractNumId w:val="58"/>
  </w:num>
  <w:num w:numId="12" w16cid:durableId="369303559">
    <w:abstractNumId w:val="49"/>
  </w:num>
  <w:num w:numId="13" w16cid:durableId="911088212">
    <w:abstractNumId w:val="32"/>
  </w:num>
  <w:num w:numId="14" w16cid:durableId="1919707393">
    <w:abstractNumId w:val="9"/>
  </w:num>
  <w:num w:numId="15" w16cid:durableId="1271739420">
    <w:abstractNumId w:val="16"/>
  </w:num>
  <w:num w:numId="16" w16cid:durableId="476803734">
    <w:abstractNumId w:val="20"/>
  </w:num>
  <w:num w:numId="17" w16cid:durableId="282465831">
    <w:abstractNumId w:val="33"/>
  </w:num>
  <w:num w:numId="18" w16cid:durableId="312221290">
    <w:abstractNumId w:val="61"/>
  </w:num>
  <w:num w:numId="19" w16cid:durableId="2030836689">
    <w:abstractNumId w:val="47"/>
  </w:num>
  <w:num w:numId="20" w16cid:durableId="1732532250">
    <w:abstractNumId w:val="18"/>
  </w:num>
  <w:num w:numId="21" w16cid:durableId="529955757">
    <w:abstractNumId w:val="55"/>
  </w:num>
  <w:num w:numId="22" w16cid:durableId="1568421487">
    <w:abstractNumId w:val="16"/>
  </w:num>
  <w:num w:numId="23" w16cid:durableId="2106340113">
    <w:abstractNumId w:val="3"/>
  </w:num>
  <w:num w:numId="24" w16cid:durableId="1146051277">
    <w:abstractNumId w:val="16"/>
  </w:num>
  <w:num w:numId="25" w16cid:durableId="1427002141">
    <w:abstractNumId w:val="16"/>
  </w:num>
  <w:num w:numId="26" w16cid:durableId="1035930616">
    <w:abstractNumId w:val="16"/>
  </w:num>
  <w:num w:numId="27" w16cid:durableId="1018773009">
    <w:abstractNumId w:val="16"/>
  </w:num>
  <w:num w:numId="28" w16cid:durableId="671638857">
    <w:abstractNumId w:val="16"/>
  </w:num>
  <w:num w:numId="29" w16cid:durableId="106507125">
    <w:abstractNumId w:val="16"/>
  </w:num>
  <w:num w:numId="30" w16cid:durableId="313223047">
    <w:abstractNumId w:val="16"/>
  </w:num>
  <w:num w:numId="31" w16cid:durableId="1119881154">
    <w:abstractNumId w:val="16"/>
  </w:num>
  <w:num w:numId="32" w16cid:durableId="401366878">
    <w:abstractNumId w:val="16"/>
  </w:num>
  <w:num w:numId="33" w16cid:durableId="364328613">
    <w:abstractNumId w:val="16"/>
  </w:num>
  <w:num w:numId="34" w16cid:durableId="326253984">
    <w:abstractNumId w:val="16"/>
  </w:num>
  <w:num w:numId="35" w16cid:durableId="590241425">
    <w:abstractNumId w:val="16"/>
  </w:num>
  <w:num w:numId="36" w16cid:durableId="1902863569">
    <w:abstractNumId w:val="16"/>
  </w:num>
  <w:num w:numId="37" w16cid:durableId="136454504">
    <w:abstractNumId w:val="16"/>
  </w:num>
  <w:num w:numId="38" w16cid:durableId="1934628205">
    <w:abstractNumId w:val="16"/>
  </w:num>
  <w:num w:numId="39" w16cid:durableId="149059163">
    <w:abstractNumId w:val="23"/>
  </w:num>
  <w:num w:numId="40" w16cid:durableId="1524590883">
    <w:abstractNumId w:val="12"/>
  </w:num>
  <w:num w:numId="41" w16cid:durableId="608389029">
    <w:abstractNumId w:val="46"/>
  </w:num>
  <w:num w:numId="42" w16cid:durableId="1091463615">
    <w:abstractNumId w:val="34"/>
  </w:num>
  <w:num w:numId="43" w16cid:durableId="31155011">
    <w:abstractNumId w:val="2"/>
  </w:num>
  <w:num w:numId="44" w16cid:durableId="752749263">
    <w:abstractNumId w:val="60"/>
  </w:num>
  <w:num w:numId="45" w16cid:durableId="1322538111">
    <w:abstractNumId w:val="6"/>
  </w:num>
  <w:num w:numId="46" w16cid:durableId="1567229594">
    <w:abstractNumId w:val="22"/>
  </w:num>
  <w:num w:numId="47" w16cid:durableId="1617758917">
    <w:abstractNumId w:val="59"/>
  </w:num>
  <w:num w:numId="48" w16cid:durableId="1728337114">
    <w:abstractNumId w:val="52"/>
  </w:num>
  <w:num w:numId="49" w16cid:durableId="1126316422">
    <w:abstractNumId w:val="45"/>
  </w:num>
  <w:num w:numId="50" w16cid:durableId="1671787742">
    <w:abstractNumId w:val="24"/>
  </w:num>
  <w:num w:numId="51" w16cid:durableId="1460951372">
    <w:abstractNumId w:val="57"/>
  </w:num>
  <w:num w:numId="52" w16cid:durableId="2020885956">
    <w:abstractNumId w:val="54"/>
  </w:num>
  <w:num w:numId="53" w16cid:durableId="1638607356">
    <w:abstractNumId w:val="36"/>
  </w:num>
  <w:num w:numId="54" w16cid:durableId="954170961">
    <w:abstractNumId w:val="17"/>
  </w:num>
  <w:num w:numId="55" w16cid:durableId="1636565241">
    <w:abstractNumId w:val="53"/>
  </w:num>
  <w:num w:numId="56" w16cid:durableId="1212813088">
    <w:abstractNumId w:val="19"/>
  </w:num>
  <w:num w:numId="57" w16cid:durableId="2091539631">
    <w:abstractNumId w:val="44"/>
  </w:num>
  <w:num w:numId="58" w16cid:durableId="1325863371">
    <w:abstractNumId w:val="29"/>
  </w:num>
  <w:num w:numId="59" w16cid:durableId="558982568">
    <w:abstractNumId w:val="40"/>
  </w:num>
  <w:num w:numId="60" w16cid:durableId="1699157103">
    <w:abstractNumId w:val="16"/>
  </w:num>
  <w:num w:numId="61" w16cid:durableId="72507626">
    <w:abstractNumId w:val="27"/>
  </w:num>
  <w:num w:numId="62" w16cid:durableId="153840717">
    <w:abstractNumId w:val="7"/>
  </w:num>
  <w:num w:numId="63" w16cid:durableId="142934216">
    <w:abstractNumId w:val="8"/>
  </w:num>
  <w:num w:numId="64" w16cid:durableId="1876964944">
    <w:abstractNumId w:val="15"/>
  </w:num>
  <w:num w:numId="65" w16cid:durableId="716777308">
    <w:abstractNumId w:val="14"/>
  </w:num>
  <w:num w:numId="66" w16cid:durableId="569074445">
    <w:abstractNumId w:val="10"/>
  </w:num>
  <w:num w:numId="67" w16cid:durableId="558636567">
    <w:abstractNumId w:val="16"/>
  </w:num>
  <w:num w:numId="68" w16cid:durableId="1012681669">
    <w:abstractNumId w:val="16"/>
  </w:num>
  <w:num w:numId="69" w16cid:durableId="1592397476">
    <w:abstractNumId w:val="16"/>
  </w:num>
  <w:num w:numId="70" w16cid:durableId="1677491024">
    <w:abstractNumId w:val="16"/>
  </w:num>
  <w:num w:numId="71" w16cid:durableId="2080982299">
    <w:abstractNumId w:val="56"/>
  </w:num>
  <w:num w:numId="72" w16cid:durableId="241724714">
    <w:abstractNumId w:val="16"/>
  </w:num>
  <w:num w:numId="73" w16cid:durableId="2132700577">
    <w:abstractNumId w:val="16"/>
  </w:num>
  <w:num w:numId="74" w16cid:durableId="203953919">
    <w:abstractNumId w:val="16"/>
  </w:num>
  <w:num w:numId="75" w16cid:durableId="1523206728">
    <w:abstractNumId w:val="16"/>
  </w:num>
  <w:num w:numId="76" w16cid:durableId="669992173">
    <w:abstractNumId w:val="30"/>
  </w:num>
  <w:num w:numId="77" w16cid:durableId="1806460759">
    <w:abstractNumId w:val="16"/>
  </w:num>
  <w:num w:numId="78" w16cid:durableId="160699244">
    <w:abstractNumId w:val="16"/>
  </w:num>
  <w:num w:numId="79" w16cid:durableId="386534230">
    <w:abstractNumId w:val="16"/>
  </w:num>
  <w:num w:numId="80" w16cid:durableId="58869229">
    <w:abstractNumId w:val="35"/>
  </w:num>
  <w:num w:numId="81" w16cid:durableId="327749655">
    <w:abstractNumId w:val="50"/>
  </w:num>
  <w:num w:numId="82" w16cid:durableId="1274751297">
    <w:abstractNumId w:val="31"/>
  </w:num>
  <w:num w:numId="83" w16cid:durableId="1928419606">
    <w:abstractNumId w:val="48"/>
  </w:num>
  <w:num w:numId="84" w16cid:durableId="2101870907">
    <w:abstractNumId w:val="25"/>
  </w:num>
  <w:num w:numId="85" w16cid:durableId="455560757">
    <w:abstractNumId w:val="1"/>
  </w:num>
  <w:num w:numId="86" w16cid:durableId="1697080580">
    <w:abstractNumId w:val="38"/>
  </w:num>
  <w:num w:numId="87" w16cid:durableId="980618787">
    <w:abstractNumId w:val="16"/>
  </w:num>
  <w:num w:numId="88" w16cid:durableId="2129161464">
    <w:abstractNumId w:val="16"/>
  </w:num>
  <w:num w:numId="89" w16cid:durableId="840436492">
    <w:abstractNumId w:val="16"/>
  </w:num>
  <w:num w:numId="90" w16cid:durableId="716128872">
    <w:abstractNumId w:val="16"/>
  </w:num>
  <w:num w:numId="91" w16cid:durableId="422384566">
    <w:abstractNumId w:val="16"/>
  </w:num>
  <w:num w:numId="92" w16cid:durableId="642738196">
    <w:abstractNumId w:val="51"/>
  </w:num>
  <w:num w:numId="93" w16cid:durableId="654576014">
    <w:abstractNumId w:val="0"/>
  </w:num>
  <w:num w:numId="94" w16cid:durableId="1447847397">
    <w:abstractNumId w:val="16"/>
  </w:num>
  <w:num w:numId="95" w16cid:durableId="1327368341">
    <w:abstractNumId w:val="16"/>
  </w:num>
  <w:num w:numId="96" w16cid:durableId="1260062136">
    <w:abstractNumId w:val="16"/>
  </w:num>
  <w:num w:numId="97" w16cid:durableId="1469930165">
    <w:abstractNumId w:val="13"/>
  </w:num>
  <w:num w:numId="98" w16cid:durableId="2093627237">
    <w:abstractNumId w:val="16"/>
  </w:num>
  <w:num w:numId="99" w16cid:durableId="1226452181">
    <w:abstractNumId w:val="16"/>
  </w:num>
  <w:num w:numId="100" w16cid:durableId="25062375">
    <w:abstractNumId w:val="43"/>
  </w:num>
  <w:num w:numId="101" w16cid:durableId="1419253250">
    <w:abstractNumId w:val="5"/>
  </w:num>
  <w:num w:numId="102" w16cid:durableId="1293049827">
    <w:abstractNumId w:val="39"/>
  </w:num>
  <w:num w:numId="103" w16cid:durableId="1770657221">
    <w:abstractNumId w:val="42"/>
  </w:num>
  <w:num w:numId="104" w16cid:durableId="1888174754">
    <w:abstractNumId w:val="4"/>
  </w:num>
  <w:num w:numId="105" w16cid:durableId="834493874">
    <w:abstractNumId w:val="26"/>
  </w:num>
  <w:num w:numId="106" w16cid:durableId="1207373516">
    <w:abstractNumId w:val="3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EC6"/>
    <w:rsid w:val="00000003"/>
    <w:rsid w:val="00000289"/>
    <w:rsid w:val="00000360"/>
    <w:rsid w:val="0000058F"/>
    <w:rsid w:val="0000059C"/>
    <w:rsid w:val="0000060D"/>
    <w:rsid w:val="00000666"/>
    <w:rsid w:val="0000079A"/>
    <w:rsid w:val="00000837"/>
    <w:rsid w:val="00000A8D"/>
    <w:rsid w:val="00000EDA"/>
    <w:rsid w:val="000012DB"/>
    <w:rsid w:val="0000131B"/>
    <w:rsid w:val="0000147E"/>
    <w:rsid w:val="000014F6"/>
    <w:rsid w:val="00001772"/>
    <w:rsid w:val="0000178B"/>
    <w:rsid w:val="000017FF"/>
    <w:rsid w:val="0000194C"/>
    <w:rsid w:val="000019AE"/>
    <w:rsid w:val="000019E6"/>
    <w:rsid w:val="00001B05"/>
    <w:rsid w:val="00001D5F"/>
    <w:rsid w:val="00001D90"/>
    <w:rsid w:val="00001DA0"/>
    <w:rsid w:val="00001E7B"/>
    <w:rsid w:val="0000202D"/>
    <w:rsid w:val="000020AA"/>
    <w:rsid w:val="000020D7"/>
    <w:rsid w:val="00002835"/>
    <w:rsid w:val="0000286E"/>
    <w:rsid w:val="00002972"/>
    <w:rsid w:val="00002AC4"/>
    <w:rsid w:val="00002BB0"/>
    <w:rsid w:val="00002D96"/>
    <w:rsid w:val="00002DDA"/>
    <w:rsid w:val="0000303F"/>
    <w:rsid w:val="000030A0"/>
    <w:rsid w:val="00003253"/>
    <w:rsid w:val="000032A2"/>
    <w:rsid w:val="000032F2"/>
    <w:rsid w:val="00003718"/>
    <w:rsid w:val="000038CB"/>
    <w:rsid w:val="00003AAB"/>
    <w:rsid w:val="00003C22"/>
    <w:rsid w:val="00003E55"/>
    <w:rsid w:val="00003F7D"/>
    <w:rsid w:val="00004188"/>
    <w:rsid w:val="000042B4"/>
    <w:rsid w:val="000042FC"/>
    <w:rsid w:val="000045FB"/>
    <w:rsid w:val="000047CE"/>
    <w:rsid w:val="00004D70"/>
    <w:rsid w:val="00004F39"/>
    <w:rsid w:val="000051AB"/>
    <w:rsid w:val="00005393"/>
    <w:rsid w:val="0000545B"/>
    <w:rsid w:val="00005723"/>
    <w:rsid w:val="00005734"/>
    <w:rsid w:val="000059E9"/>
    <w:rsid w:val="00005F87"/>
    <w:rsid w:val="00006021"/>
    <w:rsid w:val="000060E9"/>
    <w:rsid w:val="00006152"/>
    <w:rsid w:val="000063B3"/>
    <w:rsid w:val="000064A5"/>
    <w:rsid w:val="00006AEE"/>
    <w:rsid w:val="00006B37"/>
    <w:rsid w:val="00006B3D"/>
    <w:rsid w:val="00006C62"/>
    <w:rsid w:val="00006EDE"/>
    <w:rsid w:val="00006FE7"/>
    <w:rsid w:val="00007098"/>
    <w:rsid w:val="00007218"/>
    <w:rsid w:val="00007474"/>
    <w:rsid w:val="00007653"/>
    <w:rsid w:val="00007669"/>
    <w:rsid w:val="000076A0"/>
    <w:rsid w:val="000076B6"/>
    <w:rsid w:val="000076F7"/>
    <w:rsid w:val="00007B77"/>
    <w:rsid w:val="00007B8B"/>
    <w:rsid w:val="000104D5"/>
    <w:rsid w:val="0001068C"/>
    <w:rsid w:val="000107C8"/>
    <w:rsid w:val="000109E9"/>
    <w:rsid w:val="00010ABA"/>
    <w:rsid w:val="000111FF"/>
    <w:rsid w:val="000112B6"/>
    <w:rsid w:val="0001149F"/>
    <w:rsid w:val="00011572"/>
    <w:rsid w:val="00011749"/>
    <w:rsid w:val="000118DF"/>
    <w:rsid w:val="00011953"/>
    <w:rsid w:val="000119BC"/>
    <w:rsid w:val="00011D0A"/>
    <w:rsid w:val="00012153"/>
    <w:rsid w:val="000122AF"/>
    <w:rsid w:val="00012597"/>
    <w:rsid w:val="00012773"/>
    <w:rsid w:val="00012997"/>
    <w:rsid w:val="000129BE"/>
    <w:rsid w:val="00012F20"/>
    <w:rsid w:val="00012FE7"/>
    <w:rsid w:val="000133E6"/>
    <w:rsid w:val="000137BA"/>
    <w:rsid w:val="0001387C"/>
    <w:rsid w:val="000139A1"/>
    <w:rsid w:val="000139F7"/>
    <w:rsid w:val="000139FA"/>
    <w:rsid w:val="00013B4A"/>
    <w:rsid w:val="00013FA7"/>
    <w:rsid w:val="00013FE3"/>
    <w:rsid w:val="0001425A"/>
    <w:rsid w:val="000142D5"/>
    <w:rsid w:val="0001431B"/>
    <w:rsid w:val="000144DC"/>
    <w:rsid w:val="00014A57"/>
    <w:rsid w:val="00014A65"/>
    <w:rsid w:val="00014DF9"/>
    <w:rsid w:val="00014F6C"/>
    <w:rsid w:val="000152A0"/>
    <w:rsid w:val="0001531C"/>
    <w:rsid w:val="000154D4"/>
    <w:rsid w:val="000155AB"/>
    <w:rsid w:val="000155B0"/>
    <w:rsid w:val="00015695"/>
    <w:rsid w:val="00015721"/>
    <w:rsid w:val="00015983"/>
    <w:rsid w:val="00015C34"/>
    <w:rsid w:val="00016265"/>
    <w:rsid w:val="0001634A"/>
    <w:rsid w:val="0001650F"/>
    <w:rsid w:val="00016DB5"/>
    <w:rsid w:val="00016F21"/>
    <w:rsid w:val="000170B7"/>
    <w:rsid w:val="00017147"/>
    <w:rsid w:val="0001715C"/>
    <w:rsid w:val="00017249"/>
    <w:rsid w:val="00017743"/>
    <w:rsid w:val="00017830"/>
    <w:rsid w:val="000178DA"/>
    <w:rsid w:val="00017B02"/>
    <w:rsid w:val="00017F11"/>
    <w:rsid w:val="00017F3B"/>
    <w:rsid w:val="000202E5"/>
    <w:rsid w:val="00020348"/>
    <w:rsid w:val="0002046B"/>
    <w:rsid w:val="000204FF"/>
    <w:rsid w:val="0002056D"/>
    <w:rsid w:val="000206B0"/>
    <w:rsid w:val="00020845"/>
    <w:rsid w:val="000208D7"/>
    <w:rsid w:val="00020CFB"/>
    <w:rsid w:val="00020CFC"/>
    <w:rsid w:val="00020E26"/>
    <w:rsid w:val="00020FB8"/>
    <w:rsid w:val="00021348"/>
    <w:rsid w:val="00021595"/>
    <w:rsid w:val="0002181E"/>
    <w:rsid w:val="00021A77"/>
    <w:rsid w:val="00021A91"/>
    <w:rsid w:val="00021DE1"/>
    <w:rsid w:val="00021F8F"/>
    <w:rsid w:val="000220DF"/>
    <w:rsid w:val="000222CB"/>
    <w:rsid w:val="00022746"/>
    <w:rsid w:val="000228F2"/>
    <w:rsid w:val="00022A47"/>
    <w:rsid w:val="00022C95"/>
    <w:rsid w:val="00022C9B"/>
    <w:rsid w:val="00022E40"/>
    <w:rsid w:val="00023173"/>
    <w:rsid w:val="00023270"/>
    <w:rsid w:val="00023482"/>
    <w:rsid w:val="000235FB"/>
    <w:rsid w:val="00023856"/>
    <w:rsid w:val="00023C6D"/>
    <w:rsid w:val="00023CF4"/>
    <w:rsid w:val="00023D0F"/>
    <w:rsid w:val="00023DB3"/>
    <w:rsid w:val="00024178"/>
    <w:rsid w:val="0002419F"/>
    <w:rsid w:val="000241A6"/>
    <w:rsid w:val="00024299"/>
    <w:rsid w:val="00024519"/>
    <w:rsid w:val="0002454B"/>
    <w:rsid w:val="000246CB"/>
    <w:rsid w:val="000246FA"/>
    <w:rsid w:val="00024DFD"/>
    <w:rsid w:val="00024E5D"/>
    <w:rsid w:val="00024F6B"/>
    <w:rsid w:val="000250E2"/>
    <w:rsid w:val="000251C9"/>
    <w:rsid w:val="00025279"/>
    <w:rsid w:val="000253B5"/>
    <w:rsid w:val="0002575E"/>
    <w:rsid w:val="00025931"/>
    <w:rsid w:val="00025AC0"/>
    <w:rsid w:val="00025B8C"/>
    <w:rsid w:val="00025BFD"/>
    <w:rsid w:val="00025C73"/>
    <w:rsid w:val="00025EE7"/>
    <w:rsid w:val="0002607E"/>
    <w:rsid w:val="0002642B"/>
    <w:rsid w:val="0002642E"/>
    <w:rsid w:val="0002647C"/>
    <w:rsid w:val="000265C6"/>
    <w:rsid w:val="0002694A"/>
    <w:rsid w:val="00026B1F"/>
    <w:rsid w:val="00027155"/>
    <w:rsid w:val="00027678"/>
    <w:rsid w:val="0002773E"/>
    <w:rsid w:val="000279CA"/>
    <w:rsid w:val="00027C56"/>
    <w:rsid w:val="00027C93"/>
    <w:rsid w:val="00027DF3"/>
    <w:rsid w:val="00027FAF"/>
    <w:rsid w:val="000300D6"/>
    <w:rsid w:val="0003036B"/>
    <w:rsid w:val="000303F1"/>
    <w:rsid w:val="00030451"/>
    <w:rsid w:val="0003072A"/>
    <w:rsid w:val="0003072B"/>
    <w:rsid w:val="000307D3"/>
    <w:rsid w:val="00030C9A"/>
    <w:rsid w:val="00030D26"/>
    <w:rsid w:val="00030F03"/>
    <w:rsid w:val="00030F1A"/>
    <w:rsid w:val="00031048"/>
    <w:rsid w:val="0003153F"/>
    <w:rsid w:val="0003158F"/>
    <w:rsid w:val="0003175E"/>
    <w:rsid w:val="00031E84"/>
    <w:rsid w:val="00031F2A"/>
    <w:rsid w:val="00032046"/>
    <w:rsid w:val="000323C4"/>
    <w:rsid w:val="0003259D"/>
    <w:rsid w:val="0003261D"/>
    <w:rsid w:val="00032763"/>
    <w:rsid w:val="0003279A"/>
    <w:rsid w:val="000327B2"/>
    <w:rsid w:val="00032B01"/>
    <w:rsid w:val="00032B6A"/>
    <w:rsid w:val="00032B90"/>
    <w:rsid w:val="00032CA3"/>
    <w:rsid w:val="00032DBD"/>
    <w:rsid w:val="00033208"/>
    <w:rsid w:val="000332B4"/>
    <w:rsid w:val="00033488"/>
    <w:rsid w:val="000334E9"/>
    <w:rsid w:val="000335D1"/>
    <w:rsid w:val="0003367F"/>
    <w:rsid w:val="00033730"/>
    <w:rsid w:val="000337DF"/>
    <w:rsid w:val="00033830"/>
    <w:rsid w:val="00033938"/>
    <w:rsid w:val="00033A18"/>
    <w:rsid w:val="00033AC2"/>
    <w:rsid w:val="00033B8C"/>
    <w:rsid w:val="00033C40"/>
    <w:rsid w:val="00033CAA"/>
    <w:rsid w:val="00033E43"/>
    <w:rsid w:val="000343B8"/>
    <w:rsid w:val="000345E0"/>
    <w:rsid w:val="00034753"/>
    <w:rsid w:val="00034935"/>
    <w:rsid w:val="000349D9"/>
    <w:rsid w:val="00034A92"/>
    <w:rsid w:val="00034AA3"/>
    <w:rsid w:val="00034B5C"/>
    <w:rsid w:val="00034D9D"/>
    <w:rsid w:val="00034DA4"/>
    <w:rsid w:val="00034E91"/>
    <w:rsid w:val="00034EE3"/>
    <w:rsid w:val="00035031"/>
    <w:rsid w:val="00035197"/>
    <w:rsid w:val="0003526C"/>
    <w:rsid w:val="000352AB"/>
    <w:rsid w:val="00035362"/>
    <w:rsid w:val="000355BF"/>
    <w:rsid w:val="000355CC"/>
    <w:rsid w:val="00035680"/>
    <w:rsid w:val="000356A0"/>
    <w:rsid w:val="000357C7"/>
    <w:rsid w:val="00035A04"/>
    <w:rsid w:val="00035B4F"/>
    <w:rsid w:val="00035E6E"/>
    <w:rsid w:val="00035F2E"/>
    <w:rsid w:val="00035FD5"/>
    <w:rsid w:val="000360AD"/>
    <w:rsid w:val="0003624A"/>
    <w:rsid w:val="00036376"/>
    <w:rsid w:val="000368F9"/>
    <w:rsid w:val="00036AC0"/>
    <w:rsid w:val="00036AE6"/>
    <w:rsid w:val="00036E96"/>
    <w:rsid w:val="0003717C"/>
    <w:rsid w:val="00037335"/>
    <w:rsid w:val="00037422"/>
    <w:rsid w:val="00037555"/>
    <w:rsid w:val="00037887"/>
    <w:rsid w:val="000378B6"/>
    <w:rsid w:val="000378DB"/>
    <w:rsid w:val="00037D60"/>
    <w:rsid w:val="000400FD"/>
    <w:rsid w:val="0004046F"/>
    <w:rsid w:val="00040545"/>
    <w:rsid w:val="000405EF"/>
    <w:rsid w:val="00040652"/>
    <w:rsid w:val="00040752"/>
    <w:rsid w:val="00040774"/>
    <w:rsid w:val="00040791"/>
    <w:rsid w:val="00040987"/>
    <w:rsid w:val="000409F8"/>
    <w:rsid w:val="00040B85"/>
    <w:rsid w:val="00040EB6"/>
    <w:rsid w:val="00040F1A"/>
    <w:rsid w:val="00041432"/>
    <w:rsid w:val="00041559"/>
    <w:rsid w:val="0004160B"/>
    <w:rsid w:val="000418AA"/>
    <w:rsid w:val="00041948"/>
    <w:rsid w:val="00041A00"/>
    <w:rsid w:val="00041DDA"/>
    <w:rsid w:val="00041E16"/>
    <w:rsid w:val="00041EBF"/>
    <w:rsid w:val="00042010"/>
    <w:rsid w:val="0004242E"/>
    <w:rsid w:val="00042903"/>
    <w:rsid w:val="00042A46"/>
    <w:rsid w:val="00042DF0"/>
    <w:rsid w:val="00042DF6"/>
    <w:rsid w:val="000430E7"/>
    <w:rsid w:val="00043584"/>
    <w:rsid w:val="0004372E"/>
    <w:rsid w:val="000437E2"/>
    <w:rsid w:val="000438F2"/>
    <w:rsid w:val="0004431F"/>
    <w:rsid w:val="00044430"/>
    <w:rsid w:val="00044502"/>
    <w:rsid w:val="00044600"/>
    <w:rsid w:val="000452F7"/>
    <w:rsid w:val="00045319"/>
    <w:rsid w:val="0004555E"/>
    <w:rsid w:val="0004560E"/>
    <w:rsid w:val="00045612"/>
    <w:rsid w:val="0004566C"/>
    <w:rsid w:val="000457B8"/>
    <w:rsid w:val="00045981"/>
    <w:rsid w:val="000459B5"/>
    <w:rsid w:val="000459E7"/>
    <w:rsid w:val="00045B71"/>
    <w:rsid w:val="00045CFA"/>
    <w:rsid w:val="00045DE0"/>
    <w:rsid w:val="00045EEC"/>
    <w:rsid w:val="00045F55"/>
    <w:rsid w:val="00045F7A"/>
    <w:rsid w:val="00046003"/>
    <w:rsid w:val="000460D3"/>
    <w:rsid w:val="00046362"/>
    <w:rsid w:val="000463DC"/>
    <w:rsid w:val="00046535"/>
    <w:rsid w:val="00046B59"/>
    <w:rsid w:val="00046C81"/>
    <w:rsid w:val="00046ECD"/>
    <w:rsid w:val="00046EFE"/>
    <w:rsid w:val="00047048"/>
    <w:rsid w:val="0004705E"/>
    <w:rsid w:val="00047325"/>
    <w:rsid w:val="0004734A"/>
    <w:rsid w:val="00047367"/>
    <w:rsid w:val="00047609"/>
    <w:rsid w:val="000478E8"/>
    <w:rsid w:val="0004796D"/>
    <w:rsid w:val="0004798E"/>
    <w:rsid w:val="000479FB"/>
    <w:rsid w:val="00047B9F"/>
    <w:rsid w:val="00047C0D"/>
    <w:rsid w:val="00047D09"/>
    <w:rsid w:val="00047D5F"/>
    <w:rsid w:val="00047F5D"/>
    <w:rsid w:val="00047F7C"/>
    <w:rsid w:val="0005005A"/>
    <w:rsid w:val="000506C5"/>
    <w:rsid w:val="00050FA3"/>
    <w:rsid w:val="00050FEE"/>
    <w:rsid w:val="000512DC"/>
    <w:rsid w:val="00051592"/>
    <w:rsid w:val="000516A4"/>
    <w:rsid w:val="00051771"/>
    <w:rsid w:val="000519C4"/>
    <w:rsid w:val="00051AD6"/>
    <w:rsid w:val="00051AF0"/>
    <w:rsid w:val="00051C58"/>
    <w:rsid w:val="00051EE6"/>
    <w:rsid w:val="000522B0"/>
    <w:rsid w:val="000523CB"/>
    <w:rsid w:val="00052539"/>
    <w:rsid w:val="000526F4"/>
    <w:rsid w:val="000527C1"/>
    <w:rsid w:val="00052B3C"/>
    <w:rsid w:val="00052B4C"/>
    <w:rsid w:val="00052C84"/>
    <w:rsid w:val="00052CC7"/>
    <w:rsid w:val="00052D7C"/>
    <w:rsid w:val="00052DC2"/>
    <w:rsid w:val="00052E99"/>
    <w:rsid w:val="00052F95"/>
    <w:rsid w:val="00053235"/>
    <w:rsid w:val="0005339B"/>
    <w:rsid w:val="00053552"/>
    <w:rsid w:val="000535AE"/>
    <w:rsid w:val="000536BD"/>
    <w:rsid w:val="00053732"/>
    <w:rsid w:val="00053C1B"/>
    <w:rsid w:val="00053E2A"/>
    <w:rsid w:val="00054024"/>
    <w:rsid w:val="00054110"/>
    <w:rsid w:val="00054134"/>
    <w:rsid w:val="00054188"/>
    <w:rsid w:val="000542A1"/>
    <w:rsid w:val="0005449B"/>
    <w:rsid w:val="00054571"/>
    <w:rsid w:val="0005459C"/>
    <w:rsid w:val="0005494E"/>
    <w:rsid w:val="00054A43"/>
    <w:rsid w:val="00054BC1"/>
    <w:rsid w:val="00054D02"/>
    <w:rsid w:val="00055151"/>
    <w:rsid w:val="00055367"/>
    <w:rsid w:val="0005546E"/>
    <w:rsid w:val="00055471"/>
    <w:rsid w:val="00055571"/>
    <w:rsid w:val="000555AD"/>
    <w:rsid w:val="000557DB"/>
    <w:rsid w:val="0005582C"/>
    <w:rsid w:val="00055AF2"/>
    <w:rsid w:val="00055C51"/>
    <w:rsid w:val="00055D58"/>
    <w:rsid w:val="00055D5F"/>
    <w:rsid w:val="00055EBE"/>
    <w:rsid w:val="00055F29"/>
    <w:rsid w:val="0005603A"/>
    <w:rsid w:val="0005609A"/>
    <w:rsid w:val="00056515"/>
    <w:rsid w:val="000566E5"/>
    <w:rsid w:val="00056A64"/>
    <w:rsid w:val="00056B1A"/>
    <w:rsid w:val="00056C06"/>
    <w:rsid w:val="00056C1F"/>
    <w:rsid w:val="00057550"/>
    <w:rsid w:val="000575BE"/>
    <w:rsid w:val="000575C6"/>
    <w:rsid w:val="000575CB"/>
    <w:rsid w:val="000576DB"/>
    <w:rsid w:val="000578F2"/>
    <w:rsid w:val="000579B4"/>
    <w:rsid w:val="00057A20"/>
    <w:rsid w:val="00057ADC"/>
    <w:rsid w:val="00057B23"/>
    <w:rsid w:val="00057B91"/>
    <w:rsid w:val="00057E7A"/>
    <w:rsid w:val="0006017A"/>
    <w:rsid w:val="000601BF"/>
    <w:rsid w:val="00060945"/>
    <w:rsid w:val="00060CEB"/>
    <w:rsid w:val="00060F05"/>
    <w:rsid w:val="00060FCD"/>
    <w:rsid w:val="000610E2"/>
    <w:rsid w:val="00061193"/>
    <w:rsid w:val="000613DE"/>
    <w:rsid w:val="00061813"/>
    <w:rsid w:val="0006182B"/>
    <w:rsid w:val="00061A3E"/>
    <w:rsid w:val="00061A90"/>
    <w:rsid w:val="00061CEE"/>
    <w:rsid w:val="00061E36"/>
    <w:rsid w:val="000620EE"/>
    <w:rsid w:val="000624F3"/>
    <w:rsid w:val="00062A89"/>
    <w:rsid w:val="00062AA9"/>
    <w:rsid w:val="00062C1F"/>
    <w:rsid w:val="00062DF7"/>
    <w:rsid w:val="00062F0F"/>
    <w:rsid w:val="00062F25"/>
    <w:rsid w:val="00062F36"/>
    <w:rsid w:val="00062F64"/>
    <w:rsid w:val="00063277"/>
    <w:rsid w:val="00063283"/>
    <w:rsid w:val="000634A3"/>
    <w:rsid w:val="000634E3"/>
    <w:rsid w:val="000637F1"/>
    <w:rsid w:val="00063ABF"/>
    <w:rsid w:val="00063C00"/>
    <w:rsid w:val="000641F7"/>
    <w:rsid w:val="00064329"/>
    <w:rsid w:val="00064347"/>
    <w:rsid w:val="000643A9"/>
    <w:rsid w:val="00064602"/>
    <w:rsid w:val="000648C2"/>
    <w:rsid w:val="000648F6"/>
    <w:rsid w:val="00064BE2"/>
    <w:rsid w:val="00064C40"/>
    <w:rsid w:val="000655AD"/>
    <w:rsid w:val="000655D5"/>
    <w:rsid w:val="00065770"/>
    <w:rsid w:val="00065B9D"/>
    <w:rsid w:val="00065BB6"/>
    <w:rsid w:val="00065D2D"/>
    <w:rsid w:val="00065DDA"/>
    <w:rsid w:val="00065EEE"/>
    <w:rsid w:val="00065F88"/>
    <w:rsid w:val="00066140"/>
    <w:rsid w:val="00066511"/>
    <w:rsid w:val="0006675F"/>
    <w:rsid w:val="0006682A"/>
    <w:rsid w:val="00066BBC"/>
    <w:rsid w:val="00066D2D"/>
    <w:rsid w:val="00066E11"/>
    <w:rsid w:val="00067133"/>
    <w:rsid w:val="00067322"/>
    <w:rsid w:val="00067485"/>
    <w:rsid w:val="0006749B"/>
    <w:rsid w:val="000675B5"/>
    <w:rsid w:val="000675EB"/>
    <w:rsid w:val="00067771"/>
    <w:rsid w:val="0006788D"/>
    <w:rsid w:val="00067A45"/>
    <w:rsid w:val="00067CF6"/>
    <w:rsid w:val="00067FC1"/>
    <w:rsid w:val="000704DA"/>
    <w:rsid w:val="0007056D"/>
    <w:rsid w:val="0007082A"/>
    <w:rsid w:val="000709F7"/>
    <w:rsid w:val="00070D87"/>
    <w:rsid w:val="00070E1D"/>
    <w:rsid w:val="00070FA0"/>
    <w:rsid w:val="00071014"/>
    <w:rsid w:val="000711D9"/>
    <w:rsid w:val="000713E3"/>
    <w:rsid w:val="00071874"/>
    <w:rsid w:val="000718CB"/>
    <w:rsid w:val="00071C17"/>
    <w:rsid w:val="00071EA7"/>
    <w:rsid w:val="00072189"/>
    <w:rsid w:val="000724B8"/>
    <w:rsid w:val="0007286B"/>
    <w:rsid w:val="000728FA"/>
    <w:rsid w:val="00072C1C"/>
    <w:rsid w:val="00072CD2"/>
    <w:rsid w:val="00072E6E"/>
    <w:rsid w:val="000731A7"/>
    <w:rsid w:val="00073AE5"/>
    <w:rsid w:val="00073E56"/>
    <w:rsid w:val="00073EAA"/>
    <w:rsid w:val="00073F9E"/>
    <w:rsid w:val="00074196"/>
    <w:rsid w:val="00074297"/>
    <w:rsid w:val="000744D4"/>
    <w:rsid w:val="00074564"/>
    <w:rsid w:val="000746DE"/>
    <w:rsid w:val="00074953"/>
    <w:rsid w:val="00074DCD"/>
    <w:rsid w:val="00075023"/>
    <w:rsid w:val="0007505C"/>
    <w:rsid w:val="0007545E"/>
    <w:rsid w:val="00075585"/>
    <w:rsid w:val="00075617"/>
    <w:rsid w:val="00075622"/>
    <w:rsid w:val="00075A06"/>
    <w:rsid w:val="00076205"/>
    <w:rsid w:val="000763BF"/>
    <w:rsid w:val="000768DA"/>
    <w:rsid w:val="0007692D"/>
    <w:rsid w:val="00076957"/>
    <w:rsid w:val="00076BB0"/>
    <w:rsid w:val="00076BD0"/>
    <w:rsid w:val="00076D8D"/>
    <w:rsid w:val="00076E01"/>
    <w:rsid w:val="0007720C"/>
    <w:rsid w:val="00077321"/>
    <w:rsid w:val="0007746A"/>
    <w:rsid w:val="000774C9"/>
    <w:rsid w:val="0007758C"/>
    <w:rsid w:val="00077768"/>
    <w:rsid w:val="000778F9"/>
    <w:rsid w:val="00077946"/>
    <w:rsid w:val="0007796C"/>
    <w:rsid w:val="00077A7C"/>
    <w:rsid w:val="00077ACF"/>
    <w:rsid w:val="00077BBD"/>
    <w:rsid w:val="00077BF0"/>
    <w:rsid w:val="00077ED0"/>
    <w:rsid w:val="0008001D"/>
    <w:rsid w:val="000800A2"/>
    <w:rsid w:val="000800C1"/>
    <w:rsid w:val="000805C2"/>
    <w:rsid w:val="00080809"/>
    <w:rsid w:val="00080A24"/>
    <w:rsid w:val="00080D29"/>
    <w:rsid w:val="00080D66"/>
    <w:rsid w:val="00080EC5"/>
    <w:rsid w:val="00081252"/>
    <w:rsid w:val="000812A5"/>
    <w:rsid w:val="000813B2"/>
    <w:rsid w:val="000813D5"/>
    <w:rsid w:val="00081697"/>
    <w:rsid w:val="000817A8"/>
    <w:rsid w:val="00081ACC"/>
    <w:rsid w:val="00081DFC"/>
    <w:rsid w:val="00081ECD"/>
    <w:rsid w:val="00081EFF"/>
    <w:rsid w:val="00081F97"/>
    <w:rsid w:val="000821E5"/>
    <w:rsid w:val="00082220"/>
    <w:rsid w:val="000824E6"/>
    <w:rsid w:val="0008298C"/>
    <w:rsid w:val="00082C12"/>
    <w:rsid w:val="00082D31"/>
    <w:rsid w:val="00082D68"/>
    <w:rsid w:val="00082DAC"/>
    <w:rsid w:val="00082DF5"/>
    <w:rsid w:val="00082ED1"/>
    <w:rsid w:val="00082F51"/>
    <w:rsid w:val="00083054"/>
    <w:rsid w:val="00083110"/>
    <w:rsid w:val="00083237"/>
    <w:rsid w:val="00083425"/>
    <w:rsid w:val="0008399D"/>
    <w:rsid w:val="00083A33"/>
    <w:rsid w:val="00083AB1"/>
    <w:rsid w:val="00083CEC"/>
    <w:rsid w:val="00084108"/>
    <w:rsid w:val="000844EA"/>
    <w:rsid w:val="00084684"/>
    <w:rsid w:val="00084737"/>
    <w:rsid w:val="00084859"/>
    <w:rsid w:val="000849FC"/>
    <w:rsid w:val="00084AAE"/>
    <w:rsid w:val="00084B52"/>
    <w:rsid w:val="00084BFF"/>
    <w:rsid w:val="00084EAA"/>
    <w:rsid w:val="000851FF"/>
    <w:rsid w:val="00085206"/>
    <w:rsid w:val="00085295"/>
    <w:rsid w:val="0008548B"/>
    <w:rsid w:val="000854CB"/>
    <w:rsid w:val="000854E5"/>
    <w:rsid w:val="00085545"/>
    <w:rsid w:val="000856F4"/>
    <w:rsid w:val="00085A94"/>
    <w:rsid w:val="00085BA7"/>
    <w:rsid w:val="00085DB5"/>
    <w:rsid w:val="00085FB7"/>
    <w:rsid w:val="00085FFA"/>
    <w:rsid w:val="00086061"/>
    <w:rsid w:val="000863B7"/>
    <w:rsid w:val="0008651B"/>
    <w:rsid w:val="0008653A"/>
    <w:rsid w:val="000866DA"/>
    <w:rsid w:val="00086727"/>
    <w:rsid w:val="0008674F"/>
    <w:rsid w:val="00086783"/>
    <w:rsid w:val="00086902"/>
    <w:rsid w:val="00086B5A"/>
    <w:rsid w:val="00086B65"/>
    <w:rsid w:val="00086BA3"/>
    <w:rsid w:val="00086D4A"/>
    <w:rsid w:val="00086E2B"/>
    <w:rsid w:val="00087265"/>
    <w:rsid w:val="0008728D"/>
    <w:rsid w:val="0008730F"/>
    <w:rsid w:val="00087485"/>
    <w:rsid w:val="00087635"/>
    <w:rsid w:val="000877C4"/>
    <w:rsid w:val="000877DC"/>
    <w:rsid w:val="000879F8"/>
    <w:rsid w:val="00087AF5"/>
    <w:rsid w:val="00087BA7"/>
    <w:rsid w:val="00087C21"/>
    <w:rsid w:val="00087FA6"/>
    <w:rsid w:val="00087FEB"/>
    <w:rsid w:val="000900EA"/>
    <w:rsid w:val="00090233"/>
    <w:rsid w:val="00090309"/>
    <w:rsid w:val="00090686"/>
    <w:rsid w:val="0009075C"/>
    <w:rsid w:val="000909E0"/>
    <w:rsid w:val="00090BE9"/>
    <w:rsid w:val="00091018"/>
    <w:rsid w:val="0009148A"/>
    <w:rsid w:val="000917B6"/>
    <w:rsid w:val="00091A24"/>
    <w:rsid w:val="00091A4B"/>
    <w:rsid w:val="00091B5A"/>
    <w:rsid w:val="00091BD2"/>
    <w:rsid w:val="00091BF5"/>
    <w:rsid w:val="00091D31"/>
    <w:rsid w:val="00091E36"/>
    <w:rsid w:val="00092000"/>
    <w:rsid w:val="00092033"/>
    <w:rsid w:val="000920B6"/>
    <w:rsid w:val="000920E2"/>
    <w:rsid w:val="00092379"/>
    <w:rsid w:val="000927DC"/>
    <w:rsid w:val="00092973"/>
    <w:rsid w:val="00092C41"/>
    <w:rsid w:val="00092C48"/>
    <w:rsid w:val="00092C49"/>
    <w:rsid w:val="00092DA4"/>
    <w:rsid w:val="00092F8F"/>
    <w:rsid w:val="00092FCF"/>
    <w:rsid w:val="000931F9"/>
    <w:rsid w:val="00093291"/>
    <w:rsid w:val="00093384"/>
    <w:rsid w:val="00093479"/>
    <w:rsid w:val="000935EF"/>
    <w:rsid w:val="0009395E"/>
    <w:rsid w:val="00093B84"/>
    <w:rsid w:val="00093D1B"/>
    <w:rsid w:val="00093D8E"/>
    <w:rsid w:val="00093F1F"/>
    <w:rsid w:val="0009400A"/>
    <w:rsid w:val="0009401F"/>
    <w:rsid w:val="000946F8"/>
    <w:rsid w:val="000949F3"/>
    <w:rsid w:val="00094EF2"/>
    <w:rsid w:val="0009507D"/>
    <w:rsid w:val="0009529D"/>
    <w:rsid w:val="0009542D"/>
    <w:rsid w:val="00095519"/>
    <w:rsid w:val="00095790"/>
    <w:rsid w:val="000959AD"/>
    <w:rsid w:val="000959AF"/>
    <w:rsid w:val="00095CBF"/>
    <w:rsid w:val="00095CEE"/>
    <w:rsid w:val="00095DB1"/>
    <w:rsid w:val="00096296"/>
    <w:rsid w:val="00096591"/>
    <w:rsid w:val="000966CA"/>
    <w:rsid w:val="00096AAE"/>
    <w:rsid w:val="00096C2C"/>
    <w:rsid w:val="00096CF4"/>
    <w:rsid w:val="00096DF0"/>
    <w:rsid w:val="0009700B"/>
    <w:rsid w:val="00097073"/>
    <w:rsid w:val="0009728C"/>
    <w:rsid w:val="000972BB"/>
    <w:rsid w:val="00097940"/>
    <w:rsid w:val="00097A73"/>
    <w:rsid w:val="00097CFC"/>
    <w:rsid w:val="00097D51"/>
    <w:rsid w:val="000A0377"/>
    <w:rsid w:val="000A03DB"/>
    <w:rsid w:val="000A0627"/>
    <w:rsid w:val="000A087F"/>
    <w:rsid w:val="000A08F0"/>
    <w:rsid w:val="000A0CC4"/>
    <w:rsid w:val="000A0D45"/>
    <w:rsid w:val="000A107B"/>
    <w:rsid w:val="000A12A5"/>
    <w:rsid w:val="000A1452"/>
    <w:rsid w:val="000A1637"/>
    <w:rsid w:val="000A181E"/>
    <w:rsid w:val="000A1987"/>
    <w:rsid w:val="000A1A1F"/>
    <w:rsid w:val="000A1B4A"/>
    <w:rsid w:val="000A1E8B"/>
    <w:rsid w:val="000A1FEA"/>
    <w:rsid w:val="000A2056"/>
    <w:rsid w:val="000A213D"/>
    <w:rsid w:val="000A2553"/>
    <w:rsid w:val="000A2887"/>
    <w:rsid w:val="000A2F8C"/>
    <w:rsid w:val="000A30A9"/>
    <w:rsid w:val="000A31B7"/>
    <w:rsid w:val="000A320A"/>
    <w:rsid w:val="000A3380"/>
    <w:rsid w:val="000A35F8"/>
    <w:rsid w:val="000A36B0"/>
    <w:rsid w:val="000A3747"/>
    <w:rsid w:val="000A3874"/>
    <w:rsid w:val="000A388C"/>
    <w:rsid w:val="000A3944"/>
    <w:rsid w:val="000A39E7"/>
    <w:rsid w:val="000A3A94"/>
    <w:rsid w:val="000A3CA7"/>
    <w:rsid w:val="000A3FFD"/>
    <w:rsid w:val="000A4168"/>
    <w:rsid w:val="000A41AA"/>
    <w:rsid w:val="000A437F"/>
    <w:rsid w:val="000A4764"/>
    <w:rsid w:val="000A4C23"/>
    <w:rsid w:val="000A4C8D"/>
    <w:rsid w:val="000A4D00"/>
    <w:rsid w:val="000A4EB6"/>
    <w:rsid w:val="000A4F68"/>
    <w:rsid w:val="000A5253"/>
    <w:rsid w:val="000A5357"/>
    <w:rsid w:val="000A5787"/>
    <w:rsid w:val="000A5B1D"/>
    <w:rsid w:val="000A5DB6"/>
    <w:rsid w:val="000A5F0F"/>
    <w:rsid w:val="000A6034"/>
    <w:rsid w:val="000A604C"/>
    <w:rsid w:val="000A604F"/>
    <w:rsid w:val="000A60A1"/>
    <w:rsid w:val="000A60A4"/>
    <w:rsid w:val="000A60B8"/>
    <w:rsid w:val="000A6206"/>
    <w:rsid w:val="000A631F"/>
    <w:rsid w:val="000A6BC7"/>
    <w:rsid w:val="000A6D1F"/>
    <w:rsid w:val="000A6DFA"/>
    <w:rsid w:val="000A6F41"/>
    <w:rsid w:val="000A70A2"/>
    <w:rsid w:val="000A714B"/>
    <w:rsid w:val="000A7214"/>
    <w:rsid w:val="000A7301"/>
    <w:rsid w:val="000A738D"/>
    <w:rsid w:val="000A760A"/>
    <w:rsid w:val="000A7682"/>
    <w:rsid w:val="000A7AF2"/>
    <w:rsid w:val="000A7DFC"/>
    <w:rsid w:val="000A7E19"/>
    <w:rsid w:val="000A7E3F"/>
    <w:rsid w:val="000B02B2"/>
    <w:rsid w:val="000B0465"/>
    <w:rsid w:val="000B04FB"/>
    <w:rsid w:val="000B0609"/>
    <w:rsid w:val="000B0A77"/>
    <w:rsid w:val="000B0A7B"/>
    <w:rsid w:val="000B0ADD"/>
    <w:rsid w:val="000B0EE0"/>
    <w:rsid w:val="000B0FE6"/>
    <w:rsid w:val="000B114C"/>
    <w:rsid w:val="000B1306"/>
    <w:rsid w:val="000B133B"/>
    <w:rsid w:val="000B1BA4"/>
    <w:rsid w:val="000B1C6F"/>
    <w:rsid w:val="000B2082"/>
    <w:rsid w:val="000B295F"/>
    <w:rsid w:val="000B2BE2"/>
    <w:rsid w:val="000B365C"/>
    <w:rsid w:val="000B3750"/>
    <w:rsid w:val="000B379C"/>
    <w:rsid w:val="000B38F2"/>
    <w:rsid w:val="000B39D5"/>
    <w:rsid w:val="000B3FCA"/>
    <w:rsid w:val="000B40E2"/>
    <w:rsid w:val="000B4133"/>
    <w:rsid w:val="000B4427"/>
    <w:rsid w:val="000B4916"/>
    <w:rsid w:val="000B4946"/>
    <w:rsid w:val="000B49C6"/>
    <w:rsid w:val="000B4A08"/>
    <w:rsid w:val="000B4C52"/>
    <w:rsid w:val="000B4CD1"/>
    <w:rsid w:val="000B4EAE"/>
    <w:rsid w:val="000B4F19"/>
    <w:rsid w:val="000B4F1C"/>
    <w:rsid w:val="000B520B"/>
    <w:rsid w:val="000B543A"/>
    <w:rsid w:val="000B5A36"/>
    <w:rsid w:val="000B5A6E"/>
    <w:rsid w:val="000B5C0A"/>
    <w:rsid w:val="000B5C66"/>
    <w:rsid w:val="000B5CC9"/>
    <w:rsid w:val="000B5DC0"/>
    <w:rsid w:val="000B6074"/>
    <w:rsid w:val="000B624E"/>
    <w:rsid w:val="000B643F"/>
    <w:rsid w:val="000B669A"/>
    <w:rsid w:val="000B6BAF"/>
    <w:rsid w:val="000B7189"/>
    <w:rsid w:val="000B720D"/>
    <w:rsid w:val="000B7290"/>
    <w:rsid w:val="000B72C3"/>
    <w:rsid w:val="000B732D"/>
    <w:rsid w:val="000B766E"/>
    <w:rsid w:val="000B76CD"/>
    <w:rsid w:val="000B7A82"/>
    <w:rsid w:val="000C00A5"/>
    <w:rsid w:val="000C00FF"/>
    <w:rsid w:val="000C013F"/>
    <w:rsid w:val="000C08F0"/>
    <w:rsid w:val="000C0965"/>
    <w:rsid w:val="000C0C1C"/>
    <w:rsid w:val="000C0ED1"/>
    <w:rsid w:val="000C12BF"/>
    <w:rsid w:val="000C13DA"/>
    <w:rsid w:val="000C14C1"/>
    <w:rsid w:val="000C14D0"/>
    <w:rsid w:val="000C196C"/>
    <w:rsid w:val="000C1AF8"/>
    <w:rsid w:val="000C1D63"/>
    <w:rsid w:val="000C247B"/>
    <w:rsid w:val="000C2572"/>
    <w:rsid w:val="000C2A57"/>
    <w:rsid w:val="000C2A8E"/>
    <w:rsid w:val="000C2B50"/>
    <w:rsid w:val="000C2B90"/>
    <w:rsid w:val="000C2E0D"/>
    <w:rsid w:val="000C336F"/>
    <w:rsid w:val="000C353F"/>
    <w:rsid w:val="000C3542"/>
    <w:rsid w:val="000C3654"/>
    <w:rsid w:val="000C3FE7"/>
    <w:rsid w:val="000C410F"/>
    <w:rsid w:val="000C4306"/>
    <w:rsid w:val="000C4597"/>
    <w:rsid w:val="000C464A"/>
    <w:rsid w:val="000C4848"/>
    <w:rsid w:val="000C4877"/>
    <w:rsid w:val="000C48EA"/>
    <w:rsid w:val="000C48FF"/>
    <w:rsid w:val="000C496C"/>
    <w:rsid w:val="000C4AFC"/>
    <w:rsid w:val="000C4C69"/>
    <w:rsid w:val="000C4CA3"/>
    <w:rsid w:val="000C4CDD"/>
    <w:rsid w:val="000C4DAE"/>
    <w:rsid w:val="000C50F5"/>
    <w:rsid w:val="000C5244"/>
    <w:rsid w:val="000C541E"/>
    <w:rsid w:val="000C5809"/>
    <w:rsid w:val="000C5ACA"/>
    <w:rsid w:val="000C5B8C"/>
    <w:rsid w:val="000C5D65"/>
    <w:rsid w:val="000C5FF3"/>
    <w:rsid w:val="000C622C"/>
    <w:rsid w:val="000C64A9"/>
    <w:rsid w:val="000C663D"/>
    <w:rsid w:val="000C67A9"/>
    <w:rsid w:val="000C68C1"/>
    <w:rsid w:val="000C6923"/>
    <w:rsid w:val="000C6ABB"/>
    <w:rsid w:val="000C6B51"/>
    <w:rsid w:val="000C6DAC"/>
    <w:rsid w:val="000C6F8A"/>
    <w:rsid w:val="000C7206"/>
    <w:rsid w:val="000C74D8"/>
    <w:rsid w:val="000C7773"/>
    <w:rsid w:val="000C777C"/>
    <w:rsid w:val="000C779E"/>
    <w:rsid w:val="000C7808"/>
    <w:rsid w:val="000C785A"/>
    <w:rsid w:val="000C7A0C"/>
    <w:rsid w:val="000C7CBD"/>
    <w:rsid w:val="000D0341"/>
    <w:rsid w:val="000D0374"/>
    <w:rsid w:val="000D04D6"/>
    <w:rsid w:val="000D04FE"/>
    <w:rsid w:val="000D0580"/>
    <w:rsid w:val="000D05D2"/>
    <w:rsid w:val="000D0691"/>
    <w:rsid w:val="000D086E"/>
    <w:rsid w:val="000D0A71"/>
    <w:rsid w:val="000D0BB1"/>
    <w:rsid w:val="000D11F0"/>
    <w:rsid w:val="000D1348"/>
    <w:rsid w:val="000D15CA"/>
    <w:rsid w:val="000D16B0"/>
    <w:rsid w:val="000D16D0"/>
    <w:rsid w:val="000D1786"/>
    <w:rsid w:val="000D1820"/>
    <w:rsid w:val="000D187E"/>
    <w:rsid w:val="000D198D"/>
    <w:rsid w:val="000D1ADD"/>
    <w:rsid w:val="000D1B62"/>
    <w:rsid w:val="000D1D86"/>
    <w:rsid w:val="000D1EFF"/>
    <w:rsid w:val="000D216D"/>
    <w:rsid w:val="000D21BC"/>
    <w:rsid w:val="000D236C"/>
    <w:rsid w:val="000D23F2"/>
    <w:rsid w:val="000D26AD"/>
    <w:rsid w:val="000D26DC"/>
    <w:rsid w:val="000D2775"/>
    <w:rsid w:val="000D2DED"/>
    <w:rsid w:val="000D2E07"/>
    <w:rsid w:val="000D3140"/>
    <w:rsid w:val="000D323B"/>
    <w:rsid w:val="000D341D"/>
    <w:rsid w:val="000D34D2"/>
    <w:rsid w:val="000D34FB"/>
    <w:rsid w:val="000D354D"/>
    <w:rsid w:val="000D363A"/>
    <w:rsid w:val="000D383F"/>
    <w:rsid w:val="000D38D2"/>
    <w:rsid w:val="000D3B62"/>
    <w:rsid w:val="000D3DA2"/>
    <w:rsid w:val="000D3DB6"/>
    <w:rsid w:val="000D41FF"/>
    <w:rsid w:val="000D437A"/>
    <w:rsid w:val="000D451A"/>
    <w:rsid w:val="000D4541"/>
    <w:rsid w:val="000D45CB"/>
    <w:rsid w:val="000D4830"/>
    <w:rsid w:val="000D4848"/>
    <w:rsid w:val="000D48B3"/>
    <w:rsid w:val="000D4CDF"/>
    <w:rsid w:val="000D5178"/>
    <w:rsid w:val="000D5362"/>
    <w:rsid w:val="000D5657"/>
    <w:rsid w:val="000D58A2"/>
    <w:rsid w:val="000D5B54"/>
    <w:rsid w:val="000D5D13"/>
    <w:rsid w:val="000D5D28"/>
    <w:rsid w:val="000D5DC2"/>
    <w:rsid w:val="000D6056"/>
    <w:rsid w:val="000D62FB"/>
    <w:rsid w:val="000D6333"/>
    <w:rsid w:val="000D6491"/>
    <w:rsid w:val="000D670F"/>
    <w:rsid w:val="000D67F9"/>
    <w:rsid w:val="000D69A9"/>
    <w:rsid w:val="000D6C06"/>
    <w:rsid w:val="000D6C49"/>
    <w:rsid w:val="000D70D9"/>
    <w:rsid w:val="000D749C"/>
    <w:rsid w:val="000D7681"/>
    <w:rsid w:val="000D7697"/>
    <w:rsid w:val="000D7875"/>
    <w:rsid w:val="000D78A7"/>
    <w:rsid w:val="000D7B45"/>
    <w:rsid w:val="000D7EAA"/>
    <w:rsid w:val="000D7F07"/>
    <w:rsid w:val="000E01E8"/>
    <w:rsid w:val="000E0990"/>
    <w:rsid w:val="000E0B52"/>
    <w:rsid w:val="000E0BBA"/>
    <w:rsid w:val="000E0C03"/>
    <w:rsid w:val="000E0C26"/>
    <w:rsid w:val="000E0C37"/>
    <w:rsid w:val="000E0F8E"/>
    <w:rsid w:val="000E109F"/>
    <w:rsid w:val="000E11B2"/>
    <w:rsid w:val="000E126D"/>
    <w:rsid w:val="000E1331"/>
    <w:rsid w:val="000E1379"/>
    <w:rsid w:val="000E1599"/>
    <w:rsid w:val="000E15AB"/>
    <w:rsid w:val="000E1661"/>
    <w:rsid w:val="000E174E"/>
    <w:rsid w:val="000E18B7"/>
    <w:rsid w:val="000E18C5"/>
    <w:rsid w:val="000E1926"/>
    <w:rsid w:val="000E1958"/>
    <w:rsid w:val="000E1C18"/>
    <w:rsid w:val="000E1EA7"/>
    <w:rsid w:val="000E1EBB"/>
    <w:rsid w:val="000E1F3A"/>
    <w:rsid w:val="000E206B"/>
    <w:rsid w:val="000E2076"/>
    <w:rsid w:val="000E219B"/>
    <w:rsid w:val="000E220E"/>
    <w:rsid w:val="000E2774"/>
    <w:rsid w:val="000E2A09"/>
    <w:rsid w:val="000E2AC0"/>
    <w:rsid w:val="000E2BDF"/>
    <w:rsid w:val="000E2EE6"/>
    <w:rsid w:val="000E2F84"/>
    <w:rsid w:val="000E30F1"/>
    <w:rsid w:val="000E30F9"/>
    <w:rsid w:val="000E31AB"/>
    <w:rsid w:val="000E368A"/>
    <w:rsid w:val="000E3695"/>
    <w:rsid w:val="000E36E3"/>
    <w:rsid w:val="000E375A"/>
    <w:rsid w:val="000E37A6"/>
    <w:rsid w:val="000E37F7"/>
    <w:rsid w:val="000E3946"/>
    <w:rsid w:val="000E3A2A"/>
    <w:rsid w:val="000E3B54"/>
    <w:rsid w:val="000E3D66"/>
    <w:rsid w:val="000E3F8B"/>
    <w:rsid w:val="000E4016"/>
    <w:rsid w:val="000E40A5"/>
    <w:rsid w:val="000E41D1"/>
    <w:rsid w:val="000E43B8"/>
    <w:rsid w:val="000E44BF"/>
    <w:rsid w:val="000E4526"/>
    <w:rsid w:val="000E4A83"/>
    <w:rsid w:val="000E4C1D"/>
    <w:rsid w:val="000E4C89"/>
    <w:rsid w:val="000E4F9B"/>
    <w:rsid w:val="000E4FDE"/>
    <w:rsid w:val="000E506F"/>
    <w:rsid w:val="000E51DC"/>
    <w:rsid w:val="000E5205"/>
    <w:rsid w:val="000E547F"/>
    <w:rsid w:val="000E54FD"/>
    <w:rsid w:val="000E5522"/>
    <w:rsid w:val="000E5B81"/>
    <w:rsid w:val="000E5C98"/>
    <w:rsid w:val="000E5D19"/>
    <w:rsid w:val="000E638A"/>
    <w:rsid w:val="000E63C9"/>
    <w:rsid w:val="000E63F4"/>
    <w:rsid w:val="000E64E5"/>
    <w:rsid w:val="000E65AF"/>
    <w:rsid w:val="000E6683"/>
    <w:rsid w:val="000E66D7"/>
    <w:rsid w:val="000E6760"/>
    <w:rsid w:val="000E6BC7"/>
    <w:rsid w:val="000E6C05"/>
    <w:rsid w:val="000E6DE9"/>
    <w:rsid w:val="000E6E2C"/>
    <w:rsid w:val="000E7009"/>
    <w:rsid w:val="000E7014"/>
    <w:rsid w:val="000E70DC"/>
    <w:rsid w:val="000E7134"/>
    <w:rsid w:val="000E71FA"/>
    <w:rsid w:val="000E721C"/>
    <w:rsid w:val="000E729B"/>
    <w:rsid w:val="000E73C6"/>
    <w:rsid w:val="000E73D9"/>
    <w:rsid w:val="000E75E0"/>
    <w:rsid w:val="000E78F2"/>
    <w:rsid w:val="000E7BF4"/>
    <w:rsid w:val="000E7C13"/>
    <w:rsid w:val="000F01B8"/>
    <w:rsid w:val="000F0368"/>
    <w:rsid w:val="000F037F"/>
    <w:rsid w:val="000F04CC"/>
    <w:rsid w:val="000F060C"/>
    <w:rsid w:val="000F06D5"/>
    <w:rsid w:val="000F09DF"/>
    <w:rsid w:val="000F0A3D"/>
    <w:rsid w:val="000F0E35"/>
    <w:rsid w:val="000F0F12"/>
    <w:rsid w:val="000F0F20"/>
    <w:rsid w:val="000F0F24"/>
    <w:rsid w:val="000F102D"/>
    <w:rsid w:val="000F13E8"/>
    <w:rsid w:val="000F1548"/>
    <w:rsid w:val="000F1828"/>
    <w:rsid w:val="000F18AF"/>
    <w:rsid w:val="000F1AFB"/>
    <w:rsid w:val="000F1BEE"/>
    <w:rsid w:val="000F1C3D"/>
    <w:rsid w:val="000F1ED4"/>
    <w:rsid w:val="000F1EF3"/>
    <w:rsid w:val="000F1F5A"/>
    <w:rsid w:val="000F20EE"/>
    <w:rsid w:val="000F2211"/>
    <w:rsid w:val="000F2474"/>
    <w:rsid w:val="000F24D2"/>
    <w:rsid w:val="000F25B8"/>
    <w:rsid w:val="000F2730"/>
    <w:rsid w:val="000F291D"/>
    <w:rsid w:val="000F2B60"/>
    <w:rsid w:val="000F2CE0"/>
    <w:rsid w:val="000F2F1B"/>
    <w:rsid w:val="000F2F1C"/>
    <w:rsid w:val="000F2FA7"/>
    <w:rsid w:val="000F3069"/>
    <w:rsid w:val="000F319C"/>
    <w:rsid w:val="000F3600"/>
    <w:rsid w:val="000F390F"/>
    <w:rsid w:val="000F3B77"/>
    <w:rsid w:val="000F3D1A"/>
    <w:rsid w:val="000F3D99"/>
    <w:rsid w:val="000F3E49"/>
    <w:rsid w:val="000F3E86"/>
    <w:rsid w:val="000F4002"/>
    <w:rsid w:val="000F4031"/>
    <w:rsid w:val="000F4302"/>
    <w:rsid w:val="000F4313"/>
    <w:rsid w:val="000F43B4"/>
    <w:rsid w:val="000F4576"/>
    <w:rsid w:val="000F467D"/>
    <w:rsid w:val="000F49D7"/>
    <w:rsid w:val="000F4D62"/>
    <w:rsid w:val="000F5010"/>
    <w:rsid w:val="000F5D73"/>
    <w:rsid w:val="000F5E45"/>
    <w:rsid w:val="000F5EAE"/>
    <w:rsid w:val="000F5F09"/>
    <w:rsid w:val="000F67DB"/>
    <w:rsid w:val="000F67E8"/>
    <w:rsid w:val="000F68B5"/>
    <w:rsid w:val="000F68B7"/>
    <w:rsid w:val="000F69D3"/>
    <w:rsid w:val="000F6AAB"/>
    <w:rsid w:val="000F6AED"/>
    <w:rsid w:val="000F6BB8"/>
    <w:rsid w:val="000F6D82"/>
    <w:rsid w:val="000F6FC7"/>
    <w:rsid w:val="000F727C"/>
    <w:rsid w:val="000F756C"/>
    <w:rsid w:val="000F7576"/>
    <w:rsid w:val="000F76E3"/>
    <w:rsid w:val="000F7A19"/>
    <w:rsid w:val="000F7DCF"/>
    <w:rsid w:val="001000E9"/>
    <w:rsid w:val="00100362"/>
    <w:rsid w:val="0010038D"/>
    <w:rsid w:val="00100782"/>
    <w:rsid w:val="00100940"/>
    <w:rsid w:val="00100CB6"/>
    <w:rsid w:val="00100D2E"/>
    <w:rsid w:val="00100F3E"/>
    <w:rsid w:val="001010F5"/>
    <w:rsid w:val="00101623"/>
    <w:rsid w:val="00101644"/>
    <w:rsid w:val="0010171B"/>
    <w:rsid w:val="0010173D"/>
    <w:rsid w:val="001019A8"/>
    <w:rsid w:val="00101AC8"/>
    <w:rsid w:val="00101AFF"/>
    <w:rsid w:val="00101B95"/>
    <w:rsid w:val="00101CBD"/>
    <w:rsid w:val="00101CCE"/>
    <w:rsid w:val="00101FF8"/>
    <w:rsid w:val="001024BB"/>
    <w:rsid w:val="00102609"/>
    <w:rsid w:val="00102735"/>
    <w:rsid w:val="0010276A"/>
    <w:rsid w:val="001029E4"/>
    <w:rsid w:val="00102A69"/>
    <w:rsid w:val="00102B55"/>
    <w:rsid w:val="00102CD5"/>
    <w:rsid w:val="00102EC5"/>
    <w:rsid w:val="00102EFA"/>
    <w:rsid w:val="0010314F"/>
    <w:rsid w:val="00103466"/>
    <w:rsid w:val="00103692"/>
    <w:rsid w:val="001038C6"/>
    <w:rsid w:val="001038C9"/>
    <w:rsid w:val="00103957"/>
    <w:rsid w:val="00103A41"/>
    <w:rsid w:val="00103E69"/>
    <w:rsid w:val="00103FE6"/>
    <w:rsid w:val="001040B1"/>
    <w:rsid w:val="001041E7"/>
    <w:rsid w:val="00104219"/>
    <w:rsid w:val="001046CD"/>
    <w:rsid w:val="00104947"/>
    <w:rsid w:val="00104A49"/>
    <w:rsid w:val="00104B5C"/>
    <w:rsid w:val="00104B92"/>
    <w:rsid w:val="00104C29"/>
    <w:rsid w:val="00104D4F"/>
    <w:rsid w:val="00104D61"/>
    <w:rsid w:val="00104E35"/>
    <w:rsid w:val="001050ED"/>
    <w:rsid w:val="00105552"/>
    <w:rsid w:val="001059D1"/>
    <w:rsid w:val="00105FC3"/>
    <w:rsid w:val="00106512"/>
    <w:rsid w:val="0010674D"/>
    <w:rsid w:val="0010675F"/>
    <w:rsid w:val="001068B4"/>
    <w:rsid w:val="00106AC0"/>
    <w:rsid w:val="00106AC4"/>
    <w:rsid w:val="00106B4F"/>
    <w:rsid w:val="00106CD9"/>
    <w:rsid w:val="00107047"/>
    <w:rsid w:val="00107386"/>
    <w:rsid w:val="001076DD"/>
    <w:rsid w:val="00107752"/>
    <w:rsid w:val="001077B9"/>
    <w:rsid w:val="00107961"/>
    <w:rsid w:val="001079E9"/>
    <w:rsid w:val="00107B9C"/>
    <w:rsid w:val="00107C66"/>
    <w:rsid w:val="00107C67"/>
    <w:rsid w:val="00107D3D"/>
    <w:rsid w:val="001100A5"/>
    <w:rsid w:val="001105DF"/>
    <w:rsid w:val="001106D3"/>
    <w:rsid w:val="0011078F"/>
    <w:rsid w:val="00110898"/>
    <w:rsid w:val="00110C5A"/>
    <w:rsid w:val="001110FC"/>
    <w:rsid w:val="001112EE"/>
    <w:rsid w:val="0011137E"/>
    <w:rsid w:val="001113C0"/>
    <w:rsid w:val="001113E5"/>
    <w:rsid w:val="0011169F"/>
    <w:rsid w:val="001119CB"/>
    <w:rsid w:val="00111B81"/>
    <w:rsid w:val="00111C7D"/>
    <w:rsid w:val="00112286"/>
    <w:rsid w:val="001122D8"/>
    <w:rsid w:val="00112585"/>
    <w:rsid w:val="00112913"/>
    <w:rsid w:val="001129C9"/>
    <w:rsid w:val="00112A8B"/>
    <w:rsid w:val="00112C79"/>
    <w:rsid w:val="00112CB2"/>
    <w:rsid w:val="00112CCB"/>
    <w:rsid w:val="00112D4D"/>
    <w:rsid w:val="00112FD3"/>
    <w:rsid w:val="001130EF"/>
    <w:rsid w:val="00113364"/>
    <w:rsid w:val="001134CE"/>
    <w:rsid w:val="0011350A"/>
    <w:rsid w:val="0011355C"/>
    <w:rsid w:val="00113B14"/>
    <w:rsid w:val="00113D5D"/>
    <w:rsid w:val="00113E7F"/>
    <w:rsid w:val="00113FA4"/>
    <w:rsid w:val="00113FB0"/>
    <w:rsid w:val="00113FD1"/>
    <w:rsid w:val="001145A9"/>
    <w:rsid w:val="001145F7"/>
    <w:rsid w:val="001145FE"/>
    <w:rsid w:val="0011468F"/>
    <w:rsid w:val="00114873"/>
    <w:rsid w:val="00114CDB"/>
    <w:rsid w:val="00114D91"/>
    <w:rsid w:val="00114FB1"/>
    <w:rsid w:val="00114FCD"/>
    <w:rsid w:val="00115062"/>
    <w:rsid w:val="001152EA"/>
    <w:rsid w:val="00115484"/>
    <w:rsid w:val="00115513"/>
    <w:rsid w:val="0011567C"/>
    <w:rsid w:val="001156C9"/>
    <w:rsid w:val="0011589E"/>
    <w:rsid w:val="00115D10"/>
    <w:rsid w:val="001163B4"/>
    <w:rsid w:val="001164B0"/>
    <w:rsid w:val="00116B6A"/>
    <w:rsid w:val="001171A8"/>
    <w:rsid w:val="00117318"/>
    <w:rsid w:val="0011732D"/>
    <w:rsid w:val="0011743A"/>
    <w:rsid w:val="0011757B"/>
    <w:rsid w:val="00117727"/>
    <w:rsid w:val="0011782E"/>
    <w:rsid w:val="00117BD7"/>
    <w:rsid w:val="00117D56"/>
    <w:rsid w:val="00117DF6"/>
    <w:rsid w:val="0012024C"/>
    <w:rsid w:val="0012049F"/>
    <w:rsid w:val="00120611"/>
    <w:rsid w:val="00120687"/>
    <w:rsid w:val="001206B6"/>
    <w:rsid w:val="0012072F"/>
    <w:rsid w:val="00120752"/>
    <w:rsid w:val="00120894"/>
    <w:rsid w:val="001208FD"/>
    <w:rsid w:val="0012122A"/>
    <w:rsid w:val="001212FF"/>
    <w:rsid w:val="0012142D"/>
    <w:rsid w:val="001215F7"/>
    <w:rsid w:val="001216DA"/>
    <w:rsid w:val="00121AF2"/>
    <w:rsid w:val="00121DDF"/>
    <w:rsid w:val="00122218"/>
    <w:rsid w:val="0012222B"/>
    <w:rsid w:val="00122414"/>
    <w:rsid w:val="001226CE"/>
    <w:rsid w:val="001227F7"/>
    <w:rsid w:val="001228DD"/>
    <w:rsid w:val="00122BAC"/>
    <w:rsid w:val="00122F81"/>
    <w:rsid w:val="0012344D"/>
    <w:rsid w:val="00123A38"/>
    <w:rsid w:val="00123A7E"/>
    <w:rsid w:val="00123FC8"/>
    <w:rsid w:val="001240D2"/>
    <w:rsid w:val="00124354"/>
    <w:rsid w:val="0012468B"/>
    <w:rsid w:val="001247C3"/>
    <w:rsid w:val="00124811"/>
    <w:rsid w:val="0012494A"/>
    <w:rsid w:val="00124C3C"/>
    <w:rsid w:val="00124C68"/>
    <w:rsid w:val="00124C95"/>
    <w:rsid w:val="00124EAE"/>
    <w:rsid w:val="00124F78"/>
    <w:rsid w:val="001251B3"/>
    <w:rsid w:val="00125545"/>
    <w:rsid w:val="001255F2"/>
    <w:rsid w:val="0012577C"/>
    <w:rsid w:val="0012581C"/>
    <w:rsid w:val="00125B4A"/>
    <w:rsid w:val="00125C30"/>
    <w:rsid w:val="00125D7D"/>
    <w:rsid w:val="001260B1"/>
    <w:rsid w:val="001265CA"/>
    <w:rsid w:val="00126760"/>
    <w:rsid w:val="001267B5"/>
    <w:rsid w:val="0012688D"/>
    <w:rsid w:val="00126908"/>
    <w:rsid w:val="0012691A"/>
    <w:rsid w:val="00126B72"/>
    <w:rsid w:val="001272A2"/>
    <w:rsid w:val="001272F5"/>
    <w:rsid w:val="0012745C"/>
    <w:rsid w:val="001274DB"/>
    <w:rsid w:val="001275F7"/>
    <w:rsid w:val="00127655"/>
    <w:rsid w:val="001278C8"/>
    <w:rsid w:val="001278E4"/>
    <w:rsid w:val="00127C48"/>
    <w:rsid w:val="00127E23"/>
    <w:rsid w:val="0013041E"/>
    <w:rsid w:val="0013048A"/>
    <w:rsid w:val="00130490"/>
    <w:rsid w:val="001306FC"/>
    <w:rsid w:val="001307A3"/>
    <w:rsid w:val="001307C6"/>
    <w:rsid w:val="001309CC"/>
    <w:rsid w:val="00130B07"/>
    <w:rsid w:val="00130BC2"/>
    <w:rsid w:val="00130D20"/>
    <w:rsid w:val="00130D32"/>
    <w:rsid w:val="00130DFD"/>
    <w:rsid w:val="00130E6D"/>
    <w:rsid w:val="00130F09"/>
    <w:rsid w:val="00131127"/>
    <w:rsid w:val="00131250"/>
    <w:rsid w:val="001312C6"/>
    <w:rsid w:val="001313E0"/>
    <w:rsid w:val="00131574"/>
    <w:rsid w:val="0013161F"/>
    <w:rsid w:val="00131620"/>
    <w:rsid w:val="00131835"/>
    <w:rsid w:val="001318ED"/>
    <w:rsid w:val="001319F5"/>
    <w:rsid w:val="00131A8A"/>
    <w:rsid w:val="00131EEB"/>
    <w:rsid w:val="00131F89"/>
    <w:rsid w:val="00131FD4"/>
    <w:rsid w:val="00132444"/>
    <w:rsid w:val="0013272E"/>
    <w:rsid w:val="00132788"/>
    <w:rsid w:val="00132BE2"/>
    <w:rsid w:val="00132C23"/>
    <w:rsid w:val="00132D0C"/>
    <w:rsid w:val="00133002"/>
    <w:rsid w:val="001332A4"/>
    <w:rsid w:val="0013337E"/>
    <w:rsid w:val="0013348F"/>
    <w:rsid w:val="001336BE"/>
    <w:rsid w:val="001339DC"/>
    <w:rsid w:val="00133F36"/>
    <w:rsid w:val="00133FA3"/>
    <w:rsid w:val="00134171"/>
    <w:rsid w:val="0013417E"/>
    <w:rsid w:val="00134294"/>
    <w:rsid w:val="00134420"/>
    <w:rsid w:val="0013450C"/>
    <w:rsid w:val="00134583"/>
    <w:rsid w:val="001345D4"/>
    <w:rsid w:val="001345F1"/>
    <w:rsid w:val="00134631"/>
    <w:rsid w:val="001346D4"/>
    <w:rsid w:val="00134721"/>
    <w:rsid w:val="00134803"/>
    <w:rsid w:val="00134CE6"/>
    <w:rsid w:val="00134D7C"/>
    <w:rsid w:val="00134DAF"/>
    <w:rsid w:val="00134EE5"/>
    <w:rsid w:val="00134F87"/>
    <w:rsid w:val="00135162"/>
    <w:rsid w:val="001354E6"/>
    <w:rsid w:val="0013557D"/>
    <w:rsid w:val="001356C7"/>
    <w:rsid w:val="001356D8"/>
    <w:rsid w:val="00135862"/>
    <w:rsid w:val="00135AB3"/>
    <w:rsid w:val="00135BEE"/>
    <w:rsid w:val="00135D3F"/>
    <w:rsid w:val="00135D8B"/>
    <w:rsid w:val="00135DB8"/>
    <w:rsid w:val="00135E47"/>
    <w:rsid w:val="00135E89"/>
    <w:rsid w:val="00135FC7"/>
    <w:rsid w:val="00135FDF"/>
    <w:rsid w:val="00136105"/>
    <w:rsid w:val="0013615E"/>
    <w:rsid w:val="0013626C"/>
    <w:rsid w:val="001363DD"/>
    <w:rsid w:val="0013696D"/>
    <w:rsid w:val="00136A4C"/>
    <w:rsid w:val="00136BDE"/>
    <w:rsid w:val="00136CC4"/>
    <w:rsid w:val="00136CFD"/>
    <w:rsid w:val="00136E49"/>
    <w:rsid w:val="00136F46"/>
    <w:rsid w:val="00136F9D"/>
    <w:rsid w:val="001370F7"/>
    <w:rsid w:val="00137269"/>
    <w:rsid w:val="001372E0"/>
    <w:rsid w:val="0013730B"/>
    <w:rsid w:val="00137B50"/>
    <w:rsid w:val="00137BC8"/>
    <w:rsid w:val="00137F79"/>
    <w:rsid w:val="0014006B"/>
    <w:rsid w:val="001400E5"/>
    <w:rsid w:val="001400FB"/>
    <w:rsid w:val="00140154"/>
    <w:rsid w:val="001402B6"/>
    <w:rsid w:val="001402E4"/>
    <w:rsid w:val="001403AE"/>
    <w:rsid w:val="0014059D"/>
    <w:rsid w:val="00140619"/>
    <w:rsid w:val="00140920"/>
    <w:rsid w:val="00140946"/>
    <w:rsid w:val="0014096E"/>
    <w:rsid w:val="00140A33"/>
    <w:rsid w:val="00140A5E"/>
    <w:rsid w:val="00140A8A"/>
    <w:rsid w:val="00140EF0"/>
    <w:rsid w:val="00141076"/>
    <w:rsid w:val="00141183"/>
    <w:rsid w:val="001412E2"/>
    <w:rsid w:val="001414CA"/>
    <w:rsid w:val="001414E0"/>
    <w:rsid w:val="001416FC"/>
    <w:rsid w:val="00141731"/>
    <w:rsid w:val="0014174A"/>
    <w:rsid w:val="0014180A"/>
    <w:rsid w:val="00141DA6"/>
    <w:rsid w:val="00141E69"/>
    <w:rsid w:val="00142169"/>
    <w:rsid w:val="001422E8"/>
    <w:rsid w:val="0014242F"/>
    <w:rsid w:val="00142431"/>
    <w:rsid w:val="0014244A"/>
    <w:rsid w:val="00142736"/>
    <w:rsid w:val="00142978"/>
    <w:rsid w:val="001429CE"/>
    <w:rsid w:val="00142CC7"/>
    <w:rsid w:val="00142CE3"/>
    <w:rsid w:val="00142E81"/>
    <w:rsid w:val="0014306D"/>
    <w:rsid w:val="00143142"/>
    <w:rsid w:val="00143190"/>
    <w:rsid w:val="0014341B"/>
    <w:rsid w:val="0014357D"/>
    <w:rsid w:val="00143808"/>
    <w:rsid w:val="00143880"/>
    <w:rsid w:val="001438E9"/>
    <w:rsid w:val="00143BA8"/>
    <w:rsid w:val="00143CBC"/>
    <w:rsid w:val="00143D35"/>
    <w:rsid w:val="00143EF2"/>
    <w:rsid w:val="001444AA"/>
    <w:rsid w:val="001446F2"/>
    <w:rsid w:val="001449C5"/>
    <w:rsid w:val="00144AAC"/>
    <w:rsid w:val="00144EBD"/>
    <w:rsid w:val="00144F8E"/>
    <w:rsid w:val="0014515B"/>
    <w:rsid w:val="00145232"/>
    <w:rsid w:val="001455F8"/>
    <w:rsid w:val="00145690"/>
    <w:rsid w:val="001459D0"/>
    <w:rsid w:val="00145A68"/>
    <w:rsid w:val="00145D4B"/>
    <w:rsid w:val="00145D93"/>
    <w:rsid w:val="0014624A"/>
    <w:rsid w:val="0014638E"/>
    <w:rsid w:val="00146A96"/>
    <w:rsid w:val="00146AA6"/>
    <w:rsid w:val="00146B8B"/>
    <w:rsid w:val="00147259"/>
    <w:rsid w:val="00147537"/>
    <w:rsid w:val="00147861"/>
    <w:rsid w:val="0014788F"/>
    <w:rsid w:val="00147A18"/>
    <w:rsid w:val="00147AB8"/>
    <w:rsid w:val="00147B99"/>
    <w:rsid w:val="00147BE2"/>
    <w:rsid w:val="00147C4B"/>
    <w:rsid w:val="00147EED"/>
    <w:rsid w:val="001500A0"/>
    <w:rsid w:val="00150438"/>
    <w:rsid w:val="00150613"/>
    <w:rsid w:val="001508A5"/>
    <w:rsid w:val="00150B5D"/>
    <w:rsid w:val="00150C66"/>
    <w:rsid w:val="00150D28"/>
    <w:rsid w:val="00150D39"/>
    <w:rsid w:val="00150D44"/>
    <w:rsid w:val="00150D84"/>
    <w:rsid w:val="00150DD5"/>
    <w:rsid w:val="001511D6"/>
    <w:rsid w:val="001511F7"/>
    <w:rsid w:val="00151275"/>
    <w:rsid w:val="001512AB"/>
    <w:rsid w:val="001514DF"/>
    <w:rsid w:val="00151559"/>
    <w:rsid w:val="001519E5"/>
    <w:rsid w:val="00151B38"/>
    <w:rsid w:val="00151D42"/>
    <w:rsid w:val="00151D64"/>
    <w:rsid w:val="001521DC"/>
    <w:rsid w:val="001523A0"/>
    <w:rsid w:val="001525C3"/>
    <w:rsid w:val="00152960"/>
    <w:rsid w:val="00152A55"/>
    <w:rsid w:val="00152A6C"/>
    <w:rsid w:val="00152D17"/>
    <w:rsid w:val="00152E8E"/>
    <w:rsid w:val="001530A1"/>
    <w:rsid w:val="0015320A"/>
    <w:rsid w:val="001532A8"/>
    <w:rsid w:val="00153617"/>
    <w:rsid w:val="0015382B"/>
    <w:rsid w:val="00153884"/>
    <w:rsid w:val="0015390A"/>
    <w:rsid w:val="00153B52"/>
    <w:rsid w:val="00153D6B"/>
    <w:rsid w:val="00153DA7"/>
    <w:rsid w:val="001541B6"/>
    <w:rsid w:val="00154221"/>
    <w:rsid w:val="0015455C"/>
    <w:rsid w:val="0015464C"/>
    <w:rsid w:val="0015469E"/>
    <w:rsid w:val="0015471D"/>
    <w:rsid w:val="00154857"/>
    <w:rsid w:val="001548B8"/>
    <w:rsid w:val="00154B08"/>
    <w:rsid w:val="00154CDC"/>
    <w:rsid w:val="00155028"/>
    <w:rsid w:val="001552EE"/>
    <w:rsid w:val="001552FF"/>
    <w:rsid w:val="00155361"/>
    <w:rsid w:val="001556FE"/>
    <w:rsid w:val="001557FE"/>
    <w:rsid w:val="00155C9C"/>
    <w:rsid w:val="00155CB4"/>
    <w:rsid w:val="00155E27"/>
    <w:rsid w:val="00155F48"/>
    <w:rsid w:val="001562DB"/>
    <w:rsid w:val="0015635D"/>
    <w:rsid w:val="00156423"/>
    <w:rsid w:val="001565BA"/>
    <w:rsid w:val="001565F5"/>
    <w:rsid w:val="001569BD"/>
    <w:rsid w:val="001569D9"/>
    <w:rsid w:val="00156AD6"/>
    <w:rsid w:val="00156B10"/>
    <w:rsid w:val="00156B50"/>
    <w:rsid w:val="00156F2F"/>
    <w:rsid w:val="00157071"/>
    <w:rsid w:val="0015714C"/>
    <w:rsid w:val="0015731B"/>
    <w:rsid w:val="001575B2"/>
    <w:rsid w:val="00157866"/>
    <w:rsid w:val="00157996"/>
    <w:rsid w:val="00157AD1"/>
    <w:rsid w:val="00160138"/>
    <w:rsid w:val="001602FE"/>
    <w:rsid w:val="001603B5"/>
    <w:rsid w:val="0016044C"/>
    <w:rsid w:val="00160619"/>
    <w:rsid w:val="00160622"/>
    <w:rsid w:val="00160852"/>
    <w:rsid w:val="001608FC"/>
    <w:rsid w:val="001608FF"/>
    <w:rsid w:val="001609CD"/>
    <w:rsid w:val="00160A03"/>
    <w:rsid w:val="00160A2A"/>
    <w:rsid w:val="00160D47"/>
    <w:rsid w:val="00160E5E"/>
    <w:rsid w:val="00161070"/>
    <w:rsid w:val="001610ED"/>
    <w:rsid w:val="001611B6"/>
    <w:rsid w:val="00161236"/>
    <w:rsid w:val="0016136E"/>
    <w:rsid w:val="001618F8"/>
    <w:rsid w:val="0016197C"/>
    <w:rsid w:val="001619A9"/>
    <w:rsid w:val="00161C11"/>
    <w:rsid w:val="0016212B"/>
    <w:rsid w:val="00162210"/>
    <w:rsid w:val="001623AB"/>
    <w:rsid w:val="0016243B"/>
    <w:rsid w:val="00162469"/>
    <w:rsid w:val="00162AA6"/>
    <w:rsid w:val="00162C5A"/>
    <w:rsid w:val="00162D30"/>
    <w:rsid w:val="00162E6E"/>
    <w:rsid w:val="00162F91"/>
    <w:rsid w:val="00163089"/>
    <w:rsid w:val="001638A5"/>
    <w:rsid w:val="001638CB"/>
    <w:rsid w:val="00163CF1"/>
    <w:rsid w:val="00163CF2"/>
    <w:rsid w:val="00163F06"/>
    <w:rsid w:val="00164231"/>
    <w:rsid w:val="00164782"/>
    <w:rsid w:val="00164AC2"/>
    <w:rsid w:val="00164B42"/>
    <w:rsid w:val="00164B45"/>
    <w:rsid w:val="00164B65"/>
    <w:rsid w:val="00164B9B"/>
    <w:rsid w:val="00164E79"/>
    <w:rsid w:val="00164EA6"/>
    <w:rsid w:val="00165096"/>
    <w:rsid w:val="0016517D"/>
    <w:rsid w:val="00165224"/>
    <w:rsid w:val="0016526C"/>
    <w:rsid w:val="001654D2"/>
    <w:rsid w:val="001655B1"/>
    <w:rsid w:val="00165651"/>
    <w:rsid w:val="00165B09"/>
    <w:rsid w:val="00165D71"/>
    <w:rsid w:val="00166037"/>
    <w:rsid w:val="00166124"/>
    <w:rsid w:val="001661E8"/>
    <w:rsid w:val="001661FA"/>
    <w:rsid w:val="00166330"/>
    <w:rsid w:val="00166452"/>
    <w:rsid w:val="001666E7"/>
    <w:rsid w:val="001667FF"/>
    <w:rsid w:val="001668F7"/>
    <w:rsid w:val="00166960"/>
    <w:rsid w:val="00166BB8"/>
    <w:rsid w:val="00167078"/>
    <w:rsid w:val="001670C2"/>
    <w:rsid w:val="0016713A"/>
    <w:rsid w:val="00167356"/>
    <w:rsid w:val="0016757A"/>
    <w:rsid w:val="00167665"/>
    <w:rsid w:val="00167938"/>
    <w:rsid w:val="00167DF5"/>
    <w:rsid w:val="00167F4D"/>
    <w:rsid w:val="00167FC3"/>
    <w:rsid w:val="0017057C"/>
    <w:rsid w:val="001705F5"/>
    <w:rsid w:val="00170689"/>
    <w:rsid w:val="0017073A"/>
    <w:rsid w:val="00170A22"/>
    <w:rsid w:val="00170EAC"/>
    <w:rsid w:val="00171078"/>
    <w:rsid w:val="0017115D"/>
    <w:rsid w:val="00171442"/>
    <w:rsid w:val="00171595"/>
    <w:rsid w:val="0017164F"/>
    <w:rsid w:val="001716FE"/>
    <w:rsid w:val="00171AEB"/>
    <w:rsid w:val="00171AEF"/>
    <w:rsid w:val="00171BD3"/>
    <w:rsid w:val="00171BF7"/>
    <w:rsid w:val="00171D7D"/>
    <w:rsid w:val="00171DAA"/>
    <w:rsid w:val="00171DC4"/>
    <w:rsid w:val="00171E0F"/>
    <w:rsid w:val="00171E36"/>
    <w:rsid w:val="00171E7E"/>
    <w:rsid w:val="00172213"/>
    <w:rsid w:val="00172371"/>
    <w:rsid w:val="00172376"/>
    <w:rsid w:val="001723BF"/>
    <w:rsid w:val="00172408"/>
    <w:rsid w:val="00172616"/>
    <w:rsid w:val="0017270F"/>
    <w:rsid w:val="00172A18"/>
    <w:rsid w:val="00172AD9"/>
    <w:rsid w:val="00172B17"/>
    <w:rsid w:val="00172B53"/>
    <w:rsid w:val="00172BF2"/>
    <w:rsid w:val="00172C99"/>
    <w:rsid w:val="00172FE1"/>
    <w:rsid w:val="0017355B"/>
    <w:rsid w:val="001737D6"/>
    <w:rsid w:val="0017382E"/>
    <w:rsid w:val="001738D8"/>
    <w:rsid w:val="00173909"/>
    <w:rsid w:val="00173B3E"/>
    <w:rsid w:val="00173DC2"/>
    <w:rsid w:val="00173E83"/>
    <w:rsid w:val="00173FDE"/>
    <w:rsid w:val="00174007"/>
    <w:rsid w:val="00174077"/>
    <w:rsid w:val="00174102"/>
    <w:rsid w:val="0017412C"/>
    <w:rsid w:val="00174384"/>
    <w:rsid w:val="001745CD"/>
    <w:rsid w:val="00174603"/>
    <w:rsid w:val="001746ED"/>
    <w:rsid w:val="0017499B"/>
    <w:rsid w:val="00174B4B"/>
    <w:rsid w:val="00175300"/>
    <w:rsid w:val="001754AB"/>
    <w:rsid w:val="001754EA"/>
    <w:rsid w:val="00175537"/>
    <w:rsid w:val="001758EF"/>
    <w:rsid w:val="00175D29"/>
    <w:rsid w:val="0017605F"/>
    <w:rsid w:val="0017646D"/>
    <w:rsid w:val="001764B9"/>
    <w:rsid w:val="001766CF"/>
    <w:rsid w:val="001767A5"/>
    <w:rsid w:val="001767EC"/>
    <w:rsid w:val="001767FA"/>
    <w:rsid w:val="001769A8"/>
    <w:rsid w:val="00176D4A"/>
    <w:rsid w:val="00176D96"/>
    <w:rsid w:val="00177076"/>
    <w:rsid w:val="001770E1"/>
    <w:rsid w:val="001771DA"/>
    <w:rsid w:val="0017722B"/>
    <w:rsid w:val="00177232"/>
    <w:rsid w:val="0017733A"/>
    <w:rsid w:val="00177355"/>
    <w:rsid w:val="00177371"/>
    <w:rsid w:val="001773D5"/>
    <w:rsid w:val="001774AC"/>
    <w:rsid w:val="001774F9"/>
    <w:rsid w:val="001776CF"/>
    <w:rsid w:val="001776FA"/>
    <w:rsid w:val="00177AED"/>
    <w:rsid w:val="00177DE6"/>
    <w:rsid w:val="00177F3E"/>
    <w:rsid w:val="00180070"/>
    <w:rsid w:val="001800B8"/>
    <w:rsid w:val="00180449"/>
    <w:rsid w:val="001805D5"/>
    <w:rsid w:val="0018074C"/>
    <w:rsid w:val="0018084D"/>
    <w:rsid w:val="00180C27"/>
    <w:rsid w:val="00180E10"/>
    <w:rsid w:val="00180EE3"/>
    <w:rsid w:val="00181083"/>
    <w:rsid w:val="00181191"/>
    <w:rsid w:val="00181263"/>
    <w:rsid w:val="001815BC"/>
    <w:rsid w:val="00181661"/>
    <w:rsid w:val="001819DA"/>
    <w:rsid w:val="00181B44"/>
    <w:rsid w:val="00181C55"/>
    <w:rsid w:val="00181DCC"/>
    <w:rsid w:val="00181E86"/>
    <w:rsid w:val="00182012"/>
    <w:rsid w:val="00182311"/>
    <w:rsid w:val="0018232D"/>
    <w:rsid w:val="00182756"/>
    <w:rsid w:val="00182D1C"/>
    <w:rsid w:val="00183077"/>
    <w:rsid w:val="001830ED"/>
    <w:rsid w:val="001832E2"/>
    <w:rsid w:val="00183390"/>
    <w:rsid w:val="001834CB"/>
    <w:rsid w:val="0018366E"/>
    <w:rsid w:val="00183729"/>
    <w:rsid w:val="001838AE"/>
    <w:rsid w:val="0018392E"/>
    <w:rsid w:val="00183AE0"/>
    <w:rsid w:val="00183CBC"/>
    <w:rsid w:val="00183FC0"/>
    <w:rsid w:val="00184078"/>
    <w:rsid w:val="0018416D"/>
    <w:rsid w:val="0018426E"/>
    <w:rsid w:val="00184581"/>
    <w:rsid w:val="0018466C"/>
    <w:rsid w:val="00184762"/>
    <w:rsid w:val="00184D28"/>
    <w:rsid w:val="00184D31"/>
    <w:rsid w:val="00184E02"/>
    <w:rsid w:val="00184F21"/>
    <w:rsid w:val="0018567C"/>
    <w:rsid w:val="001857D4"/>
    <w:rsid w:val="0018588E"/>
    <w:rsid w:val="00185922"/>
    <w:rsid w:val="00185A89"/>
    <w:rsid w:val="00185AD7"/>
    <w:rsid w:val="00185EE0"/>
    <w:rsid w:val="001861BC"/>
    <w:rsid w:val="0018633C"/>
    <w:rsid w:val="001864FC"/>
    <w:rsid w:val="00186635"/>
    <w:rsid w:val="00186682"/>
    <w:rsid w:val="00186925"/>
    <w:rsid w:val="00186B60"/>
    <w:rsid w:val="00186EA6"/>
    <w:rsid w:val="00186EB0"/>
    <w:rsid w:val="0018706E"/>
    <w:rsid w:val="001870BC"/>
    <w:rsid w:val="00187387"/>
    <w:rsid w:val="001874CD"/>
    <w:rsid w:val="00187A3F"/>
    <w:rsid w:val="00187DBD"/>
    <w:rsid w:val="00190C84"/>
    <w:rsid w:val="00190D6A"/>
    <w:rsid w:val="00190DAB"/>
    <w:rsid w:val="00191240"/>
    <w:rsid w:val="00191374"/>
    <w:rsid w:val="00191477"/>
    <w:rsid w:val="00191886"/>
    <w:rsid w:val="001919DF"/>
    <w:rsid w:val="00191AE3"/>
    <w:rsid w:val="00191AF5"/>
    <w:rsid w:val="001921E3"/>
    <w:rsid w:val="001922D4"/>
    <w:rsid w:val="0019231D"/>
    <w:rsid w:val="001926A7"/>
    <w:rsid w:val="00192727"/>
    <w:rsid w:val="00192927"/>
    <w:rsid w:val="00192A95"/>
    <w:rsid w:val="00192ADD"/>
    <w:rsid w:val="0019333B"/>
    <w:rsid w:val="0019336D"/>
    <w:rsid w:val="001935DB"/>
    <w:rsid w:val="00193805"/>
    <w:rsid w:val="0019391E"/>
    <w:rsid w:val="00193965"/>
    <w:rsid w:val="00193BEF"/>
    <w:rsid w:val="00193E0A"/>
    <w:rsid w:val="00193E5F"/>
    <w:rsid w:val="00193EA1"/>
    <w:rsid w:val="00193F29"/>
    <w:rsid w:val="0019425B"/>
    <w:rsid w:val="00194325"/>
    <w:rsid w:val="0019463D"/>
    <w:rsid w:val="00194821"/>
    <w:rsid w:val="001948C8"/>
    <w:rsid w:val="00194A9E"/>
    <w:rsid w:val="00194AD4"/>
    <w:rsid w:val="00194C08"/>
    <w:rsid w:val="00194DB0"/>
    <w:rsid w:val="00195060"/>
    <w:rsid w:val="0019508A"/>
    <w:rsid w:val="001952A0"/>
    <w:rsid w:val="001952D7"/>
    <w:rsid w:val="0019550D"/>
    <w:rsid w:val="001955A1"/>
    <w:rsid w:val="00195701"/>
    <w:rsid w:val="0019581C"/>
    <w:rsid w:val="001958C8"/>
    <w:rsid w:val="00195B1E"/>
    <w:rsid w:val="00195B71"/>
    <w:rsid w:val="00195CBA"/>
    <w:rsid w:val="00195E92"/>
    <w:rsid w:val="00195FBA"/>
    <w:rsid w:val="001963D4"/>
    <w:rsid w:val="0019667C"/>
    <w:rsid w:val="00196790"/>
    <w:rsid w:val="001967C0"/>
    <w:rsid w:val="001969ED"/>
    <w:rsid w:val="00196A50"/>
    <w:rsid w:val="00196CC3"/>
    <w:rsid w:val="00196D95"/>
    <w:rsid w:val="00196DBF"/>
    <w:rsid w:val="00197031"/>
    <w:rsid w:val="0019703C"/>
    <w:rsid w:val="00197048"/>
    <w:rsid w:val="001970B9"/>
    <w:rsid w:val="001971A2"/>
    <w:rsid w:val="00197404"/>
    <w:rsid w:val="00197585"/>
    <w:rsid w:val="00197692"/>
    <w:rsid w:val="00197760"/>
    <w:rsid w:val="001977F4"/>
    <w:rsid w:val="00197858"/>
    <w:rsid w:val="00197A3F"/>
    <w:rsid w:val="00197A95"/>
    <w:rsid w:val="00197CA8"/>
    <w:rsid w:val="00197FAE"/>
    <w:rsid w:val="00197FC7"/>
    <w:rsid w:val="001A008B"/>
    <w:rsid w:val="001A0173"/>
    <w:rsid w:val="001A03B3"/>
    <w:rsid w:val="001A0868"/>
    <w:rsid w:val="001A086A"/>
    <w:rsid w:val="001A0D64"/>
    <w:rsid w:val="001A0E85"/>
    <w:rsid w:val="001A0F05"/>
    <w:rsid w:val="001A0FD6"/>
    <w:rsid w:val="001A11E5"/>
    <w:rsid w:val="001A1298"/>
    <w:rsid w:val="001A129D"/>
    <w:rsid w:val="001A13A0"/>
    <w:rsid w:val="001A147F"/>
    <w:rsid w:val="001A1566"/>
    <w:rsid w:val="001A178C"/>
    <w:rsid w:val="001A19B4"/>
    <w:rsid w:val="001A1A27"/>
    <w:rsid w:val="001A1B06"/>
    <w:rsid w:val="001A1D8E"/>
    <w:rsid w:val="001A1ECA"/>
    <w:rsid w:val="001A20C2"/>
    <w:rsid w:val="001A213B"/>
    <w:rsid w:val="001A217F"/>
    <w:rsid w:val="001A2256"/>
    <w:rsid w:val="001A238B"/>
    <w:rsid w:val="001A238F"/>
    <w:rsid w:val="001A2883"/>
    <w:rsid w:val="001A2AC0"/>
    <w:rsid w:val="001A2DA1"/>
    <w:rsid w:val="001A3081"/>
    <w:rsid w:val="001A3095"/>
    <w:rsid w:val="001A3097"/>
    <w:rsid w:val="001A30A3"/>
    <w:rsid w:val="001A3162"/>
    <w:rsid w:val="001A31E9"/>
    <w:rsid w:val="001A321B"/>
    <w:rsid w:val="001A33BC"/>
    <w:rsid w:val="001A3459"/>
    <w:rsid w:val="001A3589"/>
    <w:rsid w:val="001A3608"/>
    <w:rsid w:val="001A3C23"/>
    <w:rsid w:val="001A448A"/>
    <w:rsid w:val="001A45C4"/>
    <w:rsid w:val="001A46AE"/>
    <w:rsid w:val="001A493F"/>
    <w:rsid w:val="001A4A6E"/>
    <w:rsid w:val="001A4DC2"/>
    <w:rsid w:val="001A4EDA"/>
    <w:rsid w:val="001A509E"/>
    <w:rsid w:val="001A5336"/>
    <w:rsid w:val="001A54F3"/>
    <w:rsid w:val="001A5565"/>
    <w:rsid w:val="001A59DF"/>
    <w:rsid w:val="001A5FA0"/>
    <w:rsid w:val="001A605A"/>
    <w:rsid w:val="001A606F"/>
    <w:rsid w:val="001A60BF"/>
    <w:rsid w:val="001A6191"/>
    <w:rsid w:val="001A63EB"/>
    <w:rsid w:val="001A6857"/>
    <w:rsid w:val="001A6956"/>
    <w:rsid w:val="001A6AE8"/>
    <w:rsid w:val="001A6C8A"/>
    <w:rsid w:val="001A6E25"/>
    <w:rsid w:val="001A6E4B"/>
    <w:rsid w:val="001A6FC7"/>
    <w:rsid w:val="001A71E8"/>
    <w:rsid w:val="001A76EE"/>
    <w:rsid w:val="001A7A5C"/>
    <w:rsid w:val="001A7AA4"/>
    <w:rsid w:val="001A7ADE"/>
    <w:rsid w:val="001A7ADF"/>
    <w:rsid w:val="001A7BBB"/>
    <w:rsid w:val="001A7C4B"/>
    <w:rsid w:val="001A7CC1"/>
    <w:rsid w:val="001A7D17"/>
    <w:rsid w:val="001B0105"/>
    <w:rsid w:val="001B01C6"/>
    <w:rsid w:val="001B03E7"/>
    <w:rsid w:val="001B055D"/>
    <w:rsid w:val="001B0596"/>
    <w:rsid w:val="001B05B0"/>
    <w:rsid w:val="001B0651"/>
    <w:rsid w:val="001B0B19"/>
    <w:rsid w:val="001B0C32"/>
    <w:rsid w:val="001B0D2B"/>
    <w:rsid w:val="001B0DB5"/>
    <w:rsid w:val="001B0E2B"/>
    <w:rsid w:val="001B0E93"/>
    <w:rsid w:val="001B0F1F"/>
    <w:rsid w:val="001B1130"/>
    <w:rsid w:val="001B1491"/>
    <w:rsid w:val="001B14D1"/>
    <w:rsid w:val="001B1509"/>
    <w:rsid w:val="001B177A"/>
    <w:rsid w:val="001B19A1"/>
    <w:rsid w:val="001B1B25"/>
    <w:rsid w:val="001B1B79"/>
    <w:rsid w:val="001B1D50"/>
    <w:rsid w:val="001B2236"/>
    <w:rsid w:val="001B24A4"/>
    <w:rsid w:val="001B24B0"/>
    <w:rsid w:val="001B2776"/>
    <w:rsid w:val="001B2B64"/>
    <w:rsid w:val="001B2CAA"/>
    <w:rsid w:val="001B2D6C"/>
    <w:rsid w:val="001B33DC"/>
    <w:rsid w:val="001B3439"/>
    <w:rsid w:val="001B367E"/>
    <w:rsid w:val="001B36AA"/>
    <w:rsid w:val="001B3777"/>
    <w:rsid w:val="001B37AA"/>
    <w:rsid w:val="001B38B2"/>
    <w:rsid w:val="001B3932"/>
    <w:rsid w:val="001B3C67"/>
    <w:rsid w:val="001B3F71"/>
    <w:rsid w:val="001B4160"/>
    <w:rsid w:val="001B41E9"/>
    <w:rsid w:val="001B468B"/>
    <w:rsid w:val="001B4690"/>
    <w:rsid w:val="001B4779"/>
    <w:rsid w:val="001B479A"/>
    <w:rsid w:val="001B4AD7"/>
    <w:rsid w:val="001B4CD3"/>
    <w:rsid w:val="001B4EF0"/>
    <w:rsid w:val="001B4F39"/>
    <w:rsid w:val="001B5074"/>
    <w:rsid w:val="001B512B"/>
    <w:rsid w:val="001B5196"/>
    <w:rsid w:val="001B5B96"/>
    <w:rsid w:val="001B5DAA"/>
    <w:rsid w:val="001B5E5D"/>
    <w:rsid w:val="001B5EE8"/>
    <w:rsid w:val="001B5FC6"/>
    <w:rsid w:val="001B602B"/>
    <w:rsid w:val="001B6387"/>
    <w:rsid w:val="001B66C0"/>
    <w:rsid w:val="001B694A"/>
    <w:rsid w:val="001B6977"/>
    <w:rsid w:val="001B6DBD"/>
    <w:rsid w:val="001B6EB7"/>
    <w:rsid w:val="001B6FBB"/>
    <w:rsid w:val="001B70A7"/>
    <w:rsid w:val="001B70FA"/>
    <w:rsid w:val="001B71AB"/>
    <w:rsid w:val="001B71C9"/>
    <w:rsid w:val="001B7598"/>
    <w:rsid w:val="001B7628"/>
    <w:rsid w:val="001B7677"/>
    <w:rsid w:val="001B7695"/>
    <w:rsid w:val="001B76E1"/>
    <w:rsid w:val="001B790A"/>
    <w:rsid w:val="001B79B4"/>
    <w:rsid w:val="001B7B9B"/>
    <w:rsid w:val="001B7BB0"/>
    <w:rsid w:val="001B7DAE"/>
    <w:rsid w:val="001B7E5E"/>
    <w:rsid w:val="001B7E7E"/>
    <w:rsid w:val="001B7F29"/>
    <w:rsid w:val="001C036F"/>
    <w:rsid w:val="001C0407"/>
    <w:rsid w:val="001C04C6"/>
    <w:rsid w:val="001C051D"/>
    <w:rsid w:val="001C0955"/>
    <w:rsid w:val="001C0A38"/>
    <w:rsid w:val="001C0B62"/>
    <w:rsid w:val="001C0CA6"/>
    <w:rsid w:val="001C0DBD"/>
    <w:rsid w:val="001C0E31"/>
    <w:rsid w:val="001C0F17"/>
    <w:rsid w:val="001C0F44"/>
    <w:rsid w:val="001C120F"/>
    <w:rsid w:val="001C1666"/>
    <w:rsid w:val="001C197B"/>
    <w:rsid w:val="001C1C3F"/>
    <w:rsid w:val="001C1D00"/>
    <w:rsid w:val="001C1D66"/>
    <w:rsid w:val="001C1E7C"/>
    <w:rsid w:val="001C1F3E"/>
    <w:rsid w:val="001C2079"/>
    <w:rsid w:val="001C20E9"/>
    <w:rsid w:val="001C21E6"/>
    <w:rsid w:val="001C2582"/>
    <w:rsid w:val="001C28BD"/>
    <w:rsid w:val="001C28D3"/>
    <w:rsid w:val="001C290A"/>
    <w:rsid w:val="001C2B6E"/>
    <w:rsid w:val="001C317A"/>
    <w:rsid w:val="001C32CA"/>
    <w:rsid w:val="001C3487"/>
    <w:rsid w:val="001C35AA"/>
    <w:rsid w:val="001C3671"/>
    <w:rsid w:val="001C3B9C"/>
    <w:rsid w:val="001C3C4D"/>
    <w:rsid w:val="001C3CF8"/>
    <w:rsid w:val="001C3D7B"/>
    <w:rsid w:val="001C426D"/>
    <w:rsid w:val="001C4334"/>
    <w:rsid w:val="001C4379"/>
    <w:rsid w:val="001C4386"/>
    <w:rsid w:val="001C4388"/>
    <w:rsid w:val="001C4706"/>
    <w:rsid w:val="001C47D3"/>
    <w:rsid w:val="001C49EA"/>
    <w:rsid w:val="001C4E44"/>
    <w:rsid w:val="001C4E89"/>
    <w:rsid w:val="001C5042"/>
    <w:rsid w:val="001C5091"/>
    <w:rsid w:val="001C53EC"/>
    <w:rsid w:val="001C5875"/>
    <w:rsid w:val="001C5CD0"/>
    <w:rsid w:val="001C5E21"/>
    <w:rsid w:val="001C655E"/>
    <w:rsid w:val="001C68C9"/>
    <w:rsid w:val="001C6A88"/>
    <w:rsid w:val="001C6AF9"/>
    <w:rsid w:val="001C6CDC"/>
    <w:rsid w:val="001C6DA7"/>
    <w:rsid w:val="001C6DDE"/>
    <w:rsid w:val="001C6F2F"/>
    <w:rsid w:val="001C6F48"/>
    <w:rsid w:val="001C7148"/>
    <w:rsid w:val="001C7274"/>
    <w:rsid w:val="001C72EF"/>
    <w:rsid w:val="001C7369"/>
    <w:rsid w:val="001C74AA"/>
    <w:rsid w:val="001C74FB"/>
    <w:rsid w:val="001C77BA"/>
    <w:rsid w:val="001C784B"/>
    <w:rsid w:val="001C79E3"/>
    <w:rsid w:val="001C7D6C"/>
    <w:rsid w:val="001C7E0B"/>
    <w:rsid w:val="001C7E3F"/>
    <w:rsid w:val="001C7F54"/>
    <w:rsid w:val="001D065E"/>
    <w:rsid w:val="001D06C4"/>
    <w:rsid w:val="001D0705"/>
    <w:rsid w:val="001D0A64"/>
    <w:rsid w:val="001D0D05"/>
    <w:rsid w:val="001D0D7B"/>
    <w:rsid w:val="001D0FAE"/>
    <w:rsid w:val="001D10C4"/>
    <w:rsid w:val="001D113C"/>
    <w:rsid w:val="001D1427"/>
    <w:rsid w:val="001D14B4"/>
    <w:rsid w:val="001D14B8"/>
    <w:rsid w:val="001D15F1"/>
    <w:rsid w:val="001D163A"/>
    <w:rsid w:val="001D178C"/>
    <w:rsid w:val="001D181C"/>
    <w:rsid w:val="001D1867"/>
    <w:rsid w:val="001D189C"/>
    <w:rsid w:val="001D1B65"/>
    <w:rsid w:val="001D1C2A"/>
    <w:rsid w:val="001D1CFA"/>
    <w:rsid w:val="001D1DF7"/>
    <w:rsid w:val="001D1E38"/>
    <w:rsid w:val="001D2039"/>
    <w:rsid w:val="001D20CF"/>
    <w:rsid w:val="001D2573"/>
    <w:rsid w:val="001D2B0C"/>
    <w:rsid w:val="001D2E19"/>
    <w:rsid w:val="001D2E41"/>
    <w:rsid w:val="001D30BE"/>
    <w:rsid w:val="001D35D5"/>
    <w:rsid w:val="001D3896"/>
    <w:rsid w:val="001D392B"/>
    <w:rsid w:val="001D3A9C"/>
    <w:rsid w:val="001D3B1E"/>
    <w:rsid w:val="001D3BB0"/>
    <w:rsid w:val="001D3CEC"/>
    <w:rsid w:val="001D3D46"/>
    <w:rsid w:val="001D3D98"/>
    <w:rsid w:val="001D3F10"/>
    <w:rsid w:val="001D3F58"/>
    <w:rsid w:val="001D41E2"/>
    <w:rsid w:val="001D4207"/>
    <w:rsid w:val="001D425A"/>
    <w:rsid w:val="001D43F2"/>
    <w:rsid w:val="001D46E5"/>
    <w:rsid w:val="001D4B70"/>
    <w:rsid w:val="001D4CF0"/>
    <w:rsid w:val="001D4DB7"/>
    <w:rsid w:val="001D5711"/>
    <w:rsid w:val="001D5749"/>
    <w:rsid w:val="001D59D7"/>
    <w:rsid w:val="001D5F1C"/>
    <w:rsid w:val="001D6348"/>
    <w:rsid w:val="001D6377"/>
    <w:rsid w:val="001D63FE"/>
    <w:rsid w:val="001D642C"/>
    <w:rsid w:val="001D65F4"/>
    <w:rsid w:val="001D6819"/>
    <w:rsid w:val="001D6AF3"/>
    <w:rsid w:val="001D6BB4"/>
    <w:rsid w:val="001D6C57"/>
    <w:rsid w:val="001D6D68"/>
    <w:rsid w:val="001D7080"/>
    <w:rsid w:val="001D7088"/>
    <w:rsid w:val="001D75D2"/>
    <w:rsid w:val="001D76BC"/>
    <w:rsid w:val="001D781E"/>
    <w:rsid w:val="001D787C"/>
    <w:rsid w:val="001D7ED2"/>
    <w:rsid w:val="001D7ED9"/>
    <w:rsid w:val="001D7F10"/>
    <w:rsid w:val="001E0067"/>
    <w:rsid w:val="001E024B"/>
    <w:rsid w:val="001E0536"/>
    <w:rsid w:val="001E05DC"/>
    <w:rsid w:val="001E08BA"/>
    <w:rsid w:val="001E0988"/>
    <w:rsid w:val="001E0B54"/>
    <w:rsid w:val="001E0DA5"/>
    <w:rsid w:val="001E0DB9"/>
    <w:rsid w:val="001E0E29"/>
    <w:rsid w:val="001E10AE"/>
    <w:rsid w:val="001E114B"/>
    <w:rsid w:val="001E16EE"/>
    <w:rsid w:val="001E1C6A"/>
    <w:rsid w:val="001E1ECE"/>
    <w:rsid w:val="001E22E5"/>
    <w:rsid w:val="001E2376"/>
    <w:rsid w:val="001E272B"/>
    <w:rsid w:val="001E2737"/>
    <w:rsid w:val="001E2757"/>
    <w:rsid w:val="001E27FD"/>
    <w:rsid w:val="001E284E"/>
    <w:rsid w:val="001E2864"/>
    <w:rsid w:val="001E2C49"/>
    <w:rsid w:val="001E2D95"/>
    <w:rsid w:val="001E2FE2"/>
    <w:rsid w:val="001E3089"/>
    <w:rsid w:val="001E3126"/>
    <w:rsid w:val="001E32B3"/>
    <w:rsid w:val="001E3559"/>
    <w:rsid w:val="001E36E5"/>
    <w:rsid w:val="001E377A"/>
    <w:rsid w:val="001E3793"/>
    <w:rsid w:val="001E39C0"/>
    <w:rsid w:val="001E3C58"/>
    <w:rsid w:val="001E3E99"/>
    <w:rsid w:val="001E3F9D"/>
    <w:rsid w:val="001E400A"/>
    <w:rsid w:val="001E403B"/>
    <w:rsid w:val="001E4313"/>
    <w:rsid w:val="001E4482"/>
    <w:rsid w:val="001E47D5"/>
    <w:rsid w:val="001E47D7"/>
    <w:rsid w:val="001E486C"/>
    <w:rsid w:val="001E490C"/>
    <w:rsid w:val="001E49D0"/>
    <w:rsid w:val="001E49FA"/>
    <w:rsid w:val="001E4D9C"/>
    <w:rsid w:val="001E4E07"/>
    <w:rsid w:val="001E4E5B"/>
    <w:rsid w:val="001E4E7E"/>
    <w:rsid w:val="001E4FAD"/>
    <w:rsid w:val="001E51CB"/>
    <w:rsid w:val="001E521A"/>
    <w:rsid w:val="001E53D5"/>
    <w:rsid w:val="001E5408"/>
    <w:rsid w:val="001E54E6"/>
    <w:rsid w:val="001E55A5"/>
    <w:rsid w:val="001E5815"/>
    <w:rsid w:val="001E58A9"/>
    <w:rsid w:val="001E58CE"/>
    <w:rsid w:val="001E5E50"/>
    <w:rsid w:val="001E5F8D"/>
    <w:rsid w:val="001E6538"/>
    <w:rsid w:val="001E654A"/>
    <w:rsid w:val="001E68E8"/>
    <w:rsid w:val="001E6919"/>
    <w:rsid w:val="001E6926"/>
    <w:rsid w:val="001E6D1C"/>
    <w:rsid w:val="001E6EA1"/>
    <w:rsid w:val="001E7026"/>
    <w:rsid w:val="001E708F"/>
    <w:rsid w:val="001E70C4"/>
    <w:rsid w:val="001E7226"/>
    <w:rsid w:val="001E738C"/>
    <w:rsid w:val="001E7511"/>
    <w:rsid w:val="001E77A2"/>
    <w:rsid w:val="001E7830"/>
    <w:rsid w:val="001E7C59"/>
    <w:rsid w:val="001E7C86"/>
    <w:rsid w:val="001F02EC"/>
    <w:rsid w:val="001F077D"/>
    <w:rsid w:val="001F0B91"/>
    <w:rsid w:val="001F0C22"/>
    <w:rsid w:val="001F0FF2"/>
    <w:rsid w:val="001F104E"/>
    <w:rsid w:val="001F1091"/>
    <w:rsid w:val="001F11F8"/>
    <w:rsid w:val="001F1232"/>
    <w:rsid w:val="001F12CD"/>
    <w:rsid w:val="001F1518"/>
    <w:rsid w:val="001F191C"/>
    <w:rsid w:val="001F198C"/>
    <w:rsid w:val="001F19B3"/>
    <w:rsid w:val="001F1B44"/>
    <w:rsid w:val="001F1FD7"/>
    <w:rsid w:val="001F20C6"/>
    <w:rsid w:val="001F21B6"/>
    <w:rsid w:val="001F2829"/>
    <w:rsid w:val="001F2925"/>
    <w:rsid w:val="001F2996"/>
    <w:rsid w:val="001F2A6F"/>
    <w:rsid w:val="001F2A7A"/>
    <w:rsid w:val="001F2EDA"/>
    <w:rsid w:val="001F3466"/>
    <w:rsid w:val="001F3552"/>
    <w:rsid w:val="001F380A"/>
    <w:rsid w:val="001F3883"/>
    <w:rsid w:val="001F3B1E"/>
    <w:rsid w:val="001F3D5F"/>
    <w:rsid w:val="001F3DA6"/>
    <w:rsid w:val="001F3FE1"/>
    <w:rsid w:val="001F4142"/>
    <w:rsid w:val="001F43E8"/>
    <w:rsid w:val="001F4437"/>
    <w:rsid w:val="001F44C1"/>
    <w:rsid w:val="001F4552"/>
    <w:rsid w:val="001F4906"/>
    <w:rsid w:val="001F4AAE"/>
    <w:rsid w:val="001F4D75"/>
    <w:rsid w:val="001F4F60"/>
    <w:rsid w:val="001F4FD3"/>
    <w:rsid w:val="001F500F"/>
    <w:rsid w:val="001F5395"/>
    <w:rsid w:val="001F5724"/>
    <w:rsid w:val="001F5821"/>
    <w:rsid w:val="001F5851"/>
    <w:rsid w:val="001F5893"/>
    <w:rsid w:val="001F58B2"/>
    <w:rsid w:val="001F58E4"/>
    <w:rsid w:val="001F5A12"/>
    <w:rsid w:val="001F5B88"/>
    <w:rsid w:val="001F5BED"/>
    <w:rsid w:val="001F5C62"/>
    <w:rsid w:val="001F5CB2"/>
    <w:rsid w:val="001F5DFE"/>
    <w:rsid w:val="001F5ECB"/>
    <w:rsid w:val="001F5F2C"/>
    <w:rsid w:val="001F5FAC"/>
    <w:rsid w:val="001F5FBB"/>
    <w:rsid w:val="001F60D3"/>
    <w:rsid w:val="001F612F"/>
    <w:rsid w:val="001F65AB"/>
    <w:rsid w:val="001F65EF"/>
    <w:rsid w:val="001F6776"/>
    <w:rsid w:val="001F67C0"/>
    <w:rsid w:val="001F69A1"/>
    <w:rsid w:val="001F6A01"/>
    <w:rsid w:val="001F6AFA"/>
    <w:rsid w:val="001F6CE3"/>
    <w:rsid w:val="001F6DB6"/>
    <w:rsid w:val="001F72C8"/>
    <w:rsid w:val="001F7340"/>
    <w:rsid w:val="001F75B0"/>
    <w:rsid w:val="001F7671"/>
    <w:rsid w:val="001F773C"/>
    <w:rsid w:val="001F77E8"/>
    <w:rsid w:val="001F7813"/>
    <w:rsid w:val="001F7842"/>
    <w:rsid w:val="001F79C4"/>
    <w:rsid w:val="001F7A05"/>
    <w:rsid w:val="001F7BBA"/>
    <w:rsid w:val="001F7C65"/>
    <w:rsid w:val="001F7EF2"/>
    <w:rsid w:val="0020014B"/>
    <w:rsid w:val="00200185"/>
    <w:rsid w:val="00200260"/>
    <w:rsid w:val="0020026F"/>
    <w:rsid w:val="00200398"/>
    <w:rsid w:val="00200411"/>
    <w:rsid w:val="002009BF"/>
    <w:rsid w:val="002009FB"/>
    <w:rsid w:val="00200B70"/>
    <w:rsid w:val="00200F07"/>
    <w:rsid w:val="00200F81"/>
    <w:rsid w:val="00201101"/>
    <w:rsid w:val="002011F5"/>
    <w:rsid w:val="00201593"/>
    <w:rsid w:val="00201780"/>
    <w:rsid w:val="0020180B"/>
    <w:rsid w:val="00201848"/>
    <w:rsid w:val="002019E5"/>
    <w:rsid w:val="00201C7E"/>
    <w:rsid w:val="00201E54"/>
    <w:rsid w:val="00201E9C"/>
    <w:rsid w:val="00201F4F"/>
    <w:rsid w:val="002020F4"/>
    <w:rsid w:val="00202128"/>
    <w:rsid w:val="002021DA"/>
    <w:rsid w:val="002022EB"/>
    <w:rsid w:val="002024FF"/>
    <w:rsid w:val="0020261B"/>
    <w:rsid w:val="0020261C"/>
    <w:rsid w:val="00202B36"/>
    <w:rsid w:val="00202B54"/>
    <w:rsid w:val="00202C52"/>
    <w:rsid w:val="00202DB9"/>
    <w:rsid w:val="00202E47"/>
    <w:rsid w:val="00202F0F"/>
    <w:rsid w:val="00203276"/>
    <w:rsid w:val="0020334B"/>
    <w:rsid w:val="002039AD"/>
    <w:rsid w:val="00203CE8"/>
    <w:rsid w:val="00203F6B"/>
    <w:rsid w:val="00204097"/>
    <w:rsid w:val="00204284"/>
    <w:rsid w:val="00204424"/>
    <w:rsid w:val="0020442C"/>
    <w:rsid w:val="00204516"/>
    <w:rsid w:val="0020453E"/>
    <w:rsid w:val="00204547"/>
    <w:rsid w:val="00204551"/>
    <w:rsid w:val="0020479D"/>
    <w:rsid w:val="00204831"/>
    <w:rsid w:val="002048CA"/>
    <w:rsid w:val="00204A02"/>
    <w:rsid w:val="00204A7A"/>
    <w:rsid w:val="00204C3F"/>
    <w:rsid w:val="00204FBF"/>
    <w:rsid w:val="002050E9"/>
    <w:rsid w:val="002052F3"/>
    <w:rsid w:val="002053AD"/>
    <w:rsid w:val="00205405"/>
    <w:rsid w:val="00205715"/>
    <w:rsid w:val="00205A32"/>
    <w:rsid w:val="00205AD5"/>
    <w:rsid w:val="00205CA4"/>
    <w:rsid w:val="00205D48"/>
    <w:rsid w:val="00205D51"/>
    <w:rsid w:val="002062A2"/>
    <w:rsid w:val="002063C2"/>
    <w:rsid w:val="0020654D"/>
    <w:rsid w:val="0020672F"/>
    <w:rsid w:val="00206A42"/>
    <w:rsid w:val="00206D2F"/>
    <w:rsid w:val="00206F56"/>
    <w:rsid w:val="0020721A"/>
    <w:rsid w:val="00207808"/>
    <w:rsid w:val="002078F3"/>
    <w:rsid w:val="00207B90"/>
    <w:rsid w:val="00207B96"/>
    <w:rsid w:val="00207BA7"/>
    <w:rsid w:val="00207C5B"/>
    <w:rsid w:val="00207E02"/>
    <w:rsid w:val="00210098"/>
    <w:rsid w:val="002100CE"/>
    <w:rsid w:val="002100F9"/>
    <w:rsid w:val="0021029B"/>
    <w:rsid w:val="00210302"/>
    <w:rsid w:val="00210421"/>
    <w:rsid w:val="00210504"/>
    <w:rsid w:val="002107F2"/>
    <w:rsid w:val="0021084B"/>
    <w:rsid w:val="00210965"/>
    <w:rsid w:val="002109B6"/>
    <w:rsid w:val="00210A7B"/>
    <w:rsid w:val="00210AD9"/>
    <w:rsid w:val="00210C02"/>
    <w:rsid w:val="00210E5D"/>
    <w:rsid w:val="00210EAF"/>
    <w:rsid w:val="0021119D"/>
    <w:rsid w:val="002113E6"/>
    <w:rsid w:val="002114A2"/>
    <w:rsid w:val="002116B2"/>
    <w:rsid w:val="00211732"/>
    <w:rsid w:val="002118F8"/>
    <w:rsid w:val="002118FB"/>
    <w:rsid w:val="00211AD5"/>
    <w:rsid w:val="00211B70"/>
    <w:rsid w:val="00211BB5"/>
    <w:rsid w:val="00211CEA"/>
    <w:rsid w:val="002123BD"/>
    <w:rsid w:val="0021281A"/>
    <w:rsid w:val="002128D2"/>
    <w:rsid w:val="002131F2"/>
    <w:rsid w:val="00213245"/>
    <w:rsid w:val="002134BB"/>
    <w:rsid w:val="00213A07"/>
    <w:rsid w:val="00213A91"/>
    <w:rsid w:val="00213AF1"/>
    <w:rsid w:val="00213C2B"/>
    <w:rsid w:val="00213F11"/>
    <w:rsid w:val="00213FD3"/>
    <w:rsid w:val="00214631"/>
    <w:rsid w:val="0021468C"/>
    <w:rsid w:val="0021475F"/>
    <w:rsid w:val="00214AC6"/>
    <w:rsid w:val="00214B6C"/>
    <w:rsid w:val="002153AA"/>
    <w:rsid w:val="00215414"/>
    <w:rsid w:val="00215495"/>
    <w:rsid w:val="002154B6"/>
    <w:rsid w:val="002154D6"/>
    <w:rsid w:val="002157F2"/>
    <w:rsid w:val="00215919"/>
    <w:rsid w:val="00215D3A"/>
    <w:rsid w:val="00215EF3"/>
    <w:rsid w:val="00215F78"/>
    <w:rsid w:val="00216093"/>
    <w:rsid w:val="0021615D"/>
    <w:rsid w:val="002161E0"/>
    <w:rsid w:val="002162AE"/>
    <w:rsid w:val="002163A2"/>
    <w:rsid w:val="002166B1"/>
    <w:rsid w:val="00216777"/>
    <w:rsid w:val="0021677E"/>
    <w:rsid w:val="0021698D"/>
    <w:rsid w:val="00216B73"/>
    <w:rsid w:val="00216D11"/>
    <w:rsid w:val="00216F91"/>
    <w:rsid w:val="00216FA7"/>
    <w:rsid w:val="0021712C"/>
    <w:rsid w:val="0021720F"/>
    <w:rsid w:val="00217330"/>
    <w:rsid w:val="002173EA"/>
    <w:rsid w:val="002174F3"/>
    <w:rsid w:val="0021759F"/>
    <w:rsid w:val="002175B1"/>
    <w:rsid w:val="002175B7"/>
    <w:rsid w:val="002179E9"/>
    <w:rsid w:val="00217F78"/>
    <w:rsid w:val="00220180"/>
    <w:rsid w:val="002202DA"/>
    <w:rsid w:val="002204F5"/>
    <w:rsid w:val="002204F8"/>
    <w:rsid w:val="00220650"/>
    <w:rsid w:val="002206A2"/>
    <w:rsid w:val="00220785"/>
    <w:rsid w:val="002209D9"/>
    <w:rsid w:val="00220A9C"/>
    <w:rsid w:val="00220C0A"/>
    <w:rsid w:val="00220DC6"/>
    <w:rsid w:val="00220EDB"/>
    <w:rsid w:val="002210D3"/>
    <w:rsid w:val="002211EF"/>
    <w:rsid w:val="0022181B"/>
    <w:rsid w:val="00221A67"/>
    <w:rsid w:val="00221B47"/>
    <w:rsid w:val="00221C14"/>
    <w:rsid w:val="00221D22"/>
    <w:rsid w:val="00221FE9"/>
    <w:rsid w:val="0022201C"/>
    <w:rsid w:val="00222288"/>
    <w:rsid w:val="002222C8"/>
    <w:rsid w:val="0022249C"/>
    <w:rsid w:val="002225D8"/>
    <w:rsid w:val="002226E7"/>
    <w:rsid w:val="00222776"/>
    <w:rsid w:val="00222990"/>
    <w:rsid w:val="00222E0D"/>
    <w:rsid w:val="00222F94"/>
    <w:rsid w:val="00223473"/>
    <w:rsid w:val="002235DC"/>
    <w:rsid w:val="00223724"/>
    <w:rsid w:val="002238EC"/>
    <w:rsid w:val="002239E1"/>
    <w:rsid w:val="00223A24"/>
    <w:rsid w:val="00223A45"/>
    <w:rsid w:val="00223B16"/>
    <w:rsid w:val="00223E86"/>
    <w:rsid w:val="002240FA"/>
    <w:rsid w:val="002243E5"/>
    <w:rsid w:val="00224425"/>
    <w:rsid w:val="002244B8"/>
    <w:rsid w:val="002248FA"/>
    <w:rsid w:val="00224AF5"/>
    <w:rsid w:val="00224B6C"/>
    <w:rsid w:val="00224BCC"/>
    <w:rsid w:val="00224BFA"/>
    <w:rsid w:val="00224D9C"/>
    <w:rsid w:val="00224F5B"/>
    <w:rsid w:val="002250A2"/>
    <w:rsid w:val="0022511F"/>
    <w:rsid w:val="002254D5"/>
    <w:rsid w:val="00225540"/>
    <w:rsid w:val="0022576B"/>
    <w:rsid w:val="0022591B"/>
    <w:rsid w:val="00225C54"/>
    <w:rsid w:val="00225CD4"/>
    <w:rsid w:val="00225E62"/>
    <w:rsid w:val="00225F8A"/>
    <w:rsid w:val="002261C1"/>
    <w:rsid w:val="00226239"/>
    <w:rsid w:val="00226374"/>
    <w:rsid w:val="0022640B"/>
    <w:rsid w:val="00226433"/>
    <w:rsid w:val="00226480"/>
    <w:rsid w:val="002265A6"/>
    <w:rsid w:val="002265CA"/>
    <w:rsid w:val="00226D23"/>
    <w:rsid w:val="00226DE7"/>
    <w:rsid w:val="00226FF2"/>
    <w:rsid w:val="00227285"/>
    <w:rsid w:val="00227413"/>
    <w:rsid w:val="0022752F"/>
    <w:rsid w:val="002277B6"/>
    <w:rsid w:val="002279CF"/>
    <w:rsid w:val="00227BDB"/>
    <w:rsid w:val="0023026E"/>
    <w:rsid w:val="0023029B"/>
    <w:rsid w:val="002304D7"/>
    <w:rsid w:val="002304F5"/>
    <w:rsid w:val="0023064A"/>
    <w:rsid w:val="002307F8"/>
    <w:rsid w:val="00230C54"/>
    <w:rsid w:val="00230C55"/>
    <w:rsid w:val="00230DDF"/>
    <w:rsid w:val="00230E24"/>
    <w:rsid w:val="00230F54"/>
    <w:rsid w:val="0023102B"/>
    <w:rsid w:val="002311F3"/>
    <w:rsid w:val="0023124E"/>
    <w:rsid w:val="002313BC"/>
    <w:rsid w:val="00231470"/>
    <w:rsid w:val="002314AD"/>
    <w:rsid w:val="00231669"/>
    <w:rsid w:val="00231839"/>
    <w:rsid w:val="00231E0A"/>
    <w:rsid w:val="00231E72"/>
    <w:rsid w:val="002320E3"/>
    <w:rsid w:val="002322AE"/>
    <w:rsid w:val="002322C6"/>
    <w:rsid w:val="00232A19"/>
    <w:rsid w:val="00232B57"/>
    <w:rsid w:val="00232CBD"/>
    <w:rsid w:val="00232D99"/>
    <w:rsid w:val="00232E4C"/>
    <w:rsid w:val="00233103"/>
    <w:rsid w:val="002335C7"/>
    <w:rsid w:val="002339C1"/>
    <w:rsid w:val="00233C90"/>
    <w:rsid w:val="00233E15"/>
    <w:rsid w:val="00233EAC"/>
    <w:rsid w:val="0023422E"/>
    <w:rsid w:val="00234CB0"/>
    <w:rsid w:val="00234E22"/>
    <w:rsid w:val="00234EDC"/>
    <w:rsid w:val="00235342"/>
    <w:rsid w:val="00235409"/>
    <w:rsid w:val="00235505"/>
    <w:rsid w:val="00235519"/>
    <w:rsid w:val="00235938"/>
    <w:rsid w:val="002359DE"/>
    <w:rsid w:val="00235B6A"/>
    <w:rsid w:val="00235E05"/>
    <w:rsid w:val="002362B6"/>
    <w:rsid w:val="00236350"/>
    <w:rsid w:val="00236836"/>
    <w:rsid w:val="00236EDF"/>
    <w:rsid w:val="002372CD"/>
    <w:rsid w:val="0023737A"/>
    <w:rsid w:val="002376F8"/>
    <w:rsid w:val="00237704"/>
    <w:rsid w:val="00237744"/>
    <w:rsid w:val="00237987"/>
    <w:rsid w:val="00237E2C"/>
    <w:rsid w:val="00237F2F"/>
    <w:rsid w:val="0024007F"/>
    <w:rsid w:val="002402B8"/>
    <w:rsid w:val="0024042C"/>
    <w:rsid w:val="002404EC"/>
    <w:rsid w:val="002404EF"/>
    <w:rsid w:val="002406F8"/>
    <w:rsid w:val="0024087E"/>
    <w:rsid w:val="002408C7"/>
    <w:rsid w:val="002409A1"/>
    <w:rsid w:val="00240BA9"/>
    <w:rsid w:val="00240DCD"/>
    <w:rsid w:val="00240E05"/>
    <w:rsid w:val="00240F9B"/>
    <w:rsid w:val="00240FF0"/>
    <w:rsid w:val="0024115E"/>
    <w:rsid w:val="00241172"/>
    <w:rsid w:val="002413A0"/>
    <w:rsid w:val="00241507"/>
    <w:rsid w:val="002415D0"/>
    <w:rsid w:val="002416A2"/>
    <w:rsid w:val="00241833"/>
    <w:rsid w:val="00241963"/>
    <w:rsid w:val="00241A95"/>
    <w:rsid w:val="00241D91"/>
    <w:rsid w:val="00241DB1"/>
    <w:rsid w:val="00241DF4"/>
    <w:rsid w:val="002422F6"/>
    <w:rsid w:val="002423A6"/>
    <w:rsid w:val="002423E4"/>
    <w:rsid w:val="002426C5"/>
    <w:rsid w:val="00242AA8"/>
    <w:rsid w:val="00242D48"/>
    <w:rsid w:val="00242F83"/>
    <w:rsid w:val="00242FBF"/>
    <w:rsid w:val="00242FDB"/>
    <w:rsid w:val="002431CD"/>
    <w:rsid w:val="0024352F"/>
    <w:rsid w:val="002435BE"/>
    <w:rsid w:val="00243776"/>
    <w:rsid w:val="00243BB3"/>
    <w:rsid w:val="00243BE6"/>
    <w:rsid w:val="00243E8A"/>
    <w:rsid w:val="00243FC9"/>
    <w:rsid w:val="0024407D"/>
    <w:rsid w:val="002440AD"/>
    <w:rsid w:val="002443E4"/>
    <w:rsid w:val="00244518"/>
    <w:rsid w:val="002449CB"/>
    <w:rsid w:val="00244B09"/>
    <w:rsid w:val="00244B5F"/>
    <w:rsid w:val="00244E5D"/>
    <w:rsid w:val="00244E6A"/>
    <w:rsid w:val="00244F74"/>
    <w:rsid w:val="00245282"/>
    <w:rsid w:val="002455DD"/>
    <w:rsid w:val="002456C9"/>
    <w:rsid w:val="00245852"/>
    <w:rsid w:val="00245B06"/>
    <w:rsid w:val="00245B5A"/>
    <w:rsid w:val="00245B7E"/>
    <w:rsid w:val="00245BF4"/>
    <w:rsid w:val="00245D18"/>
    <w:rsid w:val="00245ED5"/>
    <w:rsid w:val="002460D1"/>
    <w:rsid w:val="0024647C"/>
    <w:rsid w:val="00246522"/>
    <w:rsid w:val="0024660F"/>
    <w:rsid w:val="00246932"/>
    <w:rsid w:val="00246A40"/>
    <w:rsid w:val="00246ADB"/>
    <w:rsid w:val="00246AE5"/>
    <w:rsid w:val="00246AEE"/>
    <w:rsid w:val="00246C67"/>
    <w:rsid w:val="00246E2E"/>
    <w:rsid w:val="00246EDE"/>
    <w:rsid w:val="002473F7"/>
    <w:rsid w:val="00247546"/>
    <w:rsid w:val="0024769C"/>
    <w:rsid w:val="00247B63"/>
    <w:rsid w:val="00250385"/>
    <w:rsid w:val="002504A4"/>
    <w:rsid w:val="002506C6"/>
    <w:rsid w:val="002506C8"/>
    <w:rsid w:val="00250EA1"/>
    <w:rsid w:val="00250F8D"/>
    <w:rsid w:val="00251094"/>
    <w:rsid w:val="002511CB"/>
    <w:rsid w:val="002511D0"/>
    <w:rsid w:val="0025137D"/>
    <w:rsid w:val="00251392"/>
    <w:rsid w:val="0025143D"/>
    <w:rsid w:val="00251658"/>
    <w:rsid w:val="0025165A"/>
    <w:rsid w:val="0025165D"/>
    <w:rsid w:val="0025191E"/>
    <w:rsid w:val="00251BE7"/>
    <w:rsid w:val="00251DB5"/>
    <w:rsid w:val="0025204F"/>
    <w:rsid w:val="002521F8"/>
    <w:rsid w:val="00252248"/>
    <w:rsid w:val="0025225D"/>
    <w:rsid w:val="0025246C"/>
    <w:rsid w:val="00252709"/>
    <w:rsid w:val="0025271B"/>
    <w:rsid w:val="0025276D"/>
    <w:rsid w:val="002529FE"/>
    <w:rsid w:val="00252A85"/>
    <w:rsid w:val="00252AE4"/>
    <w:rsid w:val="00252BFA"/>
    <w:rsid w:val="00252D00"/>
    <w:rsid w:val="00252D23"/>
    <w:rsid w:val="002530E1"/>
    <w:rsid w:val="00253354"/>
    <w:rsid w:val="002533D4"/>
    <w:rsid w:val="0025352D"/>
    <w:rsid w:val="0025371F"/>
    <w:rsid w:val="0025391A"/>
    <w:rsid w:val="00253986"/>
    <w:rsid w:val="00253A6D"/>
    <w:rsid w:val="00253C61"/>
    <w:rsid w:val="00253EB9"/>
    <w:rsid w:val="00253FBD"/>
    <w:rsid w:val="00254056"/>
    <w:rsid w:val="0025432D"/>
    <w:rsid w:val="00254B1B"/>
    <w:rsid w:val="00254B82"/>
    <w:rsid w:val="00254BBB"/>
    <w:rsid w:val="002553DC"/>
    <w:rsid w:val="0025555C"/>
    <w:rsid w:val="002555E0"/>
    <w:rsid w:val="0025572A"/>
    <w:rsid w:val="002559CF"/>
    <w:rsid w:val="00255A73"/>
    <w:rsid w:val="00255A77"/>
    <w:rsid w:val="00255C37"/>
    <w:rsid w:val="00255CF1"/>
    <w:rsid w:val="00256006"/>
    <w:rsid w:val="0025614C"/>
    <w:rsid w:val="002562CB"/>
    <w:rsid w:val="002562F9"/>
    <w:rsid w:val="002565C8"/>
    <w:rsid w:val="002568D3"/>
    <w:rsid w:val="00256987"/>
    <w:rsid w:val="00256A36"/>
    <w:rsid w:val="00256A82"/>
    <w:rsid w:val="00256FD2"/>
    <w:rsid w:val="00256FD3"/>
    <w:rsid w:val="00257806"/>
    <w:rsid w:val="002579F8"/>
    <w:rsid w:val="00257D73"/>
    <w:rsid w:val="002600BB"/>
    <w:rsid w:val="00260125"/>
    <w:rsid w:val="00260193"/>
    <w:rsid w:val="002601E1"/>
    <w:rsid w:val="00260314"/>
    <w:rsid w:val="0026041D"/>
    <w:rsid w:val="0026048D"/>
    <w:rsid w:val="002604F7"/>
    <w:rsid w:val="00260929"/>
    <w:rsid w:val="002609FC"/>
    <w:rsid w:val="00260AC7"/>
    <w:rsid w:val="00260C2C"/>
    <w:rsid w:val="00260D0A"/>
    <w:rsid w:val="00260DC0"/>
    <w:rsid w:val="00260E53"/>
    <w:rsid w:val="00260EE9"/>
    <w:rsid w:val="00260FC5"/>
    <w:rsid w:val="00260FEC"/>
    <w:rsid w:val="00261130"/>
    <w:rsid w:val="00261133"/>
    <w:rsid w:val="0026114E"/>
    <w:rsid w:val="002614A7"/>
    <w:rsid w:val="002619A4"/>
    <w:rsid w:val="00261C12"/>
    <w:rsid w:val="00261FC1"/>
    <w:rsid w:val="00262443"/>
    <w:rsid w:val="002624AF"/>
    <w:rsid w:val="002624D9"/>
    <w:rsid w:val="002628C8"/>
    <w:rsid w:val="00262A50"/>
    <w:rsid w:val="0026301C"/>
    <w:rsid w:val="00263062"/>
    <w:rsid w:val="002630E9"/>
    <w:rsid w:val="002631BD"/>
    <w:rsid w:val="002633B1"/>
    <w:rsid w:val="002634D7"/>
    <w:rsid w:val="0026360D"/>
    <w:rsid w:val="0026365B"/>
    <w:rsid w:val="00263688"/>
    <w:rsid w:val="0026375F"/>
    <w:rsid w:val="0026377C"/>
    <w:rsid w:val="0026391B"/>
    <w:rsid w:val="00263A6F"/>
    <w:rsid w:val="00263CBD"/>
    <w:rsid w:val="00263DC2"/>
    <w:rsid w:val="00264244"/>
    <w:rsid w:val="00264296"/>
    <w:rsid w:val="0026436C"/>
    <w:rsid w:val="0026482E"/>
    <w:rsid w:val="002648FF"/>
    <w:rsid w:val="00264B75"/>
    <w:rsid w:val="00264C5B"/>
    <w:rsid w:val="002652E3"/>
    <w:rsid w:val="002654BA"/>
    <w:rsid w:val="002656A2"/>
    <w:rsid w:val="002658A5"/>
    <w:rsid w:val="0026593A"/>
    <w:rsid w:val="00265C4B"/>
    <w:rsid w:val="00265CB2"/>
    <w:rsid w:val="00266079"/>
    <w:rsid w:val="002661DE"/>
    <w:rsid w:val="002662E7"/>
    <w:rsid w:val="00266635"/>
    <w:rsid w:val="00266684"/>
    <w:rsid w:val="00266754"/>
    <w:rsid w:val="00266862"/>
    <w:rsid w:val="002668F3"/>
    <w:rsid w:val="002669A5"/>
    <w:rsid w:val="00267034"/>
    <w:rsid w:val="00267106"/>
    <w:rsid w:val="002671ED"/>
    <w:rsid w:val="0026722A"/>
    <w:rsid w:val="0026723E"/>
    <w:rsid w:val="0026727E"/>
    <w:rsid w:val="00267602"/>
    <w:rsid w:val="002676FB"/>
    <w:rsid w:val="0026787C"/>
    <w:rsid w:val="00267964"/>
    <w:rsid w:val="00267B17"/>
    <w:rsid w:val="00267CBB"/>
    <w:rsid w:val="00267CC0"/>
    <w:rsid w:val="00267CC9"/>
    <w:rsid w:val="00267EC7"/>
    <w:rsid w:val="00267F58"/>
    <w:rsid w:val="0027014F"/>
    <w:rsid w:val="00270267"/>
    <w:rsid w:val="00270303"/>
    <w:rsid w:val="00270519"/>
    <w:rsid w:val="0027074F"/>
    <w:rsid w:val="002708CC"/>
    <w:rsid w:val="002709CB"/>
    <w:rsid w:val="00270A3D"/>
    <w:rsid w:val="00270B91"/>
    <w:rsid w:val="00270C19"/>
    <w:rsid w:val="00270CF7"/>
    <w:rsid w:val="002710E7"/>
    <w:rsid w:val="00271240"/>
    <w:rsid w:val="00271250"/>
    <w:rsid w:val="00271459"/>
    <w:rsid w:val="00271677"/>
    <w:rsid w:val="00271694"/>
    <w:rsid w:val="00271725"/>
    <w:rsid w:val="002718C0"/>
    <w:rsid w:val="002718FA"/>
    <w:rsid w:val="0027196B"/>
    <w:rsid w:val="00271990"/>
    <w:rsid w:val="002719EF"/>
    <w:rsid w:val="00271B3A"/>
    <w:rsid w:val="00271E45"/>
    <w:rsid w:val="00271EBB"/>
    <w:rsid w:val="00271F62"/>
    <w:rsid w:val="002720C7"/>
    <w:rsid w:val="00272234"/>
    <w:rsid w:val="002722EE"/>
    <w:rsid w:val="0027242E"/>
    <w:rsid w:val="00272661"/>
    <w:rsid w:val="00272907"/>
    <w:rsid w:val="00272B98"/>
    <w:rsid w:val="00272D57"/>
    <w:rsid w:val="00272E81"/>
    <w:rsid w:val="00272FC0"/>
    <w:rsid w:val="0027304B"/>
    <w:rsid w:val="002731D2"/>
    <w:rsid w:val="00273288"/>
    <w:rsid w:val="00273B09"/>
    <w:rsid w:val="00273B83"/>
    <w:rsid w:val="00273C16"/>
    <w:rsid w:val="00273C63"/>
    <w:rsid w:val="00273F29"/>
    <w:rsid w:val="00274160"/>
    <w:rsid w:val="0027416B"/>
    <w:rsid w:val="002741A4"/>
    <w:rsid w:val="00274227"/>
    <w:rsid w:val="0027444E"/>
    <w:rsid w:val="002745D7"/>
    <w:rsid w:val="00274699"/>
    <w:rsid w:val="00274AB3"/>
    <w:rsid w:val="00275211"/>
    <w:rsid w:val="002753C3"/>
    <w:rsid w:val="002757BC"/>
    <w:rsid w:val="002757DE"/>
    <w:rsid w:val="002758A1"/>
    <w:rsid w:val="00275C5A"/>
    <w:rsid w:val="00275CCC"/>
    <w:rsid w:val="00275D53"/>
    <w:rsid w:val="00275F23"/>
    <w:rsid w:val="00275F2A"/>
    <w:rsid w:val="002760ED"/>
    <w:rsid w:val="002761CC"/>
    <w:rsid w:val="002761DD"/>
    <w:rsid w:val="00276306"/>
    <w:rsid w:val="00276567"/>
    <w:rsid w:val="00276712"/>
    <w:rsid w:val="00276A41"/>
    <w:rsid w:val="00276BFA"/>
    <w:rsid w:val="00276E9F"/>
    <w:rsid w:val="00277259"/>
    <w:rsid w:val="0027753D"/>
    <w:rsid w:val="00277585"/>
    <w:rsid w:val="00277681"/>
    <w:rsid w:val="002779A2"/>
    <w:rsid w:val="00277C51"/>
    <w:rsid w:val="00277FD4"/>
    <w:rsid w:val="002802C4"/>
    <w:rsid w:val="002803D2"/>
    <w:rsid w:val="0028055E"/>
    <w:rsid w:val="00280657"/>
    <w:rsid w:val="0028067E"/>
    <w:rsid w:val="0028081A"/>
    <w:rsid w:val="002809B6"/>
    <w:rsid w:val="002809C9"/>
    <w:rsid w:val="00280D5D"/>
    <w:rsid w:val="00280D65"/>
    <w:rsid w:val="00280EFB"/>
    <w:rsid w:val="002816A9"/>
    <w:rsid w:val="0028170E"/>
    <w:rsid w:val="002817C2"/>
    <w:rsid w:val="00281B7A"/>
    <w:rsid w:val="00281C72"/>
    <w:rsid w:val="00281E2F"/>
    <w:rsid w:val="00281ECB"/>
    <w:rsid w:val="00281F8B"/>
    <w:rsid w:val="0028214B"/>
    <w:rsid w:val="0028225A"/>
    <w:rsid w:val="0028229D"/>
    <w:rsid w:val="00282643"/>
    <w:rsid w:val="0028268F"/>
    <w:rsid w:val="002826C3"/>
    <w:rsid w:val="00282746"/>
    <w:rsid w:val="002827B4"/>
    <w:rsid w:val="002828E0"/>
    <w:rsid w:val="00282905"/>
    <w:rsid w:val="00282AAD"/>
    <w:rsid w:val="00282B3E"/>
    <w:rsid w:val="00283264"/>
    <w:rsid w:val="002832DF"/>
    <w:rsid w:val="002833B2"/>
    <w:rsid w:val="002838EA"/>
    <w:rsid w:val="00283AF8"/>
    <w:rsid w:val="00283C16"/>
    <w:rsid w:val="00283C2C"/>
    <w:rsid w:val="00283F00"/>
    <w:rsid w:val="00283F90"/>
    <w:rsid w:val="0028408F"/>
    <w:rsid w:val="002843AF"/>
    <w:rsid w:val="00284429"/>
    <w:rsid w:val="00284556"/>
    <w:rsid w:val="0028486D"/>
    <w:rsid w:val="002848E1"/>
    <w:rsid w:val="00284BB0"/>
    <w:rsid w:val="00284D1A"/>
    <w:rsid w:val="00284F96"/>
    <w:rsid w:val="00285312"/>
    <w:rsid w:val="0028553B"/>
    <w:rsid w:val="0028559C"/>
    <w:rsid w:val="00285B5A"/>
    <w:rsid w:val="00285C69"/>
    <w:rsid w:val="00285D2F"/>
    <w:rsid w:val="00285D97"/>
    <w:rsid w:val="00285DB2"/>
    <w:rsid w:val="00285E64"/>
    <w:rsid w:val="00285F40"/>
    <w:rsid w:val="00286105"/>
    <w:rsid w:val="002861EC"/>
    <w:rsid w:val="002863F7"/>
    <w:rsid w:val="00286AE5"/>
    <w:rsid w:val="00286C92"/>
    <w:rsid w:val="00286E1A"/>
    <w:rsid w:val="00286E92"/>
    <w:rsid w:val="00286FCA"/>
    <w:rsid w:val="00286FFD"/>
    <w:rsid w:val="002871EA"/>
    <w:rsid w:val="00287309"/>
    <w:rsid w:val="0028731C"/>
    <w:rsid w:val="002873EC"/>
    <w:rsid w:val="002874CA"/>
    <w:rsid w:val="0028779A"/>
    <w:rsid w:val="00287854"/>
    <w:rsid w:val="0028788D"/>
    <w:rsid w:val="00287A0A"/>
    <w:rsid w:val="00287B56"/>
    <w:rsid w:val="00287BA2"/>
    <w:rsid w:val="00287BA4"/>
    <w:rsid w:val="00287D32"/>
    <w:rsid w:val="00287D4B"/>
    <w:rsid w:val="00287F2E"/>
    <w:rsid w:val="00290160"/>
    <w:rsid w:val="0029019A"/>
    <w:rsid w:val="00290421"/>
    <w:rsid w:val="0029057E"/>
    <w:rsid w:val="0029071E"/>
    <w:rsid w:val="00290777"/>
    <w:rsid w:val="002909F0"/>
    <w:rsid w:val="00291283"/>
    <w:rsid w:val="00291647"/>
    <w:rsid w:val="00291722"/>
    <w:rsid w:val="00291AA2"/>
    <w:rsid w:val="00291EAC"/>
    <w:rsid w:val="00291F1E"/>
    <w:rsid w:val="002920DB"/>
    <w:rsid w:val="0029231E"/>
    <w:rsid w:val="00292348"/>
    <w:rsid w:val="00292581"/>
    <w:rsid w:val="002925A4"/>
    <w:rsid w:val="0029283F"/>
    <w:rsid w:val="002929D7"/>
    <w:rsid w:val="00292AFB"/>
    <w:rsid w:val="00292BAA"/>
    <w:rsid w:val="00292CC7"/>
    <w:rsid w:val="00292E01"/>
    <w:rsid w:val="00292E84"/>
    <w:rsid w:val="00293194"/>
    <w:rsid w:val="002932DE"/>
    <w:rsid w:val="002933C8"/>
    <w:rsid w:val="0029355E"/>
    <w:rsid w:val="002937DB"/>
    <w:rsid w:val="002938F6"/>
    <w:rsid w:val="00293A6F"/>
    <w:rsid w:val="00293ADA"/>
    <w:rsid w:val="00293B52"/>
    <w:rsid w:val="00293BC7"/>
    <w:rsid w:val="00293EDF"/>
    <w:rsid w:val="00293FF7"/>
    <w:rsid w:val="002940E7"/>
    <w:rsid w:val="0029414A"/>
    <w:rsid w:val="0029417E"/>
    <w:rsid w:val="0029423E"/>
    <w:rsid w:val="0029453F"/>
    <w:rsid w:val="002945BA"/>
    <w:rsid w:val="0029481B"/>
    <w:rsid w:val="00294875"/>
    <w:rsid w:val="002949E9"/>
    <w:rsid w:val="002949F4"/>
    <w:rsid w:val="00294B52"/>
    <w:rsid w:val="00294BE5"/>
    <w:rsid w:val="00294D49"/>
    <w:rsid w:val="002953F4"/>
    <w:rsid w:val="00295673"/>
    <w:rsid w:val="0029577C"/>
    <w:rsid w:val="0029589C"/>
    <w:rsid w:val="00295AC1"/>
    <w:rsid w:val="00295B80"/>
    <w:rsid w:val="0029608C"/>
    <w:rsid w:val="0029624D"/>
    <w:rsid w:val="002963A9"/>
    <w:rsid w:val="002963EB"/>
    <w:rsid w:val="00296556"/>
    <w:rsid w:val="00296563"/>
    <w:rsid w:val="002966BF"/>
    <w:rsid w:val="00296748"/>
    <w:rsid w:val="002967D8"/>
    <w:rsid w:val="00296807"/>
    <w:rsid w:val="0029687B"/>
    <w:rsid w:val="00296C42"/>
    <w:rsid w:val="00296CC8"/>
    <w:rsid w:val="00296E7D"/>
    <w:rsid w:val="00297019"/>
    <w:rsid w:val="00297444"/>
    <w:rsid w:val="00297887"/>
    <w:rsid w:val="00297AB2"/>
    <w:rsid w:val="00297C13"/>
    <w:rsid w:val="00297F7D"/>
    <w:rsid w:val="002A0199"/>
    <w:rsid w:val="002A0228"/>
    <w:rsid w:val="002A0777"/>
    <w:rsid w:val="002A0B5F"/>
    <w:rsid w:val="002A101F"/>
    <w:rsid w:val="002A1111"/>
    <w:rsid w:val="002A135C"/>
    <w:rsid w:val="002A1477"/>
    <w:rsid w:val="002A19B7"/>
    <w:rsid w:val="002A1A53"/>
    <w:rsid w:val="002A1BCD"/>
    <w:rsid w:val="002A1D34"/>
    <w:rsid w:val="002A1E39"/>
    <w:rsid w:val="002A1F52"/>
    <w:rsid w:val="002A2267"/>
    <w:rsid w:val="002A2297"/>
    <w:rsid w:val="002A291E"/>
    <w:rsid w:val="002A2C8E"/>
    <w:rsid w:val="002A2E16"/>
    <w:rsid w:val="002A32CB"/>
    <w:rsid w:val="002A355C"/>
    <w:rsid w:val="002A35DF"/>
    <w:rsid w:val="002A35EF"/>
    <w:rsid w:val="002A3616"/>
    <w:rsid w:val="002A36C3"/>
    <w:rsid w:val="002A3E30"/>
    <w:rsid w:val="002A3F77"/>
    <w:rsid w:val="002A403D"/>
    <w:rsid w:val="002A41AC"/>
    <w:rsid w:val="002A42D6"/>
    <w:rsid w:val="002A4328"/>
    <w:rsid w:val="002A4516"/>
    <w:rsid w:val="002A4656"/>
    <w:rsid w:val="002A4696"/>
    <w:rsid w:val="002A470E"/>
    <w:rsid w:val="002A48BF"/>
    <w:rsid w:val="002A4D05"/>
    <w:rsid w:val="002A4F47"/>
    <w:rsid w:val="002A4F8F"/>
    <w:rsid w:val="002A55A0"/>
    <w:rsid w:val="002A5718"/>
    <w:rsid w:val="002A5D7C"/>
    <w:rsid w:val="002A5E11"/>
    <w:rsid w:val="002A5E2C"/>
    <w:rsid w:val="002A6023"/>
    <w:rsid w:val="002A605A"/>
    <w:rsid w:val="002A6122"/>
    <w:rsid w:val="002A6199"/>
    <w:rsid w:val="002A639C"/>
    <w:rsid w:val="002A63A6"/>
    <w:rsid w:val="002A64D3"/>
    <w:rsid w:val="002A6E55"/>
    <w:rsid w:val="002A6EE8"/>
    <w:rsid w:val="002A7128"/>
    <w:rsid w:val="002A71CD"/>
    <w:rsid w:val="002A74C7"/>
    <w:rsid w:val="002A78FD"/>
    <w:rsid w:val="002A7900"/>
    <w:rsid w:val="002A79EE"/>
    <w:rsid w:val="002A7A41"/>
    <w:rsid w:val="002A7C77"/>
    <w:rsid w:val="002B0071"/>
    <w:rsid w:val="002B0090"/>
    <w:rsid w:val="002B01C5"/>
    <w:rsid w:val="002B0526"/>
    <w:rsid w:val="002B0690"/>
    <w:rsid w:val="002B0696"/>
    <w:rsid w:val="002B0B7B"/>
    <w:rsid w:val="002B0BBC"/>
    <w:rsid w:val="002B0D45"/>
    <w:rsid w:val="002B0ECD"/>
    <w:rsid w:val="002B0F2D"/>
    <w:rsid w:val="002B106E"/>
    <w:rsid w:val="002B135B"/>
    <w:rsid w:val="002B1436"/>
    <w:rsid w:val="002B14B2"/>
    <w:rsid w:val="002B1564"/>
    <w:rsid w:val="002B1911"/>
    <w:rsid w:val="002B1B60"/>
    <w:rsid w:val="002B1B96"/>
    <w:rsid w:val="002B1DFB"/>
    <w:rsid w:val="002B1EDC"/>
    <w:rsid w:val="002B1FBE"/>
    <w:rsid w:val="002B2051"/>
    <w:rsid w:val="002B20BC"/>
    <w:rsid w:val="002B20FD"/>
    <w:rsid w:val="002B2115"/>
    <w:rsid w:val="002B2187"/>
    <w:rsid w:val="002B21CE"/>
    <w:rsid w:val="002B2222"/>
    <w:rsid w:val="002B24EA"/>
    <w:rsid w:val="002B282C"/>
    <w:rsid w:val="002B295E"/>
    <w:rsid w:val="002B2A71"/>
    <w:rsid w:val="002B3010"/>
    <w:rsid w:val="002B303C"/>
    <w:rsid w:val="002B30F6"/>
    <w:rsid w:val="002B3285"/>
    <w:rsid w:val="002B328A"/>
    <w:rsid w:val="002B32AC"/>
    <w:rsid w:val="002B3443"/>
    <w:rsid w:val="002B35B9"/>
    <w:rsid w:val="002B370D"/>
    <w:rsid w:val="002B376D"/>
    <w:rsid w:val="002B3794"/>
    <w:rsid w:val="002B3A29"/>
    <w:rsid w:val="002B3EDC"/>
    <w:rsid w:val="002B4160"/>
    <w:rsid w:val="002B4367"/>
    <w:rsid w:val="002B46F3"/>
    <w:rsid w:val="002B4765"/>
    <w:rsid w:val="002B482D"/>
    <w:rsid w:val="002B4901"/>
    <w:rsid w:val="002B4BCA"/>
    <w:rsid w:val="002B4C3B"/>
    <w:rsid w:val="002B4C91"/>
    <w:rsid w:val="002B4D95"/>
    <w:rsid w:val="002B4EB7"/>
    <w:rsid w:val="002B5036"/>
    <w:rsid w:val="002B5740"/>
    <w:rsid w:val="002B5BE5"/>
    <w:rsid w:val="002B5D4B"/>
    <w:rsid w:val="002B5DDA"/>
    <w:rsid w:val="002B607C"/>
    <w:rsid w:val="002B6267"/>
    <w:rsid w:val="002B64F5"/>
    <w:rsid w:val="002B667C"/>
    <w:rsid w:val="002B680C"/>
    <w:rsid w:val="002B6B2D"/>
    <w:rsid w:val="002B6C4B"/>
    <w:rsid w:val="002B6CBD"/>
    <w:rsid w:val="002B70D2"/>
    <w:rsid w:val="002B7174"/>
    <w:rsid w:val="002B72A5"/>
    <w:rsid w:val="002B72B7"/>
    <w:rsid w:val="002B78CD"/>
    <w:rsid w:val="002B7930"/>
    <w:rsid w:val="002B79E5"/>
    <w:rsid w:val="002B7C79"/>
    <w:rsid w:val="002B7F83"/>
    <w:rsid w:val="002B7F89"/>
    <w:rsid w:val="002C07AC"/>
    <w:rsid w:val="002C0960"/>
    <w:rsid w:val="002C0BD4"/>
    <w:rsid w:val="002C0C4E"/>
    <w:rsid w:val="002C0EB1"/>
    <w:rsid w:val="002C0FDF"/>
    <w:rsid w:val="002C1487"/>
    <w:rsid w:val="002C1678"/>
    <w:rsid w:val="002C16F1"/>
    <w:rsid w:val="002C17B8"/>
    <w:rsid w:val="002C17F2"/>
    <w:rsid w:val="002C1D16"/>
    <w:rsid w:val="002C21E0"/>
    <w:rsid w:val="002C2414"/>
    <w:rsid w:val="002C254F"/>
    <w:rsid w:val="002C2606"/>
    <w:rsid w:val="002C27CA"/>
    <w:rsid w:val="002C296A"/>
    <w:rsid w:val="002C2CC3"/>
    <w:rsid w:val="002C321A"/>
    <w:rsid w:val="002C33E5"/>
    <w:rsid w:val="002C35BF"/>
    <w:rsid w:val="002C3607"/>
    <w:rsid w:val="002C381A"/>
    <w:rsid w:val="002C3AF6"/>
    <w:rsid w:val="002C3C35"/>
    <w:rsid w:val="002C3E58"/>
    <w:rsid w:val="002C3E91"/>
    <w:rsid w:val="002C3F4C"/>
    <w:rsid w:val="002C3FD0"/>
    <w:rsid w:val="002C4464"/>
    <w:rsid w:val="002C484B"/>
    <w:rsid w:val="002C4917"/>
    <w:rsid w:val="002C4A5A"/>
    <w:rsid w:val="002C4A7E"/>
    <w:rsid w:val="002C4A8A"/>
    <w:rsid w:val="002C50DD"/>
    <w:rsid w:val="002C510F"/>
    <w:rsid w:val="002C5352"/>
    <w:rsid w:val="002C5416"/>
    <w:rsid w:val="002C54E8"/>
    <w:rsid w:val="002C568C"/>
    <w:rsid w:val="002C577D"/>
    <w:rsid w:val="002C580F"/>
    <w:rsid w:val="002C5897"/>
    <w:rsid w:val="002C5DEB"/>
    <w:rsid w:val="002C617C"/>
    <w:rsid w:val="002C6537"/>
    <w:rsid w:val="002C675F"/>
    <w:rsid w:val="002C6ABC"/>
    <w:rsid w:val="002C6B15"/>
    <w:rsid w:val="002C6BCD"/>
    <w:rsid w:val="002C6BDB"/>
    <w:rsid w:val="002C6CCD"/>
    <w:rsid w:val="002C6DE3"/>
    <w:rsid w:val="002C6E0E"/>
    <w:rsid w:val="002C6E51"/>
    <w:rsid w:val="002C6F2B"/>
    <w:rsid w:val="002C713F"/>
    <w:rsid w:val="002C71F0"/>
    <w:rsid w:val="002C72F8"/>
    <w:rsid w:val="002C74F6"/>
    <w:rsid w:val="002C7619"/>
    <w:rsid w:val="002C77F4"/>
    <w:rsid w:val="002C787D"/>
    <w:rsid w:val="002C7884"/>
    <w:rsid w:val="002C7916"/>
    <w:rsid w:val="002C79F0"/>
    <w:rsid w:val="002C7BBE"/>
    <w:rsid w:val="002C7BF1"/>
    <w:rsid w:val="002C7D18"/>
    <w:rsid w:val="002C7FD9"/>
    <w:rsid w:val="002D0243"/>
    <w:rsid w:val="002D0379"/>
    <w:rsid w:val="002D05ED"/>
    <w:rsid w:val="002D06E2"/>
    <w:rsid w:val="002D0865"/>
    <w:rsid w:val="002D0886"/>
    <w:rsid w:val="002D09B8"/>
    <w:rsid w:val="002D0A78"/>
    <w:rsid w:val="002D0BB0"/>
    <w:rsid w:val="002D0D88"/>
    <w:rsid w:val="002D0FF5"/>
    <w:rsid w:val="002D1153"/>
    <w:rsid w:val="002D11E1"/>
    <w:rsid w:val="002D11E9"/>
    <w:rsid w:val="002D1804"/>
    <w:rsid w:val="002D19B6"/>
    <w:rsid w:val="002D1A25"/>
    <w:rsid w:val="002D1CF1"/>
    <w:rsid w:val="002D1D66"/>
    <w:rsid w:val="002D1D6B"/>
    <w:rsid w:val="002D1E2D"/>
    <w:rsid w:val="002D1E79"/>
    <w:rsid w:val="002D1EAE"/>
    <w:rsid w:val="002D1F62"/>
    <w:rsid w:val="002D2155"/>
    <w:rsid w:val="002D243A"/>
    <w:rsid w:val="002D2602"/>
    <w:rsid w:val="002D27E2"/>
    <w:rsid w:val="002D2820"/>
    <w:rsid w:val="002D2B36"/>
    <w:rsid w:val="002D2C5D"/>
    <w:rsid w:val="002D2EC0"/>
    <w:rsid w:val="002D2F7E"/>
    <w:rsid w:val="002D3077"/>
    <w:rsid w:val="002D30B0"/>
    <w:rsid w:val="002D30B9"/>
    <w:rsid w:val="002D3127"/>
    <w:rsid w:val="002D320E"/>
    <w:rsid w:val="002D3360"/>
    <w:rsid w:val="002D33FF"/>
    <w:rsid w:val="002D3A3D"/>
    <w:rsid w:val="002D3AA5"/>
    <w:rsid w:val="002D3DE7"/>
    <w:rsid w:val="002D3EC9"/>
    <w:rsid w:val="002D3ECE"/>
    <w:rsid w:val="002D43D6"/>
    <w:rsid w:val="002D4514"/>
    <w:rsid w:val="002D48AD"/>
    <w:rsid w:val="002D4E69"/>
    <w:rsid w:val="002D4F24"/>
    <w:rsid w:val="002D50E6"/>
    <w:rsid w:val="002D5108"/>
    <w:rsid w:val="002D5205"/>
    <w:rsid w:val="002D5214"/>
    <w:rsid w:val="002D5223"/>
    <w:rsid w:val="002D5307"/>
    <w:rsid w:val="002D55A2"/>
    <w:rsid w:val="002D55C8"/>
    <w:rsid w:val="002D58B2"/>
    <w:rsid w:val="002D59C7"/>
    <w:rsid w:val="002D5B76"/>
    <w:rsid w:val="002D5BB2"/>
    <w:rsid w:val="002D6030"/>
    <w:rsid w:val="002D63E0"/>
    <w:rsid w:val="002D668B"/>
    <w:rsid w:val="002D679E"/>
    <w:rsid w:val="002D67E0"/>
    <w:rsid w:val="002D690E"/>
    <w:rsid w:val="002D696F"/>
    <w:rsid w:val="002D69F5"/>
    <w:rsid w:val="002D6D8F"/>
    <w:rsid w:val="002D6E9A"/>
    <w:rsid w:val="002D717D"/>
    <w:rsid w:val="002D740B"/>
    <w:rsid w:val="002D753A"/>
    <w:rsid w:val="002D7628"/>
    <w:rsid w:val="002D7655"/>
    <w:rsid w:val="002D76C2"/>
    <w:rsid w:val="002D7940"/>
    <w:rsid w:val="002D7962"/>
    <w:rsid w:val="002D79A9"/>
    <w:rsid w:val="002D79B4"/>
    <w:rsid w:val="002D7CF1"/>
    <w:rsid w:val="002D7E21"/>
    <w:rsid w:val="002D7F19"/>
    <w:rsid w:val="002D7F5C"/>
    <w:rsid w:val="002E02D7"/>
    <w:rsid w:val="002E0487"/>
    <w:rsid w:val="002E04DE"/>
    <w:rsid w:val="002E077B"/>
    <w:rsid w:val="002E084E"/>
    <w:rsid w:val="002E0996"/>
    <w:rsid w:val="002E09B0"/>
    <w:rsid w:val="002E0BA0"/>
    <w:rsid w:val="002E0BAB"/>
    <w:rsid w:val="002E0C61"/>
    <w:rsid w:val="002E0DB3"/>
    <w:rsid w:val="002E0E54"/>
    <w:rsid w:val="002E1038"/>
    <w:rsid w:val="002E106A"/>
    <w:rsid w:val="002E10B8"/>
    <w:rsid w:val="002E115A"/>
    <w:rsid w:val="002E149B"/>
    <w:rsid w:val="002E1536"/>
    <w:rsid w:val="002E1550"/>
    <w:rsid w:val="002E173D"/>
    <w:rsid w:val="002E1756"/>
    <w:rsid w:val="002E187A"/>
    <w:rsid w:val="002E1A24"/>
    <w:rsid w:val="002E1B8E"/>
    <w:rsid w:val="002E1E62"/>
    <w:rsid w:val="002E1ED3"/>
    <w:rsid w:val="002E21D1"/>
    <w:rsid w:val="002E220B"/>
    <w:rsid w:val="002E27E8"/>
    <w:rsid w:val="002E2891"/>
    <w:rsid w:val="002E3467"/>
    <w:rsid w:val="002E34F3"/>
    <w:rsid w:val="002E34F9"/>
    <w:rsid w:val="002E350D"/>
    <w:rsid w:val="002E356C"/>
    <w:rsid w:val="002E3891"/>
    <w:rsid w:val="002E38EA"/>
    <w:rsid w:val="002E3A02"/>
    <w:rsid w:val="002E3AFB"/>
    <w:rsid w:val="002E3D49"/>
    <w:rsid w:val="002E3DBB"/>
    <w:rsid w:val="002E3F84"/>
    <w:rsid w:val="002E47FD"/>
    <w:rsid w:val="002E4859"/>
    <w:rsid w:val="002E48B6"/>
    <w:rsid w:val="002E4912"/>
    <w:rsid w:val="002E4BF4"/>
    <w:rsid w:val="002E4D18"/>
    <w:rsid w:val="002E4F34"/>
    <w:rsid w:val="002E52B2"/>
    <w:rsid w:val="002E5414"/>
    <w:rsid w:val="002E54B2"/>
    <w:rsid w:val="002E54F7"/>
    <w:rsid w:val="002E5966"/>
    <w:rsid w:val="002E5ABB"/>
    <w:rsid w:val="002E5CCF"/>
    <w:rsid w:val="002E5CD8"/>
    <w:rsid w:val="002E5E64"/>
    <w:rsid w:val="002E5FB8"/>
    <w:rsid w:val="002E62A5"/>
    <w:rsid w:val="002E63C2"/>
    <w:rsid w:val="002E65AF"/>
    <w:rsid w:val="002E697E"/>
    <w:rsid w:val="002E69B6"/>
    <w:rsid w:val="002E6DD8"/>
    <w:rsid w:val="002E6F27"/>
    <w:rsid w:val="002E6FC0"/>
    <w:rsid w:val="002E70C9"/>
    <w:rsid w:val="002E7387"/>
    <w:rsid w:val="002E73F7"/>
    <w:rsid w:val="002E7849"/>
    <w:rsid w:val="002F00C3"/>
    <w:rsid w:val="002F045E"/>
    <w:rsid w:val="002F0A75"/>
    <w:rsid w:val="002F0AB4"/>
    <w:rsid w:val="002F0B7F"/>
    <w:rsid w:val="002F10E4"/>
    <w:rsid w:val="002F1212"/>
    <w:rsid w:val="002F1420"/>
    <w:rsid w:val="002F16B0"/>
    <w:rsid w:val="002F1892"/>
    <w:rsid w:val="002F197E"/>
    <w:rsid w:val="002F1A98"/>
    <w:rsid w:val="002F1BA2"/>
    <w:rsid w:val="002F1BA6"/>
    <w:rsid w:val="002F1BBE"/>
    <w:rsid w:val="002F1C7C"/>
    <w:rsid w:val="002F1D54"/>
    <w:rsid w:val="002F1FE9"/>
    <w:rsid w:val="002F2178"/>
    <w:rsid w:val="002F251B"/>
    <w:rsid w:val="002F2524"/>
    <w:rsid w:val="002F287F"/>
    <w:rsid w:val="002F2913"/>
    <w:rsid w:val="002F2A21"/>
    <w:rsid w:val="002F2C27"/>
    <w:rsid w:val="002F2DBD"/>
    <w:rsid w:val="002F2E97"/>
    <w:rsid w:val="002F3143"/>
    <w:rsid w:val="002F331D"/>
    <w:rsid w:val="002F33CB"/>
    <w:rsid w:val="002F3469"/>
    <w:rsid w:val="002F3491"/>
    <w:rsid w:val="002F367C"/>
    <w:rsid w:val="002F36A4"/>
    <w:rsid w:val="002F38CA"/>
    <w:rsid w:val="002F392B"/>
    <w:rsid w:val="002F3C70"/>
    <w:rsid w:val="002F3D68"/>
    <w:rsid w:val="002F3F59"/>
    <w:rsid w:val="002F409E"/>
    <w:rsid w:val="002F422D"/>
    <w:rsid w:val="002F448B"/>
    <w:rsid w:val="002F45BF"/>
    <w:rsid w:val="002F45EF"/>
    <w:rsid w:val="002F4626"/>
    <w:rsid w:val="002F4A1E"/>
    <w:rsid w:val="002F4C3B"/>
    <w:rsid w:val="002F4D01"/>
    <w:rsid w:val="002F4D9E"/>
    <w:rsid w:val="002F4E02"/>
    <w:rsid w:val="002F4F03"/>
    <w:rsid w:val="002F51A1"/>
    <w:rsid w:val="002F5209"/>
    <w:rsid w:val="002F5411"/>
    <w:rsid w:val="002F5437"/>
    <w:rsid w:val="002F556D"/>
    <w:rsid w:val="002F5AFA"/>
    <w:rsid w:val="002F5B66"/>
    <w:rsid w:val="002F5D41"/>
    <w:rsid w:val="002F5E03"/>
    <w:rsid w:val="002F5E08"/>
    <w:rsid w:val="002F611E"/>
    <w:rsid w:val="002F6448"/>
    <w:rsid w:val="002F663D"/>
    <w:rsid w:val="002F66E4"/>
    <w:rsid w:val="002F6719"/>
    <w:rsid w:val="002F696D"/>
    <w:rsid w:val="002F6BFC"/>
    <w:rsid w:val="002F6D2F"/>
    <w:rsid w:val="002F6D60"/>
    <w:rsid w:val="002F6DCB"/>
    <w:rsid w:val="002F6E95"/>
    <w:rsid w:val="002F6E97"/>
    <w:rsid w:val="002F7029"/>
    <w:rsid w:val="002F734F"/>
    <w:rsid w:val="002F7389"/>
    <w:rsid w:val="002F74EC"/>
    <w:rsid w:val="002F74FF"/>
    <w:rsid w:val="002F752B"/>
    <w:rsid w:val="002F77C3"/>
    <w:rsid w:val="002F79ED"/>
    <w:rsid w:val="002F7B5B"/>
    <w:rsid w:val="002F7DDA"/>
    <w:rsid w:val="002F7E17"/>
    <w:rsid w:val="002F7E53"/>
    <w:rsid w:val="002F7E83"/>
    <w:rsid w:val="002F7EA9"/>
    <w:rsid w:val="002F7FCF"/>
    <w:rsid w:val="0030002C"/>
    <w:rsid w:val="00300040"/>
    <w:rsid w:val="00300050"/>
    <w:rsid w:val="00300172"/>
    <w:rsid w:val="0030036A"/>
    <w:rsid w:val="00300421"/>
    <w:rsid w:val="00300510"/>
    <w:rsid w:val="003008CB"/>
    <w:rsid w:val="00300C09"/>
    <w:rsid w:val="00300CB0"/>
    <w:rsid w:val="00300D0E"/>
    <w:rsid w:val="00300EC2"/>
    <w:rsid w:val="00300EC9"/>
    <w:rsid w:val="003012E3"/>
    <w:rsid w:val="00301575"/>
    <w:rsid w:val="00301633"/>
    <w:rsid w:val="00301651"/>
    <w:rsid w:val="0030166B"/>
    <w:rsid w:val="003018C0"/>
    <w:rsid w:val="0030190A"/>
    <w:rsid w:val="00301975"/>
    <w:rsid w:val="003019F2"/>
    <w:rsid w:val="00301AE2"/>
    <w:rsid w:val="00301B74"/>
    <w:rsid w:val="00301E8C"/>
    <w:rsid w:val="00301F4F"/>
    <w:rsid w:val="003020B4"/>
    <w:rsid w:val="003022B6"/>
    <w:rsid w:val="003022D5"/>
    <w:rsid w:val="003023E4"/>
    <w:rsid w:val="003025A3"/>
    <w:rsid w:val="003026A0"/>
    <w:rsid w:val="0030280C"/>
    <w:rsid w:val="00302C45"/>
    <w:rsid w:val="00302D9D"/>
    <w:rsid w:val="00302E0B"/>
    <w:rsid w:val="00302EE7"/>
    <w:rsid w:val="00302EF5"/>
    <w:rsid w:val="003032F0"/>
    <w:rsid w:val="003033F1"/>
    <w:rsid w:val="00303471"/>
    <w:rsid w:val="00303581"/>
    <w:rsid w:val="00303814"/>
    <w:rsid w:val="00303A15"/>
    <w:rsid w:val="00303C9A"/>
    <w:rsid w:val="00303EA1"/>
    <w:rsid w:val="00303FE5"/>
    <w:rsid w:val="003040CD"/>
    <w:rsid w:val="0030413D"/>
    <w:rsid w:val="00304771"/>
    <w:rsid w:val="003047DB"/>
    <w:rsid w:val="00304CC1"/>
    <w:rsid w:val="00304E09"/>
    <w:rsid w:val="00304F7A"/>
    <w:rsid w:val="003050B7"/>
    <w:rsid w:val="00305207"/>
    <w:rsid w:val="003052EF"/>
    <w:rsid w:val="00305797"/>
    <w:rsid w:val="00305E63"/>
    <w:rsid w:val="00305F0F"/>
    <w:rsid w:val="00305F72"/>
    <w:rsid w:val="003061E5"/>
    <w:rsid w:val="00306387"/>
    <w:rsid w:val="00306674"/>
    <w:rsid w:val="0030685B"/>
    <w:rsid w:val="0030691B"/>
    <w:rsid w:val="0030726A"/>
    <w:rsid w:val="00307491"/>
    <w:rsid w:val="003075E9"/>
    <w:rsid w:val="00307881"/>
    <w:rsid w:val="0030790E"/>
    <w:rsid w:val="003079CF"/>
    <w:rsid w:val="00307D7F"/>
    <w:rsid w:val="00307FA4"/>
    <w:rsid w:val="003101A0"/>
    <w:rsid w:val="0031022B"/>
    <w:rsid w:val="00310271"/>
    <w:rsid w:val="003104E2"/>
    <w:rsid w:val="003104F7"/>
    <w:rsid w:val="00310671"/>
    <w:rsid w:val="003106C3"/>
    <w:rsid w:val="003106FB"/>
    <w:rsid w:val="0031071C"/>
    <w:rsid w:val="0031076D"/>
    <w:rsid w:val="003107EA"/>
    <w:rsid w:val="00310A20"/>
    <w:rsid w:val="00310D22"/>
    <w:rsid w:val="00310D2C"/>
    <w:rsid w:val="00310F95"/>
    <w:rsid w:val="00310F9A"/>
    <w:rsid w:val="00310FDD"/>
    <w:rsid w:val="003110E6"/>
    <w:rsid w:val="0031119F"/>
    <w:rsid w:val="00311548"/>
    <w:rsid w:val="003118EF"/>
    <w:rsid w:val="00311A0B"/>
    <w:rsid w:val="00311A44"/>
    <w:rsid w:val="00311AE0"/>
    <w:rsid w:val="00311AE7"/>
    <w:rsid w:val="003120BC"/>
    <w:rsid w:val="00312330"/>
    <w:rsid w:val="00312431"/>
    <w:rsid w:val="0031245F"/>
    <w:rsid w:val="00312475"/>
    <w:rsid w:val="003125EE"/>
    <w:rsid w:val="00312697"/>
    <w:rsid w:val="003126E9"/>
    <w:rsid w:val="003127E3"/>
    <w:rsid w:val="00312B59"/>
    <w:rsid w:val="00312B9E"/>
    <w:rsid w:val="00312C9C"/>
    <w:rsid w:val="0031325F"/>
    <w:rsid w:val="0031339F"/>
    <w:rsid w:val="003133BA"/>
    <w:rsid w:val="00313490"/>
    <w:rsid w:val="003138C4"/>
    <w:rsid w:val="00313922"/>
    <w:rsid w:val="00313B5C"/>
    <w:rsid w:val="00313B6B"/>
    <w:rsid w:val="00313D88"/>
    <w:rsid w:val="00313E99"/>
    <w:rsid w:val="00314186"/>
    <w:rsid w:val="003142CB"/>
    <w:rsid w:val="003142CF"/>
    <w:rsid w:val="00314349"/>
    <w:rsid w:val="00314853"/>
    <w:rsid w:val="00314AB5"/>
    <w:rsid w:val="00314B38"/>
    <w:rsid w:val="00314C43"/>
    <w:rsid w:val="00314D16"/>
    <w:rsid w:val="00314DA6"/>
    <w:rsid w:val="00314F91"/>
    <w:rsid w:val="00315087"/>
    <w:rsid w:val="00315169"/>
    <w:rsid w:val="00315369"/>
    <w:rsid w:val="003153FF"/>
    <w:rsid w:val="00315729"/>
    <w:rsid w:val="00315ACE"/>
    <w:rsid w:val="00315B01"/>
    <w:rsid w:val="00315B34"/>
    <w:rsid w:val="00315C6E"/>
    <w:rsid w:val="00315CE9"/>
    <w:rsid w:val="00315EC8"/>
    <w:rsid w:val="00315F0D"/>
    <w:rsid w:val="00316225"/>
    <w:rsid w:val="00316668"/>
    <w:rsid w:val="00316A7C"/>
    <w:rsid w:val="00316C2C"/>
    <w:rsid w:val="00316C9A"/>
    <w:rsid w:val="00316DCD"/>
    <w:rsid w:val="00316F87"/>
    <w:rsid w:val="00317255"/>
    <w:rsid w:val="003174F2"/>
    <w:rsid w:val="00317528"/>
    <w:rsid w:val="0031758B"/>
    <w:rsid w:val="0031774E"/>
    <w:rsid w:val="00317753"/>
    <w:rsid w:val="0031776F"/>
    <w:rsid w:val="00317811"/>
    <w:rsid w:val="00317898"/>
    <w:rsid w:val="0031793C"/>
    <w:rsid w:val="00317B79"/>
    <w:rsid w:val="00317BAE"/>
    <w:rsid w:val="00317BF6"/>
    <w:rsid w:val="00317D6C"/>
    <w:rsid w:val="00317DB7"/>
    <w:rsid w:val="00317DBB"/>
    <w:rsid w:val="00317E5B"/>
    <w:rsid w:val="0032019B"/>
    <w:rsid w:val="00320287"/>
    <w:rsid w:val="0032030A"/>
    <w:rsid w:val="003203B1"/>
    <w:rsid w:val="00320596"/>
    <w:rsid w:val="003208E5"/>
    <w:rsid w:val="00320903"/>
    <w:rsid w:val="00320C1F"/>
    <w:rsid w:val="00320CF9"/>
    <w:rsid w:val="00321102"/>
    <w:rsid w:val="0032139F"/>
    <w:rsid w:val="00321697"/>
    <w:rsid w:val="003217AA"/>
    <w:rsid w:val="00321830"/>
    <w:rsid w:val="00321934"/>
    <w:rsid w:val="003219C9"/>
    <w:rsid w:val="00321A38"/>
    <w:rsid w:val="00321A94"/>
    <w:rsid w:val="0032205C"/>
    <w:rsid w:val="00322BD8"/>
    <w:rsid w:val="00322C89"/>
    <w:rsid w:val="00323329"/>
    <w:rsid w:val="0032335E"/>
    <w:rsid w:val="0032336C"/>
    <w:rsid w:val="003234D1"/>
    <w:rsid w:val="003235A2"/>
    <w:rsid w:val="003235D2"/>
    <w:rsid w:val="003237C1"/>
    <w:rsid w:val="0032396F"/>
    <w:rsid w:val="003239AC"/>
    <w:rsid w:val="003239D4"/>
    <w:rsid w:val="00323E79"/>
    <w:rsid w:val="00324226"/>
    <w:rsid w:val="003246F0"/>
    <w:rsid w:val="003248D0"/>
    <w:rsid w:val="0032491E"/>
    <w:rsid w:val="00324925"/>
    <w:rsid w:val="003249C5"/>
    <w:rsid w:val="00324A09"/>
    <w:rsid w:val="00324BC2"/>
    <w:rsid w:val="00324C88"/>
    <w:rsid w:val="00324CD9"/>
    <w:rsid w:val="00324D97"/>
    <w:rsid w:val="00324E3E"/>
    <w:rsid w:val="00324EBF"/>
    <w:rsid w:val="003250FC"/>
    <w:rsid w:val="003254C0"/>
    <w:rsid w:val="003256BF"/>
    <w:rsid w:val="003256C1"/>
    <w:rsid w:val="00325866"/>
    <w:rsid w:val="00325AAA"/>
    <w:rsid w:val="00325CA8"/>
    <w:rsid w:val="00325DF5"/>
    <w:rsid w:val="0032603E"/>
    <w:rsid w:val="00326179"/>
    <w:rsid w:val="00326703"/>
    <w:rsid w:val="003269BE"/>
    <w:rsid w:val="00326BA1"/>
    <w:rsid w:val="00326CFC"/>
    <w:rsid w:val="00326FEE"/>
    <w:rsid w:val="00327058"/>
    <w:rsid w:val="003270F5"/>
    <w:rsid w:val="003276C1"/>
    <w:rsid w:val="00327700"/>
    <w:rsid w:val="00327946"/>
    <w:rsid w:val="00327AC8"/>
    <w:rsid w:val="00327B66"/>
    <w:rsid w:val="00327D5A"/>
    <w:rsid w:val="00327E2B"/>
    <w:rsid w:val="00327E5B"/>
    <w:rsid w:val="00327ED3"/>
    <w:rsid w:val="00327F69"/>
    <w:rsid w:val="0033002E"/>
    <w:rsid w:val="0033012A"/>
    <w:rsid w:val="00330473"/>
    <w:rsid w:val="003309EA"/>
    <w:rsid w:val="00330B14"/>
    <w:rsid w:val="00330B31"/>
    <w:rsid w:val="00330B32"/>
    <w:rsid w:val="00330D51"/>
    <w:rsid w:val="00330E00"/>
    <w:rsid w:val="00330E31"/>
    <w:rsid w:val="00330FC2"/>
    <w:rsid w:val="00331062"/>
    <w:rsid w:val="0033117B"/>
    <w:rsid w:val="003311B4"/>
    <w:rsid w:val="00331273"/>
    <w:rsid w:val="003313FD"/>
    <w:rsid w:val="003314A9"/>
    <w:rsid w:val="00331534"/>
    <w:rsid w:val="0033178B"/>
    <w:rsid w:val="00331796"/>
    <w:rsid w:val="0033185F"/>
    <w:rsid w:val="00331B45"/>
    <w:rsid w:val="00331CAF"/>
    <w:rsid w:val="00331CBB"/>
    <w:rsid w:val="00331D76"/>
    <w:rsid w:val="00331EAA"/>
    <w:rsid w:val="00332351"/>
    <w:rsid w:val="003324D9"/>
    <w:rsid w:val="003324F1"/>
    <w:rsid w:val="0033262D"/>
    <w:rsid w:val="00332809"/>
    <w:rsid w:val="003329D0"/>
    <w:rsid w:val="00332B16"/>
    <w:rsid w:val="00332B96"/>
    <w:rsid w:val="00332D03"/>
    <w:rsid w:val="00332D6B"/>
    <w:rsid w:val="00332E6B"/>
    <w:rsid w:val="00332FAB"/>
    <w:rsid w:val="00333101"/>
    <w:rsid w:val="00333154"/>
    <w:rsid w:val="0033320C"/>
    <w:rsid w:val="00333329"/>
    <w:rsid w:val="00333A4A"/>
    <w:rsid w:val="00333C76"/>
    <w:rsid w:val="003341DE"/>
    <w:rsid w:val="0033433E"/>
    <w:rsid w:val="003343E2"/>
    <w:rsid w:val="0033445F"/>
    <w:rsid w:val="00334567"/>
    <w:rsid w:val="003346F6"/>
    <w:rsid w:val="0033480A"/>
    <w:rsid w:val="0033489A"/>
    <w:rsid w:val="00334DB9"/>
    <w:rsid w:val="00334EF4"/>
    <w:rsid w:val="00335134"/>
    <w:rsid w:val="00335147"/>
    <w:rsid w:val="003352F3"/>
    <w:rsid w:val="0033535F"/>
    <w:rsid w:val="00335427"/>
    <w:rsid w:val="0033544C"/>
    <w:rsid w:val="00335637"/>
    <w:rsid w:val="0033592D"/>
    <w:rsid w:val="00335A43"/>
    <w:rsid w:val="00335C14"/>
    <w:rsid w:val="00335C15"/>
    <w:rsid w:val="00335EE5"/>
    <w:rsid w:val="00335F42"/>
    <w:rsid w:val="00336401"/>
    <w:rsid w:val="0033649E"/>
    <w:rsid w:val="003366C1"/>
    <w:rsid w:val="003366C4"/>
    <w:rsid w:val="00336809"/>
    <w:rsid w:val="00336863"/>
    <w:rsid w:val="003369F8"/>
    <w:rsid w:val="00336AB3"/>
    <w:rsid w:val="00336B3E"/>
    <w:rsid w:val="00336B95"/>
    <w:rsid w:val="00336D5B"/>
    <w:rsid w:val="00336E18"/>
    <w:rsid w:val="003370CC"/>
    <w:rsid w:val="0033710A"/>
    <w:rsid w:val="0033713D"/>
    <w:rsid w:val="003371F2"/>
    <w:rsid w:val="003373D5"/>
    <w:rsid w:val="00337474"/>
    <w:rsid w:val="00337974"/>
    <w:rsid w:val="00337ABF"/>
    <w:rsid w:val="00337AE1"/>
    <w:rsid w:val="00337CA2"/>
    <w:rsid w:val="00337CEC"/>
    <w:rsid w:val="00337D02"/>
    <w:rsid w:val="0034000F"/>
    <w:rsid w:val="003400D0"/>
    <w:rsid w:val="003400D9"/>
    <w:rsid w:val="0034046E"/>
    <w:rsid w:val="00340609"/>
    <w:rsid w:val="0034062B"/>
    <w:rsid w:val="003407FB"/>
    <w:rsid w:val="00340846"/>
    <w:rsid w:val="00340906"/>
    <w:rsid w:val="00340978"/>
    <w:rsid w:val="00340B64"/>
    <w:rsid w:val="00340E7D"/>
    <w:rsid w:val="00341090"/>
    <w:rsid w:val="00341092"/>
    <w:rsid w:val="00341186"/>
    <w:rsid w:val="00341574"/>
    <w:rsid w:val="0034171F"/>
    <w:rsid w:val="00341757"/>
    <w:rsid w:val="00341B9F"/>
    <w:rsid w:val="00341BA8"/>
    <w:rsid w:val="00341D66"/>
    <w:rsid w:val="00341D9A"/>
    <w:rsid w:val="00341D9B"/>
    <w:rsid w:val="00341DC3"/>
    <w:rsid w:val="00342187"/>
    <w:rsid w:val="003428A7"/>
    <w:rsid w:val="00342A8A"/>
    <w:rsid w:val="00343143"/>
    <w:rsid w:val="003434DD"/>
    <w:rsid w:val="00343571"/>
    <w:rsid w:val="00343589"/>
    <w:rsid w:val="00343747"/>
    <w:rsid w:val="00343856"/>
    <w:rsid w:val="003438AD"/>
    <w:rsid w:val="00343B70"/>
    <w:rsid w:val="00343C4A"/>
    <w:rsid w:val="00343C59"/>
    <w:rsid w:val="00343D52"/>
    <w:rsid w:val="00343E8E"/>
    <w:rsid w:val="0034413A"/>
    <w:rsid w:val="00344311"/>
    <w:rsid w:val="003443E8"/>
    <w:rsid w:val="00344425"/>
    <w:rsid w:val="00344654"/>
    <w:rsid w:val="003447DD"/>
    <w:rsid w:val="00344BEA"/>
    <w:rsid w:val="00344CCA"/>
    <w:rsid w:val="00344DA5"/>
    <w:rsid w:val="00344F76"/>
    <w:rsid w:val="00345262"/>
    <w:rsid w:val="0034531C"/>
    <w:rsid w:val="003453F2"/>
    <w:rsid w:val="00345496"/>
    <w:rsid w:val="003454F4"/>
    <w:rsid w:val="00345AB0"/>
    <w:rsid w:val="00345AE3"/>
    <w:rsid w:val="00345BAB"/>
    <w:rsid w:val="00345BD8"/>
    <w:rsid w:val="0034619D"/>
    <w:rsid w:val="00346217"/>
    <w:rsid w:val="003464B1"/>
    <w:rsid w:val="00346A22"/>
    <w:rsid w:val="00346ABC"/>
    <w:rsid w:val="00346AEC"/>
    <w:rsid w:val="00346BEF"/>
    <w:rsid w:val="00346C09"/>
    <w:rsid w:val="00346C0B"/>
    <w:rsid w:val="00347018"/>
    <w:rsid w:val="003472D0"/>
    <w:rsid w:val="003473CB"/>
    <w:rsid w:val="00347581"/>
    <w:rsid w:val="003477E1"/>
    <w:rsid w:val="00347879"/>
    <w:rsid w:val="00350502"/>
    <w:rsid w:val="00350575"/>
    <w:rsid w:val="003507FF"/>
    <w:rsid w:val="0035090F"/>
    <w:rsid w:val="00350E79"/>
    <w:rsid w:val="00350F07"/>
    <w:rsid w:val="00351155"/>
    <w:rsid w:val="00351222"/>
    <w:rsid w:val="003514F5"/>
    <w:rsid w:val="003517CC"/>
    <w:rsid w:val="003518BD"/>
    <w:rsid w:val="003518D3"/>
    <w:rsid w:val="0035196E"/>
    <w:rsid w:val="0035198C"/>
    <w:rsid w:val="0035199C"/>
    <w:rsid w:val="00351A47"/>
    <w:rsid w:val="00351AEA"/>
    <w:rsid w:val="00351B56"/>
    <w:rsid w:val="00351B9E"/>
    <w:rsid w:val="0035203E"/>
    <w:rsid w:val="00352161"/>
    <w:rsid w:val="0035241B"/>
    <w:rsid w:val="00352708"/>
    <w:rsid w:val="0035285F"/>
    <w:rsid w:val="003529ED"/>
    <w:rsid w:val="00352A6A"/>
    <w:rsid w:val="00352C1A"/>
    <w:rsid w:val="00352D5F"/>
    <w:rsid w:val="00352E5F"/>
    <w:rsid w:val="00352FF7"/>
    <w:rsid w:val="0035304C"/>
    <w:rsid w:val="003530E3"/>
    <w:rsid w:val="0035312D"/>
    <w:rsid w:val="00353253"/>
    <w:rsid w:val="003533C6"/>
    <w:rsid w:val="0035346C"/>
    <w:rsid w:val="0035348A"/>
    <w:rsid w:val="003534A6"/>
    <w:rsid w:val="00353528"/>
    <w:rsid w:val="003539B7"/>
    <w:rsid w:val="00353BDC"/>
    <w:rsid w:val="00353BDD"/>
    <w:rsid w:val="00353C6E"/>
    <w:rsid w:val="003541A9"/>
    <w:rsid w:val="003541EF"/>
    <w:rsid w:val="00354216"/>
    <w:rsid w:val="00354228"/>
    <w:rsid w:val="003546D2"/>
    <w:rsid w:val="003548F6"/>
    <w:rsid w:val="003549E9"/>
    <w:rsid w:val="00354A52"/>
    <w:rsid w:val="00354AF8"/>
    <w:rsid w:val="00354EC2"/>
    <w:rsid w:val="00354F56"/>
    <w:rsid w:val="003552C5"/>
    <w:rsid w:val="003557AE"/>
    <w:rsid w:val="003557FD"/>
    <w:rsid w:val="00355CFD"/>
    <w:rsid w:val="00355D71"/>
    <w:rsid w:val="00356307"/>
    <w:rsid w:val="00356405"/>
    <w:rsid w:val="003564DE"/>
    <w:rsid w:val="003565DE"/>
    <w:rsid w:val="003566C7"/>
    <w:rsid w:val="003568B2"/>
    <w:rsid w:val="00356A1B"/>
    <w:rsid w:val="00356A5A"/>
    <w:rsid w:val="00356A75"/>
    <w:rsid w:val="00356B46"/>
    <w:rsid w:val="00356BE3"/>
    <w:rsid w:val="00356C22"/>
    <w:rsid w:val="00356CD8"/>
    <w:rsid w:val="00356D71"/>
    <w:rsid w:val="003571AF"/>
    <w:rsid w:val="0035739F"/>
    <w:rsid w:val="003573F6"/>
    <w:rsid w:val="00357423"/>
    <w:rsid w:val="003574D2"/>
    <w:rsid w:val="003575F4"/>
    <w:rsid w:val="00357732"/>
    <w:rsid w:val="00357744"/>
    <w:rsid w:val="00357767"/>
    <w:rsid w:val="0035781D"/>
    <w:rsid w:val="00357933"/>
    <w:rsid w:val="00357A10"/>
    <w:rsid w:val="00357D06"/>
    <w:rsid w:val="00360195"/>
    <w:rsid w:val="003602CA"/>
    <w:rsid w:val="00360587"/>
    <w:rsid w:val="00360763"/>
    <w:rsid w:val="00360779"/>
    <w:rsid w:val="003609F4"/>
    <w:rsid w:val="00360A08"/>
    <w:rsid w:val="00360A88"/>
    <w:rsid w:val="00360B80"/>
    <w:rsid w:val="00360FD9"/>
    <w:rsid w:val="00360FF8"/>
    <w:rsid w:val="00361411"/>
    <w:rsid w:val="00361646"/>
    <w:rsid w:val="0036165B"/>
    <w:rsid w:val="003616A3"/>
    <w:rsid w:val="00361909"/>
    <w:rsid w:val="00361A12"/>
    <w:rsid w:val="00361CCD"/>
    <w:rsid w:val="00361DA7"/>
    <w:rsid w:val="00361E4D"/>
    <w:rsid w:val="00361E88"/>
    <w:rsid w:val="00361EB2"/>
    <w:rsid w:val="00362590"/>
    <w:rsid w:val="0036263F"/>
    <w:rsid w:val="003627D8"/>
    <w:rsid w:val="0036295B"/>
    <w:rsid w:val="00362C75"/>
    <w:rsid w:val="00362D04"/>
    <w:rsid w:val="00362E98"/>
    <w:rsid w:val="00362EEC"/>
    <w:rsid w:val="00363152"/>
    <w:rsid w:val="003631AC"/>
    <w:rsid w:val="00363314"/>
    <w:rsid w:val="00363515"/>
    <w:rsid w:val="003635D3"/>
    <w:rsid w:val="003637CB"/>
    <w:rsid w:val="00363B5E"/>
    <w:rsid w:val="00363B62"/>
    <w:rsid w:val="00363B7D"/>
    <w:rsid w:val="00363BB1"/>
    <w:rsid w:val="00363BDF"/>
    <w:rsid w:val="00363CC0"/>
    <w:rsid w:val="00363E97"/>
    <w:rsid w:val="00364167"/>
    <w:rsid w:val="003641A9"/>
    <w:rsid w:val="00364239"/>
    <w:rsid w:val="003642A6"/>
    <w:rsid w:val="003647CC"/>
    <w:rsid w:val="003648C3"/>
    <w:rsid w:val="003649F0"/>
    <w:rsid w:val="00364A09"/>
    <w:rsid w:val="00364A4D"/>
    <w:rsid w:val="00364B48"/>
    <w:rsid w:val="00364CB7"/>
    <w:rsid w:val="00364D6B"/>
    <w:rsid w:val="00364EC6"/>
    <w:rsid w:val="003650B2"/>
    <w:rsid w:val="003653D6"/>
    <w:rsid w:val="003653F7"/>
    <w:rsid w:val="00365423"/>
    <w:rsid w:val="00365487"/>
    <w:rsid w:val="00365527"/>
    <w:rsid w:val="003655C0"/>
    <w:rsid w:val="0036567A"/>
    <w:rsid w:val="00365973"/>
    <w:rsid w:val="00365A95"/>
    <w:rsid w:val="00365BE6"/>
    <w:rsid w:val="00365FBA"/>
    <w:rsid w:val="003660A6"/>
    <w:rsid w:val="0036659E"/>
    <w:rsid w:val="0036667B"/>
    <w:rsid w:val="0036680E"/>
    <w:rsid w:val="00366895"/>
    <w:rsid w:val="00366E30"/>
    <w:rsid w:val="00366F18"/>
    <w:rsid w:val="0036725C"/>
    <w:rsid w:val="0036726D"/>
    <w:rsid w:val="003673C9"/>
    <w:rsid w:val="003674BD"/>
    <w:rsid w:val="003677AF"/>
    <w:rsid w:val="003678F3"/>
    <w:rsid w:val="00367AAD"/>
    <w:rsid w:val="003701F3"/>
    <w:rsid w:val="00370616"/>
    <w:rsid w:val="0037098C"/>
    <w:rsid w:val="00370A63"/>
    <w:rsid w:val="00370C05"/>
    <w:rsid w:val="00370D79"/>
    <w:rsid w:val="00370E43"/>
    <w:rsid w:val="00370FB6"/>
    <w:rsid w:val="00371061"/>
    <w:rsid w:val="0037113B"/>
    <w:rsid w:val="003712CB"/>
    <w:rsid w:val="00371667"/>
    <w:rsid w:val="00371759"/>
    <w:rsid w:val="00371BE0"/>
    <w:rsid w:val="00371C9F"/>
    <w:rsid w:val="00371D05"/>
    <w:rsid w:val="003722B2"/>
    <w:rsid w:val="00372526"/>
    <w:rsid w:val="00372539"/>
    <w:rsid w:val="00372743"/>
    <w:rsid w:val="00372B52"/>
    <w:rsid w:val="00372B6E"/>
    <w:rsid w:val="00372B78"/>
    <w:rsid w:val="00372CA2"/>
    <w:rsid w:val="00372E18"/>
    <w:rsid w:val="00372E40"/>
    <w:rsid w:val="0037332F"/>
    <w:rsid w:val="0037341F"/>
    <w:rsid w:val="00373533"/>
    <w:rsid w:val="00373C1C"/>
    <w:rsid w:val="00373D5C"/>
    <w:rsid w:val="00373E19"/>
    <w:rsid w:val="00373FCD"/>
    <w:rsid w:val="00374240"/>
    <w:rsid w:val="003742B9"/>
    <w:rsid w:val="00374404"/>
    <w:rsid w:val="003744BF"/>
    <w:rsid w:val="00374779"/>
    <w:rsid w:val="00374A8C"/>
    <w:rsid w:val="00374FBA"/>
    <w:rsid w:val="00374FFB"/>
    <w:rsid w:val="00375202"/>
    <w:rsid w:val="0037521B"/>
    <w:rsid w:val="00375260"/>
    <w:rsid w:val="0037559D"/>
    <w:rsid w:val="00375855"/>
    <w:rsid w:val="00375CF8"/>
    <w:rsid w:val="00375DD9"/>
    <w:rsid w:val="00375E3A"/>
    <w:rsid w:val="00375E6B"/>
    <w:rsid w:val="00375FEE"/>
    <w:rsid w:val="00376150"/>
    <w:rsid w:val="00376161"/>
    <w:rsid w:val="00376215"/>
    <w:rsid w:val="00376364"/>
    <w:rsid w:val="003764B6"/>
    <w:rsid w:val="00376837"/>
    <w:rsid w:val="00376BCE"/>
    <w:rsid w:val="00376D09"/>
    <w:rsid w:val="00377018"/>
    <w:rsid w:val="00377180"/>
    <w:rsid w:val="00377275"/>
    <w:rsid w:val="003773F5"/>
    <w:rsid w:val="003774BD"/>
    <w:rsid w:val="003775C3"/>
    <w:rsid w:val="003777D9"/>
    <w:rsid w:val="00377C05"/>
    <w:rsid w:val="00377CBF"/>
    <w:rsid w:val="00377F17"/>
    <w:rsid w:val="00380061"/>
    <w:rsid w:val="003800C6"/>
    <w:rsid w:val="00380169"/>
    <w:rsid w:val="0038021E"/>
    <w:rsid w:val="003809FE"/>
    <w:rsid w:val="00380BE1"/>
    <w:rsid w:val="00380C17"/>
    <w:rsid w:val="00380D95"/>
    <w:rsid w:val="00380E9B"/>
    <w:rsid w:val="00381191"/>
    <w:rsid w:val="003812AA"/>
    <w:rsid w:val="00381533"/>
    <w:rsid w:val="0038153B"/>
    <w:rsid w:val="003815C7"/>
    <w:rsid w:val="00381A90"/>
    <w:rsid w:val="00381B10"/>
    <w:rsid w:val="00381E1D"/>
    <w:rsid w:val="00381FCB"/>
    <w:rsid w:val="0038226F"/>
    <w:rsid w:val="00382641"/>
    <w:rsid w:val="0038279C"/>
    <w:rsid w:val="00382B24"/>
    <w:rsid w:val="00382D22"/>
    <w:rsid w:val="00382E9B"/>
    <w:rsid w:val="00383252"/>
    <w:rsid w:val="003832FA"/>
    <w:rsid w:val="00383395"/>
    <w:rsid w:val="0038342D"/>
    <w:rsid w:val="00383456"/>
    <w:rsid w:val="003835A5"/>
    <w:rsid w:val="003836B3"/>
    <w:rsid w:val="00383842"/>
    <w:rsid w:val="00383EFF"/>
    <w:rsid w:val="00383F6D"/>
    <w:rsid w:val="00384175"/>
    <w:rsid w:val="0038420A"/>
    <w:rsid w:val="003842E6"/>
    <w:rsid w:val="003842FC"/>
    <w:rsid w:val="00384509"/>
    <w:rsid w:val="00384539"/>
    <w:rsid w:val="00384632"/>
    <w:rsid w:val="00384878"/>
    <w:rsid w:val="00384912"/>
    <w:rsid w:val="00384A0A"/>
    <w:rsid w:val="00384A99"/>
    <w:rsid w:val="00384B6D"/>
    <w:rsid w:val="00384BD4"/>
    <w:rsid w:val="00384BF9"/>
    <w:rsid w:val="00385186"/>
    <w:rsid w:val="003853F0"/>
    <w:rsid w:val="0038550B"/>
    <w:rsid w:val="00385A46"/>
    <w:rsid w:val="00385B06"/>
    <w:rsid w:val="00385BBC"/>
    <w:rsid w:val="0038602E"/>
    <w:rsid w:val="0038613B"/>
    <w:rsid w:val="003861CD"/>
    <w:rsid w:val="003862B6"/>
    <w:rsid w:val="0038631D"/>
    <w:rsid w:val="00386516"/>
    <w:rsid w:val="0038653F"/>
    <w:rsid w:val="003866A0"/>
    <w:rsid w:val="003867C1"/>
    <w:rsid w:val="00386D2C"/>
    <w:rsid w:val="00386E3E"/>
    <w:rsid w:val="00386E40"/>
    <w:rsid w:val="00386F8F"/>
    <w:rsid w:val="0038710D"/>
    <w:rsid w:val="003872BC"/>
    <w:rsid w:val="0038750F"/>
    <w:rsid w:val="00387598"/>
    <w:rsid w:val="003876E1"/>
    <w:rsid w:val="00387970"/>
    <w:rsid w:val="00387E25"/>
    <w:rsid w:val="00387E4D"/>
    <w:rsid w:val="00387E72"/>
    <w:rsid w:val="00387E83"/>
    <w:rsid w:val="00387E98"/>
    <w:rsid w:val="00387F00"/>
    <w:rsid w:val="003900DA"/>
    <w:rsid w:val="003904C3"/>
    <w:rsid w:val="00390547"/>
    <w:rsid w:val="003905FF"/>
    <w:rsid w:val="00390C7B"/>
    <w:rsid w:val="00391063"/>
    <w:rsid w:val="003910E0"/>
    <w:rsid w:val="0039144F"/>
    <w:rsid w:val="00391685"/>
    <w:rsid w:val="00391701"/>
    <w:rsid w:val="0039178D"/>
    <w:rsid w:val="00392532"/>
    <w:rsid w:val="0039255E"/>
    <w:rsid w:val="00392641"/>
    <w:rsid w:val="003926FD"/>
    <w:rsid w:val="0039273B"/>
    <w:rsid w:val="0039278F"/>
    <w:rsid w:val="00392AB4"/>
    <w:rsid w:val="00392D03"/>
    <w:rsid w:val="00392DEC"/>
    <w:rsid w:val="00392DF7"/>
    <w:rsid w:val="00392E82"/>
    <w:rsid w:val="00392F1F"/>
    <w:rsid w:val="00392F95"/>
    <w:rsid w:val="0039302C"/>
    <w:rsid w:val="00393317"/>
    <w:rsid w:val="00393329"/>
    <w:rsid w:val="003935A4"/>
    <w:rsid w:val="00393850"/>
    <w:rsid w:val="003939AE"/>
    <w:rsid w:val="00393D12"/>
    <w:rsid w:val="00393D58"/>
    <w:rsid w:val="00393F7C"/>
    <w:rsid w:val="003941DA"/>
    <w:rsid w:val="0039421C"/>
    <w:rsid w:val="00394315"/>
    <w:rsid w:val="00394844"/>
    <w:rsid w:val="0039490F"/>
    <w:rsid w:val="003949CE"/>
    <w:rsid w:val="00394AEB"/>
    <w:rsid w:val="00394D1F"/>
    <w:rsid w:val="00394EF1"/>
    <w:rsid w:val="00394F0F"/>
    <w:rsid w:val="00394F27"/>
    <w:rsid w:val="0039508A"/>
    <w:rsid w:val="0039522F"/>
    <w:rsid w:val="0039593C"/>
    <w:rsid w:val="00395D18"/>
    <w:rsid w:val="00395D92"/>
    <w:rsid w:val="00395E51"/>
    <w:rsid w:val="00395F7F"/>
    <w:rsid w:val="00396544"/>
    <w:rsid w:val="00396546"/>
    <w:rsid w:val="003966CB"/>
    <w:rsid w:val="00396809"/>
    <w:rsid w:val="0039712A"/>
    <w:rsid w:val="0039715E"/>
    <w:rsid w:val="00397444"/>
    <w:rsid w:val="003976CA"/>
    <w:rsid w:val="003977C3"/>
    <w:rsid w:val="003978AA"/>
    <w:rsid w:val="00397971"/>
    <w:rsid w:val="00397BA7"/>
    <w:rsid w:val="00397BBE"/>
    <w:rsid w:val="00397BFC"/>
    <w:rsid w:val="00397E42"/>
    <w:rsid w:val="00397FC1"/>
    <w:rsid w:val="003A0051"/>
    <w:rsid w:val="003A010F"/>
    <w:rsid w:val="003A02CB"/>
    <w:rsid w:val="003A0A78"/>
    <w:rsid w:val="003A0A8D"/>
    <w:rsid w:val="003A0E39"/>
    <w:rsid w:val="003A1535"/>
    <w:rsid w:val="003A1596"/>
    <w:rsid w:val="003A15D5"/>
    <w:rsid w:val="003A161A"/>
    <w:rsid w:val="003A1667"/>
    <w:rsid w:val="003A1C18"/>
    <w:rsid w:val="003A1CB5"/>
    <w:rsid w:val="003A1D8B"/>
    <w:rsid w:val="003A1FC7"/>
    <w:rsid w:val="003A2043"/>
    <w:rsid w:val="003A2259"/>
    <w:rsid w:val="003A23B9"/>
    <w:rsid w:val="003A24BB"/>
    <w:rsid w:val="003A2813"/>
    <w:rsid w:val="003A2B5D"/>
    <w:rsid w:val="003A2EF0"/>
    <w:rsid w:val="003A2FBE"/>
    <w:rsid w:val="003A3183"/>
    <w:rsid w:val="003A32CC"/>
    <w:rsid w:val="003A3375"/>
    <w:rsid w:val="003A358F"/>
    <w:rsid w:val="003A36BB"/>
    <w:rsid w:val="003A3A06"/>
    <w:rsid w:val="003A3CE6"/>
    <w:rsid w:val="003A3D21"/>
    <w:rsid w:val="003A4040"/>
    <w:rsid w:val="003A42CB"/>
    <w:rsid w:val="003A42FE"/>
    <w:rsid w:val="003A4307"/>
    <w:rsid w:val="003A4308"/>
    <w:rsid w:val="003A443F"/>
    <w:rsid w:val="003A4456"/>
    <w:rsid w:val="003A4569"/>
    <w:rsid w:val="003A4640"/>
    <w:rsid w:val="003A4697"/>
    <w:rsid w:val="003A47CF"/>
    <w:rsid w:val="003A47FD"/>
    <w:rsid w:val="003A4ADE"/>
    <w:rsid w:val="003A4D53"/>
    <w:rsid w:val="003A4FED"/>
    <w:rsid w:val="003A50E5"/>
    <w:rsid w:val="003A51DB"/>
    <w:rsid w:val="003A523B"/>
    <w:rsid w:val="003A52BE"/>
    <w:rsid w:val="003A5422"/>
    <w:rsid w:val="003A5434"/>
    <w:rsid w:val="003A55C9"/>
    <w:rsid w:val="003A5874"/>
    <w:rsid w:val="003A58C1"/>
    <w:rsid w:val="003A5AFC"/>
    <w:rsid w:val="003A5BF1"/>
    <w:rsid w:val="003A5D5E"/>
    <w:rsid w:val="003A5EE3"/>
    <w:rsid w:val="003A5F5F"/>
    <w:rsid w:val="003A5FE3"/>
    <w:rsid w:val="003A60B4"/>
    <w:rsid w:val="003A624A"/>
    <w:rsid w:val="003A627C"/>
    <w:rsid w:val="003A63C9"/>
    <w:rsid w:val="003A64A9"/>
    <w:rsid w:val="003A64C0"/>
    <w:rsid w:val="003A6DE3"/>
    <w:rsid w:val="003A6E17"/>
    <w:rsid w:val="003A6F86"/>
    <w:rsid w:val="003A70AD"/>
    <w:rsid w:val="003A70BE"/>
    <w:rsid w:val="003A727A"/>
    <w:rsid w:val="003A72ED"/>
    <w:rsid w:val="003A73D9"/>
    <w:rsid w:val="003A74BA"/>
    <w:rsid w:val="003A7549"/>
    <w:rsid w:val="003A76BA"/>
    <w:rsid w:val="003A77B9"/>
    <w:rsid w:val="003A79FE"/>
    <w:rsid w:val="003A7ABF"/>
    <w:rsid w:val="003A7C01"/>
    <w:rsid w:val="003B0349"/>
    <w:rsid w:val="003B03D1"/>
    <w:rsid w:val="003B0481"/>
    <w:rsid w:val="003B04F5"/>
    <w:rsid w:val="003B0635"/>
    <w:rsid w:val="003B0856"/>
    <w:rsid w:val="003B0B64"/>
    <w:rsid w:val="003B0D0E"/>
    <w:rsid w:val="003B0EF8"/>
    <w:rsid w:val="003B10D0"/>
    <w:rsid w:val="003B13A2"/>
    <w:rsid w:val="003B1482"/>
    <w:rsid w:val="003B1772"/>
    <w:rsid w:val="003B19E3"/>
    <w:rsid w:val="003B1CA5"/>
    <w:rsid w:val="003B21C5"/>
    <w:rsid w:val="003B2325"/>
    <w:rsid w:val="003B23FA"/>
    <w:rsid w:val="003B2479"/>
    <w:rsid w:val="003B2856"/>
    <w:rsid w:val="003B2886"/>
    <w:rsid w:val="003B2B44"/>
    <w:rsid w:val="003B2C0B"/>
    <w:rsid w:val="003B2D7B"/>
    <w:rsid w:val="003B2DBB"/>
    <w:rsid w:val="003B2FC1"/>
    <w:rsid w:val="003B3021"/>
    <w:rsid w:val="003B3059"/>
    <w:rsid w:val="003B3378"/>
    <w:rsid w:val="003B33F3"/>
    <w:rsid w:val="003B3654"/>
    <w:rsid w:val="003B392B"/>
    <w:rsid w:val="003B3A19"/>
    <w:rsid w:val="003B3BD1"/>
    <w:rsid w:val="003B3C11"/>
    <w:rsid w:val="003B3DC0"/>
    <w:rsid w:val="003B3FE2"/>
    <w:rsid w:val="003B4006"/>
    <w:rsid w:val="003B4107"/>
    <w:rsid w:val="003B41F2"/>
    <w:rsid w:val="003B42CF"/>
    <w:rsid w:val="003B42D5"/>
    <w:rsid w:val="003B4639"/>
    <w:rsid w:val="003B48FA"/>
    <w:rsid w:val="003B4F93"/>
    <w:rsid w:val="003B506B"/>
    <w:rsid w:val="003B5243"/>
    <w:rsid w:val="003B5442"/>
    <w:rsid w:val="003B54F4"/>
    <w:rsid w:val="003B5587"/>
    <w:rsid w:val="003B55F1"/>
    <w:rsid w:val="003B5B5C"/>
    <w:rsid w:val="003B5FC0"/>
    <w:rsid w:val="003B6123"/>
    <w:rsid w:val="003B63AA"/>
    <w:rsid w:val="003B66BF"/>
    <w:rsid w:val="003B66D5"/>
    <w:rsid w:val="003B689D"/>
    <w:rsid w:val="003B6916"/>
    <w:rsid w:val="003B6964"/>
    <w:rsid w:val="003B6BBC"/>
    <w:rsid w:val="003B6CAA"/>
    <w:rsid w:val="003B6D69"/>
    <w:rsid w:val="003B6ED9"/>
    <w:rsid w:val="003B6F93"/>
    <w:rsid w:val="003B7124"/>
    <w:rsid w:val="003B71BD"/>
    <w:rsid w:val="003B736F"/>
    <w:rsid w:val="003B73E1"/>
    <w:rsid w:val="003B757C"/>
    <w:rsid w:val="003B774C"/>
    <w:rsid w:val="003B79B4"/>
    <w:rsid w:val="003B7AC9"/>
    <w:rsid w:val="003B7C6A"/>
    <w:rsid w:val="003B7F37"/>
    <w:rsid w:val="003B7F38"/>
    <w:rsid w:val="003C0144"/>
    <w:rsid w:val="003C0217"/>
    <w:rsid w:val="003C03BD"/>
    <w:rsid w:val="003C03BE"/>
    <w:rsid w:val="003C0BD0"/>
    <w:rsid w:val="003C1096"/>
    <w:rsid w:val="003C1108"/>
    <w:rsid w:val="003C127D"/>
    <w:rsid w:val="003C1656"/>
    <w:rsid w:val="003C176E"/>
    <w:rsid w:val="003C17E7"/>
    <w:rsid w:val="003C1C59"/>
    <w:rsid w:val="003C1DE4"/>
    <w:rsid w:val="003C1E75"/>
    <w:rsid w:val="003C1F09"/>
    <w:rsid w:val="003C20C6"/>
    <w:rsid w:val="003C2812"/>
    <w:rsid w:val="003C2AF5"/>
    <w:rsid w:val="003C2B76"/>
    <w:rsid w:val="003C2BBE"/>
    <w:rsid w:val="003C2BDD"/>
    <w:rsid w:val="003C2C22"/>
    <w:rsid w:val="003C2D4D"/>
    <w:rsid w:val="003C2E7E"/>
    <w:rsid w:val="003C3669"/>
    <w:rsid w:val="003C366A"/>
    <w:rsid w:val="003C39B7"/>
    <w:rsid w:val="003C3A55"/>
    <w:rsid w:val="003C3ABB"/>
    <w:rsid w:val="003C3ACB"/>
    <w:rsid w:val="003C3C95"/>
    <w:rsid w:val="003C40A0"/>
    <w:rsid w:val="003C414D"/>
    <w:rsid w:val="003C4274"/>
    <w:rsid w:val="003C43B9"/>
    <w:rsid w:val="003C4823"/>
    <w:rsid w:val="003C4DAC"/>
    <w:rsid w:val="003C509D"/>
    <w:rsid w:val="003C50F9"/>
    <w:rsid w:val="003C511D"/>
    <w:rsid w:val="003C53F1"/>
    <w:rsid w:val="003C5443"/>
    <w:rsid w:val="003C553C"/>
    <w:rsid w:val="003C5569"/>
    <w:rsid w:val="003C5D73"/>
    <w:rsid w:val="003C61A8"/>
    <w:rsid w:val="003C62A2"/>
    <w:rsid w:val="003C63F2"/>
    <w:rsid w:val="003C652F"/>
    <w:rsid w:val="003C667E"/>
    <w:rsid w:val="003C66A5"/>
    <w:rsid w:val="003C66D0"/>
    <w:rsid w:val="003C6934"/>
    <w:rsid w:val="003C6962"/>
    <w:rsid w:val="003C69BF"/>
    <w:rsid w:val="003C6DD7"/>
    <w:rsid w:val="003C7314"/>
    <w:rsid w:val="003C73A6"/>
    <w:rsid w:val="003C7401"/>
    <w:rsid w:val="003C7444"/>
    <w:rsid w:val="003C768B"/>
    <w:rsid w:val="003C7BEE"/>
    <w:rsid w:val="003C7E49"/>
    <w:rsid w:val="003D0068"/>
    <w:rsid w:val="003D01B2"/>
    <w:rsid w:val="003D01C1"/>
    <w:rsid w:val="003D01F5"/>
    <w:rsid w:val="003D0407"/>
    <w:rsid w:val="003D04FD"/>
    <w:rsid w:val="003D0AB5"/>
    <w:rsid w:val="003D0DE2"/>
    <w:rsid w:val="003D134A"/>
    <w:rsid w:val="003D149C"/>
    <w:rsid w:val="003D161B"/>
    <w:rsid w:val="003D1DBC"/>
    <w:rsid w:val="003D1F99"/>
    <w:rsid w:val="003D2050"/>
    <w:rsid w:val="003D21C1"/>
    <w:rsid w:val="003D228E"/>
    <w:rsid w:val="003D2299"/>
    <w:rsid w:val="003D22F6"/>
    <w:rsid w:val="003D26E2"/>
    <w:rsid w:val="003D2836"/>
    <w:rsid w:val="003D2A4A"/>
    <w:rsid w:val="003D2A98"/>
    <w:rsid w:val="003D2A9B"/>
    <w:rsid w:val="003D2E40"/>
    <w:rsid w:val="003D2FA5"/>
    <w:rsid w:val="003D31FA"/>
    <w:rsid w:val="003D3293"/>
    <w:rsid w:val="003D34DD"/>
    <w:rsid w:val="003D36F8"/>
    <w:rsid w:val="003D3766"/>
    <w:rsid w:val="003D3E17"/>
    <w:rsid w:val="003D3EB3"/>
    <w:rsid w:val="003D3FC1"/>
    <w:rsid w:val="003D4001"/>
    <w:rsid w:val="003D4083"/>
    <w:rsid w:val="003D413E"/>
    <w:rsid w:val="003D415D"/>
    <w:rsid w:val="003D456A"/>
    <w:rsid w:val="003D4613"/>
    <w:rsid w:val="003D4958"/>
    <w:rsid w:val="003D4C45"/>
    <w:rsid w:val="003D4E90"/>
    <w:rsid w:val="003D4F8E"/>
    <w:rsid w:val="003D5388"/>
    <w:rsid w:val="003D53DF"/>
    <w:rsid w:val="003D55DA"/>
    <w:rsid w:val="003D563C"/>
    <w:rsid w:val="003D57A3"/>
    <w:rsid w:val="003D57B9"/>
    <w:rsid w:val="003D5951"/>
    <w:rsid w:val="003D5996"/>
    <w:rsid w:val="003D5A9E"/>
    <w:rsid w:val="003D5AE4"/>
    <w:rsid w:val="003D5B7E"/>
    <w:rsid w:val="003D5CE0"/>
    <w:rsid w:val="003D5FD7"/>
    <w:rsid w:val="003D640B"/>
    <w:rsid w:val="003D64B8"/>
    <w:rsid w:val="003D66C6"/>
    <w:rsid w:val="003D6732"/>
    <w:rsid w:val="003D6827"/>
    <w:rsid w:val="003D68B6"/>
    <w:rsid w:val="003D6A36"/>
    <w:rsid w:val="003D6E35"/>
    <w:rsid w:val="003D6E49"/>
    <w:rsid w:val="003D6F54"/>
    <w:rsid w:val="003D6F75"/>
    <w:rsid w:val="003D6FFA"/>
    <w:rsid w:val="003D74A1"/>
    <w:rsid w:val="003D76BA"/>
    <w:rsid w:val="003D77D0"/>
    <w:rsid w:val="003D787E"/>
    <w:rsid w:val="003D7953"/>
    <w:rsid w:val="003D7E43"/>
    <w:rsid w:val="003D7E6F"/>
    <w:rsid w:val="003E0034"/>
    <w:rsid w:val="003E00CF"/>
    <w:rsid w:val="003E0124"/>
    <w:rsid w:val="003E012D"/>
    <w:rsid w:val="003E01F3"/>
    <w:rsid w:val="003E02BA"/>
    <w:rsid w:val="003E080A"/>
    <w:rsid w:val="003E0879"/>
    <w:rsid w:val="003E089D"/>
    <w:rsid w:val="003E0984"/>
    <w:rsid w:val="003E09DD"/>
    <w:rsid w:val="003E0F99"/>
    <w:rsid w:val="003E155D"/>
    <w:rsid w:val="003E16E4"/>
    <w:rsid w:val="003E1969"/>
    <w:rsid w:val="003E1981"/>
    <w:rsid w:val="003E1A31"/>
    <w:rsid w:val="003E1BC0"/>
    <w:rsid w:val="003E1C79"/>
    <w:rsid w:val="003E2036"/>
    <w:rsid w:val="003E23F1"/>
    <w:rsid w:val="003E2462"/>
    <w:rsid w:val="003E25AA"/>
    <w:rsid w:val="003E25E7"/>
    <w:rsid w:val="003E28A2"/>
    <w:rsid w:val="003E2A3D"/>
    <w:rsid w:val="003E2B32"/>
    <w:rsid w:val="003E2D45"/>
    <w:rsid w:val="003E2E2C"/>
    <w:rsid w:val="003E3071"/>
    <w:rsid w:val="003E32A7"/>
    <w:rsid w:val="003E333A"/>
    <w:rsid w:val="003E3371"/>
    <w:rsid w:val="003E34BA"/>
    <w:rsid w:val="003E34E6"/>
    <w:rsid w:val="003E3E43"/>
    <w:rsid w:val="003E3EF8"/>
    <w:rsid w:val="003E3F8D"/>
    <w:rsid w:val="003E3F97"/>
    <w:rsid w:val="003E4041"/>
    <w:rsid w:val="003E4274"/>
    <w:rsid w:val="003E44DE"/>
    <w:rsid w:val="003E4B07"/>
    <w:rsid w:val="003E4BFE"/>
    <w:rsid w:val="003E4FCA"/>
    <w:rsid w:val="003E5337"/>
    <w:rsid w:val="003E5343"/>
    <w:rsid w:val="003E54F5"/>
    <w:rsid w:val="003E561A"/>
    <w:rsid w:val="003E566A"/>
    <w:rsid w:val="003E5845"/>
    <w:rsid w:val="003E588F"/>
    <w:rsid w:val="003E5A48"/>
    <w:rsid w:val="003E5A9D"/>
    <w:rsid w:val="003E5B11"/>
    <w:rsid w:val="003E5C9D"/>
    <w:rsid w:val="003E5CB9"/>
    <w:rsid w:val="003E5CD3"/>
    <w:rsid w:val="003E5CEA"/>
    <w:rsid w:val="003E5E19"/>
    <w:rsid w:val="003E5F55"/>
    <w:rsid w:val="003E65DA"/>
    <w:rsid w:val="003E6788"/>
    <w:rsid w:val="003E67B9"/>
    <w:rsid w:val="003E682C"/>
    <w:rsid w:val="003E6911"/>
    <w:rsid w:val="003E6BD5"/>
    <w:rsid w:val="003E6CD7"/>
    <w:rsid w:val="003E7021"/>
    <w:rsid w:val="003E7188"/>
    <w:rsid w:val="003E71AE"/>
    <w:rsid w:val="003E71C2"/>
    <w:rsid w:val="003E72D0"/>
    <w:rsid w:val="003E757B"/>
    <w:rsid w:val="003E7581"/>
    <w:rsid w:val="003E7646"/>
    <w:rsid w:val="003E7B08"/>
    <w:rsid w:val="003E7B31"/>
    <w:rsid w:val="003E7C46"/>
    <w:rsid w:val="003E7D90"/>
    <w:rsid w:val="003F0114"/>
    <w:rsid w:val="003F066F"/>
    <w:rsid w:val="003F08C1"/>
    <w:rsid w:val="003F0BD3"/>
    <w:rsid w:val="003F0E1F"/>
    <w:rsid w:val="003F0F28"/>
    <w:rsid w:val="003F1139"/>
    <w:rsid w:val="003F1180"/>
    <w:rsid w:val="003F1322"/>
    <w:rsid w:val="003F17EC"/>
    <w:rsid w:val="003F191F"/>
    <w:rsid w:val="003F1B07"/>
    <w:rsid w:val="003F1DE1"/>
    <w:rsid w:val="003F1F32"/>
    <w:rsid w:val="003F1F4A"/>
    <w:rsid w:val="003F2176"/>
    <w:rsid w:val="003F21A3"/>
    <w:rsid w:val="003F22AD"/>
    <w:rsid w:val="003F240D"/>
    <w:rsid w:val="003F2431"/>
    <w:rsid w:val="003F26CD"/>
    <w:rsid w:val="003F2863"/>
    <w:rsid w:val="003F290C"/>
    <w:rsid w:val="003F2BC9"/>
    <w:rsid w:val="003F2C46"/>
    <w:rsid w:val="003F2E6D"/>
    <w:rsid w:val="003F2FE5"/>
    <w:rsid w:val="003F3057"/>
    <w:rsid w:val="003F3069"/>
    <w:rsid w:val="003F30F6"/>
    <w:rsid w:val="003F33B3"/>
    <w:rsid w:val="003F3562"/>
    <w:rsid w:val="003F3860"/>
    <w:rsid w:val="003F3B66"/>
    <w:rsid w:val="003F3EB4"/>
    <w:rsid w:val="003F3F82"/>
    <w:rsid w:val="003F41FE"/>
    <w:rsid w:val="003F4287"/>
    <w:rsid w:val="003F42DF"/>
    <w:rsid w:val="003F450B"/>
    <w:rsid w:val="003F46B3"/>
    <w:rsid w:val="003F47C7"/>
    <w:rsid w:val="003F4A13"/>
    <w:rsid w:val="003F4AB4"/>
    <w:rsid w:val="003F4B1B"/>
    <w:rsid w:val="003F4C17"/>
    <w:rsid w:val="003F4C82"/>
    <w:rsid w:val="003F4D62"/>
    <w:rsid w:val="003F4DA5"/>
    <w:rsid w:val="003F4DFD"/>
    <w:rsid w:val="003F4E46"/>
    <w:rsid w:val="003F5498"/>
    <w:rsid w:val="003F5617"/>
    <w:rsid w:val="003F57D9"/>
    <w:rsid w:val="003F59C4"/>
    <w:rsid w:val="003F614D"/>
    <w:rsid w:val="003F63AF"/>
    <w:rsid w:val="003F63CD"/>
    <w:rsid w:val="003F660F"/>
    <w:rsid w:val="003F6857"/>
    <w:rsid w:val="003F6925"/>
    <w:rsid w:val="003F6969"/>
    <w:rsid w:val="003F69E3"/>
    <w:rsid w:val="003F6BE0"/>
    <w:rsid w:val="003F6CCB"/>
    <w:rsid w:val="003F7145"/>
    <w:rsid w:val="003F723C"/>
    <w:rsid w:val="003F7735"/>
    <w:rsid w:val="003F777E"/>
    <w:rsid w:val="003F77C8"/>
    <w:rsid w:val="003F795C"/>
    <w:rsid w:val="003F7978"/>
    <w:rsid w:val="003F7A72"/>
    <w:rsid w:val="003F7B05"/>
    <w:rsid w:val="003F7D91"/>
    <w:rsid w:val="003F7E57"/>
    <w:rsid w:val="003F7ECF"/>
    <w:rsid w:val="003F7EE0"/>
    <w:rsid w:val="00400067"/>
    <w:rsid w:val="004000FC"/>
    <w:rsid w:val="004001A7"/>
    <w:rsid w:val="004002CE"/>
    <w:rsid w:val="0040033F"/>
    <w:rsid w:val="004003F0"/>
    <w:rsid w:val="004004BE"/>
    <w:rsid w:val="0040052E"/>
    <w:rsid w:val="00400534"/>
    <w:rsid w:val="00400572"/>
    <w:rsid w:val="0040082C"/>
    <w:rsid w:val="00400863"/>
    <w:rsid w:val="00400A14"/>
    <w:rsid w:val="00400D7C"/>
    <w:rsid w:val="00400DE9"/>
    <w:rsid w:val="00400E53"/>
    <w:rsid w:val="00400EAD"/>
    <w:rsid w:val="00401304"/>
    <w:rsid w:val="004013B5"/>
    <w:rsid w:val="004017D5"/>
    <w:rsid w:val="004019BF"/>
    <w:rsid w:val="00401B38"/>
    <w:rsid w:val="00402006"/>
    <w:rsid w:val="00402170"/>
    <w:rsid w:val="004023D3"/>
    <w:rsid w:val="00402513"/>
    <w:rsid w:val="0040259E"/>
    <w:rsid w:val="0040265D"/>
    <w:rsid w:val="004027AD"/>
    <w:rsid w:val="00402B5C"/>
    <w:rsid w:val="00402B8C"/>
    <w:rsid w:val="00402D7C"/>
    <w:rsid w:val="00402E99"/>
    <w:rsid w:val="00402EA7"/>
    <w:rsid w:val="00402F92"/>
    <w:rsid w:val="00402F96"/>
    <w:rsid w:val="0040352E"/>
    <w:rsid w:val="0040353C"/>
    <w:rsid w:val="0040367A"/>
    <w:rsid w:val="004039F3"/>
    <w:rsid w:val="00403AC3"/>
    <w:rsid w:val="00403B35"/>
    <w:rsid w:val="00403B98"/>
    <w:rsid w:val="00403C6B"/>
    <w:rsid w:val="00403DF5"/>
    <w:rsid w:val="00403F31"/>
    <w:rsid w:val="00403FDB"/>
    <w:rsid w:val="004040E0"/>
    <w:rsid w:val="0040411D"/>
    <w:rsid w:val="004043E8"/>
    <w:rsid w:val="00404767"/>
    <w:rsid w:val="004049EC"/>
    <w:rsid w:val="00404AA3"/>
    <w:rsid w:val="00404BBC"/>
    <w:rsid w:val="00404C6B"/>
    <w:rsid w:val="00404EA1"/>
    <w:rsid w:val="004050A5"/>
    <w:rsid w:val="0040520C"/>
    <w:rsid w:val="00405244"/>
    <w:rsid w:val="0040527D"/>
    <w:rsid w:val="0040539F"/>
    <w:rsid w:val="004053D3"/>
    <w:rsid w:val="004053DA"/>
    <w:rsid w:val="00405631"/>
    <w:rsid w:val="004057C4"/>
    <w:rsid w:val="00405A07"/>
    <w:rsid w:val="00405A96"/>
    <w:rsid w:val="00405C9B"/>
    <w:rsid w:val="00405E66"/>
    <w:rsid w:val="00405E8F"/>
    <w:rsid w:val="00406095"/>
    <w:rsid w:val="004060B3"/>
    <w:rsid w:val="00406119"/>
    <w:rsid w:val="004062FB"/>
    <w:rsid w:val="00406317"/>
    <w:rsid w:val="004064CA"/>
    <w:rsid w:val="00406678"/>
    <w:rsid w:val="00406730"/>
    <w:rsid w:val="00406923"/>
    <w:rsid w:val="00406A5E"/>
    <w:rsid w:val="00406BD8"/>
    <w:rsid w:val="00406F9C"/>
    <w:rsid w:val="00406F9D"/>
    <w:rsid w:val="00406FFD"/>
    <w:rsid w:val="004071B5"/>
    <w:rsid w:val="004072F3"/>
    <w:rsid w:val="00407492"/>
    <w:rsid w:val="00407659"/>
    <w:rsid w:val="00407714"/>
    <w:rsid w:val="004078AB"/>
    <w:rsid w:val="00407C43"/>
    <w:rsid w:val="00407C7A"/>
    <w:rsid w:val="00407CF5"/>
    <w:rsid w:val="00407D0B"/>
    <w:rsid w:val="00407DCF"/>
    <w:rsid w:val="00407EC0"/>
    <w:rsid w:val="00407F17"/>
    <w:rsid w:val="0041007A"/>
    <w:rsid w:val="00410375"/>
    <w:rsid w:val="0041050F"/>
    <w:rsid w:val="004105B0"/>
    <w:rsid w:val="0041068A"/>
    <w:rsid w:val="00410A7A"/>
    <w:rsid w:val="00410A7B"/>
    <w:rsid w:val="00410E1B"/>
    <w:rsid w:val="00410F82"/>
    <w:rsid w:val="0041118C"/>
    <w:rsid w:val="004111DB"/>
    <w:rsid w:val="004113ED"/>
    <w:rsid w:val="0041150E"/>
    <w:rsid w:val="00411551"/>
    <w:rsid w:val="004116AF"/>
    <w:rsid w:val="00411809"/>
    <w:rsid w:val="0041183C"/>
    <w:rsid w:val="004119FC"/>
    <w:rsid w:val="00411CE4"/>
    <w:rsid w:val="00411EF7"/>
    <w:rsid w:val="00411FEF"/>
    <w:rsid w:val="0041202A"/>
    <w:rsid w:val="00412080"/>
    <w:rsid w:val="0041210E"/>
    <w:rsid w:val="0041232C"/>
    <w:rsid w:val="00412387"/>
    <w:rsid w:val="00412447"/>
    <w:rsid w:val="00412578"/>
    <w:rsid w:val="004125EE"/>
    <w:rsid w:val="004127D6"/>
    <w:rsid w:val="00412869"/>
    <w:rsid w:val="00412972"/>
    <w:rsid w:val="00412AD0"/>
    <w:rsid w:val="00412B06"/>
    <w:rsid w:val="00412BC2"/>
    <w:rsid w:val="00412E86"/>
    <w:rsid w:val="00412F82"/>
    <w:rsid w:val="00412FCA"/>
    <w:rsid w:val="00413169"/>
    <w:rsid w:val="0041326A"/>
    <w:rsid w:val="00413358"/>
    <w:rsid w:val="00413542"/>
    <w:rsid w:val="004136BA"/>
    <w:rsid w:val="0041371B"/>
    <w:rsid w:val="0041385C"/>
    <w:rsid w:val="00413C5B"/>
    <w:rsid w:val="00413E3D"/>
    <w:rsid w:val="0041434D"/>
    <w:rsid w:val="0041465C"/>
    <w:rsid w:val="00414BDB"/>
    <w:rsid w:val="004151EC"/>
    <w:rsid w:val="00415315"/>
    <w:rsid w:val="00415417"/>
    <w:rsid w:val="004154E5"/>
    <w:rsid w:val="0041577F"/>
    <w:rsid w:val="00415990"/>
    <w:rsid w:val="00415B93"/>
    <w:rsid w:val="00415CE1"/>
    <w:rsid w:val="00415E03"/>
    <w:rsid w:val="00415E27"/>
    <w:rsid w:val="00415EBC"/>
    <w:rsid w:val="00415FCD"/>
    <w:rsid w:val="00416031"/>
    <w:rsid w:val="00416163"/>
    <w:rsid w:val="0041622A"/>
    <w:rsid w:val="004163E7"/>
    <w:rsid w:val="00416728"/>
    <w:rsid w:val="00416811"/>
    <w:rsid w:val="004169C0"/>
    <w:rsid w:val="00416B7D"/>
    <w:rsid w:val="00416CA1"/>
    <w:rsid w:val="00416F4C"/>
    <w:rsid w:val="004170AA"/>
    <w:rsid w:val="004172CF"/>
    <w:rsid w:val="004175BB"/>
    <w:rsid w:val="0041783E"/>
    <w:rsid w:val="0041788C"/>
    <w:rsid w:val="00417B7C"/>
    <w:rsid w:val="00417E02"/>
    <w:rsid w:val="00417EE8"/>
    <w:rsid w:val="0042005F"/>
    <w:rsid w:val="004200BB"/>
    <w:rsid w:val="00420187"/>
    <w:rsid w:val="00420339"/>
    <w:rsid w:val="00420356"/>
    <w:rsid w:val="004205FE"/>
    <w:rsid w:val="00420C7A"/>
    <w:rsid w:val="00420C81"/>
    <w:rsid w:val="004211C7"/>
    <w:rsid w:val="0042123B"/>
    <w:rsid w:val="004215F5"/>
    <w:rsid w:val="00421671"/>
    <w:rsid w:val="00421693"/>
    <w:rsid w:val="00421785"/>
    <w:rsid w:val="004217A7"/>
    <w:rsid w:val="004219BD"/>
    <w:rsid w:val="004219F1"/>
    <w:rsid w:val="00421B3D"/>
    <w:rsid w:val="00421BC5"/>
    <w:rsid w:val="00421C3B"/>
    <w:rsid w:val="00421C7A"/>
    <w:rsid w:val="00421E18"/>
    <w:rsid w:val="00421EAD"/>
    <w:rsid w:val="004224B1"/>
    <w:rsid w:val="0042271E"/>
    <w:rsid w:val="00422A1F"/>
    <w:rsid w:val="00422A30"/>
    <w:rsid w:val="00422AFA"/>
    <w:rsid w:val="00422B94"/>
    <w:rsid w:val="0042358B"/>
    <w:rsid w:val="00423594"/>
    <w:rsid w:val="004236D7"/>
    <w:rsid w:val="004238D3"/>
    <w:rsid w:val="004238E1"/>
    <w:rsid w:val="00423AD5"/>
    <w:rsid w:val="00423BA4"/>
    <w:rsid w:val="00423F12"/>
    <w:rsid w:val="00423FBD"/>
    <w:rsid w:val="00424078"/>
    <w:rsid w:val="004240B1"/>
    <w:rsid w:val="0042464A"/>
    <w:rsid w:val="004248D2"/>
    <w:rsid w:val="004249E3"/>
    <w:rsid w:val="00424ADA"/>
    <w:rsid w:val="00424B86"/>
    <w:rsid w:val="00424BBF"/>
    <w:rsid w:val="00424BF1"/>
    <w:rsid w:val="00424F01"/>
    <w:rsid w:val="00424FF3"/>
    <w:rsid w:val="00425009"/>
    <w:rsid w:val="0042507F"/>
    <w:rsid w:val="00425116"/>
    <w:rsid w:val="00425171"/>
    <w:rsid w:val="0042528A"/>
    <w:rsid w:val="004257B2"/>
    <w:rsid w:val="00425800"/>
    <w:rsid w:val="00425817"/>
    <w:rsid w:val="0042630D"/>
    <w:rsid w:val="00426380"/>
    <w:rsid w:val="0042644E"/>
    <w:rsid w:val="00426667"/>
    <w:rsid w:val="00426673"/>
    <w:rsid w:val="00426690"/>
    <w:rsid w:val="004267B3"/>
    <w:rsid w:val="0042688D"/>
    <w:rsid w:val="004269A2"/>
    <w:rsid w:val="00426A1D"/>
    <w:rsid w:val="00426BDF"/>
    <w:rsid w:val="00426C97"/>
    <w:rsid w:val="0042705D"/>
    <w:rsid w:val="004273E0"/>
    <w:rsid w:val="0042743C"/>
    <w:rsid w:val="0042746B"/>
    <w:rsid w:val="0042762B"/>
    <w:rsid w:val="00427688"/>
    <w:rsid w:val="00427812"/>
    <w:rsid w:val="004278C7"/>
    <w:rsid w:val="00427C75"/>
    <w:rsid w:val="00427F19"/>
    <w:rsid w:val="0043004B"/>
    <w:rsid w:val="00430588"/>
    <w:rsid w:val="0043066A"/>
    <w:rsid w:val="004309BC"/>
    <w:rsid w:val="00430A0C"/>
    <w:rsid w:val="00430AF9"/>
    <w:rsid w:val="00430C29"/>
    <w:rsid w:val="00430C30"/>
    <w:rsid w:val="00430C5A"/>
    <w:rsid w:val="00430C67"/>
    <w:rsid w:val="00430CF9"/>
    <w:rsid w:val="00430DCB"/>
    <w:rsid w:val="00430F8C"/>
    <w:rsid w:val="004310A1"/>
    <w:rsid w:val="00431262"/>
    <w:rsid w:val="0043128D"/>
    <w:rsid w:val="0043129B"/>
    <w:rsid w:val="00431379"/>
    <w:rsid w:val="0043143C"/>
    <w:rsid w:val="00431596"/>
    <w:rsid w:val="00431A97"/>
    <w:rsid w:val="00431B81"/>
    <w:rsid w:val="00431BAA"/>
    <w:rsid w:val="00431C65"/>
    <w:rsid w:val="00431D77"/>
    <w:rsid w:val="00431EAF"/>
    <w:rsid w:val="004320EF"/>
    <w:rsid w:val="004324E1"/>
    <w:rsid w:val="004326B2"/>
    <w:rsid w:val="0043287F"/>
    <w:rsid w:val="004328AF"/>
    <w:rsid w:val="00432A07"/>
    <w:rsid w:val="00432ABA"/>
    <w:rsid w:val="00432B01"/>
    <w:rsid w:val="00432BC6"/>
    <w:rsid w:val="00432C62"/>
    <w:rsid w:val="00432CA1"/>
    <w:rsid w:val="00432F9A"/>
    <w:rsid w:val="00433443"/>
    <w:rsid w:val="00433481"/>
    <w:rsid w:val="004334B5"/>
    <w:rsid w:val="00433878"/>
    <w:rsid w:val="0043396A"/>
    <w:rsid w:val="004339F3"/>
    <w:rsid w:val="00433A0D"/>
    <w:rsid w:val="00433AAD"/>
    <w:rsid w:val="00433BC4"/>
    <w:rsid w:val="00433C18"/>
    <w:rsid w:val="00433D26"/>
    <w:rsid w:val="00433D98"/>
    <w:rsid w:val="00433DDF"/>
    <w:rsid w:val="00434086"/>
    <w:rsid w:val="00434347"/>
    <w:rsid w:val="004343BE"/>
    <w:rsid w:val="004344A8"/>
    <w:rsid w:val="00434581"/>
    <w:rsid w:val="00434598"/>
    <w:rsid w:val="0043499D"/>
    <w:rsid w:val="00434ACE"/>
    <w:rsid w:val="00434B77"/>
    <w:rsid w:val="00434BFF"/>
    <w:rsid w:val="00434C2B"/>
    <w:rsid w:val="00435169"/>
    <w:rsid w:val="004351AC"/>
    <w:rsid w:val="004352A0"/>
    <w:rsid w:val="00435B3B"/>
    <w:rsid w:val="00435BB3"/>
    <w:rsid w:val="00435CC0"/>
    <w:rsid w:val="00436093"/>
    <w:rsid w:val="00436229"/>
    <w:rsid w:val="00436314"/>
    <w:rsid w:val="00436607"/>
    <w:rsid w:val="00436695"/>
    <w:rsid w:val="00436B57"/>
    <w:rsid w:val="00436BB1"/>
    <w:rsid w:val="00436D09"/>
    <w:rsid w:val="00436E51"/>
    <w:rsid w:val="00437305"/>
    <w:rsid w:val="00437667"/>
    <w:rsid w:val="004376D0"/>
    <w:rsid w:val="00437894"/>
    <w:rsid w:val="00437960"/>
    <w:rsid w:val="00437BD6"/>
    <w:rsid w:val="00437C2B"/>
    <w:rsid w:val="00437D42"/>
    <w:rsid w:val="00437E20"/>
    <w:rsid w:val="00437F9F"/>
    <w:rsid w:val="00437FDD"/>
    <w:rsid w:val="0044029D"/>
    <w:rsid w:val="00440332"/>
    <w:rsid w:val="00440454"/>
    <w:rsid w:val="004405D2"/>
    <w:rsid w:val="00440705"/>
    <w:rsid w:val="004407A7"/>
    <w:rsid w:val="004408C7"/>
    <w:rsid w:val="00440A23"/>
    <w:rsid w:val="00440B12"/>
    <w:rsid w:val="00440D61"/>
    <w:rsid w:val="00440EAD"/>
    <w:rsid w:val="00440FC6"/>
    <w:rsid w:val="0044109D"/>
    <w:rsid w:val="00441232"/>
    <w:rsid w:val="0044137D"/>
    <w:rsid w:val="00441524"/>
    <w:rsid w:val="004419BC"/>
    <w:rsid w:val="00441B1C"/>
    <w:rsid w:val="00441BE0"/>
    <w:rsid w:val="00441C86"/>
    <w:rsid w:val="00441EE1"/>
    <w:rsid w:val="00442146"/>
    <w:rsid w:val="0044214E"/>
    <w:rsid w:val="00442211"/>
    <w:rsid w:val="004423D8"/>
    <w:rsid w:val="00442689"/>
    <w:rsid w:val="0044284B"/>
    <w:rsid w:val="00442869"/>
    <w:rsid w:val="00442A8F"/>
    <w:rsid w:val="00442D4A"/>
    <w:rsid w:val="00442F1C"/>
    <w:rsid w:val="00442F26"/>
    <w:rsid w:val="00443123"/>
    <w:rsid w:val="0044321A"/>
    <w:rsid w:val="004432DE"/>
    <w:rsid w:val="00443330"/>
    <w:rsid w:val="004433E7"/>
    <w:rsid w:val="00443565"/>
    <w:rsid w:val="004435A9"/>
    <w:rsid w:val="0044380F"/>
    <w:rsid w:val="0044393F"/>
    <w:rsid w:val="00443A38"/>
    <w:rsid w:val="00443BC7"/>
    <w:rsid w:val="00443E28"/>
    <w:rsid w:val="00443E39"/>
    <w:rsid w:val="0044464F"/>
    <w:rsid w:val="00444665"/>
    <w:rsid w:val="00444691"/>
    <w:rsid w:val="004446C1"/>
    <w:rsid w:val="004446EC"/>
    <w:rsid w:val="004447AA"/>
    <w:rsid w:val="004448C0"/>
    <w:rsid w:val="00444FD9"/>
    <w:rsid w:val="0044500B"/>
    <w:rsid w:val="0044524F"/>
    <w:rsid w:val="0044528E"/>
    <w:rsid w:val="00445488"/>
    <w:rsid w:val="00445AAF"/>
    <w:rsid w:val="00445B00"/>
    <w:rsid w:val="00445B2C"/>
    <w:rsid w:val="00445CC6"/>
    <w:rsid w:val="00445D0B"/>
    <w:rsid w:val="00445D64"/>
    <w:rsid w:val="00445D97"/>
    <w:rsid w:val="004461A1"/>
    <w:rsid w:val="00446203"/>
    <w:rsid w:val="004464FD"/>
    <w:rsid w:val="0044656A"/>
    <w:rsid w:val="0044656D"/>
    <w:rsid w:val="0044658C"/>
    <w:rsid w:val="004465CB"/>
    <w:rsid w:val="0044664C"/>
    <w:rsid w:val="004467A4"/>
    <w:rsid w:val="004468EC"/>
    <w:rsid w:val="00446967"/>
    <w:rsid w:val="00446B3A"/>
    <w:rsid w:val="00446DAC"/>
    <w:rsid w:val="00446DB1"/>
    <w:rsid w:val="004472E3"/>
    <w:rsid w:val="004473DA"/>
    <w:rsid w:val="004476AA"/>
    <w:rsid w:val="00447713"/>
    <w:rsid w:val="004477E3"/>
    <w:rsid w:val="00447830"/>
    <w:rsid w:val="00447A82"/>
    <w:rsid w:val="00447B70"/>
    <w:rsid w:val="00447FE7"/>
    <w:rsid w:val="0045025C"/>
    <w:rsid w:val="00450329"/>
    <w:rsid w:val="004505C9"/>
    <w:rsid w:val="004508CD"/>
    <w:rsid w:val="0045097F"/>
    <w:rsid w:val="004509D6"/>
    <w:rsid w:val="00450D7E"/>
    <w:rsid w:val="00450FE8"/>
    <w:rsid w:val="00451020"/>
    <w:rsid w:val="00451092"/>
    <w:rsid w:val="004514A9"/>
    <w:rsid w:val="004514CB"/>
    <w:rsid w:val="0045156D"/>
    <w:rsid w:val="00451585"/>
    <w:rsid w:val="0045164B"/>
    <w:rsid w:val="00451752"/>
    <w:rsid w:val="00451818"/>
    <w:rsid w:val="0045192F"/>
    <w:rsid w:val="00451BE7"/>
    <w:rsid w:val="00451DC5"/>
    <w:rsid w:val="00451DD8"/>
    <w:rsid w:val="0045200E"/>
    <w:rsid w:val="00452408"/>
    <w:rsid w:val="004527EC"/>
    <w:rsid w:val="00452A88"/>
    <w:rsid w:val="00452D63"/>
    <w:rsid w:val="00452E9B"/>
    <w:rsid w:val="004532B9"/>
    <w:rsid w:val="0045357E"/>
    <w:rsid w:val="004538BC"/>
    <w:rsid w:val="00453968"/>
    <w:rsid w:val="00453B6A"/>
    <w:rsid w:val="00453BB8"/>
    <w:rsid w:val="00453CE7"/>
    <w:rsid w:val="00453DA0"/>
    <w:rsid w:val="00453DBC"/>
    <w:rsid w:val="00454036"/>
    <w:rsid w:val="0045430B"/>
    <w:rsid w:val="0045439A"/>
    <w:rsid w:val="00454537"/>
    <w:rsid w:val="0045453A"/>
    <w:rsid w:val="00454550"/>
    <w:rsid w:val="00454AC3"/>
    <w:rsid w:val="00454ACD"/>
    <w:rsid w:val="00454B63"/>
    <w:rsid w:val="00454BE8"/>
    <w:rsid w:val="00454CDF"/>
    <w:rsid w:val="00454E41"/>
    <w:rsid w:val="00454E57"/>
    <w:rsid w:val="00454F60"/>
    <w:rsid w:val="00455119"/>
    <w:rsid w:val="0045515D"/>
    <w:rsid w:val="00455293"/>
    <w:rsid w:val="004553BD"/>
    <w:rsid w:val="00455404"/>
    <w:rsid w:val="0045581D"/>
    <w:rsid w:val="00455980"/>
    <w:rsid w:val="00455A86"/>
    <w:rsid w:val="00455B32"/>
    <w:rsid w:val="00455DF0"/>
    <w:rsid w:val="00455EF6"/>
    <w:rsid w:val="00456024"/>
    <w:rsid w:val="0045620D"/>
    <w:rsid w:val="00456566"/>
    <w:rsid w:val="0045662F"/>
    <w:rsid w:val="00456CC2"/>
    <w:rsid w:val="004571E4"/>
    <w:rsid w:val="0045789C"/>
    <w:rsid w:val="004579F1"/>
    <w:rsid w:val="00457A39"/>
    <w:rsid w:val="00457A8C"/>
    <w:rsid w:val="00457A94"/>
    <w:rsid w:val="00457C30"/>
    <w:rsid w:val="00457E97"/>
    <w:rsid w:val="0046001F"/>
    <w:rsid w:val="004601E1"/>
    <w:rsid w:val="0046058F"/>
    <w:rsid w:val="00460602"/>
    <w:rsid w:val="00460B48"/>
    <w:rsid w:val="00460DF5"/>
    <w:rsid w:val="00460E3C"/>
    <w:rsid w:val="00460F21"/>
    <w:rsid w:val="004610F4"/>
    <w:rsid w:val="00461165"/>
    <w:rsid w:val="00461202"/>
    <w:rsid w:val="00461251"/>
    <w:rsid w:val="004612AC"/>
    <w:rsid w:val="004613CA"/>
    <w:rsid w:val="00461675"/>
    <w:rsid w:val="00461855"/>
    <w:rsid w:val="00461907"/>
    <w:rsid w:val="00461AA4"/>
    <w:rsid w:val="00461B8B"/>
    <w:rsid w:val="00461C24"/>
    <w:rsid w:val="00461E78"/>
    <w:rsid w:val="00462127"/>
    <w:rsid w:val="0046241E"/>
    <w:rsid w:val="0046242F"/>
    <w:rsid w:val="0046245C"/>
    <w:rsid w:val="004624E3"/>
    <w:rsid w:val="00462555"/>
    <w:rsid w:val="00462666"/>
    <w:rsid w:val="004627BD"/>
    <w:rsid w:val="00462A9F"/>
    <w:rsid w:val="00462B0B"/>
    <w:rsid w:val="00462B2A"/>
    <w:rsid w:val="00463155"/>
    <w:rsid w:val="004633B9"/>
    <w:rsid w:val="00463401"/>
    <w:rsid w:val="00463546"/>
    <w:rsid w:val="00463A83"/>
    <w:rsid w:val="00463ADB"/>
    <w:rsid w:val="00463CFA"/>
    <w:rsid w:val="00463D89"/>
    <w:rsid w:val="00463EDD"/>
    <w:rsid w:val="00463FE1"/>
    <w:rsid w:val="00464167"/>
    <w:rsid w:val="0046435E"/>
    <w:rsid w:val="0046445D"/>
    <w:rsid w:val="004646E9"/>
    <w:rsid w:val="004648A8"/>
    <w:rsid w:val="004648ED"/>
    <w:rsid w:val="0046497A"/>
    <w:rsid w:val="00464AA1"/>
    <w:rsid w:val="00464BAB"/>
    <w:rsid w:val="00464C91"/>
    <w:rsid w:val="00464CD4"/>
    <w:rsid w:val="00464D58"/>
    <w:rsid w:val="00464EF2"/>
    <w:rsid w:val="00464F68"/>
    <w:rsid w:val="00464FA9"/>
    <w:rsid w:val="00465165"/>
    <w:rsid w:val="0046518E"/>
    <w:rsid w:val="004651EA"/>
    <w:rsid w:val="00465298"/>
    <w:rsid w:val="004652B3"/>
    <w:rsid w:val="00465317"/>
    <w:rsid w:val="00465828"/>
    <w:rsid w:val="00465AC4"/>
    <w:rsid w:val="00465B11"/>
    <w:rsid w:val="00465B83"/>
    <w:rsid w:val="00465FB4"/>
    <w:rsid w:val="00465FEA"/>
    <w:rsid w:val="0046609A"/>
    <w:rsid w:val="004662D2"/>
    <w:rsid w:val="0046695A"/>
    <w:rsid w:val="00466A48"/>
    <w:rsid w:val="00466AAD"/>
    <w:rsid w:val="00466AE6"/>
    <w:rsid w:val="00466B6B"/>
    <w:rsid w:val="00466C49"/>
    <w:rsid w:val="00466CA7"/>
    <w:rsid w:val="00467086"/>
    <w:rsid w:val="0046718F"/>
    <w:rsid w:val="004675A0"/>
    <w:rsid w:val="004675E1"/>
    <w:rsid w:val="0046773D"/>
    <w:rsid w:val="004677D6"/>
    <w:rsid w:val="00467AFC"/>
    <w:rsid w:val="00467EFA"/>
    <w:rsid w:val="00470086"/>
    <w:rsid w:val="004704C1"/>
    <w:rsid w:val="00470583"/>
    <w:rsid w:val="004706B7"/>
    <w:rsid w:val="004708B7"/>
    <w:rsid w:val="00470A41"/>
    <w:rsid w:val="00470BB8"/>
    <w:rsid w:val="00470E6C"/>
    <w:rsid w:val="00470F89"/>
    <w:rsid w:val="00470FB4"/>
    <w:rsid w:val="004711B4"/>
    <w:rsid w:val="004719EF"/>
    <w:rsid w:val="00471AD3"/>
    <w:rsid w:val="00471B6A"/>
    <w:rsid w:val="00471B8F"/>
    <w:rsid w:val="004721D7"/>
    <w:rsid w:val="004722D4"/>
    <w:rsid w:val="00472813"/>
    <w:rsid w:val="0047286D"/>
    <w:rsid w:val="00472946"/>
    <w:rsid w:val="004729FF"/>
    <w:rsid w:val="00472B9C"/>
    <w:rsid w:val="00472FE5"/>
    <w:rsid w:val="00473505"/>
    <w:rsid w:val="00473688"/>
    <w:rsid w:val="00473711"/>
    <w:rsid w:val="00473838"/>
    <w:rsid w:val="004738CA"/>
    <w:rsid w:val="00473A85"/>
    <w:rsid w:val="00473D2E"/>
    <w:rsid w:val="00473EE7"/>
    <w:rsid w:val="00473F41"/>
    <w:rsid w:val="00473FCF"/>
    <w:rsid w:val="00474060"/>
    <w:rsid w:val="004740CA"/>
    <w:rsid w:val="0047411C"/>
    <w:rsid w:val="00474297"/>
    <w:rsid w:val="004743A2"/>
    <w:rsid w:val="004748C7"/>
    <w:rsid w:val="0047494D"/>
    <w:rsid w:val="0047498A"/>
    <w:rsid w:val="00474B2A"/>
    <w:rsid w:val="00474B69"/>
    <w:rsid w:val="00474CC3"/>
    <w:rsid w:val="00474CFE"/>
    <w:rsid w:val="00474E40"/>
    <w:rsid w:val="004753F6"/>
    <w:rsid w:val="0047552B"/>
    <w:rsid w:val="0047558E"/>
    <w:rsid w:val="004755D3"/>
    <w:rsid w:val="00475645"/>
    <w:rsid w:val="0047568E"/>
    <w:rsid w:val="00475BBD"/>
    <w:rsid w:val="00475E84"/>
    <w:rsid w:val="00475EB4"/>
    <w:rsid w:val="00475F32"/>
    <w:rsid w:val="00475FF4"/>
    <w:rsid w:val="0047610A"/>
    <w:rsid w:val="004761EC"/>
    <w:rsid w:val="0047622A"/>
    <w:rsid w:val="00476248"/>
    <w:rsid w:val="00476428"/>
    <w:rsid w:val="004766B8"/>
    <w:rsid w:val="00476762"/>
    <w:rsid w:val="00476ACA"/>
    <w:rsid w:val="00476EC8"/>
    <w:rsid w:val="0047712A"/>
    <w:rsid w:val="004771F5"/>
    <w:rsid w:val="0047723F"/>
    <w:rsid w:val="004776CA"/>
    <w:rsid w:val="00477A77"/>
    <w:rsid w:val="00477F2E"/>
    <w:rsid w:val="00480549"/>
    <w:rsid w:val="00480C24"/>
    <w:rsid w:val="00480F90"/>
    <w:rsid w:val="0048101C"/>
    <w:rsid w:val="00481076"/>
    <w:rsid w:val="00481222"/>
    <w:rsid w:val="00481374"/>
    <w:rsid w:val="004815E0"/>
    <w:rsid w:val="00481653"/>
    <w:rsid w:val="004817D4"/>
    <w:rsid w:val="00481868"/>
    <w:rsid w:val="004819FD"/>
    <w:rsid w:val="00481C97"/>
    <w:rsid w:val="004820F2"/>
    <w:rsid w:val="00482306"/>
    <w:rsid w:val="00482480"/>
    <w:rsid w:val="00482868"/>
    <w:rsid w:val="0048297F"/>
    <w:rsid w:val="004829F0"/>
    <w:rsid w:val="00482AC1"/>
    <w:rsid w:val="00482DFA"/>
    <w:rsid w:val="00482F13"/>
    <w:rsid w:val="00483114"/>
    <w:rsid w:val="00483477"/>
    <w:rsid w:val="004834CB"/>
    <w:rsid w:val="00483540"/>
    <w:rsid w:val="004835FF"/>
    <w:rsid w:val="00483739"/>
    <w:rsid w:val="00483A73"/>
    <w:rsid w:val="00483B07"/>
    <w:rsid w:val="00483CCE"/>
    <w:rsid w:val="00483EF5"/>
    <w:rsid w:val="0048402A"/>
    <w:rsid w:val="004841CB"/>
    <w:rsid w:val="0048459C"/>
    <w:rsid w:val="004846A3"/>
    <w:rsid w:val="00484888"/>
    <w:rsid w:val="004849AB"/>
    <w:rsid w:val="00484E2B"/>
    <w:rsid w:val="00484F2E"/>
    <w:rsid w:val="0048518D"/>
    <w:rsid w:val="004852A9"/>
    <w:rsid w:val="00485391"/>
    <w:rsid w:val="00485466"/>
    <w:rsid w:val="0048565A"/>
    <w:rsid w:val="004857ED"/>
    <w:rsid w:val="004859B4"/>
    <w:rsid w:val="00485C42"/>
    <w:rsid w:val="00485CCA"/>
    <w:rsid w:val="00485D5B"/>
    <w:rsid w:val="00485D6B"/>
    <w:rsid w:val="00485D9E"/>
    <w:rsid w:val="00485E68"/>
    <w:rsid w:val="00485F05"/>
    <w:rsid w:val="00486057"/>
    <w:rsid w:val="00486105"/>
    <w:rsid w:val="00486247"/>
    <w:rsid w:val="004862D8"/>
    <w:rsid w:val="004866D9"/>
    <w:rsid w:val="004867DF"/>
    <w:rsid w:val="0048685D"/>
    <w:rsid w:val="00486A66"/>
    <w:rsid w:val="00486EA4"/>
    <w:rsid w:val="00486F71"/>
    <w:rsid w:val="00487015"/>
    <w:rsid w:val="00487045"/>
    <w:rsid w:val="004872AD"/>
    <w:rsid w:val="0048730B"/>
    <w:rsid w:val="00487637"/>
    <w:rsid w:val="00487B0D"/>
    <w:rsid w:val="00487BAB"/>
    <w:rsid w:val="00487C39"/>
    <w:rsid w:val="00487CAC"/>
    <w:rsid w:val="00487DB4"/>
    <w:rsid w:val="00487EE9"/>
    <w:rsid w:val="004901D1"/>
    <w:rsid w:val="004902B5"/>
    <w:rsid w:val="00490387"/>
    <w:rsid w:val="00490402"/>
    <w:rsid w:val="00490403"/>
    <w:rsid w:val="0049048B"/>
    <w:rsid w:val="004906BE"/>
    <w:rsid w:val="004908EA"/>
    <w:rsid w:val="00490B03"/>
    <w:rsid w:val="00490E43"/>
    <w:rsid w:val="00491177"/>
    <w:rsid w:val="004912C3"/>
    <w:rsid w:val="0049135F"/>
    <w:rsid w:val="00491470"/>
    <w:rsid w:val="004914DD"/>
    <w:rsid w:val="004918D2"/>
    <w:rsid w:val="0049199C"/>
    <w:rsid w:val="004919D9"/>
    <w:rsid w:val="00491C14"/>
    <w:rsid w:val="00491EC0"/>
    <w:rsid w:val="004920F6"/>
    <w:rsid w:val="00492198"/>
    <w:rsid w:val="0049233C"/>
    <w:rsid w:val="0049237E"/>
    <w:rsid w:val="00492413"/>
    <w:rsid w:val="004926FC"/>
    <w:rsid w:val="00492B0E"/>
    <w:rsid w:val="00492D12"/>
    <w:rsid w:val="00492D73"/>
    <w:rsid w:val="00493226"/>
    <w:rsid w:val="00493342"/>
    <w:rsid w:val="00493607"/>
    <w:rsid w:val="0049375F"/>
    <w:rsid w:val="0049403D"/>
    <w:rsid w:val="00494072"/>
    <w:rsid w:val="004942BB"/>
    <w:rsid w:val="0049464B"/>
    <w:rsid w:val="00494B16"/>
    <w:rsid w:val="00494B17"/>
    <w:rsid w:val="00494B49"/>
    <w:rsid w:val="00495035"/>
    <w:rsid w:val="0049508A"/>
    <w:rsid w:val="004950C6"/>
    <w:rsid w:val="0049516A"/>
    <w:rsid w:val="0049545D"/>
    <w:rsid w:val="0049558F"/>
    <w:rsid w:val="0049575D"/>
    <w:rsid w:val="004957A5"/>
    <w:rsid w:val="0049585C"/>
    <w:rsid w:val="004959A9"/>
    <w:rsid w:val="00495B73"/>
    <w:rsid w:val="00495B8E"/>
    <w:rsid w:val="00495C58"/>
    <w:rsid w:val="00495F52"/>
    <w:rsid w:val="004961B0"/>
    <w:rsid w:val="004964E6"/>
    <w:rsid w:val="00496563"/>
    <w:rsid w:val="00496790"/>
    <w:rsid w:val="004968F5"/>
    <w:rsid w:val="00496B03"/>
    <w:rsid w:val="00496B8C"/>
    <w:rsid w:val="00496C54"/>
    <w:rsid w:val="00496EBE"/>
    <w:rsid w:val="00496EC9"/>
    <w:rsid w:val="00497228"/>
    <w:rsid w:val="004972CA"/>
    <w:rsid w:val="004975AD"/>
    <w:rsid w:val="00497706"/>
    <w:rsid w:val="00497B9C"/>
    <w:rsid w:val="004A0228"/>
    <w:rsid w:val="004A02C1"/>
    <w:rsid w:val="004A0673"/>
    <w:rsid w:val="004A0685"/>
    <w:rsid w:val="004A06F3"/>
    <w:rsid w:val="004A07E8"/>
    <w:rsid w:val="004A0B27"/>
    <w:rsid w:val="004A0B50"/>
    <w:rsid w:val="004A0C61"/>
    <w:rsid w:val="004A0D5A"/>
    <w:rsid w:val="004A1208"/>
    <w:rsid w:val="004A18B1"/>
    <w:rsid w:val="004A18D8"/>
    <w:rsid w:val="004A1A5D"/>
    <w:rsid w:val="004A1BF3"/>
    <w:rsid w:val="004A225B"/>
    <w:rsid w:val="004A22BD"/>
    <w:rsid w:val="004A259F"/>
    <w:rsid w:val="004A2C20"/>
    <w:rsid w:val="004A2C7B"/>
    <w:rsid w:val="004A2E1C"/>
    <w:rsid w:val="004A30DB"/>
    <w:rsid w:val="004A3160"/>
    <w:rsid w:val="004A31CF"/>
    <w:rsid w:val="004A33BD"/>
    <w:rsid w:val="004A352E"/>
    <w:rsid w:val="004A38C2"/>
    <w:rsid w:val="004A3C54"/>
    <w:rsid w:val="004A3DA0"/>
    <w:rsid w:val="004A3FF1"/>
    <w:rsid w:val="004A4472"/>
    <w:rsid w:val="004A4536"/>
    <w:rsid w:val="004A462F"/>
    <w:rsid w:val="004A47ED"/>
    <w:rsid w:val="004A480E"/>
    <w:rsid w:val="004A4870"/>
    <w:rsid w:val="004A4922"/>
    <w:rsid w:val="004A4C13"/>
    <w:rsid w:val="004A4C51"/>
    <w:rsid w:val="004A50B1"/>
    <w:rsid w:val="004A5208"/>
    <w:rsid w:val="004A558A"/>
    <w:rsid w:val="004A56F7"/>
    <w:rsid w:val="004A5AC2"/>
    <w:rsid w:val="004A5D7B"/>
    <w:rsid w:val="004A5EC1"/>
    <w:rsid w:val="004A624E"/>
    <w:rsid w:val="004A6420"/>
    <w:rsid w:val="004A67F9"/>
    <w:rsid w:val="004A6A60"/>
    <w:rsid w:val="004A6B1E"/>
    <w:rsid w:val="004A6B94"/>
    <w:rsid w:val="004A6BA6"/>
    <w:rsid w:val="004A6D97"/>
    <w:rsid w:val="004A6D98"/>
    <w:rsid w:val="004A6EA9"/>
    <w:rsid w:val="004A6FD6"/>
    <w:rsid w:val="004A70D8"/>
    <w:rsid w:val="004A7100"/>
    <w:rsid w:val="004A73E0"/>
    <w:rsid w:val="004A74F5"/>
    <w:rsid w:val="004A77CC"/>
    <w:rsid w:val="004A786C"/>
    <w:rsid w:val="004A78D5"/>
    <w:rsid w:val="004A7909"/>
    <w:rsid w:val="004A7971"/>
    <w:rsid w:val="004A7C76"/>
    <w:rsid w:val="004A7C87"/>
    <w:rsid w:val="004A7CB7"/>
    <w:rsid w:val="004A7EC0"/>
    <w:rsid w:val="004A7FCD"/>
    <w:rsid w:val="004B01E4"/>
    <w:rsid w:val="004B0222"/>
    <w:rsid w:val="004B032B"/>
    <w:rsid w:val="004B0847"/>
    <w:rsid w:val="004B092D"/>
    <w:rsid w:val="004B0AC7"/>
    <w:rsid w:val="004B0B38"/>
    <w:rsid w:val="004B0B79"/>
    <w:rsid w:val="004B0C14"/>
    <w:rsid w:val="004B0CA8"/>
    <w:rsid w:val="004B0D11"/>
    <w:rsid w:val="004B0D47"/>
    <w:rsid w:val="004B0E82"/>
    <w:rsid w:val="004B0FEF"/>
    <w:rsid w:val="004B10C3"/>
    <w:rsid w:val="004B1190"/>
    <w:rsid w:val="004B12F0"/>
    <w:rsid w:val="004B1390"/>
    <w:rsid w:val="004B13B4"/>
    <w:rsid w:val="004B1980"/>
    <w:rsid w:val="004B1B1F"/>
    <w:rsid w:val="004B1D2F"/>
    <w:rsid w:val="004B1DEB"/>
    <w:rsid w:val="004B1EFF"/>
    <w:rsid w:val="004B201E"/>
    <w:rsid w:val="004B22D0"/>
    <w:rsid w:val="004B23E7"/>
    <w:rsid w:val="004B277B"/>
    <w:rsid w:val="004B282A"/>
    <w:rsid w:val="004B2860"/>
    <w:rsid w:val="004B2875"/>
    <w:rsid w:val="004B28E4"/>
    <w:rsid w:val="004B2947"/>
    <w:rsid w:val="004B2C1D"/>
    <w:rsid w:val="004B2CBB"/>
    <w:rsid w:val="004B2D9C"/>
    <w:rsid w:val="004B2ED6"/>
    <w:rsid w:val="004B2FDF"/>
    <w:rsid w:val="004B31A9"/>
    <w:rsid w:val="004B3287"/>
    <w:rsid w:val="004B3336"/>
    <w:rsid w:val="004B3452"/>
    <w:rsid w:val="004B35C6"/>
    <w:rsid w:val="004B3D53"/>
    <w:rsid w:val="004B3EE2"/>
    <w:rsid w:val="004B3FAB"/>
    <w:rsid w:val="004B4040"/>
    <w:rsid w:val="004B40EB"/>
    <w:rsid w:val="004B418A"/>
    <w:rsid w:val="004B46A2"/>
    <w:rsid w:val="004B4CF2"/>
    <w:rsid w:val="004B4DBB"/>
    <w:rsid w:val="004B4F2E"/>
    <w:rsid w:val="004B5108"/>
    <w:rsid w:val="004B51F4"/>
    <w:rsid w:val="004B5239"/>
    <w:rsid w:val="004B5B1B"/>
    <w:rsid w:val="004B5DF0"/>
    <w:rsid w:val="004B5FFD"/>
    <w:rsid w:val="004B6077"/>
    <w:rsid w:val="004B6183"/>
    <w:rsid w:val="004B66C1"/>
    <w:rsid w:val="004B6751"/>
    <w:rsid w:val="004B6946"/>
    <w:rsid w:val="004B6A81"/>
    <w:rsid w:val="004B6BDF"/>
    <w:rsid w:val="004B6E81"/>
    <w:rsid w:val="004B7000"/>
    <w:rsid w:val="004B7057"/>
    <w:rsid w:val="004B721A"/>
    <w:rsid w:val="004B7347"/>
    <w:rsid w:val="004B73D1"/>
    <w:rsid w:val="004B75C4"/>
    <w:rsid w:val="004B76BB"/>
    <w:rsid w:val="004B78E3"/>
    <w:rsid w:val="004B7E99"/>
    <w:rsid w:val="004B7EC2"/>
    <w:rsid w:val="004C00EC"/>
    <w:rsid w:val="004C0386"/>
    <w:rsid w:val="004C03AD"/>
    <w:rsid w:val="004C0678"/>
    <w:rsid w:val="004C0788"/>
    <w:rsid w:val="004C099A"/>
    <w:rsid w:val="004C0B45"/>
    <w:rsid w:val="004C0D4E"/>
    <w:rsid w:val="004C0D5C"/>
    <w:rsid w:val="004C0DB3"/>
    <w:rsid w:val="004C140D"/>
    <w:rsid w:val="004C142C"/>
    <w:rsid w:val="004C144C"/>
    <w:rsid w:val="004C1460"/>
    <w:rsid w:val="004C146D"/>
    <w:rsid w:val="004C155A"/>
    <w:rsid w:val="004C1760"/>
    <w:rsid w:val="004C1A6B"/>
    <w:rsid w:val="004C1BEF"/>
    <w:rsid w:val="004C1DF3"/>
    <w:rsid w:val="004C2222"/>
    <w:rsid w:val="004C2447"/>
    <w:rsid w:val="004C27D9"/>
    <w:rsid w:val="004C287C"/>
    <w:rsid w:val="004C2AB9"/>
    <w:rsid w:val="004C2C62"/>
    <w:rsid w:val="004C2F9E"/>
    <w:rsid w:val="004C3097"/>
    <w:rsid w:val="004C3535"/>
    <w:rsid w:val="004C380D"/>
    <w:rsid w:val="004C38E5"/>
    <w:rsid w:val="004C3A45"/>
    <w:rsid w:val="004C3B20"/>
    <w:rsid w:val="004C3C41"/>
    <w:rsid w:val="004C3D97"/>
    <w:rsid w:val="004C3F80"/>
    <w:rsid w:val="004C41CD"/>
    <w:rsid w:val="004C4802"/>
    <w:rsid w:val="004C48D1"/>
    <w:rsid w:val="004C4934"/>
    <w:rsid w:val="004C4DF1"/>
    <w:rsid w:val="004C4FFD"/>
    <w:rsid w:val="004C52C6"/>
    <w:rsid w:val="004C5443"/>
    <w:rsid w:val="004C5518"/>
    <w:rsid w:val="004C55AC"/>
    <w:rsid w:val="004C5650"/>
    <w:rsid w:val="004C57CE"/>
    <w:rsid w:val="004C5CC2"/>
    <w:rsid w:val="004C5D40"/>
    <w:rsid w:val="004C606A"/>
    <w:rsid w:val="004C6119"/>
    <w:rsid w:val="004C6185"/>
    <w:rsid w:val="004C61DD"/>
    <w:rsid w:val="004C627A"/>
    <w:rsid w:val="004C6486"/>
    <w:rsid w:val="004C655E"/>
    <w:rsid w:val="004C6887"/>
    <w:rsid w:val="004C69D9"/>
    <w:rsid w:val="004C6B01"/>
    <w:rsid w:val="004C6BA1"/>
    <w:rsid w:val="004C712C"/>
    <w:rsid w:val="004C72E4"/>
    <w:rsid w:val="004C735C"/>
    <w:rsid w:val="004C7365"/>
    <w:rsid w:val="004C741E"/>
    <w:rsid w:val="004C7564"/>
    <w:rsid w:val="004C775E"/>
    <w:rsid w:val="004C7768"/>
    <w:rsid w:val="004C79DE"/>
    <w:rsid w:val="004C7C99"/>
    <w:rsid w:val="004C7D29"/>
    <w:rsid w:val="004C7F84"/>
    <w:rsid w:val="004D001E"/>
    <w:rsid w:val="004D040E"/>
    <w:rsid w:val="004D04E7"/>
    <w:rsid w:val="004D0589"/>
    <w:rsid w:val="004D059D"/>
    <w:rsid w:val="004D07B4"/>
    <w:rsid w:val="004D07D3"/>
    <w:rsid w:val="004D09C9"/>
    <w:rsid w:val="004D0BFF"/>
    <w:rsid w:val="004D108F"/>
    <w:rsid w:val="004D12A3"/>
    <w:rsid w:val="004D1325"/>
    <w:rsid w:val="004D13D8"/>
    <w:rsid w:val="004D1595"/>
    <w:rsid w:val="004D168B"/>
    <w:rsid w:val="004D18F9"/>
    <w:rsid w:val="004D1917"/>
    <w:rsid w:val="004D1D79"/>
    <w:rsid w:val="004D1E9D"/>
    <w:rsid w:val="004D1FA2"/>
    <w:rsid w:val="004D2222"/>
    <w:rsid w:val="004D222A"/>
    <w:rsid w:val="004D24B0"/>
    <w:rsid w:val="004D24D9"/>
    <w:rsid w:val="004D25CC"/>
    <w:rsid w:val="004D25FA"/>
    <w:rsid w:val="004D260D"/>
    <w:rsid w:val="004D2879"/>
    <w:rsid w:val="004D2A38"/>
    <w:rsid w:val="004D2A56"/>
    <w:rsid w:val="004D2A65"/>
    <w:rsid w:val="004D2A93"/>
    <w:rsid w:val="004D2A95"/>
    <w:rsid w:val="004D2D39"/>
    <w:rsid w:val="004D2E6C"/>
    <w:rsid w:val="004D2E9E"/>
    <w:rsid w:val="004D2EA6"/>
    <w:rsid w:val="004D32A5"/>
    <w:rsid w:val="004D3370"/>
    <w:rsid w:val="004D356C"/>
    <w:rsid w:val="004D36EF"/>
    <w:rsid w:val="004D373C"/>
    <w:rsid w:val="004D3A67"/>
    <w:rsid w:val="004D3A87"/>
    <w:rsid w:val="004D3B86"/>
    <w:rsid w:val="004D3B88"/>
    <w:rsid w:val="004D3E1E"/>
    <w:rsid w:val="004D3FAA"/>
    <w:rsid w:val="004D409A"/>
    <w:rsid w:val="004D41DF"/>
    <w:rsid w:val="004D41E6"/>
    <w:rsid w:val="004D42F0"/>
    <w:rsid w:val="004D4335"/>
    <w:rsid w:val="004D4496"/>
    <w:rsid w:val="004D44F8"/>
    <w:rsid w:val="004D45DD"/>
    <w:rsid w:val="004D4717"/>
    <w:rsid w:val="004D48A8"/>
    <w:rsid w:val="004D4965"/>
    <w:rsid w:val="004D49A3"/>
    <w:rsid w:val="004D5053"/>
    <w:rsid w:val="004D51A6"/>
    <w:rsid w:val="004D51BB"/>
    <w:rsid w:val="004D522B"/>
    <w:rsid w:val="004D53F6"/>
    <w:rsid w:val="004D53F9"/>
    <w:rsid w:val="004D54F9"/>
    <w:rsid w:val="004D5685"/>
    <w:rsid w:val="004D596F"/>
    <w:rsid w:val="004D5BCB"/>
    <w:rsid w:val="004D5D06"/>
    <w:rsid w:val="004D5E8A"/>
    <w:rsid w:val="004D674E"/>
    <w:rsid w:val="004D6C85"/>
    <w:rsid w:val="004D6DB0"/>
    <w:rsid w:val="004D6E3E"/>
    <w:rsid w:val="004D6E42"/>
    <w:rsid w:val="004D6E58"/>
    <w:rsid w:val="004D7026"/>
    <w:rsid w:val="004D7147"/>
    <w:rsid w:val="004D7245"/>
    <w:rsid w:val="004D73B1"/>
    <w:rsid w:val="004D74A3"/>
    <w:rsid w:val="004D76EB"/>
    <w:rsid w:val="004D7835"/>
    <w:rsid w:val="004D7B56"/>
    <w:rsid w:val="004D7C5C"/>
    <w:rsid w:val="004D7E94"/>
    <w:rsid w:val="004D7EA3"/>
    <w:rsid w:val="004D7EE7"/>
    <w:rsid w:val="004D7EF7"/>
    <w:rsid w:val="004D7EFF"/>
    <w:rsid w:val="004E00C3"/>
    <w:rsid w:val="004E019A"/>
    <w:rsid w:val="004E0448"/>
    <w:rsid w:val="004E04F4"/>
    <w:rsid w:val="004E0569"/>
    <w:rsid w:val="004E0C5E"/>
    <w:rsid w:val="004E0C5F"/>
    <w:rsid w:val="004E0F0D"/>
    <w:rsid w:val="004E1306"/>
    <w:rsid w:val="004E140E"/>
    <w:rsid w:val="004E15F4"/>
    <w:rsid w:val="004E16B7"/>
    <w:rsid w:val="004E187E"/>
    <w:rsid w:val="004E1894"/>
    <w:rsid w:val="004E1980"/>
    <w:rsid w:val="004E19B8"/>
    <w:rsid w:val="004E1A6A"/>
    <w:rsid w:val="004E1F53"/>
    <w:rsid w:val="004E210F"/>
    <w:rsid w:val="004E250F"/>
    <w:rsid w:val="004E26B2"/>
    <w:rsid w:val="004E278B"/>
    <w:rsid w:val="004E3022"/>
    <w:rsid w:val="004E3560"/>
    <w:rsid w:val="004E3562"/>
    <w:rsid w:val="004E37A6"/>
    <w:rsid w:val="004E37D6"/>
    <w:rsid w:val="004E433B"/>
    <w:rsid w:val="004E43D2"/>
    <w:rsid w:val="004E4821"/>
    <w:rsid w:val="004E4A89"/>
    <w:rsid w:val="004E4AB0"/>
    <w:rsid w:val="004E4DDC"/>
    <w:rsid w:val="004E528E"/>
    <w:rsid w:val="004E53A2"/>
    <w:rsid w:val="004E5639"/>
    <w:rsid w:val="004E56B8"/>
    <w:rsid w:val="004E5706"/>
    <w:rsid w:val="004E593B"/>
    <w:rsid w:val="004E5945"/>
    <w:rsid w:val="004E5967"/>
    <w:rsid w:val="004E5FB5"/>
    <w:rsid w:val="004E6225"/>
    <w:rsid w:val="004E62F8"/>
    <w:rsid w:val="004E63FD"/>
    <w:rsid w:val="004E656C"/>
    <w:rsid w:val="004E6814"/>
    <w:rsid w:val="004E6A36"/>
    <w:rsid w:val="004E6CBC"/>
    <w:rsid w:val="004E6DBC"/>
    <w:rsid w:val="004E6E74"/>
    <w:rsid w:val="004E6F45"/>
    <w:rsid w:val="004E7066"/>
    <w:rsid w:val="004E723F"/>
    <w:rsid w:val="004E72A9"/>
    <w:rsid w:val="004E7747"/>
    <w:rsid w:val="004E77B2"/>
    <w:rsid w:val="004E7898"/>
    <w:rsid w:val="004E78BB"/>
    <w:rsid w:val="004E79B1"/>
    <w:rsid w:val="004E7DF1"/>
    <w:rsid w:val="004E7FD6"/>
    <w:rsid w:val="004E7FD8"/>
    <w:rsid w:val="004F0106"/>
    <w:rsid w:val="004F0712"/>
    <w:rsid w:val="004F09FE"/>
    <w:rsid w:val="004F0BA9"/>
    <w:rsid w:val="004F0D65"/>
    <w:rsid w:val="004F0F93"/>
    <w:rsid w:val="004F111F"/>
    <w:rsid w:val="004F1321"/>
    <w:rsid w:val="004F1446"/>
    <w:rsid w:val="004F1526"/>
    <w:rsid w:val="004F171D"/>
    <w:rsid w:val="004F1A4D"/>
    <w:rsid w:val="004F1B61"/>
    <w:rsid w:val="004F1D0F"/>
    <w:rsid w:val="004F233A"/>
    <w:rsid w:val="004F23B3"/>
    <w:rsid w:val="004F278E"/>
    <w:rsid w:val="004F2924"/>
    <w:rsid w:val="004F29F6"/>
    <w:rsid w:val="004F2C2E"/>
    <w:rsid w:val="004F2DC1"/>
    <w:rsid w:val="004F33B7"/>
    <w:rsid w:val="004F33EA"/>
    <w:rsid w:val="004F349E"/>
    <w:rsid w:val="004F34F0"/>
    <w:rsid w:val="004F3600"/>
    <w:rsid w:val="004F36E9"/>
    <w:rsid w:val="004F372A"/>
    <w:rsid w:val="004F3A15"/>
    <w:rsid w:val="004F3A80"/>
    <w:rsid w:val="004F3C5B"/>
    <w:rsid w:val="004F3ED8"/>
    <w:rsid w:val="004F3F5D"/>
    <w:rsid w:val="004F408E"/>
    <w:rsid w:val="004F40E1"/>
    <w:rsid w:val="004F4122"/>
    <w:rsid w:val="004F4306"/>
    <w:rsid w:val="004F4352"/>
    <w:rsid w:val="004F4468"/>
    <w:rsid w:val="004F4859"/>
    <w:rsid w:val="004F4B17"/>
    <w:rsid w:val="004F4DB8"/>
    <w:rsid w:val="004F4DF6"/>
    <w:rsid w:val="004F5064"/>
    <w:rsid w:val="004F53FB"/>
    <w:rsid w:val="004F567E"/>
    <w:rsid w:val="004F571E"/>
    <w:rsid w:val="004F5CA6"/>
    <w:rsid w:val="004F5EA8"/>
    <w:rsid w:val="004F5F22"/>
    <w:rsid w:val="004F608D"/>
    <w:rsid w:val="004F6368"/>
    <w:rsid w:val="004F653B"/>
    <w:rsid w:val="004F6542"/>
    <w:rsid w:val="004F6546"/>
    <w:rsid w:val="004F65BF"/>
    <w:rsid w:val="004F6682"/>
    <w:rsid w:val="004F66A6"/>
    <w:rsid w:val="004F68A6"/>
    <w:rsid w:val="004F6AD3"/>
    <w:rsid w:val="004F6B27"/>
    <w:rsid w:val="004F6BF1"/>
    <w:rsid w:val="004F71E6"/>
    <w:rsid w:val="004F7229"/>
    <w:rsid w:val="004F7411"/>
    <w:rsid w:val="004F78DC"/>
    <w:rsid w:val="004F79A9"/>
    <w:rsid w:val="00500073"/>
    <w:rsid w:val="00500131"/>
    <w:rsid w:val="00500304"/>
    <w:rsid w:val="005006F0"/>
    <w:rsid w:val="005007AA"/>
    <w:rsid w:val="005007AC"/>
    <w:rsid w:val="005007FD"/>
    <w:rsid w:val="005008EF"/>
    <w:rsid w:val="00500C34"/>
    <w:rsid w:val="00500D14"/>
    <w:rsid w:val="00500DFA"/>
    <w:rsid w:val="005012E3"/>
    <w:rsid w:val="005015CA"/>
    <w:rsid w:val="00501654"/>
    <w:rsid w:val="00501796"/>
    <w:rsid w:val="00501A9C"/>
    <w:rsid w:val="00501B77"/>
    <w:rsid w:val="00501C57"/>
    <w:rsid w:val="00502059"/>
    <w:rsid w:val="00502591"/>
    <w:rsid w:val="00502701"/>
    <w:rsid w:val="00502B4A"/>
    <w:rsid w:val="00502FA5"/>
    <w:rsid w:val="005032B7"/>
    <w:rsid w:val="00503362"/>
    <w:rsid w:val="00503562"/>
    <w:rsid w:val="005035B4"/>
    <w:rsid w:val="005035EB"/>
    <w:rsid w:val="005036C6"/>
    <w:rsid w:val="005038B3"/>
    <w:rsid w:val="005038E9"/>
    <w:rsid w:val="00503D00"/>
    <w:rsid w:val="00503DEA"/>
    <w:rsid w:val="00503F30"/>
    <w:rsid w:val="005042FA"/>
    <w:rsid w:val="005045E2"/>
    <w:rsid w:val="00504772"/>
    <w:rsid w:val="005048BA"/>
    <w:rsid w:val="00504AA3"/>
    <w:rsid w:val="00504B44"/>
    <w:rsid w:val="00504BEC"/>
    <w:rsid w:val="00504C0F"/>
    <w:rsid w:val="00504D4D"/>
    <w:rsid w:val="00505300"/>
    <w:rsid w:val="0050569D"/>
    <w:rsid w:val="00505797"/>
    <w:rsid w:val="005059BE"/>
    <w:rsid w:val="00505B6B"/>
    <w:rsid w:val="00505C61"/>
    <w:rsid w:val="005063C1"/>
    <w:rsid w:val="00506429"/>
    <w:rsid w:val="005064BA"/>
    <w:rsid w:val="005066DB"/>
    <w:rsid w:val="00506993"/>
    <w:rsid w:val="005069AC"/>
    <w:rsid w:val="00506A9E"/>
    <w:rsid w:val="00506B25"/>
    <w:rsid w:val="00506C04"/>
    <w:rsid w:val="00506F5E"/>
    <w:rsid w:val="00506FB0"/>
    <w:rsid w:val="005075F6"/>
    <w:rsid w:val="00507AD3"/>
    <w:rsid w:val="00507AEE"/>
    <w:rsid w:val="00507B40"/>
    <w:rsid w:val="00507E2C"/>
    <w:rsid w:val="00507E6A"/>
    <w:rsid w:val="00507E8A"/>
    <w:rsid w:val="0051017B"/>
    <w:rsid w:val="0051025C"/>
    <w:rsid w:val="005102F0"/>
    <w:rsid w:val="0051056F"/>
    <w:rsid w:val="00510777"/>
    <w:rsid w:val="00510998"/>
    <w:rsid w:val="005109FD"/>
    <w:rsid w:val="00510A7F"/>
    <w:rsid w:val="00510AFE"/>
    <w:rsid w:val="00510B3E"/>
    <w:rsid w:val="005110F3"/>
    <w:rsid w:val="005111E0"/>
    <w:rsid w:val="00511220"/>
    <w:rsid w:val="00511285"/>
    <w:rsid w:val="00511303"/>
    <w:rsid w:val="005113CA"/>
    <w:rsid w:val="005115EA"/>
    <w:rsid w:val="0051174D"/>
    <w:rsid w:val="005118C3"/>
    <w:rsid w:val="00511940"/>
    <w:rsid w:val="00511DA8"/>
    <w:rsid w:val="00511F1D"/>
    <w:rsid w:val="00512338"/>
    <w:rsid w:val="005125C0"/>
    <w:rsid w:val="005127C4"/>
    <w:rsid w:val="00512908"/>
    <w:rsid w:val="00512BB7"/>
    <w:rsid w:val="00512EE6"/>
    <w:rsid w:val="00512F67"/>
    <w:rsid w:val="00513327"/>
    <w:rsid w:val="005133ED"/>
    <w:rsid w:val="00513435"/>
    <w:rsid w:val="0051352A"/>
    <w:rsid w:val="00513746"/>
    <w:rsid w:val="00513751"/>
    <w:rsid w:val="00513904"/>
    <w:rsid w:val="00513A85"/>
    <w:rsid w:val="00513A99"/>
    <w:rsid w:val="00513AC6"/>
    <w:rsid w:val="00513B66"/>
    <w:rsid w:val="00513BB2"/>
    <w:rsid w:val="00513D19"/>
    <w:rsid w:val="0051421E"/>
    <w:rsid w:val="005143E9"/>
    <w:rsid w:val="005145C7"/>
    <w:rsid w:val="0051461B"/>
    <w:rsid w:val="005148EB"/>
    <w:rsid w:val="00514932"/>
    <w:rsid w:val="005149B9"/>
    <w:rsid w:val="00514AE5"/>
    <w:rsid w:val="00514BA7"/>
    <w:rsid w:val="00514BDA"/>
    <w:rsid w:val="00514DED"/>
    <w:rsid w:val="00514E62"/>
    <w:rsid w:val="005150AB"/>
    <w:rsid w:val="005154C5"/>
    <w:rsid w:val="0051560D"/>
    <w:rsid w:val="005157C2"/>
    <w:rsid w:val="005158B4"/>
    <w:rsid w:val="00515913"/>
    <w:rsid w:val="005159B7"/>
    <w:rsid w:val="00515DBA"/>
    <w:rsid w:val="00515E34"/>
    <w:rsid w:val="00516045"/>
    <w:rsid w:val="005160DB"/>
    <w:rsid w:val="005163BA"/>
    <w:rsid w:val="0051645C"/>
    <w:rsid w:val="00516668"/>
    <w:rsid w:val="005167A9"/>
    <w:rsid w:val="0051698C"/>
    <w:rsid w:val="00516CFF"/>
    <w:rsid w:val="00516E48"/>
    <w:rsid w:val="00516EC1"/>
    <w:rsid w:val="00517596"/>
    <w:rsid w:val="00517800"/>
    <w:rsid w:val="0051789E"/>
    <w:rsid w:val="00517A8D"/>
    <w:rsid w:val="00517AB3"/>
    <w:rsid w:val="00517EDC"/>
    <w:rsid w:val="00520097"/>
    <w:rsid w:val="00520139"/>
    <w:rsid w:val="00520380"/>
    <w:rsid w:val="005206AF"/>
    <w:rsid w:val="00520753"/>
    <w:rsid w:val="00520847"/>
    <w:rsid w:val="00520991"/>
    <w:rsid w:val="00520BA0"/>
    <w:rsid w:val="00520CE7"/>
    <w:rsid w:val="00520FFB"/>
    <w:rsid w:val="00521119"/>
    <w:rsid w:val="005218D6"/>
    <w:rsid w:val="00521CA4"/>
    <w:rsid w:val="00521D0E"/>
    <w:rsid w:val="00521D11"/>
    <w:rsid w:val="0052216A"/>
    <w:rsid w:val="005221B7"/>
    <w:rsid w:val="005227F6"/>
    <w:rsid w:val="005228C1"/>
    <w:rsid w:val="00522C2A"/>
    <w:rsid w:val="00522D89"/>
    <w:rsid w:val="00522EDF"/>
    <w:rsid w:val="00522F21"/>
    <w:rsid w:val="00522FFC"/>
    <w:rsid w:val="005230C5"/>
    <w:rsid w:val="00523780"/>
    <w:rsid w:val="005237B8"/>
    <w:rsid w:val="0052389F"/>
    <w:rsid w:val="00523968"/>
    <w:rsid w:val="00523FAB"/>
    <w:rsid w:val="00523FDB"/>
    <w:rsid w:val="00524137"/>
    <w:rsid w:val="00524193"/>
    <w:rsid w:val="00524414"/>
    <w:rsid w:val="005244F7"/>
    <w:rsid w:val="005245BE"/>
    <w:rsid w:val="00524784"/>
    <w:rsid w:val="0052479B"/>
    <w:rsid w:val="00524A54"/>
    <w:rsid w:val="00524B3B"/>
    <w:rsid w:val="00524CBB"/>
    <w:rsid w:val="00524D3A"/>
    <w:rsid w:val="00524D9F"/>
    <w:rsid w:val="00524DE3"/>
    <w:rsid w:val="00524FF5"/>
    <w:rsid w:val="005251B3"/>
    <w:rsid w:val="0052522D"/>
    <w:rsid w:val="00525244"/>
    <w:rsid w:val="005254C8"/>
    <w:rsid w:val="00525937"/>
    <w:rsid w:val="005259D5"/>
    <w:rsid w:val="00525A1B"/>
    <w:rsid w:val="00525A4F"/>
    <w:rsid w:val="00525A7F"/>
    <w:rsid w:val="00525B65"/>
    <w:rsid w:val="00525ED4"/>
    <w:rsid w:val="00525F20"/>
    <w:rsid w:val="005260AB"/>
    <w:rsid w:val="005264F7"/>
    <w:rsid w:val="00526567"/>
    <w:rsid w:val="00526EB8"/>
    <w:rsid w:val="0052709B"/>
    <w:rsid w:val="00527624"/>
    <w:rsid w:val="005277B7"/>
    <w:rsid w:val="005279F8"/>
    <w:rsid w:val="00527B7E"/>
    <w:rsid w:val="00527BB9"/>
    <w:rsid w:val="00527F26"/>
    <w:rsid w:val="00527F49"/>
    <w:rsid w:val="005300B6"/>
    <w:rsid w:val="0053028F"/>
    <w:rsid w:val="00530966"/>
    <w:rsid w:val="00530C37"/>
    <w:rsid w:val="00530E5D"/>
    <w:rsid w:val="00530F2D"/>
    <w:rsid w:val="00531011"/>
    <w:rsid w:val="005310AF"/>
    <w:rsid w:val="0053123A"/>
    <w:rsid w:val="00531413"/>
    <w:rsid w:val="00531501"/>
    <w:rsid w:val="005316E3"/>
    <w:rsid w:val="00531A4E"/>
    <w:rsid w:val="00531ECF"/>
    <w:rsid w:val="0053218B"/>
    <w:rsid w:val="00532516"/>
    <w:rsid w:val="005325DD"/>
    <w:rsid w:val="005328AB"/>
    <w:rsid w:val="00532D4B"/>
    <w:rsid w:val="00532F06"/>
    <w:rsid w:val="00532FF4"/>
    <w:rsid w:val="005331C0"/>
    <w:rsid w:val="005332E6"/>
    <w:rsid w:val="0053356D"/>
    <w:rsid w:val="00533585"/>
    <w:rsid w:val="00533603"/>
    <w:rsid w:val="00533904"/>
    <w:rsid w:val="0053394B"/>
    <w:rsid w:val="00533A6A"/>
    <w:rsid w:val="00533BA5"/>
    <w:rsid w:val="00533D16"/>
    <w:rsid w:val="00533E8D"/>
    <w:rsid w:val="00533F2C"/>
    <w:rsid w:val="005340D8"/>
    <w:rsid w:val="005341F5"/>
    <w:rsid w:val="005342F4"/>
    <w:rsid w:val="00534498"/>
    <w:rsid w:val="005345C5"/>
    <w:rsid w:val="005347AF"/>
    <w:rsid w:val="00534B22"/>
    <w:rsid w:val="00534F4D"/>
    <w:rsid w:val="005350B3"/>
    <w:rsid w:val="0053527D"/>
    <w:rsid w:val="00535398"/>
    <w:rsid w:val="005353E4"/>
    <w:rsid w:val="005357EF"/>
    <w:rsid w:val="00535A51"/>
    <w:rsid w:val="00535DC4"/>
    <w:rsid w:val="00535E01"/>
    <w:rsid w:val="00536067"/>
    <w:rsid w:val="00536184"/>
    <w:rsid w:val="005362B6"/>
    <w:rsid w:val="005367D7"/>
    <w:rsid w:val="005368BC"/>
    <w:rsid w:val="00536A2A"/>
    <w:rsid w:val="00536FA7"/>
    <w:rsid w:val="005370C7"/>
    <w:rsid w:val="00537189"/>
    <w:rsid w:val="0053742B"/>
    <w:rsid w:val="00537515"/>
    <w:rsid w:val="005376FF"/>
    <w:rsid w:val="00537904"/>
    <w:rsid w:val="00537959"/>
    <w:rsid w:val="005379C3"/>
    <w:rsid w:val="00537C6D"/>
    <w:rsid w:val="00537F97"/>
    <w:rsid w:val="0054002D"/>
    <w:rsid w:val="00540227"/>
    <w:rsid w:val="00540346"/>
    <w:rsid w:val="005404FB"/>
    <w:rsid w:val="00540917"/>
    <w:rsid w:val="0054128F"/>
    <w:rsid w:val="005412D4"/>
    <w:rsid w:val="0054134B"/>
    <w:rsid w:val="0054139F"/>
    <w:rsid w:val="005413A6"/>
    <w:rsid w:val="0054177A"/>
    <w:rsid w:val="005417AE"/>
    <w:rsid w:val="00541F69"/>
    <w:rsid w:val="0054209D"/>
    <w:rsid w:val="00542359"/>
    <w:rsid w:val="005424DB"/>
    <w:rsid w:val="0054277C"/>
    <w:rsid w:val="0054296D"/>
    <w:rsid w:val="005429ED"/>
    <w:rsid w:val="00542A6D"/>
    <w:rsid w:val="00542E5E"/>
    <w:rsid w:val="0054328F"/>
    <w:rsid w:val="005433B4"/>
    <w:rsid w:val="005435F6"/>
    <w:rsid w:val="00543714"/>
    <w:rsid w:val="0054388D"/>
    <w:rsid w:val="0054398B"/>
    <w:rsid w:val="00543A06"/>
    <w:rsid w:val="00543B2D"/>
    <w:rsid w:val="00543B5B"/>
    <w:rsid w:val="00543BD2"/>
    <w:rsid w:val="00543C57"/>
    <w:rsid w:val="00543C66"/>
    <w:rsid w:val="00543D47"/>
    <w:rsid w:val="00543EB9"/>
    <w:rsid w:val="00544352"/>
    <w:rsid w:val="00544439"/>
    <w:rsid w:val="005444F0"/>
    <w:rsid w:val="0054467D"/>
    <w:rsid w:val="005446D1"/>
    <w:rsid w:val="00544A71"/>
    <w:rsid w:val="00544C9E"/>
    <w:rsid w:val="005450BF"/>
    <w:rsid w:val="00545268"/>
    <w:rsid w:val="005454B8"/>
    <w:rsid w:val="0054557F"/>
    <w:rsid w:val="005458C3"/>
    <w:rsid w:val="00545A6E"/>
    <w:rsid w:val="00545B38"/>
    <w:rsid w:val="00545C6D"/>
    <w:rsid w:val="00545CB7"/>
    <w:rsid w:val="00545CC5"/>
    <w:rsid w:val="00545CE6"/>
    <w:rsid w:val="00545D28"/>
    <w:rsid w:val="00545E47"/>
    <w:rsid w:val="00545F98"/>
    <w:rsid w:val="00546014"/>
    <w:rsid w:val="0054619B"/>
    <w:rsid w:val="00546231"/>
    <w:rsid w:val="00546717"/>
    <w:rsid w:val="0054681A"/>
    <w:rsid w:val="00546934"/>
    <w:rsid w:val="00546B2E"/>
    <w:rsid w:val="00546C71"/>
    <w:rsid w:val="00546CAC"/>
    <w:rsid w:val="00546D05"/>
    <w:rsid w:val="00546D49"/>
    <w:rsid w:val="0054708C"/>
    <w:rsid w:val="0054717D"/>
    <w:rsid w:val="00547373"/>
    <w:rsid w:val="005474DC"/>
    <w:rsid w:val="00547C38"/>
    <w:rsid w:val="00550143"/>
    <w:rsid w:val="00550270"/>
    <w:rsid w:val="0055029A"/>
    <w:rsid w:val="0055033D"/>
    <w:rsid w:val="0055034A"/>
    <w:rsid w:val="00550706"/>
    <w:rsid w:val="005507B3"/>
    <w:rsid w:val="00550C64"/>
    <w:rsid w:val="00550C84"/>
    <w:rsid w:val="00550EC6"/>
    <w:rsid w:val="00550FF4"/>
    <w:rsid w:val="005512D3"/>
    <w:rsid w:val="005513B5"/>
    <w:rsid w:val="005514A0"/>
    <w:rsid w:val="005514A1"/>
    <w:rsid w:val="0055152A"/>
    <w:rsid w:val="0055152B"/>
    <w:rsid w:val="005516EE"/>
    <w:rsid w:val="00551922"/>
    <w:rsid w:val="00551972"/>
    <w:rsid w:val="00551E38"/>
    <w:rsid w:val="00551FB4"/>
    <w:rsid w:val="005520FC"/>
    <w:rsid w:val="00552382"/>
    <w:rsid w:val="00552572"/>
    <w:rsid w:val="00552706"/>
    <w:rsid w:val="00552770"/>
    <w:rsid w:val="00552A09"/>
    <w:rsid w:val="00552A7E"/>
    <w:rsid w:val="00552C4F"/>
    <w:rsid w:val="00552D44"/>
    <w:rsid w:val="005530A6"/>
    <w:rsid w:val="00553100"/>
    <w:rsid w:val="005532EE"/>
    <w:rsid w:val="0055338D"/>
    <w:rsid w:val="0055359C"/>
    <w:rsid w:val="00553643"/>
    <w:rsid w:val="0055399F"/>
    <w:rsid w:val="00553BB6"/>
    <w:rsid w:val="00553D19"/>
    <w:rsid w:val="00553D76"/>
    <w:rsid w:val="00553E3E"/>
    <w:rsid w:val="00554004"/>
    <w:rsid w:val="00554028"/>
    <w:rsid w:val="00554151"/>
    <w:rsid w:val="005541BE"/>
    <w:rsid w:val="005542FE"/>
    <w:rsid w:val="00554696"/>
    <w:rsid w:val="005546B6"/>
    <w:rsid w:val="00554742"/>
    <w:rsid w:val="00554768"/>
    <w:rsid w:val="00554824"/>
    <w:rsid w:val="00554A26"/>
    <w:rsid w:val="005551A3"/>
    <w:rsid w:val="00555CB5"/>
    <w:rsid w:val="00555CCD"/>
    <w:rsid w:val="00555F67"/>
    <w:rsid w:val="00556015"/>
    <w:rsid w:val="0055611F"/>
    <w:rsid w:val="005561C8"/>
    <w:rsid w:val="005562A3"/>
    <w:rsid w:val="00556506"/>
    <w:rsid w:val="005565AD"/>
    <w:rsid w:val="005567F3"/>
    <w:rsid w:val="005567FD"/>
    <w:rsid w:val="00556873"/>
    <w:rsid w:val="005568D3"/>
    <w:rsid w:val="00556965"/>
    <w:rsid w:val="00556C30"/>
    <w:rsid w:val="00556D7E"/>
    <w:rsid w:val="00556E36"/>
    <w:rsid w:val="0055703C"/>
    <w:rsid w:val="00557098"/>
    <w:rsid w:val="005571C5"/>
    <w:rsid w:val="0055723D"/>
    <w:rsid w:val="00557354"/>
    <w:rsid w:val="00557C07"/>
    <w:rsid w:val="00557F77"/>
    <w:rsid w:val="00560240"/>
    <w:rsid w:val="005609B1"/>
    <w:rsid w:val="005609C8"/>
    <w:rsid w:val="00560C19"/>
    <w:rsid w:val="00560C33"/>
    <w:rsid w:val="005613D1"/>
    <w:rsid w:val="005614F8"/>
    <w:rsid w:val="005615E8"/>
    <w:rsid w:val="0056169E"/>
    <w:rsid w:val="0056173B"/>
    <w:rsid w:val="00561AAC"/>
    <w:rsid w:val="00561B07"/>
    <w:rsid w:val="00561CDC"/>
    <w:rsid w:val="00561E5C"/>
    <w:rsid w:val="00562027"/>
    <w:rsid w:val="0056218B"/>
    <w:rsid w:val="005622AB"/>
    <w:rsid w:val="005622B1"/>
    <w:rsid w:val="005623FA"/>
    <w:rsid w:val="005624A1"/>
    <w:rsid w:val="005624CA"/>
    <w:rsid w:val="00562706"/>
    <w:rsid w:val="00562AA3"/>
    <w:rsid w:val="00562AD9"/>
    <w:rsid w:val="00562B85"/>
    <w:rsid w:val="00562D2A"/>
    <w:rsid w:val="00562FAC"/>
    <w:rsid w:val="005630EC"/>
    <w:rsid w:val="005631F8"/>
    <w:rsid w:val="00563426"/>
    <w:rsid w:val="005635E9"/>
    <w:rsid w:val="0056382E"/>
    <w:rsid w:val="00563918"/>
    <w:rsid w:val="00563C14"/>
    <w:rsid w:val="00563D19"/>
    <w:rsid w:val="00564289"/>
    <w:rsid w:val="005642D0"/>
    <w:rsid w:val="00564857"/>
    <w:rsid w:val="005649D6"/>
    <w:rsid w:val="00564AE9"/>
    <w:rsid w:val="00564ED1"/>
    <w:rsid w:val="00564F04"/>
    <w:rsid w:val="005651FB"/>
    <w:rsid w:val="00565656"/>
    <w:rsid w:val="00565661"/>
    <w:rsid w:val="0056579B"/>
    <w:rsid w:val="005657C0"/>
    <w:rsid w:val="0056593B"/>
    <w:rsid w:val="005659DC"/>
    <w:rsid w:val="00565A50"/>
    <w:rsid w:val="00565B87"/>
    <w:rsid w:val="00565FF6"/>
    <w:rsid w:val="00566025"/>
    <w:rsid w:val="005660AB"/>
    <w:rsid w:val="0056615B"/>
    <w:rsid w:val="0056625A"/>
    <w:rsid w:val="00566335"/>
    <w:rsid w:val="00566677"/>
    <w:rsid w:val="00566824"/>
    <w:rsid w:val="005668A6"/>
    <w:rsid w:val="00566B6B"/>
    <w:rsid w:val="00566CDE"/>
    <w:rsid w:val="00566FF0"/>
    <w:rsid w:val="005670F8"/>
    <w:rsid w:val="005671C8"/>
    <w:rsid w:val="0056724A"/>
    <w:rsid w:val="00567501"/>
    <w:rsid w:val="0056752A"/>
    <w:rsid w:val="0056788E"/>
    <w:rsid w:val="00567915"/>
    <w:rsid w:val="00567D5E"/>
    <w:rsid w:val="00567EF0"/>
    <w:rsid w:val="00567F55"/>
    <w:rsid w:val="00567F86"/>
    <w:rsid w:val="0057004C"/>
    <w:rsid w:val="00570187"/>
    <w:rsid w:val="00570355"/>
    <w:rsid w:val="005707DB"/>
    <w:rsid w:val="0057093E"/>
    <w:rsid w:val="00570A20"/>
    <w:rsid w:val="00570AC1"/>
    <w:rsid w:val="00570C19"/>
    <w:rsid w:val="00570E7B"/>
    <w:rsid w:val="00570F64"/>
    <w:rsid w:val="00570FE5"/>
    <w:rsid w:val="00571064"/>
    <w:rsid w:val="00571171"/>
    <w:rsid w:val="005712AB"/>
    <w:rsid w:val="005712EE"/>
    <w:rsid w:val="00571341"/>
    <w:rsid w:val="0057142F"/>
    <w:rsid w:val="00571515"/>
    <w:rsid w:val="0057154D"/>
    <w:rsid w:val="00571AC9"/>
    <w:rsid w:val="00571B86"/>
    <w:rsid w:val="00571C88"/>
    <w:rsid w:val="0057225B"/>
    <w:rsid w:val="005724EB"/>
    <w:rsid w:val="00572635"/>
    <w:rsid w:val="005726BD"/>
    <w:rsid w:val="005728AD"/>
    <w:rsid w:val="00572914"/>
    <w:rsid w:val="00572BDE"/>
    <w:rsid w:val="005736A6"/>
    <w:rsid w:val="00573788"/>
    <w:rsid w:val="005738DB"/>
    <w:rsid w:val="00573AF8"/>
    <w:rsid w:val="00573BB4"/>
    <w:rsid w:val="00573D27"/>
    <w:rsid w:val="0057406D"/>
    <w:rsid w:val="00574177"/>
    <w:rsid w:val="005743A0"/>
    <w:rsid w:val="00574701"/>
    <w:rsid w:val="0057481F"/>
    <w:rsid w:val="0057488B"/>
    <w:rsid w:val="00574A58"/>
    <w:rsid w:val="00574D51"/>
    <w:rsid w:val="00574E55"/>
    <w:rsid w:val="00574FF7"/>
    <w:rsid w:val="00575038"/>
    <w:rsid w:val="00575486"/>
    <w:rsid w:val="00575AFE"/>
    <w:rsid w:val="00575B05"/>
    <w:rsid w:val="00575B31"/>
    <w:rsid w:val="00575C9B"/>
    <w:rsid w:val="00576144"/>
    <w:rsid w:val="00576145"/>
    <w:rsid w:val="005761BE"/>
    <w:rsid w:val="00576213"/>
    <w:rsid w:val="0057628B"/>
    <w:rsid w:val="005763BD"/>
    <w:rsid w:val="0057669C"/>
    <w:rsid w:val="00576700"/>
    <w:rsid w:val="00576746"/>
    <w:rsid w:val="00576981"/>
    <w:rsid w:val="0057698F"/>
    <w:rsid w:val="00576D8F"/>
    <w:rsid w:val="00576E49"/>
    <w:rsid w:val="00577003"/>
    <w:rsid w:val="0057755D"/>
    <w:rsid w:val="005776A9"/>
    <w:rsid w:val="0057798B"/>
    <w:rsid w:val="00577A06"/>
    <w:rsid w:val="00577A41"/>
    <w:rsid w:val="00577AF7"/>
    <w:rsid w:val="00577C3B"/>
    <w:rsid w:val="00577E1A"/>
    <w:rsid w:val="0058030F"/>
    <w:rsid w:val="00580312"/>
    <w:rsid w:val="005805A1"/>
    <w:rsid w:val="005807A3"/>
    <w:rsid w:val="005807B3"/>
    <w:rsid w:val="00580A17"/>
    <w:rsid w:val="00580D7C"/>
    <w:rsid w:val="00580EB5"/>
    <w:rsid w:val="00580F93"/>
    <w:rsid w:val="005810D4"/>
    <w:rsid w:val="0058124A"/>
    <w:rsid w:val="00581381"/>
    <w:rsid w:val="0058148A"/>
    <w:rsid w:val="00581644"/>
    <w:rsid w:val="005817E4"/>
    <w:rsid w:val="00581E96"/>
    <w:rsid w:val="00581EC4"/>
    <w:rsid w:val="00582197"/>
    <w:rsid w:val="005821D7"/>
    <w:rsid w:val="00582202"/>
    <w:rsid w:val="00582401"/>
    <w:rsid w:val="00582623"/>
    <w:rsid w:val="00582676"/>
    <w:rsid w:val="0058287D"/>
    <w:rsid w:val="0058298F"/>
    <w:rsid w:val="00582E39"/>
    <w:rsid w:val="005833FB"/>
    <w:rsid w:val="005834D2"/>
    <w:rsid w:val="005834EA"/>
    <w:rsid w:val="005835D2"/>
    <w:rsid w:val="0058370C"/>
    <w:rsid w:val="005837DF"/>
    <w:rsid w:val="00583963"/>
    <w:rsid w:val="00583CF7"/>
    <w:rsid w:val="00583D4C"/>
    <w:rsid w:val="00583EF5"/>
    <w:rsid w:val="00583FD2"/>
    <w:rsid w:val="005841DC"/>
    <w:rsid w:val="005847B9"/>
    <w:rsid w:val="005847DD"/>
    <w:rsid w:val="00584928"/>
    <w:rsid w:val="00584A3B"/>
    <w:rsid w:val="00584B2C"/>
    <w:rsid w:val="00584B40"/>
    <w:rsid w:val="00584E09"/>
    <w:rsid w:val="00584FD4"/>
    <w:rsid w:val="0058541B"/>
    <w:rsid w:val="005858BD"/>
    <w:rsid w:val="005859CB"/>
    <w:rsid w:val="005859E9"/>
    <w:rsid w:val="00585A4B"/>
    <w:rsid w:val="00585AA4"/>
    <w:rsid w:val="00585DF4"/>
    <w:rsid w:val="00585E3C"/>
    <w:rsid w:val="005862AD"/>
    <w:rsid w:val="005862BE"/>
    <w:rsid w:val="00586393"/>
    <w:rsid w:val="005867F0"/>
    <w:rsid w:val="00586D1D"/>
    <w:rsid w:val="00586FAB"/>
    <w:rsid w:val="00587302"/>
    <w:rsid w:val="005873F7"/>
    <w:rsid w:val="00587473"/>
    <w:rsid w:val="0058765F"/>
    <w:rsid w:val="00587681"/>
    <w:rsid w:val="005876C8"/>
    <w:rsid w:val="00587744"/>
    <w:rsid w:val="00587980"/>
    <w:rsid w:val="00587BA4"/>
    <w:rsid w:val="00587F38"/>
    <w:rsid w:val="005900B5"/>
    <w:rsid w:val="005900DA"/>
    <w:rsid w:val="0059025A"/>
    <w:rsid w:val="00590282"/>
    <w:rsid w:val="005905C5"/>
    <w:rsid w:val="00590678"/>
    <w:rsid w:val="00590CF3"/>
    <w:rsid w:val="00590D2D"/>
    <w:rsid w:val="00590E8C"/>
    <w:rsid w:val="005910A4"/>
    <w:rsid w:val="0059133C"/>
    <w:rsid w:val="005913BB"/>
    <w:rsid w:val="0059161C"/>
    <w:rsid w:val="00591986"/>
    <w:rsid w:val="005920C4"/>
    <w:rsid w:val="0059233D"/>
    <w:rsid w:val="00592635"/>
    <w:rsid w:val="00592639"/>
    <w:rsid w:val="005926E9"/>
    <w:rsid w:val="0059288C"/>
    <w:rsid w:val="00592923"/>
    <w:rsid w:val="00592927"/>
    <w:rsid w:val="00592C0E"/>
    <w:rsid w:val="00592F2C"/>
    <w:rsid w:val="0059343A"/>
    <w:rsid w:val="005935BC"/>
    <w:rsid w:val="00593783"/>
    <w:rsid w:val="005937A2"/>
    <w:rsid w:val="00593809"/>
    <w:rsid w:val="005938A6"/>
    <w:rsid w:val="00593936"/>
    <w:rsid w:val="005939AF"/>
    <w:rsid w:val="00593AEA"/>
    <w:rsid w:val="00593CCF"/>
    <w:rsid w:val="00593DC0"/>
    <w:rsid w:val="00593E40"/>
    <w:rsid w:val="00594149"/>
    <w:rsid w:val="00594358"/>
    <w:rsid w:val="005943A3"/>
    <w:rsid w:val="00594719"/>
    <w:rsid w:val="00594749"/>
    <w:rsid w:val="00594BB2"/>
    <w:rsid w:val="00594C24"/>
    <w:rsid w:val="005951EC"/>
    <w:rsid w:val="00595365"/>
    <w:rsid w:val="00595492"/>
    <w:rsid w:val="005955EF"/>
    <w:rsid w:val="005958BA"/>
    <w:rsid w:val="00595902"/>
    <w:rsid w:val="005959CD"/>
    <w:rsid w:val="00595A4D"/>
    <w:rsid w:val="00595BEE"/>
    <w:rsid w:val="00595D6B"/>
    <w:rsid w:val="00595E77"/>
    <w:rsid w:val="00595EFF"/>
    <w:rsid w:val="00595FCE"/>
    <w:rsid w:val="005965CE"/>
    <w:rsid w:val="00596605"/>
    <w:rsid w:val="00596712"/>
    <w:rsid w:val="0059677B"/>
    <w:rsid w:val="00596B15"/>
    <w:rsid w:val="00596BAA"/>
    <w:rsid w:val="00596C15"/>
    <w:rsid w:val="00596EEF"/>
    <w:rsid w:val="00597004"/>
    <w:rsid w:val="00597318"/>
    <w:rsid w:val="005976BF"/>
    <w:rsid w:val="005976C4"/>
    <w:rsid w:val="00597A41"/>
    <w:rsid w:val="00597CA3"/>
    <w:rsid w:val="00597DD4"/>
    <w:rsid w:val="00597F9D"/>
    <w:rsid w:val="005A026A"/>
    <w:rsid w:val="005A034D"/>
    <w:rsid w:val="005A08CB"/>
    <w:rsid w:val="005A0A21"/>
    <w:rsid w:val="005A0C14"/>
    <w:rsid w:val="005A0D86"/>
    <w:rsid w:val="005A0FCD"/>
    <w:rsid w:val="005A10A0"/>
    <w:rsid w:val="005A11A3"/>
    <w:rsid w:val="005A1405"/>
    <w:rsid w:val="005A145C"/>
    <w:rsid w:val="005A14A5"/>
    <w:rsid w:val="005A14BF"/>
    <w:rsid w:val="005A1B32"/>
    <w:rsid w:val="005A1B6C"/>
    <w:rsid w:val="005A24FA"/>
    <w:rsid w:val="005A2662"/>
    <w:rsid w:val="005A2862"/>
    <w:rsid w:val="005A28CE"/>
    <w:rsid w:val="005A29A4"/>
    <w:rsid w:val="005A2D45"/>
    <w:rsid w:val="005A2F16"/>
    <w:rsid w:val="005A2F82"/>
    <w:rsid w:val="005A2FC2"/>
    <w:rsid w:val="005A3017"/>
    <w:rsid w:val="005A30D7"/>
    <w:rsid w:val="005A31D0"/>
    <w:rsid w:val="005A3352"/>
    <w:rsid w:val="005A341E"/>
    <w:rsid w:val="005A3424"/>
    <w:rsid w:val="005A351F"/>
    <w:rsid w:val="005A3695"/>
    <w:rsid w:val="005A36B6"/>
    <w:rsid w:val="005A377D"/>
    <w:rsid w:val="005A37BB"/>
    <w:rsid w:val="005A392F"/>
    <w:rsid w:val="005A3A67"/>
    <w:rsid w:val="005A3EE3"/>
    <w:rsid w:val="005A3F73"/>
    <w:rsid w:val="005A420E"/>
    <w:rsid w:val="005A455D"/>
    <w:rsid w:val="005A496A"/>
    <w:rsid w:val="005A497E"/>
    <w:rsid w:val="005A4A2B"/>
    <w:rsid w:val="005A4B1A"/>
    <w:rsid w:val="005A4BC3"/>
    <w:rsid w:val="005A4BE1"/>
    <w:rsid w:val="005A4D6B"/>
    <w:rsid w:val="005A54CE"/>
    <w:rsid w:val="005A54E3"/>
    <w:rsid w:val="005A551D"/>
    <w:rsid w:val="005A5593"/>
    <w:rsid w:val="005A563F"/>
    <w:rsid w:val="005A5841"/>
    <w:rsid w:val="005A59FC"/>
    <w:rsid w:val="005A5B06"/>
    <w:rsid w:val="005A5B89"/>
    <w:rsid w:val="005A5D38"/>
    <w:rsid w:val="005A5F1A"/>
    <w:rsid w:val="005A5FD1"/>
    <w:rsid w:val="005A6769"/>
    <w:rsid w:val="005A6813"/>
    <w:rsid w:val="005A68CC"/>
    <w:rsid w:val="005A69DD"/>
    <w:rsid w:val="005A69E3"/>
    <w:rsid w:val="005A6BE7"/>
    <w:rsid w:val="005A6ECA"/>
    <w:rsid w:val="005A6F14"/>
    <w:rsid w:val="005A6F80"/>
    <w:rsid w:val="005A6F9D"/>
    <w:rsid w:val="005A7159"/>
    <w:rsid w:val="005A72A4"/>
    <w:rsid w:val="005A72CB"/>
    <w:rsid w:val="005A7343"/>
    <w:rsid w:val="005A73A8"/>
    <w:rsid w:val="005A7412"/>
    <w:rsid w:val="005A745A"/>
    <w:rsid w:val="005A7614"/>
    <w:rsid w:val="005A7CEB"/>
    <w:rsid w:val="005A7D81"/>
    <w:rsid w:val="005A7DBA"/>
    <w:rsid w:val="005B02FE"/>
    <w:rsid w:val="005B03AB"/>
    <w:rsid w:val="005B0818"/>
    <w:rsid w:val="005B081E"/>
    <w:rsid w:val="005B0A05"/>
    <w:rsid w:val="005B0BE7"/>
    <w:rsid w:val="005B0C5C"/>
    <w:rsid w:val="005B0D7F"/>
    <w:rsid w:val="005B0F58"/>
    <w:rsid w:val="005B0FD7"/>
    <w:rsid w:val="005B1146"/>
    <w:rsid w:val="005B1175"/>
    <w:rsid w:val="005B1234"/>
    <w:rsid w:val="005B1242"/>
    <w:rsid w:val="005B1288"/>
    <w:rsid w:val="005B1650"/>
    <w:rsid w:val="005B1768"/>
    <w:rsid w:val="005B1913"/>
    <w:rsid w:val="005B19AB"/>
    <w:rsid w:val="005B1B58"/>
    <w:rsid w:val="005B1C43"/>
    <w:rsid w:val="005B1D32"/>
    <w:rsid w:val="005B1E59"/>
    <w:rsid w:val="005B225D"/>
    <w:rsid w:val="005B2293"/>
    <w:rsid w:val="005B230D"/>
    <w:rsid w:val="005B23CA"/>
    <w:rsid w:val="005B2608"/>
    <w:rsid w:val="005B270B"/>
    <w:rsid w:val="005B283B"/>
    <w:rsid w:val="005B28D3"/>
    <w:rsid w:val="005B2996"/>
    <w:rsid w:val="005B2AAF"/>
    <w:rsid w:val="005B2D56"/>
    <w:rsid w:val="005B2EE1"/>
    <w:rsid w:val="005B2EFD"/>
    <w:rsid w:val="005B304B"/>
    <w:rsid w:val="005B3143"/>
    <w:rsid w:val="005B3227"/>
    <w:rsid w:val="005B32DD"/>
    <w:rsid w:val="005B391F"/>
    <w:rsid w:val="005B39CE"/>
    <w:rsid w:val="005B3E04"/>
    <w:rsid w:val="005B3F7C"/>
    <w:rsid w:val="005B4023"/>
    <w:rsid w:val="005B4088"/>
    <w:rsid w:val="005B4219"/>
    <w:rsid w:val="005B4319"/>
    <w:rsid w:val="005B44E0"/>
    <w:rsid w:val="005B45D8"/>
    <w:rsid w:val="005B4710"/>
    <w:rsid w:val="005B485B"/>
    <w:rsid w:val="005B4866"/>
    <w:rsid w:val="005B4868"/>
    <w:rsid w:val="005B4902"/>
    <w:rsid w:val="005B4906"/>
    <w:rsid w:val="005B4AC9"/>
    <w:rsid w:val="005B4B8C"/>
    <w:rsid w:val="005B4BB6"/>
    <w:rsid w:val="005B4C6B"/>
    <w:rsid w:val="005B4CA2"/>
    <w:rsid w:val="005B4EFB"/>
    <w:rsid w:val="005B50CB"/>
    <w:rsid w:val="005B50EA"/>
    <w:rsid w:val="005B51A7"/>
    <w:rsid w:val="005B543D"/>
    <w:rsid w:val="005B5459"/>
    <w:rsid w:val="005B567D"/>
    <w:rsid w:val="005B589E"/>
    <w:rsid w:val="005B5969"/>
    <w:rsid w:val="005B5A0A"/>
    <w:rsid w:val="005B5E11"/>
    <w:rsid w:val="005B5F8C"/>
    <w:rsid w:val="005B6238"/>
    <w:rsid w:val="005B638F"/>
    <w:rsid w:val="005B639F"/>
    <w:rsid w:val="005B641A"/>
    <w:rsid w:val="005B6972"/>
    <w:rsid w:val="005B6BDD"/>
    <w:rsid w:val="005B6C33"/>
    <w:rsid w:val="005B6CDD"/>
    <w:rsid w:val="005B6D67"/>
    <w:rsid w:val="005B6DF3"/>
    <w:rsid w:val="005B710C"/>
    <w:rsid w:val="005B72F2"/>
    <w:rsid w:val="005B7609"/>
    <w:rsid w:val="005B7639"/>
    <w:rsid w:val="005B7687"/>
    <w:rsid w:val="005B7713"/>
    <w:rsid w:val="005B78BB"/>
    <w:rsid w:val="005B7977"/>
    <w:rsid w:val="005B79D5"/>
    <w:rsid w:val="005B7ACF"/>
    <w:rsid w:val="005B7F38"/>
    <w:rsid w:val="005C01B0"/>
    <w:rsid w:val="005C0391"/>
    <w:rsid w:val="005C059B"/>
    <w:rsid w:val="005C06A6"/>
    <w:rsid w:val="005C0A83"/>
    <w:rsid w:val="005C0C90"/>
    <w:rsid w:val="005C10A0"/>
    <w:rsid w:val="005C150C"/>
    <w:rsid w:val="005C15EC"/>
    <w:rsid w:val="005C1774"/>
    <w:rsid w:val="005C1875"/>
    <w:rsid w:val="005C194C"/>
    <w:rsid w:val="005C194E"/>
    <w:rsid w:val="005C1B08"/>
    <w:rsid w:val="005C1B58"/>
    <w:rsid w:val="005C1C19"/>
    <w:rsid w:val="005C1D0F"/>
    <w:rsid w:val="005C1E21"/>
    <w:rsid w:val="005C1EC0"/>
    <w:rsid w:val="005C1EDF"/>
    <w:rsid w:val="005C23C2"/>
    <w:rsid w:val="005C23C3"/>
    <w:rsid w:val="005C2462"/>
    <w:rsid w:val="005C2490"/>
    <w:rsid w:val="005C26C1"/>
    <w:rsid w:val="005C2958"/>
    <w:rsid w:val="005C2ABF"/>
    <w:rsid w:val="005C2D7C"/>
    <w:rsid w:val="005C382E"/>
    <w:rsid w:val="005C39B8"/>
    <w:rsid w:val="005C39F5"/>
    <w:rsid w:val="005C3A72"/>
    <w:rsid w:val="005C3B94"/>
    <w:rsid w:val="005C3C33"/>
    <w:rsid w:val="005C3C68"/>
    <w:rsid w:val="005C3FF4"/>
    <w:rsid w:val="005C4101"/>
    <w:rsid w:val="005C425B"/>
    <w:rsid w:val="005C4371"/>
    <w:rsid w:val="005C43AD"/>
    <w:rsid w:val="005C4635"/>
    <w:rsid w:val="005C4682"/>
    <w:rsid w:val="005C4723"/>
    <w:rsid w:val="005C4BBD"/>
    <w:rsid w:val="005C515A"/>
    <w:rsid w:val="005C5467"/>
    <w:rsid w:val="005C552F"/>
    <w:rsid w:val="005C55CD"/>
    <w:rsid w:val="005C5607"/>
    <w:rsid w:val="005C566E"/>
    <w:rsid w:val="005C570E"/>
    <w:rsid w:val="005C58B0"/>
    <w:rsid w:val="005C59B5"/>
    <w:rsid w:val="005C5BEE"/>
    <w:rsid w:val="005C5FA5"/>
    <w:rsid w:val="005C61D5"/>
    <w:rsid w:val="005C6407"/>
    <w:rsid w:val="005C6439"/>
    <w:rsid w:val="005C6987"/>
    <w:rsid w:val="005C69D2"/>
    <w:rsid w:val="005C6A50"/>
    <w:rsid w:val="005C6A9E"/>
    <w:rsid w:val="005C6C5C"/>
    <w:rsid w:val="005C6D3A"/>
    <w:rsid w:val="005C6E1A"/>
    <w:rsid w:val="005C6FA3"/>
    <w:rsid w:val="005C70D7"/>
    <w:rsid w:val="005C720F"/>
    <w:rsid w:val="005C7295"/>
    <w:rsid w:val="005C7AA2"/>
    <w:rsid w:val="005C7C0B"/>
    <w:rsid w:val="005C7C24"/>
    <w:rsid w:val="005C7CA8"/>
    <w:rsid w:val="005C7CEE"/>
    <w:rsid w:val="005C7DEA"/>
    <w:rsid w:val="005C7EDC"/>
    <w:rsid w:val="005C7EF5"/>
    <w:rsid w:val="005C7FC0"/>
    <w:rsid w:val="005D0164"/>
    <w:rsid w:val="005D0359"/>
    <w:rsid w:val="005D0676"/>
    <w:rsid w:val="005D0782"/>
    <w:rsid w:val="005D07BF"/>
    <w:rsid w:val="005D08F7"/>
    <w:rsid w:val="005D0B6A"/>
    <w:rsid w:val="005D0C8F"/>
    <w:rsid w:val="005D0DF9"/>
    <w:rsid w:val="005D0E5F"/>
    <w:rsid w:val="005D101F"/>
    <w:rsid w:val="005D13B0"/>
    <w:rsid w:val="005D15AA"/>
    <w:rsid w:val="005D1682"/>
    <w:rsid w:val="005D18D4"/>
    <w:rsid w:val="005D1A80"/>
    <w:rsid w:val="005D1A8B"/>
    <w:rsid w:val="005D1C56"/>
    <w:rsid w:val="005D1C78"/>
    <w:rsid w:val="005D1D4A"/>
    <w:rsid w:val="005D21DE"/>
    <w:rsid w:val="005D2506"/>
    <w:rsid w:val="005D26E4"/>
    <w:rsid w:val="005D29A5"/>
    <w:rsid w:val="005D29D3"/>
    <w:rsid w:val="005D2F82"/>
    <w:rsid w:val="005D3816"/>
    <w:rsid w:val="005D3829"/>
    <w:rsid w:val="005D3D62"/>
    <w:rsid w:val="005D4062"/>
    <w:rsid w:val="005D413C"/>
    <w:rsid w:val="005D419E"/>
    <w:rsid w:val="005D463E"/>
    <w:rsid w:val="005D4821"/>
    <w:rsid w:val="005D4B96"/>
    <w:rsid w:val="005D4C22"/>
    <w:rsid w:val="005D4D6B"/>
    <w:rsid w:val="005D4DC1"/>
    <w:rsid w:val="005D522C"/>
    <w:rsid w:val="005D5347"/>
    <w:rsid w:val="005D5777"/>
    <w:rsid w:val="005D5A91"/>
    <w:rsid w:val="005D5C74"/>
    <w:rsid w:val="005D5CB7"/>
    <w:rsid w:val="005D5D31"/>
    <w:rsid w:val="005D5F8A"/>
    <w:rsid w:val="005D62E0"/>
    <w:rsid w:val="005D632C"/>
    <w:rsid w:val="005D633E"/>
    <w:rsid w:val="005D64C6"/>
    <w:rsid w:val="005D6745"/>
    <w:rsid w:val="005D6746"/>
    <w:rsid w:val="005D6780"/>
    <w:rsid w:val="005D69E8"/>
    <w:rsid w:val="005D6BC9"/>
    <w:rsid w:val="005D6C32"/>
    <w:rsid w:val="005D6D54"/>
    <w:rsid w:val="005D6FC6"/>
    <w:rsid w:val="005D6FEF"/>
    <w:rsid w:val="005D704F"/>
    <w:rsid w:val="005D7054"/>
    <w:rsid w:val="005D7117"/>
    <w:rsid w:val="005D7178"/>
    <w:rsid w:val="005D7214"/>
    <w:rsid w:val="005D74D1"/>
    <w:rsid w:val="005D79AD"/>
    <w:rsid w:val="005E01A4"/>
    <w:rsid w:val="005E0422"/>
    <w:rsid w:val="005E042E"/>
    <w:rsid w:val="005E04B5"/>
    <w:rsid w:val="005E05A5"/>
    <w:rsid w:val="005E06DE"/>
    <w:rsid w:val="005E0A87"/>
    <w:rsid w:val="005E1117"/>
    <w:rsid w:val="005E161A"/>
    <w:rsid w:val="005E171B"/>
    <w:rsid w:val="005E1A28"/>
    <w:rsid w:val="005E1D58"/>
    <w:rsid w:val="005E2136"/>
    <w:rsid w:val="005E225A"/>
    <w:rsid w:val="005E22D8"/>
    <w:rsid w:val="005E2337"/>
    <w:rsid w:val="005E23A3"/>
    <w:rsid w:val="005E244B"/>
    <w:rsid w:val="005E263C"/>
    <w:rsid w:val="005E26B0"/>
    <w:rsid w:val="005E27FC"/>
    <w:rsid w:val="005E288C"/>
    <w:rsid w:val="005E2A9E"/>
    <w:rsid w:val="005E2D54"/>
    <w:rsid w:val="005E30C0"/>
    <w:rsid w:val="005E33DE"/>
    <w:rsid w:val="005E34DB"/>
    <w:rsid w:val="005E34F9"/>
    <w:rsid w:val="005E3531"/>
    <w:rsid w:val="005E3A7A"/>
    <w:rsid w:val="005E3A9A"/>
    <w:rsid w:val="005E3AC2"/>
    <w:rsid w:val="005E3D31"/>
    <w:rsid w:val="005E3E48"/>
    <w:rsid w:val="005E3E56"/>
    <w:rsid w:val="005E3ED9"/>
    <w:rsid w:val="005E44A5"/>
    <w:rsid w:val="005E4793"/>
    <w:rsid w:val="005E48A0"/>
    <w:rsid w:val="005E48F6"/>
    <w:rsid w:val="005E4AC5"/>
    <w:rsid w:val="005E4AD6"/>
    <w:rsid w:val="005E4B96"/>
    <w:rsid w:val="005E511B"/>
    <w:rsid w:val="005E533D"/>
    <w:rsid w:val="005E5488"/>
    <w:rsid w:val="005E54F9"/>
    <w:rsid w:val="005E5568"/>
    <w:rsid w:val="005E561D"/>
    <w:rsid w:val="005E5755"/>
    <w:rsid w:val="005E5937"/>
    <w:rsid w:val="005E595C"/>
    <w:rsid w:val="005E5A79"/>
    <w:rsid w:val="005E5DE3"/>
    <w:rsid w:val="005E5E0A"/>
    <w:rsid w:val="005E5E7F"/>
    <w:rsid w:val="005E5EDF"/>
    <w:rsid w:val="005E5F2A"/>
    <w:rsid w:val="005E5F4A"/>
    <w:rsid w:val="005E5FE4"/>
    <w:rsid w:val="005E6167"/>
    <w:rsid w:val="005E62BB"/>
    <w:rsid w:val="005E63A8"/>
    <w:rsid w:val="005E6406"/>
    <w:rsid w:val="005E65D8"/>
    <w:rsid w:val="005E6807"/>
    <w:rsid w:val="005E6947"/>
    <w:rsid w:val="005E6CD7"/>
    <w:rsid w:val="005E707B"/>
    <w:rsid w:val="005E7086"/>
    <w:rsid w:val="005E70E8"/>
    <w:rsid w:val="005E7119"/>
    <w:rsid w:val="005E7A02"/>
    <w:rsid w:val="005E7A90"/>
    <w:rsid w:val="005E7E13"/>
    <w:rsid w:val="005F018E"/>
    <w:rsid w:val="005F0215"/>
    <w:rsid w:val="005F0A49"/>
    <w:rsid w:val="005F0A6B"/>
    <w:rsid w:val="005F0AA2"/>
    <w:rsid w:val="005F0B70"/>
    <w:rsid w:val="005F0C96"/>
    <w:rsid w:val="005F0CCA"/>
    <w:rsid w:val="005F0D37"/>
    <w:rsid w:val="005F0D38"/>
    <w:rsid w:val="005F0F01"/>
    <w:rsid w:val="005F1168"/>
    <w:rsid w:val="005F1521"/>
    <w:rsid w:val="005F185F"/>
    <w:rsid w:val="005F1B26"/>
    <w:rsid w:val="005F1B63"/>
    <w:rsid w:val="005F1EDD"/>
    <w:rsid w:val="005F259B"/>
    <w:rsid w:val="005F2684"/>
    <w:rsid w:val="005F2732"/>
    <w:rsid w:val="005F27B5"/>
    <w:rsid w:val="005F2946"/>
    <w:rsid w:val="005F2CB0"/>
    <w:rsid w:val="005F2E6E"/>
    <w:rsid w:val="005F2FE8"/>
    <w:rsid w:val="005F317D"/>
    <w:rsid w:val="005F32D7"/>
    <w:rsid w:val="005F3371"/>
    <w:rsid w:val="005F35B1"/>
    <w:rsid w:val="005F366C"/>
    <w:rsid w:val="005F38ED"/>
    <w:rsid w:val="005F3F1F"/>
    <w:rsid w:val="005F3F52"/>
    <w:rsid w:val="005F3FD1"/>
    <w:rsid w:val="005F40DF"/>
    <w:rsid w:val="005F41D5"/>
    <w:rsid w:val="005F425F"/>
    <w:rsid w:val="005F432D"/>
    <w:rsid w:val="005F43F2"/>
    <w:rsid w:val="005F4863"/>
    <w:rsid w:val="005F498D"/>
    <w:rsid w:val="005F49E5"/>
    <w:rsid w:val="005F4C1A"/>
    <w:rsid w:val="005F4D27"/>
    <w:rsid w:val="005F4D59"/>
    <w:rsid w:val="005F4E77"/>
    <w:rsid w:val="005F503A"/>
    <w:rsid w:val="005F51E8"/>
    <w:rsid w:val="005F5629"/>
    <w:rsid w:val="005F5652"/>
    <w:rsid w:val="005F5675"/>
    <w:rsid w:val="005F576B"/>
    <w:rsid w:val="005F579C"/>
    <w:rsid w:val="005F57BC"/>
    <w:rsid w:val="005F584F"/>
    <w:rsid w:val="005F5B85"/>
    <w:rsid w:val="005F5BB7"/>
    <w:rsid w:val="005F5D1A"/>
    <w:rsid w:val="005F6072"/>
    <w:rsid w:val="005F623B"/>
    <w:rsid w:val="005F65D1"/>
    <w:rsid w:val="005F69BB"/>
    <w:rsid w:val="005F6AE4"/>
    <w:rsid w:val="005F6BC2"/>
    <w:rsid w:val="005F6DDE"/>
    <w:rsid w:val="005F6F0B"/>
    <w:rsid w:val="005F7052"/>
    <w:rsid w:val="005F70E7"/>
    <w:rsid w:val="005F7123"/>
    <w:rsid w:val="005F7327"/>
    <w:rsid w:val="005F7477"/>
    <w:rsid w:val="005F7713"/>
    <w:rsid w:val="005F773D"/>
    <w:rsid w:val="005F78DD"/>
    <w:rsid w:val="005F792F"/>
    <w:rsid w:val="005F7AD1"/>
    <w:rsid w:val="005F7CDB"/>
    <w:rsid w:val="005F7D66"/>
    <w:rsid w:val="005F7DBE"/>
    <w:rsid w:val="0060007C"/>
    <w:rsid w:val="00600114"/>
    <w:rsid w:val="0060046E"/>
    <w:rsid w:val="00600561"/>
    <w:rsid w:val="00600591"/>
    <w:rsid w:val="006009EA"/>
    <w:rsid w:val="00600A7C"/>
    <w:rsid w:val="00600AA8"/>
    <w:rsid w:val="00600B1E"/>
    <w:rsid w:val="00600B41"/>
    <w:rsid w:val="00600BBB"/>
    <w:rsid w:val="00600C25"/>
    <w:rsid w:val="00600C76"/>
    <w:rsid w:val="00600D4F"/>
    <w:rsid w:val="006010B5"/>
    <w:rsid w:val="00601763"/>
    <w:rsid w:val="00601C89"/>
    <w:rsid w:val="00601FCA"/>
    <w:rsid w:val="0060203F"/>
    <w:rsid w:val="006020A5"/>
    <w:rsid w:val="006020EB"/>
    <w:rsid w:val="0060244A"/>
    <w:rsid w:val="00602673"/>
    <w:rsid w:val="006027BF"/>
    <w:rsid w:val="006027FE"/>
    <w:rsid w:val="00602A61"/>
    <w:rsid w:val="00602D38"/>
    <w:rsid w:val="00602D9B"/>
    <w:rsid w:val="00602E0C"/>
    <w:rsid w:val="0060322F"/>
    <w:rsid w:val="00603374"/>
    <w:rsid w:val="00603507"/>
    <w:rsid w:val="006036CD"/>
    <w:rsid w:val="006036F0"/>
    <w:rsid w:val="00603C94"/>
    <w:rsid w:val="00603CED"/>
    <w:rsid w:val="0060435A"/>
    <w:rsid w:val="006043E0"/>
    <w:rsid w:val="00604746"/>
    <w:rsid w:val="00604953"/>
    <w:rsid w:val="00604AFD"/>
    <w:rsid w:val="00604B45"/>
    <w:rsid w:val="00604C1C"/>
    <w:rsid w:val="00604D3D"/>
    <w:rsid w:val="006051C6"/>
    <w:rsid w:val="00605271"/>
    <w:rsid w:val="006056AA"/>
    <w:rsid w:val="0060597E"/>
    <w:rsid w:val="00605A7A"/>
    <w:rsid w:val="00605C7B"/>
    <w:rsid w:val="00605D9E"/>
    <w:rsid w:val="006063B4"/>
    <w:rsid w:val="0060674F"/>
    <w:rsid w:val="00606967"/>
    <w:rsid w:val="00606AE2"/>
    <w:rsid w:val="00606C97"/>
    <w:rsid w:val="00606D2F"/>
    <w:rsid w:val="00606EEA"/>
    <w:rsid w:val="006070B5"/>
    <w:rsid w:val="006070DD"/>
    <w:rsid w:val="00607249"/>
    <w:rsid w:val="0060725D"/>
    <w:rsid w:val="006072BD"/>
    <w:rsid w:val="00607337"/>
    <w:rsid w:val="0060765A"/>
    <w:rsid w:val="00607A60"/>
    <w:rsid w:val="00607B1A"/>
    <w:rsid w:val="00607B51"/>
    <w:rsid w:val="00607E99"/>
    <w:rsid w:val="00607F02"/>
    <w:rsid w:val="0061011F"/>
    <w:rsid w:val="006102B9"/>
    <w:rsid w:val="006104BF"/>
    <w:rsid w:val="0061096E"/>
    <w:rsid w:val="00610F71"/>
    <w:rsid w:val="00610FF5"/>
    <w:rsid w:val="00611211"/>
    <w:rsid w:val="00611317"/>
    <w:rsid w:val="0061146F"/>
    <w:rsid w:val="006114E8"/>
    <w:rsid w:val="00611547"/>
    <w:rsid w:val="00611740"/>
    <w:rsid w:val="006117A1"/>
    <w:rsid w:val="00611B6B"/>
    <w:rsid w:val="00611EB8"/>
    <w:rsid w:val="0061272B"/>
    <w:rsid w:val="00612BE4"/>
    <w:rsid w:val="00612C36"/>
    <w:rsid w:val="00612EA4"/>
    <w:rsid w:val="00612FAA"/>
    <w:rsid w:val="006131F6"/>
    <w:rsid w:val="0061328A"/>
    <w:rsid w:val="006133F2"/>
    <w:rsid w:val="0061346B"/>
    <w:rsid w:val="006135CE"/>
    <w:rsid w:val="0061379C"/>
    <w:rsid w:val="00613A85"/>
    <w:rsid w:val="00613CB3"/>
    <w:rsid w:val="00613D58"/>
    <w:rsid w:val="00613EED"/>
    <w:rsid w:val="00613F46"/>
    <w:rsid w:val="0061409E"/>
    <w:rsid w:val="0061415E"/>
    <w:rsid w:val="00614314"/>
    <w:rsid w:val="00614630"/>
    <w:rsid w:val="0061464B"/>
    <w:rsid w:val="006149AC"/>
    <w:rsid w:val="006149BC"/>
    <w:rsid w:val="00614BB2"/>
    <w:rsid w:val="00614D3D"/>
    <w:rsid w:val="006150DB"/>
    <w:rsid w:val="00615250"/>
    <w:rsid w:val="006152A0"/>
    <w:rsid w:val="006156F3"/>
    <w:rsid w:val="006158AF"/>
    <w:rsid w:val="00615934"/>
    <w:rsid w:val="00615DFC"/>
    <w:rsid w:val="006161C4"/>
    <w:rsid w:val="006161F5"/>
    <w:rsid w:val="006162D9"/>
    <w:rsid w:val="006163A8"/>
    <w:rsid w:val="0061671F"/>
    <w:rsid w:val="00616851"/>
    <w:rsid w:val="0061685F"/>
    <w:rsid w:val="00616A20"/>
    <w:rsid w:val="00616CE6"/>
    <w:rsid w:val="00616DB7"/>
    <w:rsid w:val="00617004"/>
    <w:rsid w:val="0061705B"/>
    <w:rsid w:val="00617384"/>
    <w:rsid w:val="006175A1"/>
    <w:rsid w:val="00617751"/>
    <w:rsid w:val="00617B43"/>
    <w:rsid w:val="00620388"/>
    <w:rsid w:val="00620593"/>
    <w:rsid w:val="006209C1"/>
    <w:rsid w:val="00620A8A"/>
    <w:rsid w:val="00620EEC"/>
    <w:rsid w:val="006210FF"/>
    <w:rsid w:val="006214DB"/>
    <w:rsid w:val="00621883"/>
    <w:rsid w:val="006218AE"/>
    <w:rsid w:val="00621984"/>
    <w:rsid w:val="006219C5"/>
    <w:rsid w:val="00621AAB"/>
    <w:rsid w:val="00621B5A"/>
    <w:rsid w:val="00621BD4"/>
    <w:rsid w:val="00621D86"/>
    <w:rsid w:val="0062200C"/>
    <w:rsid w:val="006224CC"/>
    <w:rsid w:val="006224FC"/>
    <w:rsid w:val="00622724"/>
    <w:rsid w:val="006227AF"/>
    <w:rsid w:val="00622994"/>
    <w:rsid w:val="00622A14"/>
    <w:rsid w:val="00622AB8"/>
    <w:rsid w:val="00622BE0"/>
    <w:rsid w:val="00622C3D"/>
    <w:rsid w:val="00623009"/>
    <w:rsid w:val="00623413"/>
    <w:rsid w:val="00623466"/>
    <w:rsid w:val="006234D4"/>
    <w:rsid w:val="0062358D"/>
    <w:rsid w:val="006235F1"/>
    <w:rsid w:val="00623721"/>
    <w:rsid w:val="00623819"/>
    <w:rsid w:val="006238CD"/>
    <w:rsid w:val="00623DB4"/>
    <w:rsid w:val="00624023"/>
    <w:rsid w:val="00624399"/>
    <w:rsid w:val="006248E1"/>
    <w:rsid w:val="00624BD9"/>
    <w:rsid w:val="006252BF"/>
    <w:rsid w:val="00625526"/>
    <w:rsid w:val="006257F0"/>
    <w:rsid w:val="006259C9"/>
    <w:rsid w:val="00625B40"/>
    <w:rsid w:val="00625C69"/>
    <w:rsid w:val="00625D0C"/>
    <w:rsid w:val="00625E9A"/>
    <w:rsid w:val="0062609D"/>
    <w:rsid w:val="006263F0"/>
    <w:rsid w:val="0062678A"/>
    <w:rsid w:val="006267CD"/>
    <w:rsid w:val="0062680F"/>
    <w:rsid w:val="00626992"/>
    <w:rsid w:val="00626B3A"/>
    <w:rsid w:val="00626E83"/>
    <w:rsid w:val="00626EFC"/>
    <w:rsid w:val="006270BF"/>
    <w:rsid w:val="006271D4"/>
    <w:rsid w:val="00627422"/>
    <w:rsid w:val="006275DE"/>
    <w:rsid w:val="00627747"/>
    <w:rsid w:val="0062797C"/>
    <w:rsid w:val="00627C3B"/>
    <w:rsid w:val="00630112"/>
    <w:rsid w:val="0063019F"/>
    <w:rsid w:val="0063021B"/>
    <w:rsid w:val="0063025A"/>
    <w:rsid w:val="006306AE"/>
    <w:rsid w:val="006306C6"/>
    <w:rsid w:val="00630713"/>
    <w:rsid w:val="00630B05"/>
    <w:rsid w:val="00630BC3"/>
    <w:rsid w:val="00630C1C"/>
    <w:rsid w:val="00630EBA"/>
    <w:rsid w:val="006310ED"/>
    <w:rsid w:val="00631168"/>
    <w:rsid w:val="006311C3"/>
    <w:rsid w:val="006313F2"/>
    <w:rsid w:val="006314EC"/>
    <w:rsid w:val="0063168E"/>
    <w:rsid w:val="006318A1"/>
    <w:rsid w:val="00631F4E"/>
    <w:rsid w:val="00632093"/>
    <w:rsid w:val="00632594"/>
    <w:rsid w:val="006325B9"/>
    <w:rsid w:val="006325C9"/>
    <w:rsid w:val="00632A60"/>
    <w:rsid w:val="00632ECF"/>
    <w:rsid w:val="00632F3A"/>
    <w:rsid w:val="006330BB"/>
    <w:rsid w:val="0063319C"/>
    <w:rsid w:val="00633370"/>
    <w:rsid w:val="00633565"/>
    <w:rsid w:val="00633597"/>
    <w:rsid w:val="00633673"/>
    <w:rsid w:val="006336E6"/>
    <w:rsid w:val="0063382A"/>
    <w:rsid w:val="00633880"/>
    <w:rsid w:val="00633AE5"/>
    <w:rsid w:val="00633C0F"/>
    <w:rsid w:val="00633CDA"/>
    <w:rsid w:val="00633D0C"/>
    <w:rsid w:val="00633D65"/>
    <w:rsid w:val="0063411B"/>
    <w:rsid w:val="0063472A"/>
    <w:rsid w:val="00634A2F"/>
    <w:rsid w:val="00634CD8"/>
    <w:rsid w:val="00634D5C"/>
    <w:rsid w:val="00634D8A"/>
    <w:rsid w:val="00634E09"/>
    <w:rsid w:val="00634EEB"/>
    <w:rsid w:val="006350E3"/>
    <w:rsid w:val="00635359"/>
    <w:rsid w:val="006356DD"/>
    <w:rsid w:val="006356F9"/>
    <w:rsid w:val="00635768"/>
    <w:rsid w:val="006357B7"/>
    <w:rsid w:val="0063591C"/>
    <w:rsid w:val="00635AD6"/>
    <w:rsid w:val="00635D1B"/>
    <w:rsid w:val="00635D1C"/>
    <w:rsid w:val="00635D55"/>
    <w:rsid w:val="00635E95"/>
    <w:rsid w:val="00635EF7"/>
    <w:rsid w:val="00636077"/>
    <w:rsid w:val="00636393"/>
    <w:rsid w:val="0063639D"/>
    <w:rsid w:val="0063642C"/>
    <w:rsid w:val="00636631"/>
    <w:rsid w:val="0063683B"/>
    <w:rsid w:val="00636BCA"/>
    <w:rsid w:val="00636C48"/>
    <w:rsid w:val="00636DDB"/>
    <w:rsid w:val="00636E3B"/>
    <w:rsid w:val="00636EA3"/>
    <w:rsid w:val="00636F34"/>
    <w:rsid w:val="00636FEA"/>
    <w:rsid w:val="006370E7"/>
    <w:rsid w:val="00637180"/>
    <w:rsid w:val="006371FD"/>
    <w:rsid w:val="006372DF"/>
    <w:rsid w:val="00637412"/>
    <w:rsid w:val="006376F7"/>
    <w:rsid w:val="00637830"/>
    <w:rsid w:val="0063791C"/>
    <w:rsid w:val="00637E9B"/>
    <w:rsid w:val="00637F8F"/>
    <w:rsid w:val="006400C6"/>
    <w:rsid w:val="006400ED"/>
    <w:rsid w:val="006402D6"/>
    <w:rsid w:val="00640887"/>
    <w:rsid w:val="00640912"/>
    <w:rsid w:val="00640BB8"/>
    <w:rsid w:val="00640C6D"/>
    <w:rsid w:val="00640E1C"/>
    <w:rsid w:val="00641047"/>
    <w:rsid w:val="00641053"/>
    <w:rsid w:val="00641262"/>
    <w:rsid w:val="006412E2"/>
    <w:rsid w:val="006414F2"/>
    <w:rsid w:val="00641856"/>
    <w:rsid w:val="0064185A"/>
    <w:rsid w:val="00641876"/>
    <w:rsid w:val="00641C5B"/>
    <w:rsid w:val="00641D47"/>
    <w:rsid w:val="00641F6E"/>
    <w:rsid w:val="0064202B"/>
    <w:rsid w:val="006420D2"/>
    <w:rsid w:val="006420D8"/>
    <w:rsid w:val="00642188"/>
    <w:rsid w:val="00642379"/>
    <w:rsid w:val="006424C6"/>
    <w:rsid w:val="00642799"/>
    <w:rsid w:val="00642A0A"/>
    <w:rsid w:val="00642E7C"/>
    <w:rsid w:val="00642F00"/>
    <w:rsid w:val="00643019"/>
    <w:rsid w:val="006432CD"/>
    <w:rsid w:val="006432D8"/>
    <w:rsid w:val="0064331D"/>
    <w:rsid w:val="00643593"/>
    <w:rsid w:val="006436CA"/>
    <w:rsid w:val="006437B6"/>
    <w:rsid w:val="00643A56"/>
    <w:rsid w:val="00643ABF"/>
    <w:rsid w:val="00643ADF"/>
    <w:rsid w:val="006441AC"/>
    <w:rsid w:val="006444E6"/>
    <w:rsid w:val="0064492A"/>
    <w:rsid w:val="00644A1F"/>
    <w:rsid w:val="00644A27"/>
    <w:rsid w:val="00644B32"/>
    <w:rsid w:val="00644B94"/>
    <w:rsid w:val="00644D0C"/>
    <w:rsid w:val="00644F18"/>
    <w:rsid w:val="00645119"/>
    <w:rsid w:val="0064517F"/>
    <w:rsid w:val="00645260"/>
    <w:rsid w:val="006454E8"/>
    <w:rsid w:val="006455B8"/>
    <w:rsid w:val="006456D8"/>
    <w:rsid w:val="006459BA"/>
    <w:rsid w:val="00645BC9"/>
    <w:rsid w:val="00645E3F"/>
    <w:rsid w:val="00645F70"/>
    <w:rsid w:val="0064606D"/>
    <w:rsid w:val="006460E6"/>
    <w:rsid w:val="006462E9"/>
    <w:rsid w:val="0064630F"/>
    <w:rsid w:val="00646397"/>
    <w:rsid w:val="006463CF"/>
    <w:rsid w:val="0064650B"/>
    <w:rsid w:val="00646514"/>
    <w:rsid w:val="006465E1"/>
    <w:rsid w:val="006467B9"/>
    <w:rsid w:val="00646938"/>
    <w:rsid w:val="00646B77"/>
    <w:rsid w:val="00646BE5"/>
    <w:rsid w:val="00646D8F"/>
    <w:rsid w:val="006470AB"/>
    <w:rsid w:val="0064719E"/>
    <w:rsid w:val="006471D0"/>
    <w:rsid w:val="006471F3"/>
    <w:rsid w:val="0064738B"/>
    <w:rsid w:val="0064741F"/>
    <w:rsid w:val="006474E8"/>
    <w:rsid w:val="00647556"/>
    <w:rsid w:val="006476C9"/>
    <w:rsid w:val="00647857"/>
    <w:rsid w:val="00647AED"/>
    <w:rsid w:val="00647CBE"/>
    <w:rsid w:val="00647ED0"/>
    <w:rsid w:val="00647FCB"/>
    <w:rsid w:val="006500AA"/>
    <w:rsid w:val="0065036F"/>
    <w:rsid w:val="00650553"/>
    <w:rsid w:val="00650867"/>
    <w:rsid w:val="00650B53"/>
    <w:rsid w:val="00650C5A"/>
    <w:rsid w:val="00650D2F"/>
    <w:rsid w:val="00650FB0"/>
    <w:rsid w:val="00651011"/>
    <w:rsid w:val="0065130E"/>
    <w:rsid w:val="00651755"/>
    <w:rsid w:val="006517A3"/>
    <w:rsid w:val="00651959"/>
    <w:rsid w:val="00651F99"/>
    <w:rsid w:val="00651FC0"/>
    <w:rsid w:val="006520FF"/>
    <w:rsid w:val="006521C9"/>
    <w:rsid w:val="006521EE"/>
    <w:rsid w:val="006523EE"/>
    <w:rsid w:val="006524E7"/>
    <w:rsid w:val="0065272A"/>
    <w:rsid w:val="0065280F"/>
    <w:rsid w:val="00652979"/>
    <w:rsid w:val="00652E14"/>
    <w:rsid w:val="00652F98"/>
    <w:rsid w:val="0065385F"/>
    <w:rsid w:val="00653B83"/>
    <w:rsid w:val="00653F93"/>
    <w:rsid w:val="006541AB"/>
    <w:rsid w:val="00654487"/>
    <w:rsid w:val="006544E2"/>
    <w:rsid w:val="00654611"/>
    <w:rsid w:val="006547B3"/>
    <w:rsid w:val="0065487C"/>
    <w:rsid w:val="00654AF4"/>
    <w:rsid w:val="00654B50"/>
    <w:rsid w:val="00654CC1"/>
    <w:rsid w:val="0065506B"/>
    <w:rsid w:val="00655251"/>
    <w:rsid w:val="006554B5"/>
    <w:rsid w:val="00655673"/>
    <w:rsid w:val="00655A0C"/>
    <w:rsid w:val="00655B22"/>
    <w:rsid w:val="00655BE5"/>
    <w:rsid w:val="00655E54"/>
    <w:rsid w:val="0065611A"/>
    <w:rsid w:val="00656465"/>
    <w:rsid w:val="00656515"/>
    <w:rsid w:val="0065666C"/>
    <w:rsid w:val="0065674B"/>
    <w:rsid w:val="006568B1"/>
    <w:rsid w:val="0065694F"/>
    <w:rsid w:val="00656CBE"/>
    <w:rsid w:val="0065706D"/>
    <w:rsid w:val="006570E2"/>
    <w:rsid w:val="0065758F"/>
    <w:rsid w:val="00657597"/>
    <w:rsid w:val="006575A3"/>
    <w:rsid w:val="006575AB"/>
    <w:rsid w:val="0065760B"/>
    <w:rsid w:val="0065762E"/>
    <w:rsid w:val="00657689"/>
    <w:rsid w:val="006577DA"/>
    <w:rsid w:val="006578FF"/>
    <w:rsid w:val="00657B22"/>
    <w:rsid w:val="00657E31"/>
    <w:rsid w:val="00657EBD"/>
    <w:rsid w:val="00657F4E"/>
    <w:rsid w:val="0066000F"/>
    <w:rsid w:val="0066093A"/>
    <w:rsid w:val="00660C35"/>
    <w:rsid w:val="00660D40"/>
    <w:rsid w:val="00660E9F"/>
    <w:rsid w:val="006610E4"/>
    <w:rsid w:val="00661336"/>
    <w:rsid w:val="0066134E"/>
    <w:rsid w:val="0066151C"/>
    <w:rsid w:val="00661734"/>
    <w:rsid w:val="00661896"/>
    <w:rsid w:val="006618B5"/>
    <w:rsid w:val="00661C68"/>
    <w:rsid w:val="00661D97"/>
    <w:rsid w:val="00661DDE"/>
    <w:rsid w:val="0066205E"/>
    <w:rsid w:val="006620BC"/>
    <w:rsid w:val="0066210E"/>
    <w:rsid w:val="00662166"/>
    <w:rsid w:val="00662322"/>
    <w:rsid w:val="0066242F"/>
    <w:rsid w:val="00662522"/>
    <w:rsid w:val="00662682"/>
    <w:rsid w:val="006629D5"/>
    <w:rsid w:val="00662CF8"/>
    <w:rsid w:val="00662E86"/>
    <w:rsid w:val="00662EF4"/>
    <w:rsid w:val="0066303D"/>
    <w:rsid w:val="00663047"/>
    <w:rsid w:val="0066311F"/>
    <w:rsid w:val="006631DC"/>
    <w:rsid w:val="006634B3"/>
    <w:rsid w:val="0066355E"/>
    <w:rsid w:val="0066366F"/>
    <w:rsid w:val="0066371E"/>
    <w:rsid w:val="00663991"/>
    <w:rsid w:val="006639F6"/>
    <w:rsid w:val="00663A7D"/>
    <w:rsid w:val="00663A8C"/>
    <w:rsid w:val="00663D8C"/>
    <w:rsid w:val="00663F54"/>
    <w:rsid w:val="00664081"/>
    <w:rsid w:val="0066440E"/>
    <w:rsid w:val="00664444"/>
    <w:rsid w:val="0066447A"/>
    <w:rsid w:val="006645BF"/>
    <w:rsid w:val="00664784"/>
    <w:rsid w:val="00664796"/>
    <w:rsid w:val="0066482E"/>
    <w:rsid w:val="00664A23"/>
    <w:rsid w:val="00664AEE"/>
    <w:rsid w:val="00664B2B"/>
    <w:rsid w:val="00664CC0"/>
    <w:rsid w:val="00664E3C"/>
    <w:rsid w:val="00664E66"/>
    <w:rsid w:val="00664E9A"/>
    <w:rsid w:val="00664EF3"/>
    <w:rsid w:val="00664FCC"/>
    <w:rsid w:val="00665144"/>
    <w:rsid w:val="006651EF"/>
    <w:rsid w:val="0066520E"/>
    <w:rsid w:val="00665229"/>
    <w:rsid w:val="00665385"/>
    <w:rsid w:val="00665650"/>
    <w:rsid w:val="00665883"/>
    <w:rsid w:val="00665A89"/>
    <w:rsid w:val="00665C69"/>
    <w:rsid w:val="00665D39"/>
    <w:rsid w:val="006661B9"/>
    <w:rsid w:val="006662A3"/>
    <w:rsid w:val="00666336"/>
    <w:rsid w:val="00666402"/>
    <w:rsid w:val="006664E9"/>
    <w:rsid w:val="006666B2"/>
    <w:rsid w:val="00666758"/>
    <w:rsid w:val="006667E6"/>
    <w:rsid w:val="006669FD"/>
    <w:rsid w:val="00666AF9"/>
    <w:rsid w:val="00666BA7"/>
    <w:rsid w:val="00666C18"/>
    <w:rsid w:val="00666DDB"/>
    <w:rsid w:val="006672DE"/>
    <w:rsid w:val="006673A7"/>
    <w:rsid w:val="006673F6"/>
    <w:rsid w:val="0066740F"/>
    <w:rsid w:val="006675AE"/>
    <w:rsid w:val="006676A2"/>
    <w:rsid w:val="00667B7A"/>
    <w:rsid w:val="00667BA2"/>
    <w:rsid w:val="00667C02"/>
    <w:rsid w:val="00670083"/>
    <w:rsid w:val="006700B3"/>
    <w:rsid w:val="00670239"/>
    <w:rsid w:val="00670305"/>
    <w:rsid w:val="0067058A"/>
    <w:rsid w:val="006705F1"/>
    <w:rsid w:val="006705FA"/>
    <w:rsid w:val="006706D2"/>
    <w:rsid w:val="006706FA"/>
    <w:rsid w:val="00670AB3"/>
    <w:rsid w:val="00670C90"/>
    <w:rsid w:val="00670DE3"/>
    <w:rsid w:val="00670F3E"/>
    <w:rsid w:val="00670F88"/>
    <w:rsid w:val="0067104E"/>
    <w:rsid w:val="0067115F"/>
    <w:rsid w:val="006711B3"/>
    <w:rsid w:val="0067175B"/>
    <w:rsid w:val="006717D9"/>
    <w:rsid w:val="00671943"/>
    <w:rsid w:val="00671A27"/>
    <w:rsid w:val="00671A92"/>
    <w:rsid w:val="00671C29"/>
    <w:rsid w:val="00671DFB"/>
    <w:rsid w:val="006720CF"/>
    <w:rsid w:val="006723D3"/>
    <w:rsid w:val="0067246F"/>
    <w:rsid w:val="00672485"/>
    <w:rsid w:val="0067263C"/>
    <w:rsid w:val="0067267E"/>
    <w:rsid w:val="006726A5"/>
    <w:rsid w:val="00672902"/>
    <w:rsid w:val="0067294F"/>
    <w:rsid w:val="0067296C"/>
    <w:rsid w:val="00672D36"/>
    <w:rsid w:val="00672D71"/>
    <w:rsid w:val="00672DCC"/>
    <w:rsid w:val="00672E7D"/>
    <w:rsid w:val="00672E80"/>
    <w:rsid w:val="00672FED"/>
    <w:rsid w:val="006732DD"/>
    <w:rsid w:val="00673489"/>
    <w:rsid w:val="00673508"/>
    <w:rsid w:val="006735BA"/>
    <w:rsid w:val="0067376D"/>
    <w:rsid w:val="006737F5"/>
    <w:rsid w:val="0067393D"/>
    <w:rsid w:val="00673ACE"/>
    <w:rsid w:val="00673DF2"/>
    <w:rsid w:val="00673F2E"/>
    <w:rsid w:val="00674357"/>
    <w:rsid w:val="006746E7"/>
    <w:rsid w:val="00674939"/>
    <w:rsid w:val="00674B68"/>
    <w:rsid w:val="00674B95"/>
    <w:rsid w:val="00674C34"/>
    <w:rsid w:val="00674C36"/>
    <w:rsid w:val="00674FA8"/>
    <w:rsid w:val="00675055"/>
    <w:rsid w:val="0067505A"/>
    <w:rsid w:val="006750C8"/>
    <w:rsid w:val="00675432"/>
    <w:rsid w:val="006754FB"/>
    <w:rsid w:val="0067556F"/>
    <w:rsid w:val="00675763"/>
    <w:rsid w:val="006757C9"/>
    <w:rsid w:val="006758A2"/>
    <w:rsid w:val="00675B7F"/>
    <w:rsid w:val="00675CEC"/>
    <w:rsid w:val="00676275"/>
    <w:rsid w:val="006762D3"/>
    <w:rsid w:val="0067630E"/>
    <w:rsid w:val="00676501"/>
    <w:rsid w:val="00676648"/>
    <w:rsid w:val="00676661"/>
    <w:rsid w:val="00676772"/>
    <w:rsid w:val="006767C5"/>
    <w:rsid w:val="006767CA"/>
    <w:rsid w:val="00676A21"/>
    <w:rsid w:val="00676B4B"/>
    <w:rsid w:val="00676B82"/>
    <w:rsid w:val="00676C8E"/>
    <w:rsid w:val="00676D19"/>
    <w:rsid w:val="00676DE7"/>
    <w:rsid w:val="00676E0E"/>
    <w:rsid w:val="00676F93"/>
    <w:rsid w:val="006772EB"/>
    <w:rsid w:val="006773F6"/>
    <w:rsid w:val="0067760F"/>
    <w:rsid w:val="006776DF"/>
    <w:rsid w:val="0067771F"/>
    <w:rsid w:val="006779CB"/>
    <w:rsid w:val="006779EA"/>
    <w:rsid w:val="00677AA3"/>
    <w:rsid w:val="00677AEB"/>
    <w:rsid w:val="00677E33"/>
    <w:rsid w:val="00677F6F"/>
    <w:rsid w:val="006802C2"/>
    <w:rsid w:val="00680494"/>
    <w:rsid w:val="006805BF"/>
    <w:rsid w:val="006806F7"/>
    <w:rsid w:val="0068072E"/>
    <w:rsid w:val="006807F7"/>
    <w:rsid w:val="00680A03"/>
    <w:rsid w:val="00680B9A"/>
    <w:rsid w:val="00680C9A"/>
    <w:rsid w:val="00680D60"/>
    <w:rsid w:val="00680E1D"/>
    <w:rsid w:val="00680E41"/>
    <w:rsid w:val="00680F5E"/>
    <w:rsid w:val="006812AD"/>
    <w:rsid w:val="006812B0"/>
    <w:rsid w:val="00681325"/>
    <w:rsid w:val="00681510"/>
    <w:rsid w:val="00681870"/>
    <w:rsid w:val="006818AE"/>
    <w:rsid w:val="006818F9"/>
    <w:rsid w:val="00681BD3"/>
    <w:rsid w:val="00681C02"/>
    <w:rsid w:val="00681CBD"/>
    <w:rsid w:val="00681EE2"/>
    <w:rsid w:val="00681EF6"/>
    <w:rsid w:val="00682239"/>
    <w:rsid w:val="0068244C"/>
    <w:rsid w:val="00682C42"/>
    <w:rsid w:val="00682E75"/>
    <w:rsid w:val="00683042"/>
    <w:rsid w:val="006831F4"/>
    <w:rsid w:val="00683457"/>
    <w:rsid w:val="006834F9"/>
    <w:rsid w:val="00683587"/>
    <w:rsid w:val="00683808"/>
    <w:rsid w:val="00683846"/>
    <w:rsid w:val="00683A3C"/>
    <w:rsid w:val="00683B58"/>
    <w:rsid w:val="00683B67"/>
    <w:rsid w:val="00683D60"/>
    <w:rsid w:val="00684009"/>
    <w:rsid w:val="00684151"/>
    <w:rsid w:val="0068422C"/>
    <w:rsid w:val="00684714"/>
    <w:rsid w:val="0068471B"/>
    <w:rsid w:val="00684941"/>
    <w:rsid w:val="00684AC1"/>
    <w:rsid w:val="00684FB4"/>
    <w:rsid w:val="00684FF9"/>
    <w:rsid w:val="00685004"/>
    <w:rsid w:val="00685125"/>
    <w:rsid w:val="00685192"/>
    <w:rsid w:val="006856E4"/>
    <w:rsid w:val="0068572F"/>
    <w:rsid w:val="00685800"/>
    <w:rsid w:val="00685B13"/>
    <w:rsid w:val="00685B7B"/>
    <w:rsid w:val="00685B9F"/>
    <w:rsid w:val="00685F43"/>
    <w:rsid w:val="00685F97"/>
    <w:rsid w:val="00686231"/>
    <w:rsid w:val="00686402"/>
    <w:rsid w:val="00686483"/>
    <w:rsid w:val="00686968"/>
    <w:rsid w:val="00686BDA"/>
    <w:rsid w:val="00686C26"/>
    <w:rsid w:val="00686C80"/>
    <w:rsid w:val="00687149"/>
    <w:rsid w:val="006875CD"/>
    <w:rsid w:val="0068760F"/>
    <w:rsid w:val="006878F7"/>
    <w:rsid w:val="006900F2"/>
    <w:rsid w:val="00690342"/>
    <w:rsid w:val="0069069D"/>
    <w:rsid w:val="00690928"/>
    <w:rsid w:val="00690A8F"/>
    <w:rsid w:val="00690B34"/>
    <w:rsid w:val="00690BAE"/>
    <w:rsid w:val="00690EB8"/>
    <w:rsid w:val="00690EB9"/>
    <w:rsid w:val="00690F4B"/>
    <w:rsid w:val="00691120"/>
    <w:rsid w:val="00691164"/>
    <w:rsid w:val="006911E9"/>
    <w:rsid w:val="00691224"/>
    <w:rsid w:val="0069133C"/>
    <w:rsid w:val="006913BC"/>
    <w:rsid w:val="00691430"/>
    <w:rsid w:val="00691766"/>
    <w:rsid w:val="006918E4"/>
    <w:rsid w:val="00691942"/>
    <w:rsid w:val="00691DF1"/>
    <w:rsid w:val="00691E56"/>
    <w:rsid w:val="00691FAF"/>
    <w:rsid w:val="00691FFC"/>
    <w:rsid w:val="00692063"/>
    <w:rsid w:val="0069206D"/>
    <w:rsid w:val="00692222"/>
    <w:rsid w:val="006923A7"/>
    <w:rsid w:val="0069249E"/>
    <w:rsid w:val="006925B3"/>
    <w:rsid w:val="00692643"/>
    <w:rsid w:val="00692E16"/>
    <w:rsid w:val="00693004"/>
    <w:rsid w:val="006933FA"/>
    <w:rsid w:val="00693409"/>
    <w:rsid w:val="006934D5"/>
    <w:rsid w:val="00693580"/>
    <w:rsid w:val="006936C4"/>
    <w:rsid w:val="00693718"/>
    <w:rsid w:val="00693C02"/>
    <w:rsid w:val="00693D56"/>
    <w:rsid w:val="00693D69"/>
    <w:rsid w:val="00694229"/>
    <w:rsid w:val="00694255"/>
    <w:rsid w:val="0069430D"/>
    <w:rsid w:val="00694310"/>
    <w:rsid w:val="0069435D"/>
    <w:rsid w:val="006948E3"/>
    <w:rsid w:val="006949B9"/>
    <w:rsid w:val="006949BD"/>
    <w:rsid w:val="00694A1C"/>
    <w:rsid w:val="00694B7E"/>
    <w:rsid w:val="00694DAC"/>
    <w:rsid w:val="00695125"/>
    <w:rsid w:val="0069540D"/>
    <w:rsid w:val="00695457"/>
    <w:rsid w:val="006955F7"/>
    <w:rsid w:val="00695611"/>
    <w:rsid w:val="00695681"/>
    <w:rsid w:val="0069585F"/>
    <w:rsid w:val="00695A44"/>
    <w:rsid w:val="00695A56"/>
    <w:rsid w:val="00695E32"/>
    <w:rsid w:val="00696202"/>
    <w:rsid w:val="00696344"/>
    <w:rsid w:val="006964DF"/>
    <w:rsid w:val="006964E3"/>
    <w:rsid w:val="00696961"/>
    <w:rsid w:val="00696AA5"/>
    <w:rsid w:val="00696C56"/>
    <w:rsid w:val="00696DEA"/>
    <w:rsid w:val="00696EEF"/>
    <w:rsid w:val="00697098"/>
    <w:rsid w:val="00697180"/>
    <w:rsid w:val="006972E8"/>
    <w:rsid w:val="0069768E"/>
    <w:rsid w:val="0069769B"/>
    <w:rsid w:val="00697B34"/>
    <w:rsid w:val="00697B55"/>
    <w:rsid w:val="00697C0B"/>
    <w:rsid w:val="00697D03"/>
    <w:rsid w:val="00697F50"/>
    <w:rsid w:val="00697FD7"/>
    <w:rsid w:val="006A0222"/>
    <w:rsid w:val="006A05A1"/>
    <w:rsid w:val="006A0639"/>
    <w:rsid w:val="006A079C"/>
    <w:rsid w:val="006A0B39"/>
    <w:rsid w:val="006A0C4F"/>
    <w:rsid w:val="006A0D34"/>
    <w:rsid w:val="006A0D85"/>
    <w:rsid w:val="006A0EE1"/>
    <w:rsid w:val="006A1267"/>
    <w:rsid w:val="006A14A3"/>
    <w:rsid w:val="006A1538"/>
    <w:rsid w:val="006A156C"/>
    <w:rsid w:val="006A1657"/>
    <w:rsid w:val="006A16AF"/>
    <w:rsid w:val="006A17CE"/>
    <w:rsid w:val="006A1CBC"/>
    <w:rsid w:val="006A1E18"/>
    <w:rsid w:val="006A1FF5"/>
    <w:rsid w:val="006A21B1"/>
    <w:rsid w:val="006A2314"/>
    <w:rsid w:val="006A25E7"/>
    <w:rsid w:val="006A2627"/>
    <w:rsid w:val="006A2645"/>
    <w:rsid w:val="006A2812"/>
    <w:rsid w:val="006A2840"/>
    <w:rsid w:val="006A293E"/>
    <w:rsid w:val="006A294B"/>
    <w:rsid w:val="006A2C1A"/>
    <w:rsid w:val="006A2C6F"/>
    <w:rsid w:val="006A31D7"/>
    <w:rsid w:val="006A3400"/>
    <w:rsid w:val="006A34DA"/>
    <w:rsid w:val="006A3949"/>
    <w:rsid w:val="006A394A"/>
    <w:rsid w:val="006A3AE2"/>
    <w:rsid w:val="006A3CC4"/>
    <w:rsid w:val="006A3F61"/>
    <w:rsid w:val="006A4075"/>
    <w:rsid w:val="006A4235"/>
    <w:rsid w:val="006A43EE"/>
    <w:rsid w:val="006A447E"/>
    <w:rsid w:val="006A44FD"/>
    <w:rsid w:val="006A4588"/>
    <w:rsid w:val="006A46A3"/>
    <w:rsid w:val="006A4765"/>
    <w:rsid w:val="006A4788"/>
    <w:rsid w:val="006A500B"/>
    <w:rsid w:val="006A5184"/>
    <w:rsid w:val="006A52CB"/>
    <w:rsid w:val="006A5815"/>
    <w:rsid w:val="006A60FA"/>
    <w:rsid w:val="006A6353"/>
    <w:rsid w:val="006A649D"/>
    <w:rsid w:val="006A6520"/>
    <w:rsid w:val="006A6599"/>
    <w:rsid w:val="006A66DF"/>
    <w:rsid w:val="006A67BD"/>
    <w:rsid w:val="006A69EE"/>
    <w:rsid w:val="006A6B4F"/>
    <w:rsid w:val="006A6C46"/>
    <w:rsid w:val="006A6CBC"/>
    <w:rsid w:val="006A6EFB"/>
    <w:rsid w:val="006A7042"/>
    <w:rsid w:val="006A73AC"/>
    <w:rsid w:val="006A74ED"/>
    <w:rsid w:val="006A7623"/>
    <w:rsid w:val="006A7CBA"/>
    <w:rsid w:val="006A7F7B"/>
    <w:rsid w:val="006B0056"/>
    <w:rsid w:val="006B00F2"/>
    <w:rsid w:val="006B038C"/>
    <w:rsid w:val="006B038E"/>
    <w:rsid w:val="006B03D1"/>
    <w:rsid w:val="006B05EE"/>
    <w:rsid w:val="006B0707"/>
    <w:rsid w:val="006B0781"/>
    <w:rsid w:val="006B0949"/>
    <w:rsid w:val="006B095C"/>
    <w:rsid w:val="006B0AB0"/>
    <w:rsid w:val="006B0AF0"/>
    <w:rsid w:val="006B0C2F"/>
    <w:rsid w:val="006B0EB5"/>
    <w:rsid w:val="006B13E7"/>
    <w:rsid w:val="006B14A6"/>
    <w:rsid w:val="006B14FF"/>
    <w:rsid w:val="006B17E0"/>
    <w:rsid w:val="006B17E6"/>
    <w:rsid w:val="006B1A83"/>
    <w:rsid w:val="006B1C45"/>
    <w:rsid w:val="006B1C90"/>
    <w:rsid w:val="006B1CBD"/>
    <w:rsid w:val="006B1CEB"/>
    <w:rsid w:val="006B21D6"/>
    <w:rsid w:val="006B243A"/>
    <w:rsid w:val="006B2540"/>
    <w:rsid w:val="006B2950"/>
    <w:rsid w:val="006B2983"/>
    <w:rsid w:val="006B2F69"/>
    <w:rsid w:val="006B2FCD"/>
    <w:rsid w:val="006B30C7"/>
    <w:rsid w:val="006B3371"/>
    <w:rsid w:val="006B33D0"/>
    <w:rsid w:val="006B35A2"/>
    <w:rsid w:val="006B3772"/>
    <w:rsid w:val="006B3907"/>
    <w:rsid w:val="006B398B"/>
    <w:rsid w:val="006B3B08"/>
    <w:rsid w:val="006B3B90"/>
    <w:rsid w:val="006B3DA4"/>
    <w:rsid w:val="006B410A"/>
    <w:rsid w:val="006B41A3"/>
    <w:rsid w:val="006B426E"/>
    <w:rsid w:val="006B428C"/>
    <w:rsid w:val="006B4417"/>
    <w:rsid w:val="006B4559"/>
    <w:rsid w:val="006B482B"/>
    <w:rsid w:val="006B4831"/>
    <w:rsid w:val="006B49C6"/>
    <w:rsid w:val="006B49DF"/>
    <w:rsid w:val="006B4CCF"/>
    <w:rsid w:val="006B4D25"/>
    <w:rsid w:val="006B4E07"/>
    <w:rsid w:val="006B54D7"/>
    <w:rsid w:val="006B5855"/>
    <w:rsid w:val="006B5979"/>
    <w:rsid w:val="006B5BB9"/>
    <w:rsid w:val="006B5BFA"/>
    <w:rsid w:val="006B5D99"/>
    <w:rsid w:val="006B5E8D"/>
    <w:rsid w:val="006B5F7B"/>
    <w:rsid w:val="006B6330"/>
    <w:rsid w:val="006B652E"/>
    <w:rsid w:val="006B664C"/>
    <w:rsid w:val="006B6BA2"/>
    <w:rsid w:val="006B6C7B"/>
    <w:rsid w:val="006B6DE4"/>
    <w:rsid w:val="006B6EBD"/>
    <w:rsid w:val="006B6F4F"/>
    <w:rsid w:val="006B7025"/>
    <w:rsid w:val="006B720A"/>
    <w:rsid w:val="006B7422"/>
    <w:rsid w:val="006B772F"/>
    <w:rsid w:val="006B7859"/>
    <w:rsid w:val="006C0268"/>
    <w:rsid w:val="006C02B1"/>
    <w:rsid w:val="006C04E0"/>
    <w:rsid w:val="006C0515"/>
    <w:rsid w:val="006C0674"/>
    <w:rsid w:val="006C076A"/>
    <w:rsid w:val="006C08DD"/>
    <w:rsid w:val="006C0B03"/>
    <w:rsid w:val="006C0B3D"/>
    <w:rsid w:val="006C110F"/>
    <w:rsid w:val="006C1313"/>
    <w:rsid w:val="006C1407"/>
    <w:rsid w:val="006C1981"/>
    <w:rsid w:val="006C19AC"/>
    <w:rsid w:val="006C19D4"/>
    <w:rsid w:val="006C1D30"/>
    <w:rsid w:val="006C1D63"/>
    <w:rsid w:val="006C1F0B"/>
    <w:rsid w:val="006C1FA7"/>
    <w:rsid w:val="006C20CC"/>
    <w:rsid w:val="006C2172"/>
    <w:rsid w:val="006C2342"/>
    <w:rsid w:val="006C24B7"/>
    <w:rsid w:val="006C2740"/>
    <w:rsid w:val="006C2D16"/>
    <w:rsid w:val="006C2E60"/>
    <w:rsid w:val="006C309F"/>
    <w:rsid w:val="006C32D1"/>
    <w:rsid w:val="006C38E1"/>
    <w:rsid w:val="006C39CE"/>
    <w:rsid w:val="006C410D"/>
    <w:rsid w:val="006C42BD"/>
    <w:rsid w:val="006C461D"/>
    <w:rsid w:val="006C473A"/>
    <w:rsid w:val="006C4871"/>
    <w:rsid w:val="006C4B17"/>
    <w:rsid w:val="006C4EA1"/>
    <w:rsid w:val="006C4F29"/>
    <w:rsid w:val="006C506E"/>
    <w:rsid w:val="006C54F8"/>
    <w:rsid w:val="006C56B3"/>
    <w:rsid w:val="006C593D"/>
    <w:rsid w:val="006C5980"/>
    <w:rsid w:val="006C5A48"/>
    <w:rsid w:val="006C5B47"/>
    <w:rsid w:val="006C5BD2"/>
    <w:rsid w:val="006C5C84"/>
    <w:rsid w:val="006C5CCD"/>
    <w:rsid w:val="006C5CFD"/>
    <w:rsid w:val="006C5E63"/>
    <w:rsid w:val="006C600E"/>
    <w:rsid w:val="006C6024"/>
    <w:rsid w:val="006C6245"/>
    <w:rsid w:val="006C6439"/>
    <w:rsid w:val="006C65AE"/>
    <w:rsid w:val="006C6619"/>
    <w:rsid w:val="006C6A8B"/>
    <w:rsid w:val="006C6C25"/>
    <w:rsid w:val="006C6E56"/>
    <w:rsid w:val="006C711A"/>
    <w:rsid w:val="006C711C"/>
    <w:rsid w:val="006C7121"/>
    <w:rsid w:val="006C7175"/>
    <w:rsid w:val="006C739F"/>
    <w:rsid w:val="006C74D7"/>
    <w:rsid w:val="006C777F"/>
    <w:rsid w:val="006C797F"/>
    <w:rsid w:val="006C7E0F"/>
    <w:rsid w:val="006C7F33"/>
    <w:rsid w:val="006C7F77"/>
    <w:rsid w:val="006D0210"/>
    <w:rsid w:val="006D074E"/>
    <w:rsid w:val="006D081D"/>
    <w:rsid w:val="006D0A52"/>
    <w:rsid w:val="006D0A65"/>
    <w:rsid w:val="006D0EBE"/>
    <w:rsid w:val="006D131D"/>
    <w:rsid w:val="006D142C"/>
    <w:rsid w:val="006D15B2"/>
    <w:rsid w:val="006D1B15"/>
    <w:rsid w:val="006D20D3"/>
    <w:rsid w:val="006D224F"/>
    <w:rsid w:val="006D29EA"/>
    <w:rsid w:val="006D2D04"/>
    <w:rsid w:val="006D31A3"/>
    <w:rsid w:val="006D31B3"/>
    <w:rsid w:val="006D321F"/>
    <w:rsid w:val="006D337F"/>
    <w:rsid w:val="006D33E0"/>
    <w:rsid w:val="006D36AB"/>
    <w:rsid w:val="006D37F5"/>
    <w:rsid w:val="006D3C30"/>
    <w:rsid w:val="006D3D8F"/>
    <w:rsid w:val="006D40FB"/>
    <w:rsid w:val="006D44A8"/>
    <w:rsid w:val="006D4785"/>
    <w:rsid w:val="006D47AA"/>
    <w:rsid w:val="006D48EC"/>
    <w:rsid w:val="006D4921"/>
    <w:rsid w:val="006D49F7"/>
    <w:rsid w:val="006D4D58"/>
    <w:rsid w:val="006D4FBC"/>
    <w:rsid w:val="006D4FD2"/>
    <w:rsid w:val="006D515E"/>
    <w:rsid w:val="006D519F"/>
    <w:rsid w:val="006D528A"/>
    <w:rsid w:val="006D54E0"/>
    <w:rsid w:val="006D56BE"/>
    <w:rsid w:val="006D59D2"/>
    <w:rsid w:val="006D59E9"/>
    <w:rsid w:val="006D59F0"/>
    <w:rsid w:val="006D5AD4"/>
    <w:rsid w:val="006D5D75"/>
    <w:rsid w:val="006D5E9A"/>
    <w:rsid w:val="006D5EE7"/>
    <w:rsid w:val="006D5F23"/>
    <w:rsid w:val="006D5FAB"/>
    <w:rsid w:val="006D5FDF"/>
    <w:rsid w:val="006D60B1"/>
    <w:rsid w:val="006D632E"/>
    <w:rsid w:val="006D6381"/>
    <w:rsid w:val="006D6910"/>
    <w:rsid w:val="006D693F"/>
    <w:rsid w:val="006D6CCC"/>
    <w:rsid w:val="006D6DF2"/>
    <w:rsid w:val="006D6EB3"/>
    <w:rsid w:val="006D717B"/>
    <w:rsid w:val="006D7230"/>
    <w:rsid w:val="006D7336"/>
    <w:rsid w:val="006D735C"/>
    <w:rsid w:val="006D75FE"/>
    <w:rsid w:val="006D767D"/>
    <w:rsid w:val="006D7AD5"/>
    <w:rsid w:val="006D7CE7"/>
    <w:rsid w:val="006D7DEA"/>
    <w:rsid w:val="006D7F68"/>
    <w:rsid w:val="006E009B"/>
    <w:rsid w:val="006E08BF"/>
    <w:rsid w:val="006E0CF4"/>
    <w:rsid w:val="006E0E8E"/>
    <w:rsid w:val="006E10DA"/>
    <w:rsid w:val="006E10F3"/>
    <w:rsid w:val="006E1286"/>
    <w:rsid w:val="006E13E1"/>
    <w:rsid w:val="006E1825"/>
    <w:rsid w:val="006E19AE"/>
    <w:rsid w:val="006E19BF"/>
    <w:rsid w:val="006E1B92"/>
    <w:rsid w:val="006E1E60"/>
    <w:rsid w:val="006E1E94"/>
    <w:rsid w:val="006E1F08"/>
    <w:rsid w:val="006E232E"/>
    <w:rsid w:val="006E2420"/>
    <w:rsid w:val="006E278A"/>
    <w:rsid w:val="006E2793"/>
    <w:rsid w:val="006E2797"/>
    <w:rsid w:val="006E2987"/>
    <w:rsid w:val="006E29E7"/>
    <w:rsid w:val="006E2B23"/>
    <w:rsid w:val="006E2C61"/>
    <w:rsid w:val="006E2D05"/>
    <w:rsid w:val="006E2E08"/>
    <w:rsid w:val="006E2F51"/>
    <w:rsid w:val="006E2F91"/>
    <w:rsid w:val="006E303A"/>
    <w:rsid w:val="006E3062"/>
    <w:rsid w:val="006E3066"/>
    <w:rsid w:val="006E307E"/>
    <w:rsid w:val="006E31B9"/>
    <w:rsid w:val="006E323F"/>
    <w:rsid w:val="006E363F"/>
    <w:rsid w:val="006E36D1"/>
    <w:rsid w:val="006E3745"/>
    <w:rsid w:val="006E3795"/>
    <w:rsid w:val="006E3870"/>
    <w:rsid w:val="006E3B2D"/>
    <w:rsid w:val="006E3DAE"/>
    <w:rsid w:val="006E3F06"/>
    <w:rsid w:val="006E3F14"/>
    <w:rsid w:val="006E4007"/>
    <w:rsid w:val="006E408D"/>
    <w:rsid w:val="006E40CE"/>
    <w:rsid w:val="006E41B5"/>
    <w:rsid w:val="006E43B8"/>
    <w:rsid w:val="006E4466"/>
    <w:rsid w:val="006E45C4"/>
    <w:rsid w:val="006E4943"/>
    <w:rsid w:val="006E4AF1"/>
    <w:rsid w:val="006E4B5F"/>
    <w:rsid w:val="006E4BB6"/>
    <w:rsid w:val="006E4FE2"/>
    <w:rsid w:val="006E5096"/>
    <w:rsid w:val="006E5383"/>
    <w:rsid w:val="006E5412"/>
    <w:rsid w:val="006E5490"/>
    <w:rsid w:val="006E5597"/>
    <w:rsid w:val="006E5763"/>
    <w:rsid w:val="006E5875"/>
    <w:rsid w:val="006E5AF6"/>
    <w:rsid w:val="006E5B8E"/>
    <w:rsid w:val="006E5D25"/>
    <w:rsid w:val="006E5D77"/>
    <w:rsid w:val="006E5FEA"/>
    <w:rsid w:val="006E6326"/>
    <w:rsid w:val="006E634D"/>
    <w:rsid w:val="006E63B7"/>
    <w:rsid w:val="006E63D7"/>
    <w:rsid w:val="006E6671"/>
    <w:rsid w:val="006E6A8F"/>
    <w:rsid w:val="006E6B37"/>
    <w:rsid w:val="006E6B3D"/>
    <w:rsid w:val="006E7157"/>
    <w:rsid w:val="006E72F3"/>
    <w:rsid w:val="006E737E"/>
    <w:rsid w:val="006E7597"/>
    <w:rsid w:val="006E76B4"/>
    <w:rsid w:val="006E772F"/>
    <w:rsid w:val="006E7EDE"/>
    <w:rsid w:val="006F01AE"/>
    <w:rsid w:val="006F0365"/>
    <w:rsid w:val="006F040A"/>
    <w:rsid w:val="006F04A8"/>
    <w:rsid w:val="006F0548"/>
    <w:rsid w:val="006F070D"/>
    <w:rsid w:val="006F0823"/>
    <w:rsid w:val="006F0858"/>
    <w:rsid w:val="006F08AE"/>
    <w:rsid w:val="006F08FC"/>
    <w:rsid w:val="006F09A0"/>
    <w:rsid w:val="006F09A5"/>
    <w:rsid w:val="006F09D6"/>
    <w:rsid w:val="006F0D98"/>
    <w:rsid w:val="006F0D9E"/>
    <w:rsid w:val="006F0EFD"/>
    <w:rsid w:val="006F0F50"/>
    <w:rsid w:val="006F1011"/>
    <w:rsid w:val="006F1045"/>
    <w:rsid w:val="006F141C"/>
    <w:rsid w:val="006F165D"/>
    <w:rsid w:val="006F17C4"/>
    <w:rsid w:val="006F192D"/>
    <w:rsid w:val="006F1A41"/>
    <w:rsid w:val="006F1A92"/>
    <w:rsid w:val="006F1B4F"/>
    <w:rsid w:val="006F1C7B"/>
    <w:rsid w:val="006F1E1A"/>
    <w:rsid w:val="006F1F16"/>
    <w:rsid w:val="006F1FA1"/>
    <w:rsid w:val="006F2086"/>
    <w:rsid w:val="006F219D"/>
    <w:rsid w:val="006F21A8"/>
    <w:rsid w:val="006F231E"/>
    <w:rsid w:val="006F248D"/>
    <w:rsid w:val="006F2813"/>
    <w:rsid w:val="006F2BA9"/>
    <w:rsid w:val="006F2BD1"/>
    <w:rsid w:val="006F2C1F"/>
    <w:rsid w:val="006F31E6"/>
    <w:rsid w:val="006F3227"/>
    <w:rsid w:val="006F35A4"/>
    <w:rsid w:val="006F37A3"/>
    <w:rsid w:val="006F39A3"/>
    <w:rsid w:val="006F3CB6"/>
    <w:rsid w:val="006F3D91"/>
    <w:rsid w:val="006F3ECF"/>
    <w:rsid w:val="006F3F3F"/>
    <w:rsid w:val="006F3F56"/>
    <w:rsid w:val="006F3FCD"/>
    <w:rsid w:val="006F4073"/>
    <w:rsid w:val="006F4385"/>
    <w:rsid w:val="006F4634"/>
    <w:rsid w:val="006F49D9"/>
    <w:rsid w:val="006F4ABF"/>
    <w:rsid w:val="006F4B18"/>
    <w:rsid w:val="006F4BEA"/>
    <w:rsid w:val="006F4FAE"/>
    <w:rsid w:val="006F5005"/>
    <w:rsid w:val="006F5350"/>
    <w:rsid w:val="006F59A8"/>
    <w:rsid w:val="006F5BB4"/>
    <w:rsid w:val="006F5C34"/>
    <w:rsid w:val="006F5E5F"/>
    <w:rsid w:val="006F5FEC"/>
    <w:rsid w:val="006F5FF6"/>
    <w:rsid w:val="006F61F1"/>
    <w:rsid w:val="006F646F"/>
    <w:rsid w:val="006F6644"/>
    <w:rsid w:val="006F6663"/>
    <w:rsid w:val="006F66AB"/>
    <w:rsid w:val="006F680A"/>
    <w:rsid w:val="006F6842"/>
    <w:rsid w:val="006F6AD3"/>
    <w:rsid w:val="006F6BFB"/>
    <w:rsid w:val="006F6C10"/>
    <w:rsid w:val="006F6EE0"/>
    <w:rsid w:val="006F70A3"/>
    <w:rsid w:val="006F7223"/>
    <w:rsid w:val="006F737A"/>
    <w:rsid w:val="006F7422"/>
    <w:rsid w:val="006F78D3"/>
    <w:rsid w:val="006F79E6"/>
    <w:rsid w:val="006F7D71"/>
    <w:rsid w:val="006F7F34"/>
    <w:rsid w:val="00700015"/>
    <w:rsid w:val="007000A7"/>
    <w:rsid w:val="00700246"/>
    <w:rsid w:val="0070024B"/>
    <w:rsid w:val="0070031A"/>
    <w:rsid w:val="0070034C"/>
    <w:rsid w:val="00700560"/>
    <w:rsid w:val="007005EA"/>
    <w:rsid w:val="007007D6"/>
    <w:rsid w:val="007007FF"/>
    <w:rsid w:val="00700993"/>
    <w:rsid w:val="0070099B"/>
    <w:rsid w:val="00700AEC"/>
    <w:rsid w:val="00700C54"/>
    <w:rsid w:val="00700F51"/>
    <w:rsid w:val="00701069"/>
    <w:rsid w:val="00701356"/>
    <w:rsid w:val="007013C2"/>
    <w:rsid w:val="0070189B"/>
    <w:rsid w:val="0070190A"/>
    <w:rsid w:val="00701AE6"/>
    <w:rsid w:val="00701C1A"/>
    <w:rsid w:val="00701C46"/>
    <w:rsid w:val="00701D11"/>
    <w:rsid w:val="00701DAC"/>
    <w:rsid w:val="00701FF0"/>
    <w:rsid w:val="0070206F"/>
    <w:rsid w:val="007020AE"/>
    <w:rsid w:val="007020F8"/>
    <w:rsid w:val="0070236D"/>
    <w:rsid w:val="007023A1"/>
    <w:rsid w:val="00702448"/>
    <w:rsid w:val="00702452"/>
    <w:rsid w:val="007024E0"/>
    <w:rsid w:val="0070258D"/>
    <w:rsid w:val="00702670"/>
    <w:rsid w:val="007027E5"/>
    <w:rsid w:val="00702897"/>
    <w:rsid w:val="007028AE"/>
    <w:rsid w:val="00702C69"/>
    <w:rsid w:val="007031FE"/>
    <w:rsid w:val="0070323D"/>
    <w:rsid w:val="007032BC"/>
    <w:rsid w:val="007033A8"/>
    <w:rsid w:val="0070352A"/>
    <w:rsid w:val="0070374D"/>
    <w:rsid w:val="00703839"/>
    <w:rsid w:val="00703F2B"/>
    <w:rsid w:val="00703F4C"/>
    <w:rsid w:val="007040EA"/>
    <w:rsid w:val="00704275"/>
    <w:rsid w:val="007043F5"/>
    <w:rsid w:val="00704400"/>
    <w:rsid w:val="00704512"/>
    <w:rsid w:val="007049A5"/>
    <w:rsid w:val="00704B90"/>
    <w:rsid w:val="00704C24"/>
    <w:rsid w:val="00704D6E"/>
    <w:rsid w:val="007051F6"/>
    <w:rsid w:val="00705256"/>
    <w:rsid w:val="0070538C"/>
    <w:rsid w:val="00705771"/>
    <w:rsid w:val="00705825"/>
    <w:rsid w:val="00705864"/>
    <w:rsid w:val="00705A3A"/>
    <w:rsid w:val="00705B0D"/>
    <w:rsid w:val="00705BA5"/>
    <w:rsid w:val="00705F1C"/>
    <w:rsid w:val="0070612F"/>
    <w:rsid w:val="00706248"/>
    <w:rsid w:val="0070635C"/>
    <w:rsid w:val="00706503"/>
    <w:rsid w:val="00706529"/>
    <w:rsid w:val="0070661D"/>
    <w:rsid w:val="007068AE"/>
    <w:rsid w:val="007069BF"/>
    <w:rsid w:val="00706A50"/>
    <w:rsid w:val="00706BC8"/>
    <w:rsid w:val="00706F40"/>
    <w:rsid w:val="007070AA"/>
    <w:rsid w:val="007072EA"/>
    <w:rsid w:val="0070744F"/>
    <w:rsid w:val="00707454"/>
    <w:rsid w:val="007075E4"/>
    <w:rsid w:val="007075F7"/>
    <w:rsid w:val="00707662"/>
    <w:rsid w:val="00707BEC"/>
    <w:rsid w:val="00707CE8"/>
    <w:rsid w:val="00710359"/>
    <w:rsid w:val="00710391"/>
    <w:rsid w:val="007103E5"/>
    <w:rsid w:val="00710B97"/>
    <w:rsid w:val="00710C68"/>
    <w:rsid w:val="00710C6C"/>
    <w:rsid w:val="00710DB9"/>
    <w:rsid w:val="00710E80"/>
    <w:rsid w:val="0071105D"/>
    <w:rsid w:val="0071106F"/>
    <w:rsid w:val="0071112A"/>
    <w:rsid w:val="0071126B"/>
    <w:rsid w:val="00711325"/>
    <w:rsid w:val="007114BA"/>
    <w:rsid w:val="007116AC"/>
    <w:rsid w:val="00711742"/>
    <w:rsid w:val="00711B02"/>
    <w:rsid w:val="00711B89"/>
    <w:rsid w:val="00711CEE"/>
    <w:rsid w:val="00711E09"/>
    <w:rsid w:val="00711F36"/>
    <w:rsid w:val="007128F8"/>
    <w:rsid w:val="007129F7"/>
    <w:rsid w:val="00712CA3"/>
    <w:rsid w:val="00712D1C"/>
    <w:rsid w:val="00712D91"/>
    <w:rsid w:val="00712E80"/>
    <w:rsid w:val="00712EC6"/>
    <w:rsid w:val="0071329F"/>
    <w:rsid w:val="007132BB"/>
    <w:rsid w:val="007132DE"/>
    <w:rsid w:val="00713300"/>
    <w:rsid w:val="00713A70"/>
    <w:rsid w:val="00713B0E"/>
    <w:rsid w:val="00713BF8"/>
    <w:rsid w:val="00713D0E"/>
    <w:rsid w:val="00713EB9"/>
    <w:rsid w:val="007141E2"/>
    <w:rsid w:val="007142EF"/>
    <w:rsid w:val="007144D3"/>
    <w:rsid w:val="00714766"/>
    <w:rsid w:val="0071491D"/>
    <w:rsid w:val="00714A59"/>
    <w:rsid w:val="00714A67"/>
    <w:rsid w:val="00714B56"/>
    <w:rsid w:val="00714C7D"/>
    <w:rsid w:val="00714CCA"/>
    <w:rsid w:val="00714E5A"/>
    <w:rsid w:val="00714E82"/>
    <w:rsid w:val="007151C7"/>
    <w:rsid w:val="00715472"/>
    <w:rsid w:val="00715541"/>
    <w:rsid w:val="0071561A"/>
    <w:rsid w:val="00715B72"/>
    <w:rsid w:val="00715C73"/>
    <w:rsid w:val="00715D5A"/>
    <w:rsid w:val="00715E12"/>
    <w:rsid w:val="0071608B"/>
    <w:rsid w:val="00716155"/>
    <w:rsid w:val="007162AE"/>
    <w:rsid w:val="007167A1"/>
    <w:rsid w:val="00716CD9"/>
    <w:rsid w:val="00716D0D"/>
    <w:rsid w:val="00716F39"/>
    <w:rsid w:val="00717115"/>
    <w:rsid w:val="00717151"/>
    <w:rsid w:val="0071721F"/>
    <w:rsid w:val="00717230"/>
    <w:rsid w:val="007172BD"/>
    <w:rsid w:val="00717392"/>
    <w:rsid w:val="007174E3"/>
    <w:rsid w:val="007176BA"/>
    <w:rsid w:val="0071772B"/>
    <w:rsid w:val="00717795"/>
    <w:rsid w:val="007177E3"/>
    <w:rsid w:val="00717860"/>
    <w:rsid w:val="00717B54"/>
    <w:rsid w:val="00717C66"/>
    <w:rsid w:val="00717CB5"/>
    <w:rsid w:val="00717D67"/>
    <w:rsid w:val="00717F5D"/>
    <w:rsid w:val="00720055"/>
    <w:rsid w:val="007200E5"/>
    <w:rsid w:val="007201F8"/>
    <w:rsid w:val="00720372"/>
    <w:rsid w:val="00720524"/>
    <w:rsid w:val="00720669"/>
    <w:rsid w:val="00720B5D"/>
    <w:rsid w:val="00720CEA"/>
    <w:rsid w:val="00720F55"/>
    <w:rsid w:val="007213BA"/>
    <w:rsid w:val="00721944"/>
    <w:rsid w:val="007219F4"/>
    <w:rsid w:val="00721B90"/>
    <w:rsid w:val="00721CA7"/>
    <w:rsid w:val="00721D19"/>
    <w:rsid w:val="00721D62"/>
    <w:rsid w:val="00721EBB"/>
    <w:rsid w:val="007222A0"/>
    <w:rsid w:val="00722323"/>
    <w:rsid w:val="00722B8F"/>
    <w:rsid w:val="00722F37"/>
    <w:rsid w:val="007231D6"/>
    <w:rsid w:val="00723279"/>
    <w:rsid w:val="0072346E"/>
    <w:rsid w:val="00723545"/>
    <w:rsid w:val="00723686"/>
    <w:rsid w:val="007236AA"/>
    <w:rsid w:val="0072381E"/>
    <w:rsid w:val="007239F2"/>
    <w:rsid w:val="00723BBE"/>
    <w:rsid w:val="00723E16"/>
    <w:rsid w:val="00723E2F"/>
    <w:rsid w:val="00723F7D"/>
    <w:rsid w:val="00724017"/>
    <w:rsid w:val="0072443A"/>
    <w:rsid w:val="00724451"/>
    <w:rsid w:val="0072451D"/>
    <w:rsid w:val="0072460F"/>
    <w:rsid w:val="007246AB"/>
    <w:rsid w:val="0072492E"/>
    <w:rsid w:val="00724AE4"/>
    <w:rsid w:val="00724FEE"/>
    <w:rsid w:val="007250DC"/>
    <w:rsid w:val="00725398"/>
    <w:rsid w:val="0072543A"/>
    <w:rsid w:val="00725D2A"/>
    <w:rsid w:val="00726047"/>
    <w:rsid w:val="00726327"/>
    <w:rsid w:val="00726589"/>
    <w:rsid w:val="00726895"/>
    <w:rsid w:val="007268B4"/>
    <w:rsid w:val="007268BD"/>
    <w:rsid w:val="007268BE"/>
    <w:rsid w:val="0072690E"/>
    <w:rsid w:val="00726B52"/>
    <w:rsid w:val="00726D0D"/>
    <w:rsid w:val="00726E75"/>
    <w:rsid w:val="00726F85"/>
    <w:rsid w:val="00727047"/>
    <w:rsid w:val="007270D6"/>
    <w:rsid w:val="00727195"/>
    <w:rsid w:val="00727199"/>
    <w:rsid w:val="007272B3"/>
    <w:rsid w:val="00727484"/>
    <w:rsid w:val="007275B4"/>
    <w:rsid w:val="00727761"/>
    <w:rsid w:val="00727B1C"/>
    <w:rsid w:val="00727BC1"/>
    <w:rsid w:val="00727CB1"/>
    <w:rsid w:val="00727E93"/>
    <w:rsid w:val="007302A4"/>
    <w:rsid w:val="0073055A"/>
    <w:rsid w:val="007305DA"/>
    <w:rsid w:val="00730698"/>
    <w:rsid w:val="00730701"/>
    <w:rsid w:val="00730A9B"/>
    <w:rsid w:val="00730BDA"/>
    <w:rsid w:val="0073113B"/>
    <w:rsid w:val="007311DE"/>
    <w:rsid w:val="007314F0"/>
    <w:rsid w:val="007316D3"/>
    <w:rsid w:val="0073176A"/>
    <w:rsid w:val="00731936"/>
    <w:rsid w:val="00731953"/>
    <w:rsid w:val="007319B6"/>
    <w:rsid w:val="00731A4B"/>
    <w:rsid w:val="00731B84"/>
    <w:rsid w:val="00731D80"/>
    <w:rsid w:val="00731DBD"/>
    <w:rsid w:val="00731E7C"/>
    <w:rsid w:val="007325C0"/>
    <w:rsid w:val="00732B81"/>
    <w:rsid w:val="00732FD7"/>
    <w:rsid w:val="00732FE1"/>
    <w:rsid w:val="0073311A"/>
    <w:rsid w:val="00733524"/>
    <w:rsid w:val="00733960"/>
    <w:rsid w:val="00733CE6"/>
    <w:rsid w:val="007340D4"/>
    <w:rsid w:val="00734139"/>
    <w:rsid w:val="007342FE"/>
    <w:rsid w:val="00734696"/>
    <w:rsid w:val="00734861"/>
    <w:rsid w:val="0073489E"/>
    <w:rsid w:val="007348AD"/>
    <w:rsid w:val="00734BAC"/>
    <w:rsid w:val="00734DC7"/>
    <w:rsid w:val="007353C8"/>
    <w:rsid w:val="007357AF"/>
    <w:rsid w:val="00735870"/>
    <w:rsid w:val="00735A45"/>
    <w:rsid w:val="00735BC0"/>
    <w:rsid w:val="00736122"/>
    <w:rsid w:val="007362AF"/>
    <w:rsid w:val="007365C8"/>
    <w:rsid w:val="00737085"/>
    <w:rsid w:val="0073724B"/>
    <w:rsid w:val="007372AA"/>
    <w:rsid w:val="00737434"/>
    <w:rsid w:val="007379A2"/>
    <w:rsid w:val="007400B6"/>
    <w:rsid w:val="00740487"/>
    <w:rsid w:val="007406A9"/>
    <w:rsid w:val="007407C9"/>
    <w:rsid w:val="00740A6B"/>
    <w:rsid w:val="0074128F"/>
    <w:rsid w:val="007412FD"/>
    <w:rsid w:val="007414D9"/>
    <w:rsid w:val="00741504"/>
    <w:rsid w:val="007416B9"/>
    <w:rsid w:val="007417DA"/>
    <w:rsid w:val="00741944"/>
    <w:rsid w:val="007419FF"/>
    <w:rsid w:val="00741DAE"/>
    <w:rsid w:val="00741FA1"/>
    <w:rsid w:val="0074219C"/>
    <w:rsid w:val="007421F4"/>
    <w:rsid w:val="00742225"/>
    <w:rsid w:val="0074253C"/>
    <w:rsid w:val="00742676"/>
    <w:rsid w:val="00742725"/>
    <w:rsid w:val="00742D2B"/>
    <w:rsid w:val="00742E87"/>
    <w:rsid w:val="00743280"/>
    <w:rsid w:val="007432CC"/>
    <w:rsid w:val="00743420"/>
    <w:rsid w:val="00743B07"/>
    <w:rsid w:val="00743BCB"/>
    <w:rsid w:val="00743C21"/>
    <w:rsid w:val="00743D45"/>
    <w:rsid w:val="00743FBA"/>
    <w:rsid w:val="0074413B"/>
    <w:rsid w:val="0074416E"/>
    <w:rsid w:val="00744190"/>
    <w:rsid w:val="0074474D"/>
    <w:rsid w:val="0074479C"/>
    <w:rsid w:val="00744855"/>
    <w:rsid w:val="00744A92"/>
    <w:rsid w:val="00744BC2"/>
    <w:rsid w:val="00744FF9"/>
    <w:rsid w:val="00745103"/>
    <w:rsid w:val="0074513C"/>
    <w:rsid w:val="00745214"/>
    <w:rsid w:val="00745291"/>
    <w:rsid w:val="007452DC"/>
    <w:rsid w:val="0074536F"/>
    <w:rsid w:val="007457CB"/>
    <w:rsid w:val="007459B7"/>
    <w:rsid w:val="00745D3E"/>
    <w:rsid w:val="00745D59"/>
    <w:rsid w:val="00745E1C"/>
    <w:rsid w:val="00745FE2"/>
    <w:rsid w:val="007463C4"/>
    <w:rsid w:val="007464A1"/>
    <w:rsid w:val="00746678"/>
    <w:rsid w:val="00746734"/>
    <w:rsid w:val="0074674F"/>
    <w:rsid w:val="0074677C"/>
    <w:rsid w:val="00746B3D"/>
    <w:rsid w:val="00746C38"/>
    <w:rsid w:val="00746E76"/>
    <w:rsid w:val="00746F77"/>
    <w:rsid w:val="00746F97"/>
    <w:rsid w:val="007474B5"/>
    <w:rsid w:val="0074769B"/>
    <w:rsid w:val="007479D6"/>
    <w:rsid w:val="00747A98"/>
    <w:rsid w:val="00747FB7"/>
    <w:rsid w:val="0075012F"/>
    <w:rsid w:val="00750138"/>
    <w:rsid w:val="00750200"/>
    <w:rsid w:val="00750214"/>
    <w:rsid w:val="00750296"/>
    <w:rsid w:val="00750386"/>
    <w:rsid w:val="007505CF"/>
    <w:rsid w:val="00750721"/>
    <w:rsid w:val="007507B2"/>
    <w:rsid w:val="0075086E"/>
    <w:rsid w:val="007508F9"/>
    <w:rsid w:val="0075095F"/>
    <w:rsid w:val="00750970"/>
    <w:rsid w:val="00750EE0"/>
    <w:rsid w:val="00750F3F"/>
    <w:rsid w:val="00750FA6"/>
    <w:rsid w:val="00751055"/>
    <w:rsid w:val="0075107E"/>
    <w:rsid w:val="00751438"/>
    <w:rsid w:val="00751629"/>
    <w:rsid w:val="00751994"/>
    <w:rsid w:val="00751A90"/>
    <w:rsid w:val="007521E3"/>
    <w:rsid w:val="0075231D"/>
    <w:rsid w:val="0075232B"/>
    <w:rsid w:val="007523DF"/>
    <w:rsid w:val="007523ED"/>
    <w:rsid w:val="00752420"/>
    <w:rsid w:val="007525D0"/>
    <w:rsid w:val="00752745"/>
    <w:rsid w:val="007527C4"/>
    <w:rsid w:val="007528E8"/>
    <w:rsid w:val="00752A85"/>
    <w:rsid w:val="00752B9A"/>
    <w:rsid w:val="00752BAF"/>
    <w:rsid w:val="00752BB6"/>
    <w:rsid w:val="00752C93"/>
    <w:rsid w:val="00752D8F"/>
    <w:rsid w:val="00752E97"/>
    <w:rsid w:val="00752EC7"/>
    <w:rsid w:val="00752FB3"/>
    <w:rsid w:val="00753056"/>
    <w:rsid w:val="00753059"/>
    <w:rsid w:val="0075314B"/>
    <w:rsid w:val="007531DC"/>
    <w:rsid w:val="0075329E"/>
    <w:rsid w:val="007533FC"/>
    <w:rsid w:val="00753693"/>
    <w:rsid w:val="00753AB9"/>
    <w:rsid w:val="00753DA1"/>
    <w:rsid w:val="00754052"/>
    <w:rsid w:val="00754319"/>
    <w:rsid w:val="0075440C"/>
    <w:rsid w:val="00754711"/>
    <w:rsid w:val="007547C1"/>
    <w:rsid w:val="00754CAA"/>
    <w:rsid w:val="00754CEE"/>
    <w:rsid w:val="00754E03"/>
    <w:rsid w:val="00754F39"/>
    <w:rsid w:val="00754FAE"/>
    <w:rsid w:val="00755325"/>
    <w:rsid w:val="00755510"/>
    <w:rsid w:val="0075571B"/>
    <w:rsid w:val="00755990"/>
    <w:rsid w:val="007559CD"/>
    <w:rsid w:val="00755C0D"/>
    <w:rsid w:val="00755C45"/>
    <w:rsid w:val="00755D68"/>
    <w:rsid w:val="00755E17"/>
    <w:rsid w:val="00755ED9"/>
    <w:rsid w:val="00756144"/>
    <w:rsid w:val="00756151"/>
    <w:rsid w:val="00756154"/>
    <w:rsid w:val="007563D8"/>
    <w:rsid w:val="00756428"/>
    <w:rsid w:val="007568A0"/>
    <w:rsid w:val="007568DB"/>
    <w:rsid w:val="00756AB7"/>
    <w:rsid w:val="00756B71"/>
    <w:rsid w:val="00756D2E"/>
    <w:rsid w:val="00756FD2"/>
    <w:rsid w:val="007570E2"/>
    <w:rsid w:val="007571BF"/>
    <w:rsid w:val="00757292"/>
    <w:rsid w:val="00757383"/>
    <w:rsid w:val="00757582"/>
    <w:rsid w:val="00757584"/>
    <w:rsid w:val="0075772D"/>
    <w:rsid w:val="00757730"/>
    <w:rsid w:val="00757A43"/>
    <w:rsid w:val="00757AE5"/>
    <w:rsid w:val="00757CBF"/>
    <w:rsid w:val="00760104"/>
    <w:rsid w:val="007603CA"/>
    <w:rsid w:val="0076040E"/>
    <w:rsid w:val="0076067E"/>
    <w:rsid w:val="0076070A"/>
    <w:rsid w:val="00760AD8"/>
    <w:rsid w:val="00760B08"/>
    <w:rsid w:val="00760BC9"/>
    <w:rsid w:val="00760F8B"/>
    <w:rsid w:val="007610F0"/>
    <w:rsid w:val="0076110C"/>
    <w:rsid w:val="00761427"/>
    <w:rsid w:val="007614D3"/>
    <w:rsid w:val="007616B4"/>
    <w:rsid w:val="007619E9"/>
    <w:rsid w:val="00761AC7"/>
    <w:rsid w:val="00761CC7"/>
    <w:rsid w:val="00761E26"/>
    <w:rsid w:val="00761E63"/>
    <w:rsid w:val="00761EA5"/>
    <w:rsid w:val="00761F31"/>
    <w:rsid w:val="00761F7E"/>
    <w:rsid w:val="0076214F"/>
    <w:rsid w:val="00762596"/>
    <w:rsid w:val="007625FB"/>
    <w:rsid w:val="007627E1"/>
    <w:rsid w:val="00762A7C"/>
    <w:rsid w:val="00762AE2"/>
    <w:rsid w:val="00762D46"/>
    <w:rsid w:val="007632DE"/>
    <w:rsid w:val="0076331E"/>
    <w:rsid w:val="007633D5"/>
    <w:rsid w:val="0076341A"/>
    <w:rsid w:val="0076374D"/>
    <w:rsid w:val="00763831"/>
    <w:rsid w:val="00763BDA"/>
    <w:rsid w:val="00763CC8"/>
    <w:rsid w:val="00763EA0"/>
    <w:rsid w:val="00763F67"/>
    <w:rsid w:val="00763F80"/>
    <w:rsid w:val="00763F93"/>
    <w:rsid w:val="0076428C"/>
    <w:rsid w:val="007642E1"/>
    <w:rsid w:val="0076452F"/>
    <w:rsid w:val="00764738"/>
    <w:rsid w:val="0076485C"/>
    <w:rsid w:val="00764D3F"/>
    <w:rsid w:val="00764DDA"/>
    <w:rsid w:val="00764F3C"/>
    <w:rsid w:val="007654D9"/>
    <w:rsid w:val="00765566"/>
    <w:rsid w:val="007655F0"/>
    <w:rsid w:val="00765809"/>
    <w:rsid w:val="00765815"/>
    <w:rsid w:val="007659BA"/>
    <w:rsid w:val="00765A85"/>
    <w:rsid w:val="00765B04"/>
    <w:rsid w:val="00765B9F"/>
    <w:rsid w:val="00765C38"/>
    <w:rsid w:val="00765C3C"/>
    <w:rsid w:val="00765C43"/>
    <w:rsid w:val="00765DDD"/>
    <w:rsid w:val="007661F4"/>
    <w:rsid w:val="007661FA"/>
    <w:rsid w:val="007663B1"/>
    <w:rsid w:val="00766836"/>
    <w:rsid w:val="0076685E"/>
    <w:rsid w:val="00766871"/>
    <w:rsid w:val="00766991"/>
    <w:rsid w:val="00766A9E"/>
    <w:rsid w:val="00766B94"/>
    <w:rsid w:val="00766C17"/>
    <w:rsid w:val="0076705A"/>
    <w:rsid w:val="00767321"/>
    <w:rsid w:val="007676C1"/>
    <w:rsid w:val="00767A00"/>
    <w:rsid w:val="007701EC"/>
    <w:rsid w:val="007703F6"/>
    <w:rsid w:val="0077045B"/>
    <w:rsid w:val="00770614"/>
    <w:rsid w:val="0077065D"/>
    <w:rsid w:val="007707DE"/>
    <w:rsid w:val="00770873"/>
    <w:rsid w:val="007709AA"/>
    <w:rsid w:val="00770AD7"/>
    <w:rsid w:val="00770B3D"/>
    <w:rsid w:val="00770C6A"/>
    <w:rsid w:val="00770E07"/>
    <w:rsid w:val="00770EFE"/>
    <w:rsid w:val="007710E4"/>
    <w:rsid w:val="007710F9"/>
    <w:rsid w:val="007711DF"/>
    <w:rsid w:val="007713B7"/>
    <w:rsid w:val="0077148C"/>
    <w:rsid w:val="00771640"/>
    <w:rsid w:val="00771AD4"/>
    <w:rsid w:val="00771B2B"/>
    <w:rsid w:val="00771F8B"/>
    <w:rsid w:val="00771FEC"/>
    <w:rsid w:val="007721CD"/>
    <w:rsid w:val="0077221B"/>
    <w:rsid w:val="007722A6"/>
    <w:rsid w:val="0077283B"/>
    <w:rsid w:val="007728CC"/>
    <w:rsid w:val="00772B33"/>
    <w:rsid w:val="00772E06"/>
    <w:rsid w:val="007732DB"/>
    <w:rsid w:val="0077345C"/>
    <w:rsid w:val="007734C1"/>
    <w:rsid w:val="0077351B"/>
    <w:rsid w:val="00773611"/>
    <w:rsid w:val="00773A04"/>
    <w:rsid w:val="00773A4E"/>
    <w:rsid w:val="00773CB8"/>
    <w:rsid w:val="00773CB9"/>
    <w:rsid w:val="00773D7C"/>
    <w:rsid w:val="00773DFF"/>
    <w:rsid w:val="00773EA7"/>
    <w:rsid w:val="00773F64"/>
    <w:rsid w:val="0077405C"/>
    <w:rsid w:val="007740EE"/>
    <w:rsid w:val="007741CD"/>
    <w:rsid w:val="00774250"/>
    <w:rsid w:val="00774426"/>
    <w:rsid w:val="007744F2"/>
    <w:rsid w:val="007745AB"/>
    <w:rsid w:val="00774647"/>
    <w:rsid w:val="0077474A"/>
    <w:rsid w:val="00774A9E"/>
    <w:rsid w:val="00774C97"/>
    <w:rsid w:val="00774DBD"/>
    <w:rsid w:val="00774FBC"/>
    <w:rsid w:val="007751B8"/>
    <w:rsid w:val="0077574B"/>
    <w:rsid w:val="00775F73"/>
    <w:rsid w:val="0077608E"/>
    <w:rsid w:val="007760BE"/>
    <w:rsid w:val="007761F1"/>
    <w:rsid w:val="00776507"/>
    <w:rsid w:val="0077692B"/>
    <w:rsid w:val="00776A05"/>
    <w:rsid w:val="00776A09"/>
    <w:rsid w:val="00776B76"/>
    <w:rsid w:val="00776CC8"/>
    <w:rsid w:val="00776DEE"/>
    <w:rsid w:val="00776ECF"/>
    <w:rsid w:val="0077707D"/>
    <w:rsid w:val="00777223"/>
    <w:rsid w:val="007774A6"/>
    <w:rsid w:val="007777FA"/>
    <w:rsid w:val="00777809"/>
    <w:rsid w:val="00777DCE"/>
    <w:rsid w:val="00777E18"/>
    <w:rsid w:val="0078003A"/>
    <w:rsid w:val="00780072"/>
    <w:rsid w:val="007800AC"/>
    <w:rsid w:val="00780399"/>
    <w:rsid w:val="007803B9"/>
    <w:rsid w:val="007803C0"/>
    <w:rsid w:val="007807ED"/>
    <w:rsid w:val="007809C3"/>
    <w:rsid w:val="00780CC7"/>
    <w:rsid w:val="00780CD6"/>
    <w:rsid w:val="00780D36"/>
    <w:rsid w:val="00780D87"/>
    <w:rsid w:val="00780EDF"/>
    <w:rsid w:val="00780EF9"/>
    <w:rsid w:val="00780FBB"/>
    <w:rsid w:val="00781210"/>
    <w:rsid w:val="0078128A"/>
    <w:rsid w:val="007816E7"/>
    <w:rsid w:val="007817D1"/>
    <w:rsid w:val="00781906"/>
    <w:rsid w:val="00781B6E"/>
    <w:rsid w:val="00781BBA"/>
    <w:rsid w:val="00781D18"/>
    <w:rsid w:val="00781E13"/>
    <w:rsid w:val="00781E28"/>
    <w:rsid w:val="00781EFA"/>
    <w:rsid w:val="007820E1"/>
    <w:rsid w:val="007822ED"/>
    <w:rsid w:val="007825DD"/>
    <w:rsid w:val="00782774"/>
    <w:rsid w:val="007829A7"/>
    <w:rsid w:val="00782DA8"/>
    <w:rsid w:val="00782EF6"/>
    <w:rsid w:val="00783582"/>
    <w:rsid w:val="0078389F"/>
    <w:rsid w:val="00783DAA"/>
    <w:rsid w:val="00783F95"/>
    <w:rsid w:val="00784126"/>
    <w:rsid w:val="0078432C"/>
    <w:rsid w:val="00784389"/>
    <w:rsid w:val="00784D3F"/>
    <w:rsid w:val="00784D71"/>
    <w:rsid w:val="00785150"/>
    <w:rsid w:val="00785365"/>
    <w:rsid w:val="007854BD"/>
    <w:rsid w:val="00785603"/>
    <w:rsid w:val="007856BE"/>
    <w:rsid w:val="007856F7"/>
    <w:rsid w:val="00785B09"/>
    <w:rsid w:val="007860FC"/>
    <w:rsid w:val="00786243"/>
    <w:rsid w:val="007862BC"/>
    <w:rsid w:val="00786304"/>
    <w:rsid w:val="007864AF"/>
    <w:rsid w:val="0078680F"/>
    <w:rsid w:val="00786C86"/>
    <w:rsid w:val="00786D9E"/>
    <w:rsid w:val="00786F29"/>
    <w:rsid w:val="007871EC"/>
    <w:rsid w:val="0078723F"/>
    <w:rsid w:val="00787405"/>
    <w:rsid w:val="00787523"/>
    <w:rsid w:val="0078757C"/>
    <w:rsid w:val="007875AF"/>
    <w:rsid w:val="007875E9"/>
    <w:rsid w:val="00787741"/>
    <w:rsid w:val="00787AFB"/>
    <w:rsid w:val="00787D6B"/>
    <w:rsid w:val="007901DF"/>
    <w:rsid w:val="007902D6"/>
    <w:rsid w:val="0079032D"/>
    <w:rsid w:val="007903AF"/>
    <w:rsid w:val="00790837"/>
    <w:rsid w:val="00790864"/>
    <w:rsid w:val="00790913"/>
    <w:rsid w:val="00790BC3"/>
    <w:rsid w:val="00790CAA"/>
    <w:rsid w:val="00790EB2"/>
    <w:rsid w:val="00790FA8"/>
    <w:rsid w:val="007914C9"/>
    <w:rsid w:val="007914E1"/>
    <w:rsid w:val="007916AB"/>
    <w:rsid w:val="0079193B"/>
    <w:rsid w:val="00791C61"/>
    <w:rsid w:val="00791DFE"/>
    <w:rsid w:val="00791E07"/>
    <w:rsid w:val="00791F84"/>
    <w:rsid w:val="00792094"/>
    <w:rsid w:val="00792377"/>
    <w:rsid w:val="00792421"/>
    <w:rsid w:val="007924CB"/>
    <w:rsid w:val="00792536"/>
    <w:rsid w:val="0079256D"/>
    <w:rsid w:val="00792630"/>
    <w:rsid w:val="0079265C"/>
    <w:rsid w:val="007927E7"/>
    <w:rsid w:val="00792932"/>
    <w:rsid w:val="00792933"/>
    <w:rsid w:val="00792A60"/>
    <w:rsid w:val="00792AB4"/>
    <w:rsid w:val="00792ADE"/>
    <w:rsid w:val="00792B02"/>
    <w:rsid w:val="00792D6D"/>
    <w:rsid w:val="00792D8A"/>
    <w:rsid w:val="00792E86"/>
    <w:rsid w:val="00792F32"/>
    <w:rsid w:val="00792FD8"/>
    <w:rsid w:val="007931AB"/>
    <w:rsid w:val="0079340A"/>
    <w:rsid w:val="0079371B"/>
    <w:rsid w:val="007938A9"/>
    <w:rsid w:val="00793A02"/>
    <w:rsid w:val="00793B51"/>
    <w:rsid w:val="00793B6B"/>
    <w:rsid w:val="00793DFA"/>
    <w:rsid w:val="00793F84"/>
    <w:rsid w:val="0079448E"/>
    <w:rsid w:val="007944D8"/>
    <w:rsid w:val="0079488B"/>
    <w:rsid w:val="00794AE3"/>
    <w:rsid w:val="00794C3C"/>
    <w:rsid w:val="00794C97"/>
    <w:rsid w:val="00794E06"/>
    <w:rsid w:val="00794E4F"/>
    <w:rsid w:val="007950B1"/>
    <w:rsid w:val="007951AA"/>
    <w:rsid w:val="007951ED"/>
    <w:rsid w:val="007952C6"/>
    <w:rsid w:val="007954CC"/>
    <w:rsid w:val="007954E1"/>
    <w:rsid w:val="007955B2"/>
    <w:rsid w:val="00795D39"/>
    <w:rsid w:val="00795D57"/>
    <w:rsid w:val="007960E5"/>
    <w:rsid w:val="0079612E"/>
    <w:rsid w:val="00796133"/>
    <w:rsid w:val="00796308"/>
    <w:rsid w:val="007964CF"/>
    <w:rsid w:val="007965A2"/>
    <w:rsid w:val="00796647"/>
    <w:rsid w:val="0079668F"/>
    <w:rsid w:val="0079676A"/>
    <w:rsid w:val="00796789"/>
    <w:rsid w:val="00796B6E"/>
    <w:rsid w:val="00796E95"/>
    <w:rsid w:val="00796F9C"/>
    <w:rsid w:val="0079721B"/>
    <w:rsid w:val="00797311"/>
    <w:rsid w:val="007973E1"/>
    <w:rsid w:val="0079786D"/>
    <w:rsid w:val="0079796B"/>
    <w:rsid w:val="00797C89"/>
    <w:rsid w:val="00797D88"/>
    <w:rsid w:val="00797DB5"/>
    <w:rsid w:val="007A0197"/>
    <w:rsid w:val="007A01E3"/>
    <w:rsid w:val="007A0507"/>
    <w:rsid w:val="007A054F"/>
    <w:rsid w:val="007A0D5E"/>
    <w:rsid w:val="007A0DFE"/>
    <w:rsid w:val="007A10D2"/>
    <w:rsid w:val="007A11AA"/>
    <w:rsid w:val="007A1293"/>
    <w:rsid w:val="007A1785"/>
    <w:rsid w:val="007A1794"/>
    <w:rsid w:val="007A192E"/>
    <w:rsid w:val="007A1982"/>
    <w:rsid w:val="007A1C18"/>
    <w:rsid w:val="007A1CE7"/>
    <w:rsid w:val="007A2361"/>
    <w:rsid w:val="007A23B4"/>
    <w:rsid w:val="007A2544"/>
    <w:rsid w:val="007A2964"/>
    <w:rsid w:val="007A2AED"/>
    <w:rsid w:val="007A2C65"/>
    <w:rsid w:val="007A2CF0"/>
    <w:rsid w:val="007A2E3A"/>
    <w:rsid w:val="007A2E40"/>
    <w:rsid w:val="007A30A1"/>
    <w:rsid w:val="007A3191"/>
    <w:rsid w:val="007A31A0"/>
    <w:rsid w:val="007A31A8"/>
    <w:rsid w:val="007A3630"/>
    <w:rsid w:val="007A363A"/>
    <w:rsid w:val="007A37CB"/>
    <w:rsid w:val="007A3A7F"/>
    <w:rsid w:val="007A3CFA"/>
    <w:rsid w:val="007A41FC"/>
    <w:rsid w:val="007A42CC"/>
    <w:rsid w:val="007A45F6"/>
    <w:rsid w:val="007A47DC"/>
    <w:rsid w:val="007A4836"/>
    <w:rsid w:val="007A4962"/>
    <w:rsid w:val="007A499B"/>
    <w:rsid w:val="007A4A9F"/>
    <w:rsid w:val="007A5152"/>
    <w:rsid w:val="007A528D"/>
    <w:rsid w:val="007A5874"/>
    <w:rsid w:val="007A593D"/>
    <w:rsid w:val="007A595E"/>
    <w:rsid w:val="007A5A00"/>
    <w:rsid w:val="007A5AB0"/>
    <w:rsid w:val="007A5BDD"/>
    <w:rsid w:val="007A5E22"/>
    <w:rsid w:val="007A61AE"/>
    <w:rsid w:val="007A62AD"/>
    <w:rsid w:val="007A62D6"/>
    <w:rsid w:val="007A6349"/>
    <w:rsid w:val="007A64D7"/>
    <w:rsid w:val="007A64EA"/>
    <w:rsid w:val="007A66DE"/>
    <w:rsid w:val="007A67D7"/>
    <w:rsid w:val="007A6A09"/>
    <w:rsid w:val="007A6C2A"/>
    <w:rsid w:val="007A6CC5"/>
    <w:rsid w:val="007A6F55"/>
    <w:rsid w:val="007A7264"/>
    <w:rsid w:val="007A73B9"/>
    <w:rsid w:val="007A73F3"/>
    <w:rsid w:val="007A7438"/>
    <w:rsid w:val="007A7B7B"/>
    <w:rsid w:val="007A7C6E"/>
    <w:rsid w:val="007A7DCD"/>
    <w:rsid w:val="007A7EF9"/>
    <w:rsid w:val="007A7FCE"/>
    <w:rsid w:val="007B0169"/>
    <w:rsid w:val="007B02C4"/>
    <w:rsid w:val="007B02C7"/>
    <w:rsid w:val="007B0651"/>
    <w:rsid w:val="007B0692"/>
    <w:rsid w:val="007B06A3"/>
    <w:rsid w:val="007B079A"/>
    <w:rsid w:val="007B0955"/>
    <w:rsid w:val="007B0DC5"/>
    <w:rsid w:val="007B0DD4"/>
    <w:rsid w:val="007B0FBA"/>
    <w:rsid w:val="007B10EA"/>
    <w:rsid w:val="007B116A"/>
    <w:rsid w:val="007B120D"/>
    <w:rsid w:val="007B14F6"/>
    <w:rsid w:val="007B1549"/>
    <w:rsid w:val="007B16E2"/>
    <w:rsid w:val="007B196E"/>
    <w:rsid w:val="007B1A91"/>
    <w:rsid w:val="007B1BDF"/>
    <w:rsid w:val="007B1F4A"/>
    <w:rsid w:val="007B2059"/>
    <w:rsid w:val="007B220B"/>
    <w:rsid w:val="007B22AE"/>
    <w:rsid w:val="007B2315"/>
    <w:rsid w:val="007B2486"/>
    <w:rsid w:val="007B25CC"/>
    <w:rsid w:val="007B273D"/>
    <w:rsid w:val="007B2986"/>
    <w:rsid w:val="007B2C45"/>
    <w:rsid w:val="007B2E7E"/>
    <w:rsid w:val="007B2EA9"/>
    <w:rsid w:val="007B3176"/>
    <w:rsid w:val="007B31E0"/>
    <w:rsid w:val="007B32C8"/>
    <w:rsid w:val="007B33C8"/>
    <w:rsid w:val="007B3453"/>
    <w:rsid w:val="007B348B"/>
    <w:rsid w:val="007B365F"/>
    <w:rsid w:val="007B3847"/>
    <w:rsid w:val="007B40BE"/>
    <w:rsid w:val="007B4176"/>
    <w:rsid w:val="007B428B"/>
    <w:rsid w:val="007B43E7"/>
    <w:rsid w:val="007B45FC"/>
    <w:rsid w:val="007B47FC"/>
    <w:rsid w:val="007B4C20"/>
    <w:rsid w:val="007B4CB2"/>
    <w:rsid w:val="007B4E79"/>
    <w:rsid w:val="007B4ECD"/>
    <w:rsid w:val="007B4EE4"/>
    <w:rsid w:val="007B53F1"/>
    <w:rsid w:val="007B5428"/>
    <w:rsid w:val="007B568B"/>
    <w:rsid w:val="007B56B2"/>
    <w:rsid w:val="007B5769"/>
    <w:rsid w:val="007B5AE5"/>
    <w:rsid w:val="007B5D14"/>
    <w:rsid w:val="007B5D25"/>
    <w:rsid w:val="007B5D39"/>
    <w:rsid w:val="007B5D3D"/>
    <w:rsid w:val="007B5FC8"/>
    <w:rsid w:val="007B6092"/>
    <w:rsid w:val="007B60F1"/>
    <w:rsid w:val="007B6295"/>
    <w:rsid w:val="007B63C3"/>
    <w:rsid w:val="007B6702"/>
    <w:rsid w:val="007B689E"/>
    <w:rsid w:val="007B6AED"/>
    <w:rsid w:val="007B6B20"/>
    <w:rsid w:val="007B6E1D"/>
    <w:rsid w:val="007B6EF5"/>
    <w:rsid w:val="007B73C4"/>
    <w:rsid w:val="007B74B3"/>
    <w:rsid w:val="007B7CA3"/>
    <w:rsid w:val="007B7D6D"/>
    <w:rsid w:val="007B7E93"/>
    <w:rsid w:val="007C020A"/>
    <w:rsid w:val="007C02D0"/>
    <w:rsid w:val="007C04E6"/>
    <w:rsid w:val="007C060B"/>
    <w:rsid w:val="007C071B"/>
    <w:rsid w:val="007C0984"/>
    <w:rsid w:val="007C09C3"/>
    <w:rsid w:val="007C0AAB"/>
    <w:rsid w:val="007C0AD4"/>
    <w:rsid w:val="007C0B34"/>
    <w:rsid w:val="007C0BD8"/>
    <w:rsid w:val="007C0D24"/>
    <w:rsid w:val="007C0D82"/>
    <w:rsid w:val="007C1077"/>
    <w:rsid w:val="007C107B"/>
    <w:rsid w:val="007C110C"/>
    <w:rsid w:val="007C1232"/>
    <w:rsid w:val="007C124B"/>
    <w:rsid w:val="007C1406"/>
    <w:rsid w:val="007C14CD"/>
    <w:rsid w:val="007C1568"/>
    <w:rsid w:val="007C18B7"/>
    <w:rsid w:val="007C18F8"/>
    <w:rsid w:val="007C1DFF"/>
    <w:rsid w:val="007C1E30"/>
    <w:rsid w:val="007C2137"/>
    <w:rsid w:val="007C22AC"/>
    <w:rsid w:val="007C22EC"/>
    <w:rsid w:val="007C2422"/>
    <w:rsid w:val="007C265D"/>
    <w:rsid w:val="007C2888"/>
    <w:rsid w:val="007C290C"/>
    <w:rsid w:val="007C2B88"/>
    <w:rsid w:val="007C2D1A"/>
    <w:rsid w:val="007C2F23"/>
    <w:rsid w:val="007C30C8"/>
    <w:rsid w:val="007C343A"/>
    <w:rsid w:val="007C365D"/>
    <w:rsid w:val="007C37BA"/>
    <w:rsid w:val="007C37E1"/>
    <w:rsid w:val="007C3842"/>
    <w:rsid w:val="007C395D"/>
    <w:rsid w:val="007C3A73"/>
    <w:rsid w:val="007C3C0E"/>
    <w:rsid w:val="007C3DF7"/>
    <w:rsid w:val="007C3F21"/>
    <w:rsid w:val="007C3FC5"/>
    <w:rsid w:val="007C4040"/>
    <w:rsid w:val="007C41A3"/>
    <w:rsid w:val="007C41CC"/>
    <w:rsid w:val="007C434E"/>
    <w:rsid w:val="007C45D9"/>
    <w:rsid w:val="007C45E9"/>
    <w:rsid w:val="007C46E7"/>
    <w:rsid w:val="007C4AAE"/>
    <w:rsid w:val="007C4B02"/>
    <w:rsid w:val="007C4DEE"/>
    <w:rsid w:val="007C4FEC"/>
    <w:rsid w:val="007C5074"/>
    <w:rsid w:val="007C508F"/>
    <w:rsid w:val="007C50DD"/>
    <w:rsid w:val="007C53B9"/>
    <w:rsid w:val="007C53CB"/>
    <w:rsid w:val="007C5416"/>
    <w:rsid w:val="007C54AB"/>
    <w:rsid w:val="007C54F4"/>
    <w:rsid w:val="007C572A"/>
    <w:rsid w:val="007C59FD"/>
    <w:rsid w:val="007C5AE0"/>
    <w:rsid w:val="007C5B4E"/>
    <w:rsid w:val="007C5B68"/>
    <w:rsid w:val="007C5C7D"/>
    <w:rsid w:val="007C5CA1"/>
    <w:rsid w:val="007C639C"/>
    <w:rsid w:val="007C68A6"/>
    <w:rsid w:val="007C6932"/>
    <w:rsid w:val="007C6A4F"/>
    <w:rsid w:val="007C72E4"/>
    <w:rsid w:val="007C731C"/>
    <w:rsid w:val="007C733E"/>
    <w:rsid w:val="007C74A4"/>
    <w:rsid w:val="007C74C1"/>
    <w:rsid w:val="007C770D"/>
    <w:rsid w:val="007C77FF"/>
    <w:rsid w:val="007C7827"/>
    <w:rsid w:val="007D0541"/>
    <w:rsid w:val="007D077A"/>
    <w:rsid w:val="007D085B"/>
    <w:rsid w:val="007D0927"/>
    <w:rsid w:val="007D097E"/>
    <w:rsid w:val="007D0A0D"/>
    <w:rsid w:val="007D0A4A"/>
    <w:rsid w:val="007D0D47"/>
    <w:rsid w:val="007D103B"/>
    <w:rsid w:val="007D1446"/>
    <w:rsid w:val="007D1496"/>
    <w:rsid w:val="007D1568"/>
    <w:rsid w:val="007D1591"/>
    <w:rsid w:val="007D17E2"/>
    <w:rsid w:val="007D190C"/>
    <w:rsid w:val="007D1B26"/>
    <w:rsid w:val="007D1C0F"/>
    <w:rsid w:val="007D1C52"/>
    <w:rsid w:val="007D1E2D"/>
    <w:rsid w:val="007D21D1"/>
    <w:rsid w:val="007D22EC"/>
    <w:rsid w:val="007D23BB"/>
    <w:rsid w:val="007D24C5"/>
    <w:rsid w:val="007D25A8"/>
    <w:rsid w:val="007D2924"/>
    <w:rsid w:val="007D2DFE"/>
    <w:rsid w:val="007D2EB6"/>
    <w:rsid w:val="007D2EBF"/>
    <w:rsid w:val="007D3060"/>
    <w:rsid w:val="007D3133"/>
    <w:rsid w:val="007D3605"/>
    <w:rsid w:val="007D3898"/>
    <w:rsid w:val="007D3C85"/>
    <w:rsid w:val="007D3CBB"/>
    <w:rsid w:val="007D3D19"/>
    <w:rsid w:val="007D3F28"/>
    <w:rsid w:val="007D4109"/>
    <w:rsid w:val="007D41B1"/>
    <w:rsid w:val="007D42D1"/>
    <w:rsid w:val="007D4583"/>
    <w:rsid w:val="007D4599"/>
    <w:rsid w:val="007D46E5"/>
    <w:rsid w:val="007D48BF"/>
    <w:rsid w:val="007D48D1"/>
    <w:rsid w:val="007D4A9A"/>
    <w:rsid w:val="007D4F10"/>
    <w:rsid w:val="007D51FB"/>
    <w:rsid w:val="007D5208"/>
    <w:rsid w:val="007D53FA"/>
    <w:rsid w:val="007D547F"/>
    <w:rsid w:val="007D550C"/>
    <w:rsid w:val="007D5610"/>
    <w:rsid w:val="007D5639"/>
    <w:rsid w:val="007D566A"/>
    <w:rsid w:val="007D5A65"/>
    <w:rsid w:val="007D5FC3"/>
    <w:rsid w:val="007D6115"/>
    <w:rsid w:val="007D61C7"/>
    <w:rsid w:val="007D6432"/>
    <w:rsid w:val="007D6478"/>
    <w:rsid w:val="007D651A"/>
    <w:rsid w:val="007D6569"/>
    <w:rsid w:val="007D67AF"/>
    <w:rsid w:val="007D6B6C"/>
    <w:rsid w:val="007D6D2F"/>
    <w:rsid w:val="007D6DC9"/>
    <w:rsid w:val="007D6DCD"/>
    <w:rsid w:val="007D6EAE"/>
    <w:rsid w:val="007D710D"/>
    <w:rsid w:val="007D75CF"/>
    <w:rsid w:val="007D7612"/>
    <w:rsid w:val="007D7625"/>
    <w:rsid w:val="007D776C"/>
    <w:rsid w:val="007D787B"/>
    <w:rsid w:val="007D7D1B"/>
    <w:rsid w:val="007D7FBA"/>
    <w:rsid w:val="007E0058"/>
    <w:rsid w:val="007E00D3"/>
    <w:rsid w:val="007E01F2"/>
    <w:rsid w:val="007E04B7"/>
    <w:rsid w:val="007E0509"/>
    <w:rsid w:val="007E095C"/>
    <w:rsid w:val="007E098C"/>
    <w:rsid w:val="007E0B2C"/>
    <w:rsid w:val="007E0B7D"/>
    <w:rsid w:val="007E0C45"/>
    <w:rsid w:val="007E0C5E"/>
    <w:rsid w:val="007E0E39"/>
    <w:rsid w:val="007E11A1"/>
    <w:rsid w:val="007E11A2"/>
    <w:rsid w:val="007E11B5"/>
    <w:rsid w:val="007E11C2"/>
    <w:rsid w:val="007E1379"/>
    <w:rsid w:val="007E139F"/>
    <w:rsid w:val="007E1426"/>
    <w:rsid w:val="007E158E"/>
    <w:rsid w:val="007E1862"/>
    <w:rsid w:val="007E1AA6"/>
    <w:rsid w:val="007E1C0F"/>
    <w:rsid w:val="007E1C6B"/>
    <w:rsid w:val="007E1E3E"/>
    <w:rsid w:val="007E1EE3"/>
    <w:rsid w:val="007E1F9B"/>
    <w:rsid w:val="007E225A"/>
    <w:rsid w:val="007E2352"/>
    <w:rsid w:val="007E2406"/>
    <w:rsid w:val="007E25A8"/>
    <w:rsid w:val="007E27DC"/>
    <w:rsid w:val="007E2822"/>
    <w:rsid w:val="007E2880"/>
    <w:rsid w:val="007E2977"/>
    <w:rsid w:val="007E2A2D"/>
    <w:rsid w:val="007E2C32"/>
    <w:rsid w:val="007E2D13"/>
    <w:rsid w:val="007E2F6D"/>
    <w:rsid w:val="007E305C"/>
    <w:rsid w:val="007E3211"/>
    <w:rsid w:val="007E3246"/>
    <w:rsid w:val="007E3381"/>
    <w:rsid w:val="007E37FE"/>
    <w:rsid w:val="007E3920"/>
    <w:rsid w:val="007E3A18"/>
    <w:rsid w:val="007E3DCA"/>
    <w:rsid w:val="007E3F68"/>
    <w:rsid w:val="007E4086"/>
    <w:rsid w:val="007E41ED"/>
    <w:rsid w:val="007E43F4"/>
    <w:rsid w:val="007E456B"/>
    <w:rsid w:val="007E45D5"/>
    <w:rsid w:val="007E4A87"/>
    <w:rsid w:val="007E4E66"/>
    <w:rsid w:val="007E50D1"/>
    <w:rsid w:val="007E521D"/>
    <w:rsid w:val="007E5339"/>
    <w:rsid w:val="007E5549"/>
    <w:rsid w:val="007E5584"/>
    <w:rsid w:val="007E56E1"/>
    <w:rsid w:val="007E57A4"/>
    <w:rsid w:val="007E596B"/>
    <w:rsid w:val="007E5975"/>
    <w:rsid w:val="007E59B9"/>
    <w:rsid w:val="007E5A82"/>
    <w:rsid w:val="007E6128"/>
    <w:rsid w:val="007E613A"/>
    <w:rsid w:val="007E640A"/>
    <w:rsid w:val="007E6522"/>
    <w:rsid w:val="007E66A9"/>
    <w:rsid w:val="007E66EB"/>
    <w:rsid w:val="007E6851"/>
    <w:rsid w:val="007E6942"/>
    <w:rsid w:val="007E6B55"/>
    <w:rsid w:val="007E6CB6"/>
    <w:rsid w:val="007E6CE0"/>
    <w:rsid w:val="007E6D93"/>
    <w:rsid w:val="007E6E97"/>
    <w:rsid w:val="007E6F1A"/>
    <w:rsid w:val="007E7035"/>
    <w:rsid w:val="007E715C"/>
    <w:rsid w:val="007E7172"/>
    <w:rsid w:val="007E7576"/>
    <w:rsid w:val="007E75B2"/>
    <w:rsid w:val="007E779E"/>
    <w:rsid w:val="007E77B5"/>
    <w:rsid w:val="007E7833"/>
    <w:rsid w:val="007E790A"/>
    <w:rsid w:val="007E7B94"/>
    <w:rsid w:val="007E7D64"/>
    <w:rsid w:val="007E7FF8"/>
    <w:rsid w:val="007F01B3"/>
    <w:rsid w:val="007F01F4"/>
    <w:rsid w:val="007F03DC"/>
    <w:rsid w:val="007F058F"/>
    <w:rsid w:val="007F092A"/>
    <w:rsid w:val="007F092C"/>
    <w:rsid w:val="007F0A56"/>
    <w:rsid w:val="007F0AF2"/>
    <w:rsid w:val="007F0B42"/>
    <w:rsid w:val="007F0CCD"/>
    <w:rsid w:val="007F0CF3"/>
    <w:rsid w:val="007F0E1B"/>
    <w:rsid w:val="007F0E20"/>
    <w:rsid w:val="007F0E55"/>
    <w:rsid w:val="007F0E7F"/>
    <w:rsid w:val="007F0F42"/>
    <w:rsid w:val="007F1021"/>
    <w:rsid w:val="007F1113"/>
    <w:rsid w:val="007F1179"/>
    <w:rsid w:val="007F1221"/>
    <w:rsid w:val="007F1459"/>
    <w:rsid w:val="007F14A7"/>
    <w:rsid w:val="007F14C2"/>
    <w:rsid w:val="007F1518"/>
    <w:rsid w:val="007F1788"/>
    <w:rsid w:val="007F18B5"/>
    <w:rsid w:val="007F1E08"/>
    <w:rsid w:val="007F1E17"/>
    <w:rsid w:val="007F2689"/>
    <w:rsid w:val="007F287B"/>
    <w:rsid w:val="007F28C3"/>
    <w:rsid w:val="007F29F7"/>
    <w:rsid w:val="007F2B73"/>
    <w:rsid w:val="007F2D67"/>
    <w:rsid w:val="007F2D7F"/>
    <w:rsid w:val="007F2EDE"/>
    <w:rsid w:val="007F2F45"/>
    <w:rsid w:val="007F2F7B"/>
    <w:rsid w:val="007F3152"/>
    <w:rsid w:val="007F3289"/>
    <w:rsid w:val="007F32EE"/>
    <w:rsid w:val="007F331B"/>
    <w:rsid w:val="007F3371"/>
    <w:rsid w:val="007F33FB"/>
    <w:rsid w:val="007F3411"/>
    <w:rsid w:val="007F35E1"/>
    <w:rsid w:val="007F3823"/>
    <w:rsid w:val="007F38E9"/>
    <w:rsid w:val="007F393A"/>
    <w:rsid w:val="007F39A4"/>
    <w:rsid w:val="007F39F2"/>
    <w:rsid w:val="007F3BDE"/>
    <w:rsid w:val="007F3C2B"/>
    <w:rsid w:val="007F3C9C"/>
    <w:rsid w:val="007F3CB5"/>
    <w:rsid w:val="007F3CD7"/>
    <w:rsid w:val="007F3D6B"/>
    <w:rsid w:val="007F3F23"/>
    <w:rsid w:val="007F3FC9"/>
    <w:rsid w:val="007F47BF"/>
    <w:rsid w:val="007F4811"/>
    <w:rsid w:val="007F4909"/>
    <w:rsid w:val="007F4BC1"/>
    <w:rsid w:val="007F4C3E"/>
    <w:rsid w:val="007F50D0"/>
    <w:rsid w:val="007F5105"/>
    <w:rsid w:val="007F59AF"/>
    <w:rsid w:val="007F5DA7"/>
    <w:rsid w:val="007F5EBA"/>
    <w:rsid w:val="007F5EC7"/>
    <w:rsid w:val="007F5F2B"/>
    <w:rsid w:val="007F5F69"/>
    <w:rsid w:val="007F6462"/>
    <w:rsid w:val="007F6654"/>
    <w:rsid w:val="007F66C7"/>
    <w:rsid w:val="007F69B1"/>
    <w:rsid w:val="007F6A25"/>
    <w:rsid w:val="007F6CAC"/>
    <w:rsid w:val="007F6DC8"/>
    <w:rsid w:val="007F6E43"/>
    <w:rsid w:val="007F6E5B"/>
    <w:rsid w:val="007F7088"/>
    <w:rsid w:val="007F71C4"/>
    <w:rsid w:val="007F74DD"/>
    <w:rsid w:val="007F7831"/>
    <w:rsid w:val="007F798C"/>
    <w:rsid w:val="007F799C"/>
    <w:rsid w:val="007F7B64"/>
    <w:rsid w:val="007F7CA6"/>
    <w:rsid w:val="007F7CB4"/>
    <w:rsid w:val="008001C0"/>
    <w:rsid w:val="0080023F"/>
    <w:rsid w:val="00800252"/>
    <w:rsid w:val="0080031D"/>
    <w:rsid w:val="00800715"/>
    <w:rsid w:val="00800AA1"/>
    <w:rsid w:val="008010AF"/>
    <w:rsid w:val="008010ED"/>
    <w:rsid w:val="008011D9"/>
    <w:rsid w:val="00801476"/>
    <w:rsid w:val="00801A73"/>
    <w:rsid w:val="00801DC3"/>
    <w:rsid w:val="00801DFF"/>
    <w:rsid w:val="00801E57"/>
    <w:rsid w:val="00802226"/>
    <w:rsid w:val="00802678"/>
    <w:rsid w:val="008026CA"/>
    <w:rsid w:val="0080277C"/>
    <w:rsid w:val="00802A69"/>
    <w:rsid w:val="00802A86"/>
    <w:rsid w:val="00802E7C"/>
    <w:rsid w:val="00802E82"/>
    <w:rsid w:val="008037DF"/>
    <w:rsid w:val="00803BAE"/>
    <w:rsid w:val="00803D8F"/>
    <w:rsid w:val="00803E14"/>
    <w:rsid w:val="00803E46"/>
    <w:rsid w:val="00804026"/>
    <w:rsid w:val="0080415B"/>
    <w:rsid w:val="00804221"/>
    <w:rsid w:val="0080432A"/>
    <w:rsid w:val="008043A0"/>
    <w:rsid w:val="00804749"/>
    <w:rsid w:val="00804787"/>
    <w:rsid w:val="008048DD"/>
    <w:rsid w:val="008048FF"/>
    <w:rsid w:val="00804A33"/>
    <w:rsid w:val="00804B3E"/>
    <w:rsid w:val="00804E8D"/>
    <w:rsid w:val="00804F52"/>
    <w:rsid w:val="00805108"/>
    <w:rsid w:val="008051A1"/>
    <w:rsid w:val="008051D3"/>
    <w:rsid w:val="00805671"/>
    <w:rsid w:val="00805994"/>
    <w:rsid w:val="008059B5"/>
    <w:rsid w:val="00805ACC"/>
    <w:rsid w:val="00805DEA"/>
    <w:rsid w:val="00805E01"/>
    <w:rsid w:val="00805F29"/>
    <w:rsid w:val="00805FA5"/>
    <w:rsid w:val="00806333"/>
    <w:rsid w:val="0080665C"/>
    <w:rsid w:val="008066C8"/>
    <w:rsid w:val="008066CE"/>
    <w:rsid w:val="00806A15"/>
    <w:rsid w:val="0080711A"/>
    <w:rsid w:val="008071EE"/>
    <w:rsid w:val="00807440"/>
    <w:rsid w:val="008074BA"/>
    <w:rsid w:val="008076F0"/>
    <w:rsid w:val="0080794D"/>
    <w:rsid w:val="00807A4F"/>
    <w:rsid w:val="00807BBA"/>
    <w:rsid w:val="00807C5D"/>
    <w:rsid w:val="00807DE9"/>
    <w:rsid w:val="008101F6"/>
    <w:rsid w:val="008102C1"/>
    <w:rsid w:val="00810429"/>
    <w:rsid w:val="0081056F"/>
    <w:rsid w:val="00810766"/>
    <w:rsid w:val="0081079C"/>
    <w:rsid w:val="0081094C"/>
    <w:rsid w:val="00810B87"/>
    <w:rsid w:val="00810BE6"/>
    <w:rsid w:val="00810F85"/>
    <w:rsid w:val="00811176"/>
    <w:rsid w:val="008114D8"/>
    <w:rsid w:val="008116D1"/>
    <w:rsid w:val="008116DA"/>
    <w:rsid w:val="008120E6"/>
    <w:rsid w:val="0081218C"/>
    <w:rsid w:val="008122B0"/>
    <w:rsid w:val="00812523"/>
    <w:rsid w:val="00812A8C"/>
    <w:rsid w:val="00812C6B"/>
    <w:rsid w:val="00812E1A"/>
    <w:rsid w:val="00812F28"/>
    <w:rsid w:val="00813133"/>
    <w:rsid w:val="0081333E"/>
    <w:rsid w:val="00813842"/>
    <w:rsid w:val="008138F1"/>
    <w:rsid w:val="00813A40"/>
    <w:rsid w:val="00813A7B"/>
    <w:rsid w:val="00813BFC"/>
    <w:rsid w:val="00813CFB"/>
    <w:rsid w:val="008140DA"/>
    <w:rsid w:val="00814255"/>
    <w:rsid w:val="00814488"/>
    <w:rsid w:val="00814549"/>
    <w:rsid w:val="0081467D"/>
    <w:rsid w:val="00814987"/>
    <w:rsid w:val="00814A4C"/>
    <w:rsid w:val="00814C73"/>
    <w:rsid w:val="00814D31"/>
    <w:rsid w:val="00814D67"/>
    <w:rsid w:val="00814EF3"/>
    <w:rsid w:val="00814F41"/>
    <w:rsid w:val="008152C9"/>
    <w:rsid w:val="008153A6"/>
    <w:rsid w:val="008154CE"/>
    <w:rsid w:val="00815710"/>
    <w:rsid w:val="0081585D"/>
    <w:rsid w:val="008158B2"/>
    <w:rsid w:val="00815A29"/>
    <w:rsid w:val="00815A40"/>
    <w:rsid w:val="0081633C"/>
    <w:rsid w:val="00816414"/>
    <w:rsid w:val="008166C5"/>
    <w:rsid w:val="00816AD9"/>
    <w:rsid w:val="00816C2F"/>
    <w:rsid w:val="00816CA8"/>
    <w:rsid w:val="00816D87"/>
    <w:rsid w:val="00816E94"/>
    <w:rsid w:val="00816EA1"/>
    <w:rsid w:val="00816EB0"/>
    <w:rsid w:val="008174A0"/>
    <w:rsid w:val="0081755B"/>
    <w:rsid w:val="00817689"/>
    <w:rsid w:val="0081785D"/>
    <w:rsid w:val="00817884"/>
    <w:rsid w:val="008178A2"/>
    <w:rsid w:val="008178A5"/>
    <w:rsid w:val="00817C1E"/>
    <w:rsid w:val="00817C76"/>
    <w:rsid w:val="00817CFD"/>
    <w:rsid w:val="00820055"/>
    <w:rsid w:val="00820434"/>
    <w:rsid w:val="0082075F"/>
    <w:rsid w:val="00820831"/>
    <w:rsid w:val="00820B2D"/>
    <w:rsid w:val="00820B4F"/>
    <w:rsid w:val="00820D4F"/>
    <w:rsid w:val="008215F2"/>
    <w:rsid w:val="00821860"/>
    <w:rsid w:val="008218B4"/>
    <w:rsid w:val="00821A48"/>
    <w:rsid w:val="00821A78"/>
    <w:rsid w:val="00821AE9"/>
    <w:rsid w:val="00821BF1"/>
    <w:rsid w:val="00821C2C"/>
    <w:rsid w:val="00821C38"/>
    <w:rsid w:val="00821C4F"/>
    <w:rsid w:val="00821CB1"/>
    <w:rsid w:val="00821D10"/>
    <w:rsid w:val="0082208D"/>
    <w:rsid w:val="00822153"/>
    <w:rsid w:val="00822395"/>
    <w:rsid w:val="008224BF"/>
    <w:rsid w:val="008224E0"/>
    <w:rsid w:val="00822874"/>
    <w:rsid w:val="00822A22"/>
    <w:rsid w:val="00822C58"/>
    <w:rsid w:val="008231F4"/>
    <w:rsid w:val="00823636"/>
    <w:rsid w:val="00823668"/>
    <w:rsid w:val="00823942"/>
    <w:rsid w:val="00823C2A"/>
    <w:rsid w:val="00823DDF"/>
    <w:rsid w:val="00823EE4"/>
    <w:rsid w:val="00823F0E"/>
    <w:rsid w:val="00823F23"/>
    <w:rsid w:val="00823F79"/>
    <w:rsid w:val="00824112"/>
    <w:rsid w:val="0082414E"/>
    <w:rsid w:val="008241C8"/>
    <w:rsid w:val="00824232"/>
    <w:rsid w:val="00824537"/>
    <w:rsid w:val="00824668"/>
    <w:rsid w:val="0082478D"/>
    <w:rsid w:val="008249A1"/>
    <w:rsid w:val="00824CC8"/>
    <w:rsid w:val="00824D4E"/>
    <w:rsid w:val="0082502E"/>
    <w:rsid w:val="0082504B"/>
    <w:rsid w:val="00825266"/>
    <w:rsid w:val="00825463"/>
    <w:rsid w:val="008254B0"/>
    <w:rsid w:val="00825579"/>
    <w:rsid w:val="0082595B"/>
    <w:rsid w:val="00825C35"/>
    <w:rsid w:val="00825D49"/>
    <w:rsid w:val="00825E62"/>
    <w:rsid w:val="00825FFF"/>
    <w:rsid w:val="008260F8"/>
    <w:rsid w:val="0082639A"/>
    <w:rsid w:val="008263C1"/>
    <w:rsid w:val="00826481"/>
    <w:rsid w:val="008267CC"/>
    <w:rsid w:val="00826ACC"/>
    <w:rsid w:val="0082799F"/>
    <w:rsid w:val="00827C96"/>
    <w:rsid w:val="00827EFA"/>
    <w:rsid w:val="00827F84"/>
    <w:rsid w:val="00830197"/>
    <w:rsid w:val="008301A4"/>
    <w:rsid w:val="0083020C"/>
    <w:rsid w:val="00830506"/>
    <w:rsid w:val="00830550"/>
    <w:rsid w:val="00830648"/>
    <w:rsid w:val="00830768"/>
    <w:rsid w:val="00830BBE"/>
    <w:rsid w:val="00830CBE"/>
    <w:rsid w:val="00830CE2"/>
    <w:rsid w:val="00831664"/>
    <w:rsid w:val="00831827"/>
    <w:rsid w:val="008319EB"/>
    <w:rsid w:val="008319F4"/>
    <w:rsid w:val="00831EBF"/>
    <w:rsid w:val="00831F26"/>
    <w:rsid w:val="00831FF1"/>
    <w:rsid w:val="008321D6"/>
    <w:rsid w:val="00832221"/>
    <w:rsid w:val="0083231C"/>
    <w:rsid w:val="0083241A"/>
    <w:rsid w:val="00832652"/>
    <w:rsid w:val="008326A8"/>
    <w:rsid w:val="008327B4"/>
    <w:rsid w:val="0083289E"/>
    <w:rsid w:val="008329B3"/>
    <w:rsid w:val="00832A30"/>
    <w:rsid w:val="00832B6E"/>
    <w:rsid w:val="00832C51"/>
    <w:rsid w:val="00832D1C"/>
    <w:rsid w:val="00832E2A"/>
    <w:rsid w:val="00832F2E"/>
    <w:rsid w:val="00832FD8"/>
    <w:rsid w:val="0083304C"/>
    <w:rsid w:val="0083306B"/>
    <w:rsid w:val="00833160"/>
    <w:rsid w:val="00833467"/>
    <w:rsid w:val="0083354C"/>
    <w:rsid w:val="00833791"/>
    <w:rsid w:val="00833877"/>
    <w:rsid w:val="00833902"/>
    <w:rsid w:val="00833B74"/>
    <w:rsid w:val="00833CA4"/>
    <w:rsid w:val="00833F40"/>
    <w:rsid w:val="00834578"/>
    <w:rsid w:val="00834650"/>
    <w:rsid w:val="00834817"/>
    <w:rsid w:val="00834821"/>
    <w:rsid w:val="00834C93"/>
    <w:rsid w:val="00834CB5"/>
    <w:rsid w:val="00834D55"/>
    <w:rsid w:val="00835051"/>
    <w:rsid w:val="00835442"/>
    <w:rsid w:val="0083589D"/>
    <w:rsid w:val="00835AA2"/>
    <w:rsid w:val="00835B58"/>
    <w:rsid w:val="00835C96"/>
    <w:rsid w:val="00835D2A"/>
    <w:rsid w:val="00835F37"/>
    <w:rsid w:val="00835FF2"/>
    <w:rsid w:val="008360D4"/>
    <w:rsid w:val="00836421"/>
    <w:rsid w:val="0083647E"/>
    <w:rsid w:val="00836540"/>
    <w:rsid w:val="008369F6"/>
    <w:rsid w:val="00836BD8"/>
    <w:rsid w:val="00837011"/>
    <w:rsid w:val="00837099"/>
    <w:rsid w:val="00837399"/>
    <w:rsid w:val="008376D3"/>
    <w:rsid w:val="00837824"/>
    <w:rsid w:val="00837A36"/>
    <w:rsid w:val="00837BFE"/>
    <w:rsid w:val="00837E89"/>
    <w:rsid w:val="008400C2"/>
    <w:rsid w:val="008404DA"/>
    <w:rsid w:val="0084065B"/>
    <w:rsid w:val="00840756"/>
    <w:rsid w:val="00840881"/>
    <w:rsid w:val="008408F0"/>
    <w:rsid w:val="0084090B"/>
    <w:rsid w:val="00840A3A"/>
    <w:rsid w:val="00840AE8"/>
    <w:rsid w:val="00840C4A"/>
    <w:rsid w:val="00840CFE"/>
    <w:rsid w:val="00840E4B"/>
    <w:rsid w:val="00841193"/>
    <w:rsid w:val="00841229"/>
    <w:rsid w:val="00841337"/>
    <w:rsid w:val="00841374"/>
    <w:rsid w:val="00841443"/>
    <w:rsid w:val="0084152A"/>
    <w:rsid w:val="0084155B"/>
    <w:rsid w:val="00841720"/>
    <w:rsid w:val="008417D1"/>
    <w:rsid w:val="00841856"/>
    <w:rsid w:val="00841B73"/>
    <w:rsid w:val="00841BBE"/>
    <w:rsid w:val="00841C04"/>
    <w:rsid w:val="00841C5E"/>
    <w:rsid w:val="00841FDB"/>
    <w:rsid w:val="008425C9"/>
    <w:rsid w:val="00842602"/>
    <w:rsid w:val="0084277C"/>
    <w:rsid w:val="008427BC"/>
    <w:rsid w:val="00842B4A"/>
    <w:rsid w:val="00842D07"/>
    <w:rsid w:val="00842D6B"/>
    <w:rsid w:val="00842DE2"/>
    <w:rsid w:val="00842DED"/>
    <w:rsid w:val="00843211"/>
    <w:rsid w:val="00843213"/>
    <w:rsid w:val="008435A7"/>
    <w:rsid w:val="00843863"/>
    <w:rsid w:val="00843878"/>
    <w:rsid w:val="00843A2A"/>
    <w:rsid w:val="00843C31"/>
    <w:rsid w:val="008444CD"/>
    <w:rsid w:val="00844926"/>
    <w:rsid w:val="00844E87"/>
    <w:rsid w:val="00844EFF"/>
    <w:rsid w:val="00844F49"/>
    <w:rsid w:val="00845285"/>
    <w:rsid w:val="0084531B"/>
    <w:rsid w:val="0084533C"/>
    <w:rsid w:val="008453D9"/>
    <w:rsid w:val="00845619"/>
    <w:rsid w:val="00845BE8"/>
    <w:rsid w:val="00845E00"/>
    <w:rsid w:val="00845E61"/>
    <w:rsid w:val="00846010"/>
    <w:rsid w:val="008460CE"/>
    <w:rsid w:val="008461E6"/>
    <w:rsid w:val="008461FD"/>
    <w:rsid w:val="00846254"/>
    <w:rsid w:val="0084639E"/>
    <w:rsid w:val="00846777"/>
    <w:rsid w:val="00846992"/>
    <w:rsid w:val="00846A8A"/>
    <w:rsid w:val="00846A91"/>
    <w:rsid w:val="00846BF0"/>
    <w:rsid w:val="00846E30"/>
    <w:rsid w:val="008475F6"/>
    <w:rsid w:val="00847915"/>
    <w:rsid w:val="00847A92"/>
    <w:rsid w:val="00847EC7"/>
    <w:rsid w:val="008503FA"/>
    <w:rsid w:val="0085064A"/>
    <w:rsid w:val="008509C6"/>
    <w:rsid w:val="00850C15"/>
    <w:rsid w:val="00850EA5"/>
    <w:rsid w:val="00850EE9"/>
    <w:rsid w:val="00850EF5"/>
    <w:rsid w:val="0085104D"/>
    <w:rsid w:val="00851116"/>
    <w:rsid w:val="0085126F"/>
    <w:rsid w:val="00851277"/>
    <w:rsid w:val="0085129E"/>
    <w:rsid w:val="00851345"/>
    <w:rsid w:val="0085139D"/>
    <w:rsid w:val="008513F3"/>
    <w:rsid w:val="00851713"/>
    <w:rsid w:val="00851D97"/>
    <w:rsid w:val="00851DAE"/>
    <w:rsid w:val="00851DBD"/>
    <w:rsid w:val="008520A5"/>
    <w:rsid w:val="008521C5"/>
    <w:rsid w:val="008523D3"/>
    <w:rsid w:val="00852444"/>
    <w:rsid w:val="00852584"/>
    <w:rsid w:val="00852627"/>
    <w:rsid w:val="008526B0"/>
    <w:rsid w:val="00852ACB"/>
    <w:rsid w:val="0085341A"/>
    <w:rsid w:val="00853423"/>
    <w:rsid w:val="00853572"/>
    <w:rsid w:val="008536CE"/>
    <w:rsid w:val="00853D0E"/>
    <w:rsid w:val="00853E08"/>
    <w:rsid w:val="00853EF8"/>
    <w:rsid w:val="00854811"/>
    <w:rsid w:val="0085481F"/>
    <w:rsid w:val="00854A6F"/>
    <w:rsid w:val="00854AB7"/>
    <w:rsid w:val="00854D05"/>
    <w:rsid w:val="00854DD2"/>
    <w:rsid w:val="008551A1"/>
    <w:rsid w:val="00855494"/>
    <w:rsid w:val="00855553"/>
    <w:rsid w:val="00855566"/>
    <w:rsid w:val="008555B3"/>
    <w:rsid w:val="008559A7"/>
    <w:rsid w:val="008563A9"/>
    <w:rsid w:val="0085647E"/>
    <w:rsid w:val="0085670C"/>
    <w:rsid w:val="0085694E"/>
    <w:rsid w:val="00856A0C"/>
    <w:rsid w:val="00856D59"/>
    <w:rsid w:val="00856D61"/>
    <w:rsid w:val="00857254"/>
    <w:rsid w:val="008572C1"/>
    <w:rsid w:val="00857508"/>
    <w:rsid w:val="00857597"/>
    <w:rsid w:val="0085759F"/>
    <w:rsid w:val="00857687"/>
    <w:rsid w:val="0085787C"/>
    <w:rsid w:val="00857930"/>
    <w:rsid w:val="00857AAD"/>
    <w:rsid w:val="00857AD0"/>
    <w:rsid w:val="00857B2E"/>
    <w:rsid w:val="00857C4C"/>
    <w:rsid w:val="00857DA5"/>
    <w:rsid w:val="00857E6A"/>
    <w:rsid w:val="00857F79"/>
    <w:rsid w:val="00860350"/>
    <w:rsid w:val="0086036F"/>
    <w:rsid w:val="00860502"/>
    <w:rsid w:val="00860613"/>
    <w:rsid w:val="00860657"/>
    <w:rsid w:val="008607CC"/>
    <w:rsid w:val="0086094A"/>
    <w:rsid w:val="00860C4B"/>
    <w:rsid w:val="00860DA7"/>
    <w:rsid w:val="008613A1"/>
    <w:rsid w:val="00861B89"/>
    <w:rsid w:val="00861C2D"/>
    <w:rsid w:val="00861D36"/>
    <w:rsid w:val="00861D56"/>
    <w:rsid w:val="00861E1C"/>
    <w:rsid w:val="00861FAC"/>
    <w:rsid w:val="00861FF6"/>
    <w:rsid w:val="008620F1"/>
    <w:rsid w:val="00862168"/>
    <w:rsid w:val="00862220"/>
    <w:rsid w:val="0086225A"/>
    <w:rsid w:val="008622D5"/>
    <w:rsid w:val="008625C9"/>
    <w:rsid w:val="00862637"/>
    <w:rsid w:val="00862665"/>
    <w:rsid w:val="00862902"/>
    <w:rsid w:val="00862B18"/>
    <w:rsid w:val="00862F1B"/>
    <w:rsid w:val="008635F3"/>
    <w:rsid w:val="008637B2"/>
    <w:rsid w:val="008639AA"/>
    <w:rsid w:val="00863CE1"/>
    <w:rsid w:val="00863E17"/>
    <w:rsid w:val="00863FAE"/>
    <w:rsid w:val="00864017"/>
    <w:rsid w:val="00864018"/>
    <w:rsid w:val="00864216"/>
    <w:rsid w:val="0086457D"/>
    <w:rsid w:val="008645C2"/>
    <w:rsid w:val="00864845"/>
    <w:rsid w:val="00864A8B"/>
    <w:rsid w:val="00864C96"/>
    <w:rsid w:val="00864D59"/>
    <w:rsid w:val="00865015"/>
    <w:rsid w:val="00865733"/>
    <w:rsid w:val="00865871"/>
    <w:rsid w:val="008658CD"/>
    <w:rsid w:val="008659E2"/>
    <w:rsid w:val="00865A20"/>
    <w:rsid w:val="00865AA5"/>
    <w:rsid w:val="00865ABA"/>
    <w:rsid w:val="008660B5"/>
    <w:rsid w:val="008660E3"/>
    <w:rsid w:val="00866165"/>
    <w:rsid w:val="0086669E"/>
    <w:rsid w:val="00866815"/>
    <w:rsid w:val="0086683C"/>
    <w:rsid w:val="00866AA1"/>
    <w:rsid w:val="00866AF1"/>
    <w:rsid w:val="00866C1E"/>
    <w:rsid w:val="00866DDE"/>
    <w:rsid w:val="00866F3C"/>
    <w:rsid w:val="00867117"/>
    <w:rsid w:val="0086735F"/>
    <w:rsid w:val="00867773"/>
    <w:rsid w:val="008677AF"/>
    <w:rsid w:val="00867A6C"/>
    <w:rsid w:val="00867C4C"/>
    <w:rsid w:val="00867DEE"/>
    <w:rsid w:val="00867EBA"/>
    <w:rsid w:val="0087003B"/>
    <w:rsid w:val="008701BF"/>
    <w:rsid w:val="00870264"/>
    <w:rsid w:val="008702DE"/>
    <w:rsid w:val="00870335"/>
    <w:rsid w:val="0087039F"/>
    <w:rsid w:val="008708E8"/>
    <w:rsid w:val="0087090B"/>
    <w:rsid w:val="00870B2B"/>
    <w:rsid w:val="00870C44"/>
    <w:rsid w:val="00870CA9"/>
    <w:rsid w:val="00870DE4"/>
    <w:rsid w:val="008710CE"/>
    <w:rsid w:val="00871281"/>
    <w:rsid w:val="00871324"/>
    <w:rsid w:val="008714DF"/>
    <w:rsid w:val="008717AA"/>
    <w:rsid w:val="00871B07"/>
    <w:rsid w:val="00871BB5"/>
    <w:rsid w:val="00872072"/>
    <w:rsid w:val="0087217A"/>
    <w:rsid w:val="008722C2"/>
    <w:rsid w:val="008722E6"/>
    <w:rsid w:val="008723B3"/>
    <w:rsid w:val="0087240B"/>
    <w:rsid w:val="00872502"/>
    <w:rsid w:val="00872656"/>
    <w:rsid w:val="00872684"/>
    <w:rsid w:val="0087275A"/>
    <w:rsid w:val="008727F3"/>
    <w:rsid w:val="008728BA"/>
    <w:rsid w:val="00872920"/>
    <w:rsid w:val="00872A9E"/>
    <w:rsid w:val="00872DCA"/>
    <w:rsid w:val="00872E6A"/>
    <w:rsid w:val="00873222"/>
    <w:rsid w:val="008733F3"/>
    <w:rsid w:val="00873594"/>
    <w:rsid w:val="00873A74"/>
    <w:rsid w:val="00873B6A"/>
    <w:rsid w:val="00873FC1"/>
    <w:rsid w:val="008741F5"/>
    <w:rsid w:val="00874456"/>
    <w:rsid w:val="008744DE"/>
    <w:rsid w:val="00874525"/>
    <w:rsid w:val="008746BE"/>
    <w:rsid w:val="00874827"/>
    <w:rsid w:val="008749D7"/>
    <w:rsid w:val="00874B0A"/>
    <w:rsid w:val="00874F3C"/>
    <w:rsid w:val="008750B4"/>
    <w:rsid w:val="008753A2"/>
    <w:rsid w:val="008758D5"/>
    <w:rsid w:val="00875A8C"/>
    <w:rsid w:val="00875E3D"/>
    <w:rsid w:val="00875E9C"/>
    <w:rsid w:val="008760D8"/>
    <w:rsid w:val="00876152"/>
    <w:rsid w:val="00876256"/>
    <w:rsid w:val="0087635E"/>
    <w:rsid w:val="008767D7"/>
    <w:rsid w:val="0087687A"/>
    <w:rsid w:val="00876A05"/>
    <w:rsid w:val="00876C84"/>
    <w:rsid w:val="00876C8A"/>
    <w:rsid w:val="00876CFB"/>
    <w:rsid w:val="00876D83"/>
    <w:rsid w:val="00876DEF"/>
    <w:rsid w:val="00876E39"/>
    <w:rsid w:val="00876F80"/>
    <w:rsid w:val="00877209"/>
    <w:rsid w:val="0087727A"/>
    <w:rsid w:val="00877295"/>
    <w:rsid w:val="008772CD"/>
    <w:rsid w:val="008774E5"/>
    <w:rsid w:val="00877699"/>
    <w:rsid w:val="00877A09"/>
    <w:rsid w:val="00877A10"/>
    <w:rsid w:val="00877A59"/>
    <w:rsid w:val="00877B37"/>
    <w:rsid w:val="00877B43"/>
    <w:rsid w:val="00877B91"/>
    <w:rsid w:val="00877BB6"/>
    <w:rsid w:val="00877C44"/>
    <w:rsid w:val="00877E72"/>
    <w:rsid w:val="00877FBA"/>
    <w:rsid w:val="00880769"/>
    <w:rsid w:val="00880BD7"/>
    <w:rsid w:val="00880E74"/>
    <w:rsid w:val="00880EA7"/>
    <w:rsid w:val="00880F9E"/>
    <w:rsid w:val="008810E2"/>
    <w:rsid w:val="0088123B"/>
    <w:rsid w:val="0088124F"/>
    <w:rsid w:val="008812DF"/>
    <w:rsid w:val="0088167E"/>
    <w:rsid w:val="00881923"/>
    <w:rsid w:val="00881D53"/>
    <w:rsid w:val="00881F48"/>
    <w:rsid w:val="00881F57"/>
    <w:rsid w:val="00881F9E"/>
    <w:rsid w:val="008820E2"/>
    <w:rsid w:val="0088221D"/>
    <w:rsid w:val="008823A0"/>
    <w:rsid w:val="00882515"/>
    <w:rsid w:val="00882878"/>
    <w:rsid w:val="008829A0"/>
    <w:rsid w:val="00882A62"/>
    <w:rsid w:val="00882F16"/>
    <w:rsid w:val="0088304F"/>
    <w:rsid w:val="00883093"/>
    <w:rsid w:val="0088315B"/>
    <w:rsid w:val="00883259"/>
    <w:rsid w:val="00883316"/>
    <w:rsid w:val="0088331F"/>
    <w:rsid w:val="008833B8"/>
    <w:rsid w:val="008834D8"/>
    <w:rsid w:val="0088352D"/>
    <w:rsid w:val="008835F8"/>
    <w:rsid w:val="00883D77"/>
    <w:rsid w:val="00883FB7"/>
    <w:rsid w:val="00884693"/>
    <w:rsid w:val="00884781"/>
    <w:rsid w:val="00884951"/>
    <w:rsid w:val="00884C8A"/>
    <w:rsid w:val="00884CBB"/>
    <w:rsid w:val="00884D6C"/>
    <w:rsid w:val="00884FD9"/>
    <w:rsid w:val="0088510D"/>
    <w:rsid w:val="00885113"/>
    <w:rsid w:val="00885311"/>
    <w:rsid w:val="0088566A"/>
    <w:rsid w:val="008859CD"/>
    <w:rsid w:val="00885A11"/>
    <w:rsid w:val="00885C3B"/>
    <w:rsid w:val="00885C4D"/>
    <w:rsid w:val="008860D5"/>
    <w:rsid w:val="0088618F"/>
    <w:rsid w:val="008862CE"/>
    <w:rsid w:val="00886402"/>
    <w:rsid w:val="00886457"/>
    <w:rsid w:val="00886525"/>
    <w:rsid w:val="0088677B"/>
    <w:rsid w:val="00886A90"/>
    <w:rsid w:val="008871EF"/>
    <w:rsid w:val="008873C1"/>
    <w:rsid w:val="008874ED"/>
    <w:rsid w:val="008874F6"/>
    <w:rsid w:val="00887716"/>
    <w:rsid w:val="0088772D"/>
    <w:rsid w:val="008877CB"/>
    <w:rsid w:val="008877DC"/>
    <w:rsid w:val="00887846"/>
    <w:rsid w:val="00887879"/>
    <w:rsid w:val="00890044"/>
    <w:rsid w:val="008903CA"/>
    <w:rsid w:val="0089042D"/>
    <w:rsid w:val="008907BE"/>
    <w:rsid w:val="008907DA"/>
    <w:rsid w:val="00890A7A"/>
    <w:rsid w:val="00890C0F"/>
    <w:rsid w:val="00890D84"/>
    <w:rsid w:val="00890FF1"/>
    <w:rsid w:val="00891252"/>
    <w:rsid w:val="0089136A"/>
    <w:rsid w:val="0089144B"/>
    <w:rsid w:val="008914F8"/>
    <w:rsid w:val="0089186F"/>
    <w:rsid w:val="008918BD"/>
    <w:rsid w:val="00891A6C"/>
    <w:rsid w:val="00891C67"/>
    <w:rsid w:val="00891E47"/>
    <w:rsid w:val="00891E77"/>
    <w:rsid w:val="00891E83"/>
    <w:rsid w:val="00891F97"/>
    <w:rsid w:val="0089207A"/>
    <w:rsid w:val="0089220D"/>
    <w:rsid w:val="00892263"/>
    <w:rsid w:val="0089231C"/>
    <w:rsid w:val="00892508"/>
    <w:rsid w:val="0089281C"/>
    <w:rsid w:val="00892D3E"/>
    <w:rsid w:val="00892DA2"/>
    <w:rsid w:val="00892DE8"/>
    <w:rsid w:val="0089301D"/>
    <w:rsid w:val="0089326A"/>
    <w:rsid w:val="0089341D"/>
    <w:rsid w:val="008935B0"/>
    <w:rsid w:val="00893600"/>
    <w:rsid w:val="008936A7"/>
    <w:rsid w:val="00893A9E"/>
    <w:rsid w:val="00893ABF"/>
    <w:rsid w:val="00893AFB"/>
    <w:rsid w:val="00893BE7"/>
    <w:rsid w:val="00893CC1"/>
    <w:rsid w:val="00893FAD"/>
    <w:rsid w:val="00894166"/>
    <w:rsid w:val="0089426D"/>
    <w:rsid w:val="0089439C"/>
    <w:rsid w:val="008943DD"/>
    <w:rsid w:val="008943F4"/>
    <w:rsid w:val="008945B5"/>
    <w:rsid w:val="008945D1"/>
    <w:rsid w:val="008946DB"/>
    <w:rsid w:val="008948FC"/>
    <w:rsid w:val="00894A39"/>
    <w:rsid w:val="00894BC9"/>
    <w:rsid w:val="00894E2A"/>
    <w:rsid w:val="00894E6A"/>
    <w:rsid w:val="00894FE2"/>
    <w:rsid w:val="00895012"/>
    <w:rsid w:val="008952BD"/>
    <w:rsid w:val="00895D56"/>
    <w:rsid w:val="00895E2D"/>
    <w:rsid w:val="00895F78"/>
    <w:rsid w:val="00896090"/>
    <w:rsid w:val="008960B9"/>
    <w:rsid w:val="008960FA"/>
    <w:rsid w:val="008963A3"/>
    <w:rsid w:val="00896AC4"/>
    <w:rsid w:val="00896C72"/>
    <w:rsid w:val="00896EFB"/>
    <w:rsid w:val="00896F0C"/>
    <w:rsid w:val="00896FA0"/>
    <w:rsid w:val="008970F0"/>
    <w:rsid w:val="00897159"/>
    <w:rsid w:val="008971C2"/>
    <w:rsid w:val="008971F5"/>
    <w:rsid w:val="00897A1F"/>
    <w:rsid w:val="00897A48"/>
    <w:rsid w:val="00897C3E"/>
    <w:rsid w:val="00897C73"/>
    <w:rsid w:val="00897CD1"/>
    <w:rsid w:val="008A01B9"/>
    <w:rsid w:val="008A020F"/>
    <w:rsid w:val="008A0A95"/>
    <w:rsid w:val="008A0B5D"/>
    <w:rsid w:val="008A0E05"/>
    <w:rsid w:val="008A0E2D"/>
    <w:rsid w:val="008A0FB7"/>
    <w:rsid w:val="008A1014"/>
    <w:rsid w:val="008A1094"/>
    <w:rsid w:val="008A10C8"/>
    <w:rsid w:val="008A11C7"/>
    <w:rsid w:val="008A1468"/>
    <w:rsid w:val="008A150D"/>
    <w:rsid w:val="008A17D8"/>
    <w:rsid w:val="008A1964"/>
    <w:rsid w:val="008A1A9F"/>
    <w:rsid w:val="008A1BE4"/>
    <w:rsid w:val="008A1C41"/>
    <w:rsid w:val="008A1C6D"/>
    <w:rsid w:val="008A1D00"/>
    <w:rsid w:val="008A1D36"/>
    <w:rsid w:val="008A228D"/>
    <w:rsid w:val="008A22BF"/>
    <w:rsid w:val="008A2D97"/>
    <w:rsid w:val="008A3018"/>
    <w:rsid w:val="008A33B5"/>
    <w:rsid w:val="008A350B"/>
    <w:rsid w:val="008A3614"/>
    <w:rsid w:val="008A3676"/>
    <w:rsid w:val="008A36C9"/>
    <w:rsid w:val="008A382E"/>
    <w:rsid w:val="008A3B76"/>
    <w:rsid w:val="008A3D5E"/>
    <w:rsid w:val="008A3E8C"/>
    <w:rsid w:val="008A3FA3"/>
    <w:rsid w:val="008A4464"/>
    <w:rsid w:val="008A474A"/>
    <w:rsid w:val="008A4B68"/>
    <w:rsid w:val="008A4BB0"/>
    <w:rsid w:val="008A4DE3"/>
    <w:rsid w:val="008A4E12"/>
    <w:rsid w:val="008A52AD"/>
    <w:rsid w:val="008A5318"/>
    <w:rsid w:val="008A533C"/>
    <w:rsid w:val="008A561F"/>
    <w:rsid w:val="008A5726"/>
    <w:rsid w:val="008A5805"/>
    <w:rsid w:val="008A5825"/>
    <w:rsid w:val="008A5D5B"/>
    <w:rsid w:val="008A5E47"/>
    <w:rsid w:val="008A5FAE"/>
    <w:rsid w:val="008A63E2"/>
    <w:rsid w:val="008A678F"/>
    <w:rsid w:val="008A6A09"/>
    <w:rsid w:val="008A6D9C"/>
    <w:rsid w:val="008A6DDD"/>
    <w:rsid w:val="008A6E55"/>
    <w:rsid w:val="008A6F53"/>
    <w:rsid w:val="008A6F76"/>
    <w:rsid w:val="008A6FED"/>
    <w:rsid w:val="008A721F"/>
    <w:rsid w:val="008A777A"/>
    <w:rsid w:val="008A7B51"/>
    <w:rsid w:val="008A7C07"/>
    <w:rsid w:val="008A7C7A"/>
    <w:rsid w:val="008A7D0F"/>
    <w:rsid w:val="008A7D45"/>
    <w:rsid w:val="008A7E17"/>
    <w:rsid w:val="008A7F94"/>
    <w:rsid w:val="008B0069"/>
    <w:rsid w:val="008B00DB"/>
    <w:rsid w:val="008B00F5"/>
    <w:rsid w:val="008B01BC"/>
    <w:rsid w:val="008B05F2"/>
    <w:rsid w:val="008B07DD"/>
    <w:rsid w:val="008B08D1"/>
    <w:rsid w:val="008B094F"/>
    <w:rsid w:val="008B0ABD"/>
    <w:rsid w:val="008B0BD9"/>
    <w:rsid w:val="008B0D45"/>
    <w:rsid w:val="008B0F18"/>
    <w:rsid w:val="008B0F46"/>
    <w:rsid w:val="008B10C4"/>
    <w:rsid w:val="008B1158"/>
    <w:rsid w:val="008B141F"/>
    <w:rsid w:val="008B142A"/>
    <w:rsid w:val="008B14F3"/>
    <w:rsid w:val="008B1889"/>
    <w:rsid w:val="008B1C56"/>
    <w:rsid w:val="008B1EA8"/>
    <w:rsid w:val="008B2302"/>
    <w:rsid w:val="008B2A1A"/>
    <w:rsid w:val="008B2AB7"/>
    <w:rsid w:val="008B2AE9"/>
    <w:rsid w:val="008B2EEC"/>
    <w:rsid w:val="008B2F61"/>
    <w:rsid w:val="008B2F6A"/>
    <w:rsid w:val="008B2FD8"/>
    <w:rsid w:val="008B335C"/>
    <w:rsid w:val="008B34A1"/>
    <w:rsid w:val="008B3682"/>
    <w:rsid w:val="008B36D1"/>
    <w:rsid w:val="008B38C5"/>
    <w:rsid w:val="008B3E0F"/>
    <w:rsid w:val="008B3EE9"/>
    <w:rsid w:val="008B435A"/>
    <w:rsid w:val="008B4426"/>
    <w:rsid w:val="008B4E62"/>
    <w:rsid w:val="008B5002"/>
    <w:rsid w:val="008B501C"/>
    <w:rsid w:val="008B51D4"/>
    <w:rsid w:val="008B54E7"/>
    <w:rsid w:val="008B56B6"/>
    <w:rsid w:val="008B5716"/>
    <w:rsid w:val="008B5AFD"/>
    <w:rsid w:val="008B5D53"/>
    <w:rsid w:val="008B61BA"/>
    <w:rsid w:val="008B633A"/>
    <w:rsid w:val="008B656A"/>
    <w:rsid w:val="008B68E5"/>
    <w:rsid w:val="008B6925"/>
    <w:rsid w:val="008B697F"/>
    <w:rsid w:val="008B6CDE"/>
    <w:rsid w:val="008B6E20"/>
    <w:rsid w:val="008B6E22"/>
    <w:rsid w:val="008B6E90"/>
    <w:rsid w:val="008B6F0C"/>
    <w:rsid w:val="008B6FCC"/>
    <w:rsid w:val="008B7287"/>
    <w:rsid w:val="008B72A4"/>
    <w:rsid w:val="008B72A7"/>
    <w:rsid w:val="008B72AF"/>
    <w:rsid w:val="008B7581"/>
    <w:rsid w:val="008B75E9"/>
    <w:rsid w:val="008B772C"/>
    <w:rsid w:val="008B7866"/>
    <w:rsid w:val="008B7AF5"/>
    <w:rsid w:val="008B7C66"/>
    <w:rsid w:val="008B7EC4"/>
    <w:rsid w:val="008C036D"/>
    <w:rsid w:val="008C053C"/>
    <w:rsid w:val="008C085D"/>
    <w:rsid w:val="008C0898"/>
    <w:rsid w:val="008C0BDD"/>
    <w:rsid w:val="008C0C1B"/>
    <w:rsid w:val="008C0E8C"/>
    <w:rsid w:val="008C0FC4"/>
    <w:rsid w:val="008C11E6"/>
    <w:rsid w:val="008C187E"/>
    <w:rsid w:val="008C19B8"/>
    <w:rsid w:val="008C19D6"/>
    <w:rsid w:val="008C19FF"/>
    <w:rsid w:val="008C1A04"/>
    <w:rsid w:val="008C1ADA"/>
    <w:rsid w:val="008C1CC5"/>
    <w:rsid w:val="008C1D35"/>
    <w:rsid w:val="008C1EDA"/>
    <w:rsid w:val="008C1FC0"/>
    <w:rsid w:val="008C1FC1"/>
    <w:rsid w:val="008C2358"/>
    <w:rsid w:val="008C2439"/>
    <w:rsid w:val="008C24F0"/>
    <w:rsid w:val="008C2533"/>
    <w:rsid w:val="008C2865"/>
    <w:rsid w:val="008C2C7F"/>
    <w:rsid w:val="008C2DA6"/>
    <w:rsid w:val="008C2F09"/>
    <w:rsid w:val="008C322A"/>
    <w:rsid w:val="008C3544"/>
    <w:rsid w:val="008C3766"/>
    <w:rsid w:val="008C3803"/>
    <w:rsid w:val="008C3D15"/>
    <w:rsid w:val="008C3D27"/>
    <w:rsid w:val="008C3DD3"/>
    <w:rsid w:val="008C3E48"/>
    <w:rsid w:val="008C3FEA"/>
    <w:rsid w:val="008C404E"/>
    <w:rsid w:val="008C412D"/>
    <w:rsid w:val="008C4182"/>
    <w:rsid w:val="008C4434"/>
    <w:rsid w:val="008C4486"/>
    <w:rsid w:val="008C4A63"/>
    <w:rsid w:val="008C4E77"/>
    <w:rsid w:val="008C4ECB"/>
    <w:rsid w:val="008C4F10"/>
    <w:rsid w:val="008C4FA0"/>
    <w:rsid w:val="008C52D3"/>
    <w:rsid w:val="008C5454"/>
    <w:rsid w:val="008C54FA"/>
    <w:rsid w:val="008C552B"/>
    <w:rsid w:val="008C5606"/>
    <w:rsid w:val="008C560D"/>
    <w:rsid w:val="008C596B"/>
    <w:rsid w:val="008C5D73"/>
    <w:rsid w:val="008C5D9D"/>
    <w:rsid w:val="008C5DE4"/>
    <w:rsid w:val="008C5F3C"/>
    <w:rsid w:val="008C5FCD"/>
    <w:rsid w:val="008C6262"/>
    <w:rsid w:val="008C633C"/>
    <w:rsid w:val="008C63D0"/>
    <w:rsid w:val="008C661A"/>
    <w:rsid w:val="008C6756"/>
    <w:rsid w:val="008C6E04"/>
    <w:rsid w:val="008C7191"/>
    <w:rsid w:val="008C71B7"/>
    <w:rsid w:val="008C7492"/>
    <w:rsid w:val="008C74C8"/>
    <w:rsid w:val="008C773A"/>
    <w:rsid w:val="008C799B"/>
    <w:rsid w:val="008C7A89"/>
    <w:rsid w:val="008C7AAE"/>
    <w:rsid w:val="008C7BC9"/>
    <w:rsid w:val="008C7BF3"/>
    <w:rsid w:val="008C7F25"/>
    <w:rsid w:val="008C7F96"/>
    <w:rsid w:val="008D06D1"/>
    <w:rsid w:val="008D08F2"/>
    <w:rsid w:val="008D0E99"/>
    <w:rsid w:val="008D0F75"/>
    <w:rsid w:val="008D0F7F"/>
    <w:rsid w:val="008D1129"/>
    <w:rsid w:val="008D143F"/>
    <w:rsid w:val="008D1786"/>
    <w:rsid w:val="008D17BE"/>
    <w:rsid w:val="008D17C7"/>
    <w:rsid w:val="008D1C45"/>
    <w:rsid w:val="008D1CB5"/>
    <w:rsid w:val="008D1DDC"/>
    <w:rsid w:val="008D277E"/>
    <w:rsid w:val="008D2797"/>
    <w:rsid w:val="008D27CD"/>
    <w:rsid w:val="008D288F"/>
    <w:rsid w:val="008D28AE"/>
    <w:rsid w:val="008D29C3"/>
    <w:rsid w:val="008D2B60"/>
    <w:rsid w:val="008D2BC9"/>
    <w:rsid w:val="008D2D04"/>
    <w:rsid w:val="008D2D67"/>
    <w:rsid w:val="008D2DA2"/>
    <w:rsid w:val="008D2FAF"/>
    <w:rsid w:val="008D2FD6"/>
    <w:rsid w:val="008D30A4"/>
    <w:rsid w:val="008D3A67"/>
    <w:rsid w:val="008D3AD3"/>
    <w:rsid w:val="008D3BCA"/>
    <w:rsid w:val="008D3C0D"/>
    <w:rsid w:val="008D3C2C"/>
    <w:rsid w:val="008D3DA0"/>
    <w:rsid w:val="008D406C"/>
    <w:rsid w:val="008D4188"/>
    <w:rsid w:val="008D438D"/>
    <w:rsid w:val="008D43F8"/>
    <w:rsid w:val="008D442C"/>
    <w:rsid w:val="008D458B"/>
    <w:rsid w:val="008D4676"/>
    <w:rsid w:val="008D4C41"/>
    <w:rsid w:val="008D4CF9"/>
    <w:rsid w:val="008D4E49"/>
    <w:rsid w:val="008D4E56"/>
    <w:rsid w:val="008D5015"/>
    <w:rsid w:val="008D5053"/>
    <w:rsid w:val="008D520D"/>
    <w:rsid w:val="008D5562"/>
    <w:rsid w:val="008D565F"/>
    <w:rsid w:val="008D5708"/>
    <w:rsid w:val="008D586B"/>
    <w:rsid w:val="008D5B39"/>
    <w:rsid w:val="008D5E32"/>
    <w:rsid w:val="008D5FD3"/>
    <w:rsid w:val="008D6034"/>
    <w:rsid w:val="008D612F"/>
    <w:rsid w:val="008D61D9"/>
    <w:rsid w:val="008D6483"/>
    <w:rsid w:val="008D660F"/>
    <w:rsid w:val="008D6674"/>
    <w:rsid w:val="008D6AB1"/>
    <w:rsid w:val="008D6C42"/>
    <w:rsid w:val="008D6E6C"/>
    <w:rsid w:val="008D71AB"/>
    <w:rsid w:val="008D71FF"/>
    <w:rsid w:val="008D7252"/>
    <w:rsid w:val="008D74ED"/>
    <w:rsid w:val="008D7696"/>
    <w:rsid w:val="008D7997"/>
    <w:rsid w:val="008D7A3D"/>
    <w:rsid w:val="008D7A4C"/>
    <w:rsid w:val="008D7B7B"/>
    <w:rsid w:val="008D7CBD"/>
    <w:rsid w:val="008E0076"/>
    <w:rsid w:val="008E0134"/>
    <w:rsid w:val="008E07A6"/>
    <w:rsid w:val="008E07EA"/>
    <w:rsid w:val="008E0A20"/>
    <w:rsid w:val="008E0B7B"/>
    <w:rsid w:val="008E0D1C"/>
    <w:rsid w:val="008E0D9F"/>
    <w:rsid w:val="008E0FD2"/>
    <w:rsid w:val="008E1078"/>
    <w:rsid w:val="008E1262"/>
    <w:rsid w:val="008E1501"/>
    <w:rsid w:val="008E15D5"/>
    <w:rsid w:val="008E1904"/>
    <w:rsid w:val="008E1BAF"/>
    <w:rsid w:val="008E1C98"/>
    <w:rsid w:val="008E1D9D"/>
    <w:rsid w:val="008E1FC4"/>
    <w:rsid w:val="008E208C"/>
    <w:rsid w:val="008E220B"/>
    <w:rsid w:val="008E24C0"/>
    <w:rsid w:val="008E2797"/>
    <w:rsid w:val="008E28B2"/>
    <w:rsid w:val="008E2908"/>
    <w:rsid w:val="008E292D"/>
    <w:rsid w:val="008E2A43"/>
    <w:rsid w:val="008E2B1A"/>
    <w:rsid w:val="008E2D3B"/>
    <w:rsid w:val="008E2D5F"/>
    <w:rsid w:val="008E2E6C"/>
    <w:rsid w:val="008E2EE4"/>
    <w:rsid w:val="008E31BB"/>
    <w:rsid w:val="008E320D"/>
    <w:rsid w:val="008E327E"/>
    <w:rsid w:val="008E3305"/>
    <w:rsid w:val="008E344C"/>
    <w:rsid w:val="008E3578"/>
    <w:rsid w:val="008E3713"/>
    <w:rsid w:val="008E38AE"/>
    <w:rsid w:val="008E3A05"/>
    <w:rsid w:val="008E3AC6"/>
    <w:rsid w:val="008E3C3B"/>
    <w:rsid w:val="008E422D"/>
    <w:rsid w:val="008E4280"/>
    <w:rsid w:val="008E45FC"/>
    <w:rsid w:val="008E4614"/>
    <w:rsid w:val="008E47A9"/>
    <w:rsid w:val="008E4AC0"/>
    <w:rsid w:val="008E4DB8"/>
    <w:rsid w:val="008E4E6C"/>
    <w:rsid w:val="008E4F6A"/>
    <w:rsid w:val="008E5099"/>
    <w:rsid w:val="008E53D9"/>
    <w:rsid w:val="008E54DA"/>
    <w:rsid w:val="008E5529"/>
    <w:rsid w:val="008E5688"/>
    <w:rsid w:val="008E5865"/>
    <w:rsid w:val="008E5C72"/>
    <w:rsid w:val="008E5FC9"/>
    <w:rsid w:val="008E6142"/>
    <w:rsid w:val="008E622F"/>
    <w:rsid w:val="008E640D"/>
    <w:rsid w:val="008E652E"/>
    <w:rsid w:val="008E652F"/>
    <w:rsid w:val="008E6581"/>
    <w:rsid w:val="008E6703"/>
    <w:rsid w:val="008E68D3"/>
    <w:rsid w:val="008E68FD"/>
    <w:rsid w:val="008E698E"/>
    <w:rsid w:val="008E6A49"/>
    <w:rsid w:val="008E6A7D"/>
    <w:rsid w:val="008E6ACA"/>
    <w:rsid w:val="008E6EC9"/>
    <w:rsid w:val="008E703C"/>
    <w:rsid w:val="008E7206"/>
    <w:rsid w:val="008E75B0"/>
    <w:rsid w:val="008E75B8"/>
    <w:rsid w:val="008E75B9"/>
    <w:rsid w:val="008E772C"/>
    <w:rsid w:val="008E7CBB"/>
    <w:rsid w:val="008E7D83"/>
    <w:rsid w:val="008E7FAA"/>
    <w:rsid w:val="008F00B4"/>
    <w:rsid w:val="008F0149"/>
    <w:rsid w:val="008F01D7"/>
    <w:rsid w:val="008F0371"/>
    <w:rsid w:val="008F06DC"/>
    <w:rsid w:val="008F06F6"/>
    <w:rsid w:val="008F089B"/>
    <w:rsid w:val="008F0957"/>
    <w:rsid w:val="008F09B9"/>
    <w:rsid w:val="008F09BC"/>
    <w:rsid w:val="008F09E8"/>
    <w:rsid w:val="008F0ED7"/>
    <w:rsid w:val="008F0F89"/>
    <w:rsid w:val="008F11B7"/>
    <w:rsid w:val="008F1418"/>
    <w:rsid w:val="008F1992"/>
    <w:rsid w:val="008F1A44"/>
    <w:rsid w:val="008F1B28"/>
    <w:rsid w:val="008F1E89"/>
    <w:rsid w:val="008F1EAC"/>
    <w:rsid w:val="008F1EDD"/>
    <w:rsid w:val="008F21FF"/>
    <w:rsid w:val="008F26AC"/>
    <w:rsid w:val="008F2833"/>
    <w:rsid w:val="008F2972"/>
    <w:rsid w:val="008F2A61"/>
    <w:rsid w:val="008F2B55"/>
    <w:rsid w:val="008F2B6E"/>
    <w:rsid w:val="008F2C38"/>
    <w:rsid w:val="008F2D53"/>
    <w:rsid w:val="008F2F62"/>
    <w:rsid w:val="008F3304"/>
    <w:rsid w:val="008F35B9"/>
    <w:rsid w:val="008F3857"/>
    <w:rsid w:val="008F39C7"/>
    <w:rsid w:val="008F3B80"/>
    <w:rsid w:val="008F3DB4"/>
    <w:rsid w:val="008F40FC"/>
    <w:rsid w:val="008F446F"/>
    <w:rsid w:val="008F449F"/>
    <w:rsid w:val="008F45B8"/>
    <w:rsid w:val="008F46FD"/>
    <w:rsid w:val="008F49E7"/>
    <w:rsid w:val="008F4BE6"/>
    <w:rsid w:val="008F4BFF"/>
    <w:rsid w:val="008F4C30"/>
    <w:rsid w:val="008F502B"/>
    <w:rsid w:val="008F51FC"/>
    <w:rsid w:val="008F5461"/>
    <w:rsid w:val="008F559D"/>
    <w:rsid w:val="008F5C3F"/>
    <w:rsid w:val="008F5D11"/>
    <w:rsid w:val="008F6583"/>
    <w:rsid w:val="008F6724"/>
    <w:rsid w:val="008F685B"/>
    <w:rsid w:val="008F68BC"/>
    <w:rsid w:val="008F6AE0"/>
    <w:rsid w:val="008F6CF1"/>
    <w:rsid w:val="008F6DC5"/>
    <w:rsid w:val="008F6EAC"/>
    <w:rsid w:val="008F6EED"/>
    <w:rsid w:val="008F6EFC"/>
    <w:rsid w:val="008F6F26"/>
    <w:rsid w:val="008F71A4"/>
    <w:rsid w:val="008F726B"/>
    <w:rsid w:val="008F7450"/>
    <w:rsid w:val="008F7482"/>
    <w:rsid w:val="008F74AE"/>
    <w:rsid w:val="008F7680"/>
    <w:rsid w:val="008F77EE"/>
    <w:rsid w:val="008F7855"/>
    <w:rsid w:val="008F7957"/>
    <w:rsid w:val="008F7B80"/>
    <w:rsid w:val="008F7BAB"/>
    <w:rsid w:val="009000D8"/>
    <w:rsid w:val="009002DF"/>
    <w:rsid w:val="00900356"/>
    <w:rsid w:val="0090036D"/>
    <w:rsid w:val="0090037A"/>
    <w:rsid w:val="009003D5"/>
    <w:rsid w:val="0090041D"/>
    <w:rsid w:val="009004A5"/>
    <w:rsid w:val="009005D9"/>
    <w:rsid w:val="009006CD"/>
    <w:rsid w:val="00900805"/>
    <w:rsid w:val="00900A14"/>
    <w:rsid w:val="00900B68"/>
    <w:rsid w:val="0090100D"/>
    <w:rsid w:val="0090110F"/>
    <w:rsid w:val="00901362"/>
    <w:rsid w:val="009017F8"/>
    <w:rsid w:val="0090182B"/>
    <w:rsid w:val="009019C1"/>
    <w:rsid w:val="00901A1A"/>
    <w:rsid w:val="00901A79"/>
    <w:rsid w:val="00901BC4"/>
    <w:rsid w:val="00901BF0"/>
    <w:rsid w:val="00901C42"/>
    <w:rsid w:val="00901F27"/>
    <w:rsid w:val="00901F41"/>
    <w:rsid w:val="00901FE1"/>
    <w:rsid w:val="00902575"/>
    <w:rsid w:val="009026C4"/>
    <w:rsid w:val="0090289B"/>
    <w:rsid w:val="0090297A"/>
    <w:rsid w:val="0090297D"/>
    <w:rsid w:val="00902A47"/>
    <w:rsid w:val="00902C52"/>
    <w:rsid w:val="00902CC6"/>
    <w:rsid w:val="00902FB8"/>
    <w:rsid w:val="009030A2"/>
    <w:rsid w:val="0090329E"/>
    <w:rsid w:val="0090335E"/>
    <w:rsid w:val="00903668"/>
    <w:rsid w:val="009036B9"/>
    <w:rsid w:val="0090385E"/>
    <w:rsid w:val="00903DBF"/>
    <w:rsid w:val="00903EA1"/>
    <w:rsid w:val="009040FF"/>
    <w:rsid w:val="0090410A"/>
    <w:rsid w:val="009041B6"/>
    <w:rsid w:val="00904399"/>
    <w:rsid w:val="0090446F"/>
    <w:rsid w:val="009044D8"/>
    <w:rsid w:val="00904555"/>
    <w:rsid w:val="00904568"/>
    <w:rsid w:val="009046B8"/>
    <w:rsid w:val="009049C9"/>
    <w:rsid w:val="00904A22"/>
    <w:rsid w:val="00904E63"/>
    <w:rsid w:val="00905151"/>
    <w:rsid w:val="009052AD"/>
    <w:rsid w:val="009054A5"/>
    <w:rsid w:val="009057E1"/>
    <w:rsid w:val="00905993"/>
    <w:rsid w:val="009059D1"/>
    <w:rsid w:val="00905A88"/>
    <w:rsid w:val="00905B6C"/>
    <w:rsid w:val="00905BE4"/>
    <w:rsid w:val="00905D97"/>
    <w:rsid w:val="00905DA0"/>
    <w:rsid w:val="00906010"/>
    <w:rsid w:val="0090608A"/>
    <w:rsid w:val="009064AB"/>
    <w:rsid w:val="009067FB"/>
    <w:rsid w:val="009068F0"/>
    <w:rsid w:val="00906B54"/>
    <w:rsid w:val="00906B7E"/>
    <w:rsid w:val="00906BD9"/>
    <w:rsid w:val="00906D08"/>
    <w:rsid w:val="00906F56"/>
    <w:rsid w:val="0090707B"/>
    <w:rsid w:val="00907269"/>
    <w:rsid w:val="0090729A"/>
    <w:rsid w:val="00907645"/>
    <w:rsid w:val="0090793F"/>
    <w:rsid w:val="00907A24"/>
    <w:rsid w:val="00907A50"/>
    <w:rsid w:val="00907AF5"/>
    <w:rsid w:val="00907C00"/>
    <w:rsid w:val="00907DC7"/>
    <w:rsid w:val="00907DE3"/>
    <w:rsid w:val="00907EEC"/>
    <w:rsid w:val="00907EF6"/>
    <w:rsid w:val="00910112"/>
    <w:rsid w:val="0091011B"/>
    <w:rsid w:val="00910589"/>
    <w:rsid w:val="00910693"/>
    <w:rsid w:val="009106D7"/>
    <w:rsid w:val="00910834"/>
    <w:rsid w:val="00910AA4"/>
    <w:rsid w:val="00910C12"/>
    <w:rsid w:val="00910CA8"/>
    <w:rsid w:val="00910CBE"/>
    <w:rsid w:val="00910CE9"/>
    <w:rsid w:val="00910E62"/>
    <w:rsid w:val="009114B8"/>
    <w:rsid w:val="009115C9"/>
    <w:rsid w:val="009119E1"/>
    <w:rsid w:val="00911B50"/>
    <w:rsid w:val="00912002"/>
    <w:rsid w:val="00912524"/>
    <w:rsid w:val="00912610"/>
    <w:rsid w:val="00912704"/>
    <w:rsid w:val="0091283D"/>
    <w:rsid w:val="009129C7"/>
    <w:rsid w:val="00912A3A"/>
    <w:rsid w:val="00912A46"/>
    <w:rsid w:val="00912A9A"/>
    <w:rsid w:val="00912B2B"/>
    <w:rsid w:val="00912CAF"/>
    <w:rsid w:val="00912CCA"/>
    <w:rsid w:val="00912DB5"/>
    <w:rsid w:val="00912FA9"/>
    <w:rsid w:val="009130A0"/>
    <w:rsid w:val="00913232"/>
    <w:rsid w:val="0091338C"/>
    <w:rsid w:val="009133E8"/>
    <w:rsid w:val="00913644"/>
    <w:rsid w:val="009137CA"/>
    <w:rsid w:val="00913996"/>
    <w:rsid w:val="009139BB"/>
    <w:rsid w:val="00913A88"/>
    <w:rsid w:val="00913D7F"/>
    <w:rsid w:val="00913E95"/>
    <w:rsid w:val="00913EF7"/>
    <w:rsid w:val="00914364"/>
    <w:rsid w:val="009143D9"/>
    <w:rsid w:val="009144F2"/>
    <w:rsid w:val="009145AE"/>
    <w:rsid w:val="00914645"/>
    <w:rsid w:val="0091496A"/>
    <w:rsid w:val="00914C00"/>
    <w:rsid w:val="00914D02"/>
    <w:rsid w:val="00915093"/>
    <w:rsid w:val="00915568"/>
    <w:rsid w:val="00915588"/>
    <w:rsid w:val="009155E6"/>
    <w:rsid w:val="009155F8"/>
    <w:rsid w:val="0091560C"/>
    <w:rsid w:val="00915692"/>
    <w:rsid w:val="00915770"/>
    <w:rsid w:val="00915AF1"/>
    <w:rsid w:val="00915B36"/>
    <w:rsid w:val="00915BC4"/>
    <w:rsid w:val="00915CDC"/>
    <w:rsid w:val="00916309"/>
    <w:rsid w:val="00916371"/>
    <w:rsid w:val="0091676F"/>
    <w:rsid w:val="00916810"/>
    <w:rsid w:val="00916AA1"/>
    <w:rsid w:val="00916B32"/>
    <w:rsid w:val="00916B4A"/>
    <w:rsid w:val="00916F76"/>
    <w:rsid w:val="00916FED"/>
    <w:rsid w:val="00916FFA"/>
    <w:rsid w:val="009173EB"/>
    <w:rsid w:val="009173F7"/>
    <w:rsid w:val="00917944"/>
    <w:rsid w:val="00917A89"/>
    <w:rsid w:val="00917B38"/>
    <w:rsid w:val="00917F1A"/>
    <w:rsid w:val="009201A8"/>
    <w:rsid w:val="009204A9"/>
    <w:rsid w:val="009206A5"/>
    <w:rsid w:val="00920F6A"/>
    <w:rsid w:val="009213F5"/>
    <w:rsid w:val="00921481"/>
    <w:rsid w:val="00921751"/>
    <w:rsid w:val="0092183C"/>
    <w:rsid w:val="009219DE"/>
    <w:rsid w:val="00921A32"/>
    <w:rsid w:val="00921A51"/>
    <w:rsid w:val="00921A56"/>
    <w:rsid w:val="00921CFE"/>
    <w:rsid w:val="00921D44"/>
    <w:rsid w:val="0092211A"/>
    <w:rsid w:val="009221E6"/>
    <w:rsid w:val="009224DA"/>
    <w:rsid w:val="00922692"/>
    <w:rsid w:val="0092272E"/>
    <w:rsid w:val="009227C8"/>
    <w:rsid w:val="00922B54"/>
    <w:rsid w:val="00922D22"/>
    <w:rsid w:val="00922F2B"/>
    <w:rsid w:val="00922F62"/>
    <w:rsid w:val="0092307D"/>
    <w:rsid w:val="0092309D"/>
    <w:rsid w:val="00923150"/>
    <w:rsid w:val="00923225"/>
    <w:rsid w:val="00923407"/>
    <w:rsid w:val="009236B1"/>
    <w:rsid w:val="009237EA"/>
    <w:rsid w:val="0092382D"/>
    <w:rsid w:val="00923C39"/>
    <w:rsid w:val="00923E57"/>
    <w:rsid w:val="00923EB6"/>
    <w:rsid w:val="00923FBE"/>
    <w:rsid w:val="0092414A"/>
    <w:rsid w:val="009243C7"/>
    <w:rsid w:val="00924583"/>
    <w:rsid w:val="009245AD"/>
    <w:rsid w:val="00924763"/>
    <w:rsid w:val="00924764"/>
    <w:rsid w:val="00924901"/>
    <w:rsid w:val="00924A19"/>
    <w:rsid w:val="00924A54"/>
    <w:rsid w:val="00924A8B"/>
    <w:rsid w:val="00924B74"/>
    <w:rsid w:val="00924BDF"/>
    <w:rsid w:val="00924C5E"/>
    <w:rsid w:val="00924CD9"/>
    <w:rsid w:val="00924D84"/>
    <w:rsid w:val="009251C9"/>
    <w:rsid w:val="0092521E"/>
    <w:rsid w:val="00925361"/>
    <w:rsid w:val="009254CE"/>
    <w:rsid w:val="009254D0"/>
    <w:rsid w:val="0092555B"/>
    <w:rsid w:val="00925561"/>
    <w:rsid w:val="00925DE9"/>
    <w:rsid w:val="00925DFC"/>
    <w:rsid w:val="00925FF4"/>
    <w:rsid w:val="00926203"/>
    <w:rsid w:val="00926222"/>
    <w:rsid w:val="0092645C"/>
    <w:rsid w:val="0092650C"/>
    <w:rsid w:val="0092683D"/>
    <w:rsid w:val="009269C1"/>
    <w:rsid w:val="00926C05"/>
    <w:rsid w:val="00926C3C"/>
    <w:rsid w:val="00926C78"/>
    <w:rsid w:val="00926CD7"/>
    <w:rsid w:val="00926ECF"/>
    <w:rsid w:val="00926F7B"/>
    <w:rsid w:val="00926FC1"/>
    <w:rsid w:val="0092719B"/>
    <w:rsid w:val="00927416"/>
    <w:rsid w:val="009274C0"/>
    <w:rsid w:val="009274C6"/>
    <w:rsid w:val="009274F6"/>
    <w:rsid w:val="00927575"/>
    <w:rsid w:val="00927591"/>
    <w:rsid w:val="009275F6"/>
    <w:rsid w:val="009276C8"/>
    <w:rsid w:val="009279AC"/>
    <w:rsid w:val="00927A05"/>
    <w:rsid w:val="00927A23"/>
    <w:rsid w:val="00927D15"/>
    <w:rsid w:val="00927EDE"/>
    <w:rsid w:val="00930046"/>
    <w:rsid w:val="00930091"/>
    <w:rsid w:val="009302DA"/>
    <w:rsid w:val="00930736"/>
    <w:rsid w:val="00930811"/>
    <w:rsid w:val="00930ACC"/>
    <w:rsid w:val="00930C8C"/>
    <w:rsid w:val="00930E2B"/>
    <w:rsid w:val="00930F20"/>
    <w:rsid w:val="00931004"/>
    <w:rsid w:val="0093118C"/>
    <w:rsid w:val="009311E4"/>
    <w:rsid w:val="009314A0"/>
    <w:rsid w:val="00931772"/>
    <w:rsid w:val="00931891"/>
    <w:rsid w:val="0093199F"/>
    <w:rsid w:val="00931AA5"/>
    <w:rsid w:val="00931B33"/>
    <w:rsid w:val="00931B6E"/>
    <w:rsid w:val="00931E3E"/>
    <w:rsid w:val="009320E6"/>
    <w:rsid w:val="00932316"/>
    <w:rsid w:val="00932320"/>
    <w:rsid w:val="0093234B"/>
    <w:rsid w:val="00932372"/>
    <w:rsid w:val="009325C4"/>
    <w:rsid w:val="00932AB9"/>
    <w:rsid w:val="00932AF9"/>
    <w:rsid w:val="00932F5D"/>
    <w:rsid w:val="00933127"/>
    <w:rsid w:val="0093333C"/>
    <w:rsid w:val="00933403"/>
    <w:rsid w:val="0093341E"/>
    <w:rsid w:val="009334E8"/>
    <w:rsid w:val="0093353E"/>
    <w:rsid w:val="009336D0"/>
    <w:rsid w:val="009336E2"/>
    <w:rsid w:val="009336EA"/>
    <w:rsid w:val="00933A5B"/>
    <w:rsid w:val="00933AF3"/>
    <w:rsid w:val="00933C35"/>
    <w:rsid w:val="00933E6F"/>
    <w:rsid w:val="00933EB6"/>
    <w:rsid w:val="00934005"/>
    <w:rsid w:val="0093403D"/>
    <w:rsid w:val="009340A8"/>
    <w:rsid w:val="009341D3"/>
    <w:rsid w:val="00934404"/>
    <w:rsid w:val="0093445E"/>
    <w:rsid w:val="00934528"/>
    <w:rsid w:val="0093461C"/>
    <w:rsid w:val="009349C9"/>
    <w:rsid w:val="00934B36"/>
    <w:rsid w:val="00934FA2"/>
    <w:rsid w:val="00935319"/>
    <w:rsid w:val="00935609"/>
    <w:rsid w:val="00935671"/>
    <w:rsid w:val="009359E8"/>
    <w:rsid w:val="00935A09"/>
    <w:rsid w:val="00935A63"/>
    <w:rsid w:val="009361FC"/>
    <w:rsid w:val="0093624A"/>
    <w:rsid w:val="00936263"/>
    <w:rsid w:val="009364B2"/>
    <w:rsid w:val="0093681A"/>
    <w:rsid w:val="00936C2C"/>
    <w:rsid w:val="00936E0F"/>
    <w:rsid w:val="00936E57"/>
    <w:rsid w:val="00936FE1"/>
    <w:rsid w:val="00937366"/>
    <w:rsid w:val="0093736F"/>
    <w:rsid w:val="00937853"/>
    <w:rsid w:val="0093787C"/>
    <w:rsid w:val="00937B4A"/>
    <w:rsid w:val="00937D4A"/>
    <w:rsid w:val="00937E11"/>
    <w:rsid w:val="00940155"/>
    <w:rsid w:val="00940485"/>
    <w:rsid w:val="00940609"/>
    <w:rsid w:val="009407E6"/>
    <w:rsid w:val="00940836"/>
    <w:rsid w:val="0094088C"/>
    <w:rsid w:val="00940896"/>
    <w:rsid w:val="00940B6E"/>
    <w:rsid w:val="009411E0"/>
    <w:rsid w:val="0094142F"/>
    <w:rsid w:val="009416A1"/>
    <w:rsid w:val="0094174E"/>
    <w:rsid w:val="00941C87"/>
    <w:rsid w:val="00941CA8"/>
    <w:rsid w:val="00941F16"/>
    <w:rsid w:val="0094206F"/>
    <w:rsid w:val="0094225E"/>
    <w:rsid w:val="00942280"/>
    <w:rsid w:val="009422BE"/>
    <w:rsid w:val="0094232D"/>
    <w:rsid w:val="009424CA"/>
    <w:rsid w:val="00942A4D"/>
    <w:rsid w:val="00942B44"/>
    <w:rsid w:val="00942C1E"/>
    <w:rsid w:val="00942D0C"/>
    <w:rsid w:val="00942D30"/>
    <w:rsid w:val="00942EEB"/>
    <w:rsid w:val="009430F4"/>
    <w:rsid w:val="009430FF"/>
    <w:rsid w:val="0094321B"/>
    <w:rsid w:val="00943366"/>
    <w:rsid w:val="00943550"/>
    <w:rsid w:val="009436BD"/>
    <w:rsid w:val="009437A9"/>
    <w:rsid w:val="0094386F"/>
    <w:rsid w:val="00943AA2"/>
    <w:rsid w:val="00943CD2"/>
    <w:rsid w:val="00943CD5"/>
    <w:rsid w:val="00943D6A"/>
    <w:rsid w:val="00943D7C"/>
    <w:rsid w:val="00943DFF"/>
    <w:rsid w:val="00943E2A"/>
    <w:rsid w:val="00943E37"/>
    <w:rsid w:val="00943EBE"/>
    <w:rsid w:val="00943EF6"/>
    <w:rsid w:val="00943FD7"/>
    <w:rsid w:val="00943FD8"/>
    <w:rsid w:val="00944170"/>
    <w:rsid w:val="00944572"/>
    <w:rsid w:val="0094459D"/>
    <w:rsid w:val="009445B5"/>
    <w:rsid w:val="00944AD4"/>
    <w:rsid w:val="00944C3E"/>
    <w:rsid w:val="00944DA7"/>
    <w:rsid w:val="009454D2"/>
    <w:rsid w:val="009454EB"/>
    <w:rsid w:val="00945634"/>
    <w:rsid w:val="009457B6"/>
    <w:rsid w:val="00945850"/>
    <w:rsid w:val="00945879"/>
    <w:rsid w:val="00945980"/>
    <w:rsid w:val="00945AA0"/>
    <w:rsid w:val="00945C33"/>
    <w:rsid w:val="00945C90"/>
    <w:rsid w:val="00945DBD"/>
    <w:rsid w:val="00945E68"/>
    <w:rsid w:val="00945E7B"/>
    <w:rsid w:val="00945FBF"/>
    <w:rsid w:val="00946341"/>
    <w:rsid w:val="009464D4"/>
    <w:rsid w:val="0094659A"/>
    <w:rsid w:val="009465B5"/>
    <w:rsid w:val="00946813"/>
    <w:rsid w:val="009468FB"/>
    <w:rsid w:val="00946AD7"/>
    <w:rsid w:val="00946AFE"/>
    <w:rsid w:val="00946CC4"/>
    <w:rsid w:val="00946EC3"/>
    <w:rsid w:val="00946F12"/>
    <w:rsid w:val="00946F92"/>
    <w:rsid w:val="0094729B"/>
    <w:rsid w:val="009475B2"/>
    <w:rsid w:val="00947678"/>
    <w:rsid w:val="009478EA"/>
    <w:rsid w:val="00947BE9"/>
    <w:rsid w:val="00947C22"/>
    <w:rsid w:val="00947D46"/>
    <w:rsid w:val="00947EA5"/>
    <w:rsid w:val="00947F52"/>
    <w:rsid w:val="009502A6"/>
    <w:rsid w:val="00950509"/>
    <w:rsid w:val="0095061F"/>
    <w:rsid w:val="00950900"/>
    <w:rsid w:val="00950968"/>
    <w:rsid w:val="00950A64"/>
    <w:rsid w:val="00950D72"/>
    <w:rsid w:val="00950E76"/>
    <w:rsid w:val="00950E7D"/>
    <w:rsid w:val="00951321"/>
    <w:rsid w:val="00951333"/>
    <w:rsid w:val="00951744"/>
    <w:rsid w:val="00951B1B"/>
    <w:rsid w:val="00951D2A"/>
    <w:rsid w:val="00951D8C"/>
    <w:rsid w:val="00951D99"/>
    <w:rsid w:val="0095207D"/>
    <w:rsid w:val="0095211C"/>
    <w:rsid w:val="00952556"/>
    <w:rsid w:val="0095291D"/>
    <w:rsid w:val="0095299E"/>
    <w:rsid w:val="009529A7"/>
    <w:rsid w:val="00952A8F"/>
    <w:rsid w:val="00953072"/>
    <w:rsid w:val="0095345E"/>
    <w:rsid w:val="009534E5"/>
    <w:rsid w:val="009537EB"/>
    <w:rsid w:val="0095384D"/>
    <w:rsid w:val="009538EC"/>
    <w:rsid w:val="00953D17"/>
    <w:rsid w:val="00953D69"/>
    <w:rsid w:val="00953D74"/>
    <w:rsid w:val="0095432A"/>
    <w:rsid w:val="0095438F"/>
    <w:rsid w:val="00954803"/>
    <w:rsid w:val="00954999"/>
    <w:rsid w:val="00954E14"/>
    <w:rsid w:val="00954F05"/>
    <w:rsid w:val="009550FE"/>
    <w:rsid w:val="009551FA"/>
    <w:rsid w:val="00955347"/>
    <w:rsid w:val="0095542C"/>
    <w:rsid w:val="0095565A"/>
    <w:rsid w:val="0095565E"/>
    <w:rsid w:val="00955A30"/>
    <w:rsid w:val="00955BA1"/>
    <w:rsid w:val="00955C25"/>
    <w:rsid w:val="00955C47"/>
    <w:rsid w:val="00956477"/>
    <w:rsid w:val="009564CD"/>
    <w:rsid w:val="00956636"/>
    <w:rsid w:val="009567BE"/>
    <w:rsid w:val="009567F4"/>
    <w:rsid w:val="00956A26"/>
    <w:rsid w:val="00956BB7"/>
    <w:rsid w:val="00957110"/>
    <w:rsid w:val="009572BF"/>
    <w:rsid w:val="009572CE"/>
    <w:rsid w:val="00957419"/>
    <w:rsid w:val="009575C9"/>
    <w:rsid w:val="00957691"/>
    <w:rsid w:val="00957903"/>
    <w:rsid w:val="009579EC"/>
    <w:rsid w:val="00957DC0"/>
    <w:rsid w:val="0096002F"/>
    <w:rsid w:val="00960228"/>
    <w:rsid w:val="00960333"/>
    <w:rsid w:val="0096054E"/>
    <w:rsid w:val="009605BC"/>
    <w:rsid w:val="0096064C"/>
    <w:rsid w:val="00960691"/>
    <w:rsid w:val="00960C66"/>
    <w:rsid w:val="00960D7E"/>
    <w:rsid w:val="00960E25"/>
    <w:rsid w:val="0096107C"/>
    <w:rsid w:val="009610DA"/>
    <w:rsid w:val="009614C1"/>
    <w:rsid w:val="009614C6"/>
    <w:rsid w:val="00961515"/>
    <w:rsid w:val="0096158C"/>
    <w:rsid w:val="009615E3"/>
    <w:rsid w:val="009617D2"/>
    <w:rsid w:val="00961831"/>
    <w:rsid w:val="009619AA"/>
    <w:rsid w:val="00961A27"/>
    <w:rsid w:val="00962364"/>
    <w:rsid w:val="009623ED"/>
    <w:rsid w:val="00962679"/>
    <w:rsid w:val="00962718"/>
    <w:rsid w:val="00962C64"/>
    <w:rsid w:val="00962DD3"/>
    <w:rsid w:val="00962F87"/>
    <w:rsid w:val="00963106"/>
    <w:rsid w:val="009632AB"/>
    <w:rsid w:val="00963423"/>
    <w:rsid w:val="0096347C"/>
    <w:rsid w:val="00963517"/>
    <w:rsid w:val="00963711"/>
    <w:rsid w:val="00963A29"/>
    <w:rsid w:val="00963A3A"/>
    <w:rsid w:val="00963A4D"/>
    <w:rsid w:val="00963AAA"/>
    <w:rsid w:val="00963B5C"/>
    <w:rsid w:val="00963C08"/>
    <w:rsid w:val="00963C34"/>
    <w:rsid w:val="00963D17"/>
    <w:rsid w:val="009640FB"/>
    <w:rsid w:val="0096421F"/>
    <w:rsid w:val="00964269"/>
    <w:rsid w:val="00964285"/>
    <w:rsid w:val="009643B4"/>
    <w:rsid w:val="009645A6"/>
    <w:rsid w:val="00964706"/>
    <w:rsid w:val="00964770"/>
    <w:rsid w:val="0096488F"/>
    <w:rsid w:val="00964A7C"/>
    <w:rsid w:val="00964B1F"/>
    <w:rsid w:val="00964B4D"/>
    <w:rsid w:val="00964BED"/>
    <w:rsid w:val="00964F81"/>
    <w:rsid w:val="009650AA"/>
    <w:rsid w:val="0096522A"/>
    <w:rsid w:val="0096532C"/>
    <w:rsid w:val="00965BBF"/>
    <w:rsid w:val="00966098"/>
    <w:rsid w:val="009660C2"/>
    <w:rsid w:val="00966277"/>
    <w:rsid w:val="0096632A"/>
    <w:rsid w:val="009664DD"/>
    <w:rsid w:val="009665F0"/>
    <w:rsid w:val="009667B9"/>
    <w:rsid w:val="009667C3"/>
    <w:rsid w:val="009667E4"/>
    <w:rsid w:val="00966937"/>
    <w:rsid w:val="009669EC"/>
    <w:rsid w:val="00966A32"/>
    <w:rsid w:val="00966A90"/>
    <w:rsid w:val="00966E0A"/>
    <w:rsid w:val="00967063"/>
    <w:rsid w:val="00967099"/>
    <w:rsid w:val="009671F9"/>
    <w:rsid w:val="00967201"/>
    <w:rsid w:val="009673D3"/>
    <w:rsid w:val="00967502"/>
    <w:rsid w:val="009677BC"/>
    <w:rsid w:val="009679F3"/>
    <w:rsid w:val="00967BE8"/>
    <w:rsid w:val="00967C6B"/>
    <w:rsid w:val="00967CBC"/>
    <w:rsid w:val="00967E95"/>
    <w:rsid w:val="009700C8"/>
    <w:rsid w:val="009701AF"/>
    <w:rsid w:val="00970281"/>
    <w:rsid w:val="009702BF"/>
    <w:rsid w:val="00970350"/>
    <w:rsid w:val="00970555"/>
    <w:rsid w:val="00970702"/>
    <w:rsid w:val="00970817"/>
    <w:rsid w:val="00970A94"/>
    <w:rsid w:val="00970D96"/>
    <w:rsid w:val="00970DE3"/>
    <w:rsid w:val="00970FA9"/>
    <w:rsid w:val="00971047"/>
    <w:rsid w:val="0097116F"/>
    <w:rsid w:val="00971404"/>
    <w:rsid w:val="009714C3"/>
    <w:rsid w:val="009716BE"/>
    <w:rsid w:val="009717FA"/>
    <w:rsid w:val="00971B22"/>
    <w:rsid w:val="00971B6A"/>
    <w:rsid w:val="00971EC6"/>
    <w:rsid w:val="00972126"/>
    <w:rsid w:val="00972263"/>
    <w:rsid w:val="009728A8"/>
    <w:rsid w:val="0097295D"/>
    <w:rsid w:val="009729A8"/>
    <w:rsid w:val="00972C33"/>
    <w:rsid w:val="00972E33"/>
    <w:rsid w:val="00973045"/>
    <w:rsid w:val="009730D2"/>
    <w:rsid w:val="0097315E"/>
    <w:rsid w:val="0097338A"/>
    <w:rsid w:val="0097347F"/>
    <w:rsid w:val="009735A6"/>
    <w:rsid w:val="009736F6"/>
    <w:rsid w:val="00973730"/>
    <w:rsid w:val="0097386D"/>
    <w:rsid w:val="009738DA"/>
    <w:rsid w:val="00973B21"/>
    <w:rsid w:val="00973B59"/>
    <w:rsid w:val="00973ED0"/>
    <w:rsid w:val="00973EE2"/>
    <w:rsid w:val="00973FD7"/>
    <w:rsid w:val="00974000"/>
    <w:rsid w:val="009740B2"/>
    <w:rsid w:val="009740CF"/>
    <w:rsid w:val="009740D7"/>
    <w:rsid w:val="009740FD"/>
    <w:rsid w:val="009743BE"/>
    <w:rsid w:val="0097458B"/>
    <w:rsid w:val="009747CE"/>
    <w:rsid w:val="00974B0E"/>
    <w:rsid w:val="00974B35"/>
    <w:rsid w:val="00974DFE"/>
    <w:rsid w:val="00975062"/>
    <w:rsid w:val="00975168"/>
    <w:rsid w:val="0097531C"/>
    <w:rsid w:val="0097541C"/>
    <w:rsid w:val="0097550B"/>
    <w:rsid w:val="00975610"/>
    <w:rsid w:val="00975892"/>
    <w:rsid w:val="00975978"/>
    <w:rsid w:val="00975AB2"/>
    <w:rsid w:val="00975B2F"/>
    <w:rsid w:val="00975E5E"/>
    <w:rsid w:val="00975EA6"/>
    <w:rsid w:val="009761A8"/>
    <w:rsid w:val="009761E4"/>
    <w:rsid w:val="0097620C"/>
    <w:rsid w:val="00976886"/>
    <w:rsid w:val="009769E2"/>
    <w:rsid w:val="00976DA7"/>
    <w:rsid w:val="00976EDE"/>
    <w:rsid w:val="00977182"/>
    <w:rsid w:val="0097725B"/>
    <w:rsid w:val="009772D2"/>
    <w:rsid w:val="009773BA"/>
    <w:rsid w:val="009775F9"/>
    <w:rsid w:val="0097766C"/>
    <w:rsid w:val="009776B4"/>
    <w:rsid w:val="009776DC"/>
    <w:rsid w:val="00977948"/>
    <w:rsid w:val="00977E14"/>
    <w:rsid w:val="009800EE"/>
    <w:rsid w:val="009801AD"/>
    <w:rsid w:val="00980301"/>
    <w:rsid w:val="00980550"/>
    <w:rsid w:val="009805E0"/>
    <w:rsid w:val="00980600"/>
    <w:rsid w:val="0098063C"/>
    <w:rsid w:val="009808B1"/>
    <w:rsid w:val="00980AC9"/>
    <w:rsid w:val="00980C3A"/>
    <w:rsid w:val="00980E6D"/>
    <w:rsid w:val="00980EBB"/>
    <w:rsid w:val="00981161"/>
    <w:rsid w:val="009811C5"/>
    <w:rsid w:val="009811CB"/>
    <w:rsid w:val="009812E3"/>
    <w:rsid w:val="009812EA"/>
    <w:rsid w:val="009815A0"/>
    <w:rsid w:val="00981A97"/>
    <w:rsid w:val="00981F47"/>
    <w:rsid w:val="00981FD4"/>
    <w:rsid w:val="00982151"/>
    <w:rsid w:val="0098222F"/>
    <w:rsid w:val="00982461"/>
    <w:rsid w:val="009825AD"/>
    <w:rsid w:val="009827DA"/>
    <w:rsid w:val="009827F5"/>
    <w:rsid w:val="00982B41"/>
    <w:rsid w:val="00982BB5"/>
    <w:rsid w:val="00982E2F"/>
    <w:rsid w:val="00982E77"/>
    <w:rsid w:val="00983265"/>
    <w:rsid w:val="00983927"/>
    <w:rsid w:val="00983AF4"/>
    <w:rsid w:val="00984103"/>
    <w:rsid w:val="00984165"/>
    <w:rsid w:val="0098464B"/>
    <w:rsid w:val="0098472D"/>
    <w:rsid w:val="009847D5"/>
    <w:rsid w:val="0098492A"/>
    <w:rsid w:val="00984CBE"/>
    <w:rsid w:val="00984DCC"/>
    <w:rsid w:val="00984E1A"/>
    <w:rsid w:val="00984E8D"/>
    <w:rsid w:val="00984EB1"/>
    <w:rsid w:val="00984F74"/>
    <w:rsid w:val="00985040"/>
    <w:rsid w:val="009850C2"/>
    <w:rsid w:val="00985317"/>
    <w:rsid w:val="00985709"/>
    <w:rsid w:val="0098570B"/>
    <w:rsid w:val="009859C5"/>
    <w:rsid w:val="009859F8"/>
    <w:rsid w:val="00985DDC"/>
    <w:rsid w:val="00986077"/>
    <w:rsid w:val="009862FD"/>
    <w:rsid w:val="009868C9"/>
    <w:rsid w:val="00986924"/>
    <w:rsid w:val="009869C3"/>
    <w:rsid w:val="00986BC3"/>
    <w:rsid w:val="00986F2B"/>
    <w:rsid w:val="009870C2"/>
    <w:rsid w:val="009873BA"/>
    <w:rsid w:val="0098747F"/>
    <w:rsid w:val="009878E6"/>
    <w:rsid w:val="00987A1E"/>
    <w:rsid w:val="00987C95"/>
    <w:rsid w:val="00987CE4"/>
    <w:rsid w:val="00987D1E"/>
    <w:rsid w:val="00987F60"/>
    <w:rsid w:val="009900F3"/>
    <w:rsid w:val="00990208"/>
    <w:rsid w:val="00990400"/>
    <w:rsid w:val="0099054A"/>
    <w:rsid w:val="0099056B"/>
    <w:rsid w:val="00990692"/>
    <w:rsid w:val="00990830"/>
    <w:rsid w:val="009908BD"/>
    <w:rsid w:val="0099091A"/>
    <w:rsid w:val="00990AE5"/>
    <w:rsid w:val="00990CE5"/>
    <w:rsid w:val="0099107F"/>
    <w:rsid w:val="00991177"/>
    <w:rsid w:val="009913FD"/>
    <w:rsid w:val="00991542"/>
    <w:rsid w:val="009916E9"/>
    <w:rsid w:val="0099179B"/>
    <w:rsid w:val="00991875"/>
    <w:rsid w:val="00991893"/>
    <w:rsid w:val="00991AF4"/>
    <w:rsid w:val="00991B2E"/>
    <w:rsid w:val="0099209C"/>
    <w:rsid w:val="009923B3"/>
    <w:rsid w:val="009923CE"/>
    <w:rsid w:val="00992780"/>
    <w:rsid w:val="009927B5"/>
    <w:rsid w:val="00992B85"/>
    <w:rsid w:val="00992B93"/>
    <w:rsid w:val="00992BB0"/>
    <w:rsid w:val="00992DAD"/>
    <w:rsid w:val="00992F9D"/>
    <w:rsid w:val="00992FAE"/>
    <w:rsid w:val="009930B9"/>
    <w:rsid w:val="0099320C"/>
    <w:rsid w:val="00993693"/>
    <w:rsid w:val="009937B4"/>
    <w:rsid w:val="009939F8"/>
    <w:rsid w:val="00993BBA"/>
    <w:rsid w:val="00993EC4"/>
    <w:rsid w:val="00993F1B"/>
    <w:rsid w:val="00994019"/>
    <w:rsid w:val="00994096"/>
    <w:rsid w:val="0099447E"/>
    <w:rsid w:val="0099457C"/>
    <w:rsid w:val="00994672"/>
    <w:rsid w:val="0099468C"/>
    <w:rsid w:val="009946C8"/>
    <w:rsid w:val="0099485A"/>
    <w:rsid w:val="0099497F"/>
    <w:rsid w:val="00994A18"/>
    <w:rsid w:val="00994AEE"/>
    <w:rsid w:val="00994B83"/>
    <w:rsid w:val="00994C30"/>
    <w:rsid w:val="00994E17"/>
    <w:rsid w:val="009950C4"/>
    <w:rsid w:val="0099522B"/>
    <w:rsid w:val="009956E5"/>
    <w:rsid w:val="00995A94"/>
    <w:rsid w:val="00995AA4"/>
    <w:rsid w:val="00995B4B"/>
    <w:rsid w:val="00995E1E"/>
    <w:rsid w:val="00996037"/>
    <w:rsid w:val="009961AA"/>
    <w:rsid w:val="00996233"/>
    <w:rsid w:val="009962CA"/>
    <w:rsid w:val="009962DA"/>
    <w:rsid w:val="00996345"/>
    <w:rsid w:val="009964DD"/>
    <w:rsid w:val="00996501"/>
    <w:rsid w:val="009965C2"/>
    <w:rsid w:val="009969ED"/>
    <w:rsid w:val="00996D2D"/>
    <w:rsid w:val="00996EF1"/>
    <w:rsid w:val="00996F6A"/>
    <w:rsid w:val="009974E0"/>
    <w:rsid w:val="0099767C"/>
    <w:rsid w:val="009977AE"/>
    <w:rsid w:val="00997B26"/>
    <w:rsid w:val="00997CAA"/>
    <w:rsid w:val="00997D65"/>
    <w:rsid w:val="00997DA8"/>
    <w:rsid w:val="009A02FD"/>
    <w:rsid w:val="009A0318"/>
    <w:rsid w:val="009A042E"/>
    <w:rsid w:val="009A0682"/>
    <w:rsid w:val="009A0991"/>
    <w:rsid w:val="009A0B1F"/>
    <w:rsid w:val="009A0BD6"/>
    <w:rsid w:val="009A0CA6"/>
    <w:rsid w:val="009A0E1C"/>
    <w:rsid w:val="009A0E6D"/>
    <w:rsid w:val="009A1087"/>
    <w:rsid w:val="009A13C4"/>
    <w:rsid w:val="009A14E5"/>
    <w:rsid w:val="009A18AA"/>
    <w:rsid w:val="009A191E"/>
    <w:rsid w:val="009A1B72"/>
    <w:rsid w:val="009A1DB5"/>
    <w:rsid w:val="009A20A1"/>
    <w:rsid w:val="009A215C"/>
    <w:rsid w:val="009A215E"/>
    <w:rsid w:val="009A2186"/>
    <w:rsid w:val="009A22AD"/>
    <w:rsid w:val="009A2619"/>
    <w:rsid w:val="009A26EF"/>
    <w:rsid w:val="009A29E2"/>
    <w:rsid w:val="009A2E68"/>
    <w:rsid w:val="009A33E3"/>
    <w:rsid w:val="009A3450"/>
    <w:rsid w:val="009A34C5"/>
    <w:rsid w:val="009A3CB0"/>
    <w:rsid w:val="009A3D1E"/>
    <w:rsid w:val="009A3D3A"/>
    <w:rsid w:val="009A3D8E"/>
    <w:rsid w:val="009A3E16"/>
    <w:rsid w:val="009A3F75"/>
    <w:rsid w:val="009A3FEB"/>
    <w:rsid w:val="009A4059"/>
    <w:rsid w:val="009A440B"/>
    <w:rsid w:val="009A4643"/>
    <w:rsid w:val="009A487F"/>
    <w:rsid w:val="009A4A83"/>
    <w:rsid w:val="009A4AB1"/>
    <w:rsid w:val="009A4AE5"/>
    <w:rsid w:val="009A4BFB"/>
    <w:rsid w:val="009A4C2D"/>
    <w:rsid w:val="009A4D30"/>
    <w:rsid w:val="009A4F59"/>
    <w:rsid w:val="009A4F68"/>
    <w:rsid w:val="009A4FA3"/>
    <w:rsid w:val="009A4FF0"/>
    <w:rsid w:val="009A5008"/>
    <w:rsid w:val="009A5200"/>
    <w:rsid w:val="009A5234"/>
    <w:rsid w:val="009A58BF"/>
    <w:rsid w:val="009A5B9E"/>
    <w:rsid w:val="009A5B9F"/>
    <w:rsid w:val="009A5E30"/>
    <w:rsid w:val="009A613E"/>
    <w:rsid w:val="009A62A8"/>
    <w:rsid w:val="009A6546"/>
    <w:rsid w:val="009A65CA"/>
    <w:rsid w:val="009A6710"/>
    <w:rsid w:val="009A6A5A"/>
    <w:rsid w:val="009A6A7D"/>
    <w:rsid w:val="009A6C4C"/>
    <w:rsid w:val="009A6DB2"/>
    <w:rsid w:val="009A73D8"/>
    <w:rsid w:val="009A7488"/>
    <w:rsid w:val="009A74CC"/>
    <w:rsid w:val="009A75A9"/>
    <w:rsid w:val="009A77C0"/>
    <w:rsid w:val="009A79A7"/>
    <w:rsid w:val="009A79DD"/>
    <w:rsid w:val="009A7A7F"/>
    <w:rsid w:val="009A7AD1"/>
    <w:rsid w:val="009A7B01"/>
    <w:rsid w:val="009A7D75"/>
    <w:rsid w:val="009A7EBC"/>
    <w:rsid w:val="009B00F2"/>
    <w:rsid w:val="009B021B"/>
    <w:rsid w:val="009B0296"/>
    <w:rsid w:val="009B05E9"/>
    <w:rsid w:val="009B05FA"/>
    <w:rsid w:val="009B0936"/>
    <w:rsid w:val="009B09B8"/>
    <w:rsid w:val="009B0BBD"/>
    <w:rsid w:val="009B0E30"/>
    <w:rsid w:val="009B1159"/>
    <w:rsid w:val="009B14BC"/>
    <w:rsid w:val="009B16B0"/>
    <w:rsid w:val="009B172A"/>
    <w:rsid w:val="009B1759"/>
    <w:rsid w:val="009B194D"/>
    <w:rsid w:val="009B19B7"/>
    <w:rsid w:val="009B1A7B"/>
    <w:rsid w:val="009B1B30"/>
    <w:rsid w:val="009B1D8E"/>
    <w:rsid w:val="009B1E96"/>
    <w:rsid w:val="009B202B"/>
    <w:rsid w:val="009B23F2"/>
    <w:rsid w:val="009B24C3"/>
    <w:rsid w:val="009B25F5"/>
    <w:rsid w:val="009B26C9"/>
    <w:rsid w:val="009B26FE"/>
    <w:rsid w:val="009B27E1"/>
    <w:rsid w:val="009B2802"/>
    <w:rsid w:val="009B2C0A"/>
    <w:rsid w:val="009B2F0C"/>
    <w:rsid w:val="009B304D"/>
    <w:rsid w:val="009B3265"/>
    <w:rsid w:val="009B32EC"/>
    <w:rsid w:val="009B33F4"/>
    <w:rsid w:val="009B346D"/>
    <w:rsid w:val="009B3496"/>
    <w:rsid w:val="009B34F5"/>
    <w:rsid w:val="009B36F7"/>
    <w:rsid w:val="009B381A"/>
    <w:rsid w:val="009B3AE9"/>
    <w:rsid w:val="009B3DBA"/>
    <w:rsid w:val="009B3F02"/>
    <w:rsid w:val="009B3FCB"/>
    <w:rsid w:val="009B422F"/>
    <w:rsid w:val="009B43FC"/>
    <w:rsid w:val="009B4445"/>
    <w:rsid w:val="009B4882"/>
    <w:rsid w:val="009B49EA"/>
    <w:rsid w:val="009B49FF"/>
    <w:rsid w:val="009B4C46"/>
    <w:rsid w:val="009B4CE8"/>
    <w:rsid w:val="009B4DD4"/>
    <w:rsid w:val="009B4E5A"/>
    <w:rsid w:val="009B5084"/>
    <w:rsid w:val="009B514B"/>
    <w:rsid w:val="009B533A"/>
    <w:rsid w:val="009B548E"/>
    <w:rsid w:val="009B5AAB"/>
    <w:rsid w:val="009B5BD7"/>
    <w:rsid w:val="009B5DB7"/>
    <w:rsid w:val="009B5F7F"/>
    <w:rsid w:val="009B5FE3"/>
    <w:rsid w:val="009B6032"/>
    <w:rsid w:val="009B607E"/>
    <w:rsid w:val="009B60DF"/>
    <w:rsid w:val="009B6198"/>
    <w:rsid w:val="009B650A"/>
    <w:rsid w:val="009B70B9"/>
    <w:rsid w:val="009B7123"/>
    <w:rsid w:val="009B7237"/>
    <w:rsid w:val="009B75E5"/>
    <w:rsid w:val="009B7678"/>
    <w:rsid w:val="009B78B5"/>
    <w:rsid w:val="009B7940"/>
    <w:rsid w:val="009B7D10"/>
    <w:rsid w:val="009B7D34"/>
    <w:rsid w:val="009B7E8F"/>
    <w:rsid w:val="009B7EB2"/>
    <w:rsid w:val="009B7EFE"/>
    <w:rsid w:val="009B7F17"/>
    <w:rsid w:val="009C00F5"/>
    <w:rsid w:val="009C0244"/>
    <w:rsid w:val="009C02DD"/>
    <w:rsid w:val="009C02EC"/>
    <w:rsid w:val="009C0669"/>
    <w:rsid w:val="009C08EB"/>
    <w:rsid w:val="009C0954"/>
    <w:rsid w:val="009C0D5A"/>
    <w:rsid w:val="009C0DE5"/>
    <w:rsid w:val="009C0E1E"/>
    <w:rsid w:val="009C0F63"/>
    <w:rsid w:val="009C0FC8"/>
    <w:rsid w:val="009C0FE4"/>
    <w:rsid w:val="009C115A"/>
    <w:rsid w:val="009C117A"/>
    <w:rsid w:val="009C11B1"/>
    <w:rsid w:val="009C13DC"/>
    <w:rsid w:val="009C13F0"/>
    <w:rsid w:val="009C1435"/>
    <w:rsid w:val="009C1585"/>
    <w:rsid w:val="009C15BC"/>
    <w:rsid w:val="009C1662"/>
    <w:rsid w:val="009C1773"/>
    <w:rsid w:val="009C1C02"/>
    <w:rsid w:val="009C1F98"/>
    <w:rsid w:val="009C212E"/>
    <w:rsid w:val="009C214E"/>
    <w:rsid w:val="009C23AD"/>
    <w:rsid w:val="009C25F6"/>
    <w:rsid w:val="009C279E"/>
    <w:rsid w:val="009C286F"/>
    <w:rsid w:val="009C28E5"/>
    <w:rsid w:val="009C2BD2"/>
    <w:rsid w:val="009C3170"/>
    <w:rsid w:val="009C3384"/>
    <w:rsid w:val="009C3433"/>
    <w:rsid w:val="009C349D"/>
    <w:rsid w:val="009C3786"/>
    <w:rsid w:val="009C3987"/>
    <w:rsid w:val="009C3BA2"/>
    <w:rsid w:val="009C3CBB"/>
    <w:rsid w:val="009C3E07"/>
    <w:rsid w:val="009C42BE"/>
    <w:rsid w:val="009C44B9"/>
    <w:rsid w:val="009C462C"/>
    <w:rsid w:val="009C4742"/>
    <w:rsid w:val="009C50DD"/>
    <w:rsid w:val="009C5237"/>
    <w:rsid w:val="009C53C3"/>
    <w:rsid w:val="009C5888"/>
    <w:rsid w:val="009C5C3F"/>
    <w:rsid w:val="009C5E2D"/>
    <w:rsid w:val="009C5EC4"/>
    <w:rsid w:val="009C602E"/>
    <w:rsid w:val="009C608A"/>
    <w:rsid w:val="009C6246"/>
    <w:rsid w:val="009C64B9"/>
    <w:rsid w:val="009C6730"/>
    <w:rsid w:val="009C6C94"/>
    <w:rsid w:val="009C6E25"/>
    <w:rsid w:val="009C75F0"/>
    <w:rsid w:val="009C777F"/>
    <w:rsid w:val="009C781C"/>
    <w:rsid w:val="009C79FA"/>
    <w:rsid w:val="009C79FF"/>
    <w:rsid w:val="009C7A1E"/>
    <w:rsid w:val="009C7AD0"/>
    <w:rsid w:val="009C7C02"/>
    <w:rsid w:val="009C7C21"/>
    <w:rsid w:val="009C7CBE"/>
    <w:rsid w:val="009C7CDC"/>
    <w:rsid w:val="009C7D82"/>
    <w:rsid w:val="009C7F26"/>
    <w:rsid w:val="009D028B"/>
    <w:rsid w:val="009D02B3"/>
    <w:rsid w:val="009D038C"/>
    <w:rsid w:val="009D04B2"/>
    <w:rsid w:val="009D04F5"/>
    <w:rsid w:val="009D05C5"/>
    <w:rsid w:val="009D06A3"/>
    <w:rsid w:val="009D08B9"/>
    <w:rsid w:val="009D0B09"/>
    <w:rsid w:val="009D0C02"/>
    <w:rsid w:val="009D0C77"/>
    <w:rsid w:val="009D0F87"/>
    <w:rsid w:val="009D10F1"/>
    <w:rsid w:val="009D117E"/>
    <w:rsid w:val="009D133F"/>
    <w:rsid w:val="009D15EF"/>
    <w:rsid w:val="009D1691"/>
    <w:rsid w:val="009D178B"/>
    <w:rsid w:val="009D181C"/>
    <w:rsid w:val="009D188C"/>
    <w:rsid w:val="009D1891"/>
    <w:rsid w:val="009D1A0A"/>
    <w:rsid w:val="009D1BC9"/>
    <w:rsid w:val="009D1C1F"/>
    <w:rsid w:val="009D1E71"/>
    <w:rsid w:val="009D1EBE"/>
    <w:rsid w:val="009D1FE8"/>
    <w:rsid w:val="009D22FE"/>
    <w:rsid w:val="009D23DB"/>
    <w:rsid w:val="009D2427"/>
    <w:rsid w:val="009D260F"/>
    <w:rsid w:val="009D26B4"/>
    <w:rsid w:val="009D28DD"/>
    <w:rsid w:val="009D28FE"/>
    <w:rsid w:val="009D29AB"/>
    <w:rsid w:val="009D2BED"/>
    <w:rsid w:val="009D2E5C"/>
    <w:rsid w:val="009D2F46"/>
    <w:rsid w:val="009D319C"/>
    <w:rsid w:val="009D3280"/>
    <w:rsid w:val="009D36D1"/>
    <w:rsid w:val="009D388F"/>
    <w:rsid w:val="009D39DE"/>
    <w:rsid w:val="009D3EBD"/>
    <w:rsid w:val="009D3EC0"/>
    <w:rsid w:val="009D3F3A"/>
    <w:rsid w:val="009D3FA5"/>
    <w:rsid w:val="009D4078"/>
    <w:rsid w:val="009D4420"/>
    <w:rsid w:val="009D48CE"/>
    <w:rsid w:val="009D49EC"/>
    <w:rsid w:val="009D4AA9"/>
    <w:rsid w:val="009D4F23"/>
    <w:rsid w:val="009D4FC1"/>
    <w:rsid w:val="009D5042"/>
    <w:rsid w:val="009D50F2"/>
    <w:rsid w:val="009D58FC"/>
    <w:rsid w:val="009D5A96"/>
    <w:rsid w:val="009D5C5B"/>
    <w:rsid w:val="009D5DB6"/>
    <w:rsid w:val="009D5E9D"/>
    <w:rsid w:val="009D6124"/>
    <w:rsid w:val="009D6365"/>
    <w:rsid w:val="009D6370"/>
    <w:rsid w:val="009D637D"/>
    <w:rsid w:val="009D6578"/>
    <w:rsid w:val="009D6804"/>
    <w:rsid w:val="009D692F"/>
    <w:rsid w:val="009D6B63"/>
    <w:rsid w:val="009D6F2F"/>
    <w:rsid w:val="009D71E5"/>
    <w:rsid w:val="009D738C"/>
    <w:rsid w:val="009D75FF"/>
    <w:rsid w:val="009D77D0"/>
    <w:rsid w:val="009D78A3"/>
    <w:rsid w:val="009D799D"/>
    <w:rsid w:val="009D7CB0"/>
    <w:rsid w:val="009D7D65"/>
    <w:rsid w:val="009D7D8C"/>
    <w:rsid w:val="009D7E9E"/>
    <w:rsid w:val="009D7EE1"/>
    <w:rsid w:val="009E0145"/>
    <w:rsid w:val="009E0159"/>
    <w:rsid w:val="009E0545"/>
    <w:rsid w:val="009E0593"/>
    <w:rsid w:val="009E0779"/>
    <w:rsid w:val="009E08C3"/>
    <w:rsid w:val="009E0D0C"/>
    <w:rsid w:val="009E0E18"/>
    <w:rsid w:val="009E0E96"/>
    <w:rsid w:val="009E102C"/>
    <w:rsid w:val="009E110B"/>
    <w:rsid w:val="009E1413"/>
    <w:rsid w:val="009E14DB"/>
    <w:rsid w:val="009E1806"/>
    <w:rsid w:val="009E1A0F"/>
    <w:rsid w:val="009E1A48"/>
    <w:rsid w:val="009E1CD4"/>
    <w:rsid w:val="009E1D6A"/>
    <w:rsid w:val="009E1FEF"/>
    <w:rsid w:val="009E2214"/>
    <w:rsid w:val="009E23CB"/>
    <w:rsid w:val="009E2623"/>
    <w:rsid w:val="009E2867"/>
    <w:rsid w:val="009E2A8A"/>
    <w:rsid w:val="009E2E2F"/>
    <w:rsid w:val="009E3234"/>
    <w:rsid w:val="009E32DD"/>
    <w:rsid w:val="009E3376"/>
    <w:rsid w:val="009E3453"/>
    <w:rsid w:val="009E35B9"/>
    <w:rsid w:val="009E35E2"/>
    <w:rsid w:val="009E36FA"/>
    <w:rsid w:val="009E370B"/>
    <w:rsid w:val="009E37BE"/>
    <w:rsid w:val="009E3827"/>
    <w:rsid w:val="009E38EA"/>
    <w:rsid w:val="009E3C09"/>
    <w:rsid w:val="009E3CA0"/>
    <w:rsid w:val="009E3D2E"/>
    <w:rsid w:val="009E3E56"/>
    <w:rsid w:val="009E3E5C"/>
    <w:rsid w:val="009E3FAF"/>
    <w:rsid w:val="009E408C"/>
    <w:rsid w:val="009E4127"/>
    <w:rsid w:val="009E4216"/>
    <w:rsid w:val="009E4375"/>
    <w:rsid w:val="009E46B4"/>
    <w:rsid w:val="009E48C0"/>
    <w:rsid w:val="009E494A"/>
    <w:rsid w:val="009E4B1E"/>
    <w:rsid w:val="009E4B3D"/>
    <w:rsid w:val="009E4D2A"/>
    <w:rsid w:val="009E4E3E"/>
    <w:rsid w:val="009E4ED1"/>
    <w:rsid w:val="009E4F4C"/>
    <w:rsid w:val="009E4F53"/>
    <w:rsid w:val="009E5022"/>
    <w:rsid w:val="009E517A"/>
    <w:rsid w:val="009E51E3"/>
    <w:rsid w:val="009E54AA"/>
    <w:rsid w:val="009E557C"/>
    <w:rsid w:val="009E581C"/>
    <w:rsid w:val="009E5950"/>
    <w:rsid w:val="009E5D03"/>
    <w:rsid w:val="009E5ED5"/>
    <w:rsid w:val="009E5EDC"/>
    <w:rsid w:val="009E5F43"/>
    <w:rsid w:val="009E6175"/>
    <w:rsid w:val="009E648A"/>
    <w:rsid w:val="009E6509"/>
    <w:rsid w:val="009E668F"/>
    <w:rsid w:val="009E6BE5"/>
    <w:rsid w:val="009E6D0B"/>
    <w:rsid w:val="009E6E65"/>
    <w:rsid w:val="009E7213"/>
    <w:rsid w:val="009E724A"/>
    <w:rsid w:val="009E7293"/>
    <w:rsid w:val="009E7575"/>
    <w:rsid w:val="009E762B"/>
    <w:rsid w:val="009E78BB"/>
    <w:rsid w:val="009E798E"/>
    <w:rsid w:val="009E79B1"/>
    <w:rsid w:val="009E7C79"/>
    <w:rsid w:val="009F030E"/>
    <w:rsid w:val="009F032A"/>
    <w:rsid w:val="009F03DE"/>
    <w:rsid w:val="009F0469"/>
    <w:rsid w:val="009F0656"/>
    <w:rsid w:val="009F06FC"/>
    <w:rsid w:val="009F0700"/>
    <w:rsid w:val="009F093F"/>
    <w:rsid w:val="009F09F4"/>
    <w:rsid w:val="009F0B0B"/>
    <w:rsid w:val="009F0B2C"/>
    <w:rsid w:val="009F0B49"/>
    <w:rsid w:val="009F0E13"/>
    <w:rsid w:val="009F0F6B"/>
    <w:rsid w:val="009F126D"/>
    <w:rsid w:val="009F1571"/>
    <w:rsid w:val="009F1759"/>
    <w:rsid w:val="009F18F5"/>
    <w:rsid w:val="009F1DBD"/>
    <w:rsid w:val="009F1E9C"/>
    <w:rsid w:val="009F238F"/>
    <w:rsid w:val="009F2650"/>
    <w:rsid w:val="009F275F"/>
    <w:rsid w:val="009F2ABB"/>
    <w:rsid w:val="009F3028"/>
    <w:rsid w:val="009F36EE"/>
    <w:rsid w:val="009F37D5"/>
    <w:rsid w:val="009F3A45"/>
    <w:rsid w:val="009F3B3D"/>
    <w:rsid w:val="009F3BBF"/>
    <w:rsid w:val="009F3EB9"/>
    <w:rsid w:val="009F4046"/>
    <w:rsid w:val="009F489D"/>
    <w:rsid w:val="009F48DB"/>
    <w:rsid w:val="009F4B61"/>
    <w:rsid w:val="009F4BBE"/>
    <w:rsid w:val="009F4C07"/>
    <w:rsid w:val="009F4D5F"/>
    <w:rsid w:val="009F4E8D"/>
    <w:rsid w:val="009F4F4F"/>
    <w:rsid w:val="009F5023"/>
    <w:rsid w:val="009F5117"/>
    <w:rsid w:val="009F5161"/>
    <w:rsid w:val="009F5390"/>
    <w:rsid w:val="009F54C3"/>
    <w:rsid w:val="009F569D"/>
    <w:rsid w:val="009F5DDF"/>
    <w:rsid w:val="009F5EFA"/>
    <w:rsid w:val="009F5FED"/>
    <w:rsid w:val="009F6049"/>
    <w:rsid w:val="009F6070"/>
    <w:rsid w:val="009F61DD"/>
    <w:rsid w:val="009F6316"/>
    <w:rsid w:val="009F6363"/>
    <w:rsid w:val="009F63EF"/>
    <w:rsid w:val="009F66A6"/>
    <w:rsid w:val="009F680D"/>
    <w:rsid w:val="009F6B4F"/>
    <w:rsid w:val="009F726B"/>
    <w:rsid w:val="009F7448"/>
    <w:rsid w:val="009F75F4"/>
    <w:rsid w:val="009F784D"/>
    <w:rsid w:val="009F7B73"/>
    <w:rsid w:val="009F7D1F"/>
    <w:rsid w:val="009F7E40"/>
    <w:rsid w:val="009F7F27"/>
    <w:rsid w:val="00A0000B"/>
    <w:rsid w:val="00A00011"/>
    <w:rsid w:val="00A0022C"/>
    <w:rsid w:val="00A003BF"/>
    <w:rsid w:val="00A004B6"/>
    <w:rsid w:val="00A004BC"/>
    <w:rsid w:val="00A005C7"/>
    <w:rsid w:val="00A00807"/>
    <w:rsid w:val="00A00AE7"/>
    <w:rsid w:val="00A00C00"/>
    <w:rsid w:val="00A00CFA"/>
    <w:rsid w:val="00A01120"/>
    <w:rsid w:val="00A012CF"/>
    <w:rsid w:val="00A013B4"/>
    <w:rsid w:val="00A0143A"/>
    <w:rsid w:val="00A01587"/>
    <w:rsid w:val="00A016D1"/>
    <w:rsid w:val="00A0193D"/>
    <w:rsid w:val="00A01DA6"/>
    <w:rsid w:val="00A02137"/>
    <w:rsid w:val="00A0243E"/>
    <w:rsid w:val="00A024BA"/>
    <w:rsid w:val="00A02791"/>
    <w:rsid w:val="00A02C8B"/>
    <w:rsid w:val="00A02E73"/>
    <w:rsid w:val="00A02FC3"/>
    <w:rsid w:val="00A031FD"/>
    <w:rsid w:val="00A032E0"/>
    <w:rsid w:val="00A03403"/>
    <w:rsid w:val="00A0347B"/>
    <w:rsid w:val="00A03496"/>
    <w:rsid w:val="00A03792"/>
    <w:rsid w:val="00A039ED"/>
    <w:rsid w:val="00A03A79"/>
    <w:rsid w:val="00A03D26"/>
    <w:rsid w:val="00A03DBE"/>
    <w:rsid w:val="00A03EC2"/>
    <w:rsid w:val="00A04127"/>
    <w:rsid w:val="00A04399"/>
    <w:rsid w:val="00A047B5"/>
    <w:rsid w:val="00A04937"/>
    <w:rsid w:val="00A04F0E"/>
    <w:rsid w:val="00A056F0"/>
    <w:rsid w:val="00A05851"/>
    <w:rsid w:val="00A05950"/>
    <w:rsid w:val="00A059ED"/>
    <w:rsid w:val="00A05CD9"/>
    <w:rsid w:val="00A05E97"/>
    <w:rsid w:val="00A05EC0"/>
    <w:rsid w:val="00A06231"/>
    <w:rsid w:val="00A064E7"/>
    <w:rsid w:val="00A06855"/>
    <w:rsid w:val="00A068D6"/>
    <w:rsid w:val="00A068D9"/>
    <w:rsid w:val="00A069A9"/>
    <w:rsid w:val="00A069C2"/>
    <w:rsid w:val="00A069C3"/>
    <w:rsid w:val="00A06B74"/>
    <w:rsid w:val="00A06CBB"/>
    <w:rsid w:val="00A06CFF"/>
    <w:rsid w:val="00A070DC"/>
    <w:rsid w:val="00A070E7"/>
    <w:rsid w:val="00A07168"/>
    <w:rsid w:val="00A07189"/>
    <w:rsid w:val="00A071BA"/>
    <w:rsid w:val="00A07670"/>
    <w:rsid w:val="00A076D7"/>
    <w:rsid w:val="00A07801"/>
    <w:rsid w:val="00A07BD7"/>
    <w:rsid w:val="00A102E3"/>
    <w:rsid w:val="00A10506"/>
    <w:rsid w:val="00A10558"/>
    <w:rsid w:val="00A10592"/>
    <w:rsid w:val="00A109A8"/>
    <w:rsid w:val="00A1117B"/>
    <w:rsid w:val="00A111F0"/>
    <w:rsid w:val="00A11693"/>
    <w:rsid w:val="00A11884"/>
    <w:rsid w:val="00A11A03"/>
    <w:rsid w:val="00A11A30"/>
    <w:rsid w:val="00A11EBC"/>
    <w:rsid w:val="00A11FBF"/>
    <w:rsid w:val="00A12357"/>
    <w:rsid w:val="00A1242A"/>
    <w:rsid w:val="00A126C7"/>
    <w:rsid w:val="00A12E27"/>
    <w:rsid w:val="00A12F92"/>
    <w:rsid w:val="00A1319C"/>
    <w:rsid w:val="00A133BE"/>
    <w:rsid w:val="00A135BC"/>
    <w:rsid w:val="00A137E3"/>
    <w:rsid w:val="00A13836"/>
    <w:rsid w:val="00A13893"/>
    <w:rsid w:val="00A138E5"/>
    <w:rsid w:val="00A13986"/>
    <w:rsid w:val="00A139D1"/>
    <w:rsid w:val="00A13C1B"/>
    <w:rsid w:val="00A1409F"/>
    <w:rsid w:val="00A140AE"/>
    <w:rsid w:val="00A14123"/>
    <w:rsid w:val="00A141A0"/>
    <w:rsid w:val="00A1425D"/>
    <w:rsid w:val="00A145A7"/>
    <w:rsid w:val="00A148FA"/>
    <w:rsid w:val="00A14952"/>
    <w:rsid w:val="00A14A6C"/>
    <w:rsid w:val="00A14C32"/>
    <w:rsid w:val="00A151DF"/>
    <w:rsid w:val="00A156C7"/>
    <w:rsid w:val="00A156FA"/>
    <w:rsid w:val="00A15B60"/>
    <w:rsid w:val="00A15C10"/>
    <w:rsid w:val="00A15EC0"/>
    <w:rsid w:val="00A15FC5"/>
    <w:rsid w:val="00A160F8"/>
    <w:rsid w:val="00A163B0"/>
    <w:rsid w:val="00A16464"/>
    <w:rsid w:val="00A16638"/>
    <w:rsid w:val="00A169B3"/>
    <w:rsid w:val="00A16B4F"/>
    <w:rsid w:val="00A16B9B"/>
    <w:rsid w:val="00A16C59"/>
    <w:rsid w:val="00A16D53"/>
    <w:rsid w:val="00A16F03"/>
    <w:rsid w:val="00A16FAE"/>
    <w:rsid w:val="00A17258"/>
    <w:rsid w:val="00A1756C"/>
    <w:rsid w:val="00A17659"/>
    <w:rsid w:val="00A176BC"/>
    <w:rsid w:val="00A1781D"/>
    <w:rsid w:val="00A17A40"/>
    <w:rsid w:val="00A17E92"/>
    <w:rsid w:val="00A2019E"/>
    <w:rsid w:val="00A201FD"/>
    <w:rsid w:val="00A20332"/>
    <w:rsid w:val="00A203C9"/>
    <w:rsid w:val="00A2070E"/>
    <w:rsid w:val="00A20787"/>
    <w:rsid w:val="00A20800"/>
    <w:rsid w:val="00A2084B"/>
    <w:rsid w:val="00A20A00"/>
    <w:rsid w:val="00A20BB3"/>
    <w:rsid w:val="00A20CD5"/>
    <w:rsid w:val="00A20E94"/>
    <w:rsid w:val="00A21084"/>
    <w:rsid w:val="00A21235"/>
    <w:rsid w:val="00A21515"/>
    <w:rsid w:val="00A215A3"/>
    <w:rsid w:val="00A21787"/>
    <w:rsid w:val="00A2179A"/>
    <w:rsid w:val="00A217BA"/>
    <w:rsid w:val="00A217F4"/>
    <w:rsid w:val="00A2194E"/>
    <w:rsid w:val="00A219E2"/>
    <w:rsid w:val="00A21A10"/>
    <w:rsid w:val="00A21A1C"/>
    <w:rsid w:val="00A21D1C"/>
    <w:rsid w:val="00A21D35"/>
    <w:rsid w:val="00A21E0D"/>
    <w:rsid w:val="00A22537"/>
    <w:rsid w:val="00A22A1F"/>
    <w:rsid w:val="00A22A7A"/>
    <w:rsid w:val="00A22C2A"/>
    <w:rsid w:val="00A22D43"/>
    <w:rsid w:val="00A22D46"/>
    <w:rsid w:val="00A23007"/>
    <w:rsid w:val="00A23172"/>
    <w:rsid w:val="00A2320C"/>
    <w:rsid w:val="00A2330F"/>
    <w:rsid w:val="00A2333D"/>
    <w:rsid w:val="00A23571"/>
    <w:rsid w:val="00A23702"/>
    <w:rsid w:val="00A23780"/>
    <w:rsid w:val="00A23965"/>
    <w:rsid w:val="00A23969"/>
    <w:rsid w:val="00A2397D"/>
    <w:rsid w:val="00A23D14"/>
    <w:rsid w:val="00A23D42"/>
    <w:rsid w:val="00A23DC0"/>
    <w:rsid w:val="00A23E2B"/>
    <w:rsid w:val="00A240A0"/>
    <w:rsid w:val="00A24185"/>
    <w:rsid w:val="00A24284"/>
    <w:rsid w:val="00A242D9"/>
    <w:rsid w:val="00A24685"/>
    <w:rsid w:val="00A246DF"/>
    <w:rsid w:val="00A24863"/>
    <w:rsid w:val="00A24A2E"/>
    <w:rsid w:val="00A24BCE"/>
    <w:rsid w:val="00A24D04"/>
    <w:rsid w:val="00A24D67"/>
    <w:rsid w:val="00A2522D"/>
    <w:rsid w:val="00A252A3"/>
    <w:rsid w:val="00A253B9"/>
    <w:rsid w:val="00A25584"/>
    <w:rsid w:val="00A256A9"/>
    <w:rsid w:val="00A2574E"/>
    <w:rsid w:val="00A25775"/>
    <w:rsid w:val="00A25AA6"/>
    <w:rsid w:val="00A25C1B"/>
    <w:rsid w:val="00A25DC8"/>
    <w:rsid w:val="00A25F33"/>
    <w:rsid w:val="00A25F6C"/>
    <w:rsid w:val="00A25FF3"/>
    <w:rsid w:val="00A26396"/>
    <w:rsid w:val="00A26419"/>
    <w:rsid w:val="00A266BE"/>
    <w:rsid w:val="00A26A1D"/>
    <w:rsid w:val="00A26A82"/>
    <w:rsid w:val="00A26CC0"/>
    <w:rsid w:val="00A26D6C"/>
    <w:rsid w:val="00A270B2"/>
    <w:rsid w:val="00A27382"/>
    <w:rsid w:val="00A27431"/>
    <w:rsid w:val="00A27483"/>
    <w:rsid w:val="00A27606"/>
    <w:rsid w:val="00A2763E"/>
    <w:rsid w:val="00A27707"/>
    <w:rsid w:val="00A278AC"/>
    <w:rsid w:val="00A27B05"/>
    <w:rsid w:val="00A27F1C"/>
    <w:rsid w:val="00A27FB1"/>
    <w:rsid w:val="00A303EE"/>
    <w:rsid w:val="00A30406"/>
    <w:rsid w:val="00A305C0"/>
    <w:rsid w:val="00A30691"/>
    <w:rsid w:val="00A30739"/>
    <w:rsid w:val="00A30858"/>
    <w:rsid w:val="00A30952"/>
    <w:rsid w:val="00A30A92"/>
    <w:rsid w:val="00A30C91"/>
    <w:rsid w:val="00A30D51"/>
    <w:rsid w:val="00A30F2A"/>
    <w:rsid w:val="00A31324"/>
    <w:rsid w:val="00A31883"/>
    <w:rsid w:val="00A318DE"/>
    <w:rsid w:val="00A3190C"/>
    <w:rsid w:val="00A319E6"/>
    <w:rsid w:val="00A31B67"/>
    <w:rsid w:val="00A31CE0"/>
    <w:rsid w:val="00A31F6A"/>
    <w:rsid w:val="00A32112"/>
    <w:rsid w:val="00A3235C"/>
    <w:rsid w:val="00A323A5"/>
    <w:rsid w:val="00A324A5"/>
    <w:rsid w:val="00A32702"/>
    <w:rsid w:val="00A32B2C"/>
    <w:rsid w:val="00A32F62"/>
    <w:rsid w:val="00A332A3"/>
    <w:rsid w:val="00A335A3"/>
    <w:rsid w:val="00A33763"/>
    <w:rsid w:val="00A338DE"/>
    <w:rsid w:val="00A33A4E"/>
    <w:rsid w:val="00A33D60"/>
    <w:rsid w:val="00A33DD4"/>
    <w:rsid w:val="00A33F48"/>
    <w:rsid w:val="00A33F59"/>
    <w:rsid w:val="00A33FCA"/>
    <w:rsid w:val="00A34061"/>
    <w:rsid w:val="00A344C0"/>
    <w:rsid w:val="00A34BB2"/>
    <w:rsid w:val="00A34DD6"/>
    <w:rsid w:val="00A34E86"/>
    <w:rsid w:val="00A34E8D"/>
    <w:rsid w:val="00A34EC9"/>
    <w:rsid w:val="00A354F7"/>
    <w:rsid w:val="00A35559"/>
    <w:rsid w:val="00A35573"/>
    <w:rsid w:val="00A355CA"/>
    <w:rsid w:val="00A3561A"/>
    <w:rsid w:val="00A35685"/>
    <w:rsid w:val="00A35791"/>
    <w:rsid w:val="00A357EE"/>
    <w:rsid w:val="00A3599A"/>
    <w:rsid w:val="00A359A3"/>
    <w:rsid w:val="00A35A83"/>
    <w:rsid w:val="00A35B4E"/>
    <w:rsid w:val="00A35B4F"/>
    <w:rsid w:val="00A35C4B"/>
    <w:rsid w:val="00A35D2E"/>
    <w:rsid w:val="00A35D7A"/>
    <w:rsid w:val="00A35F8A"/>
    <w:rsid w:val="00A361F8"/>
    <w:rsid w:val="00A363CE"/>
    <w:rsid w:val="00A364B1"/>
    <w:rsid w:val="00A36673"/>
    <w:rsid w:val="00A368E7"/>
    <w:rsid w:val="00A369EE"/>
    <w:rsid w:val="00A36D83"/>
    <w:rsid w:val="00A36F2B"/>
    <w:rsid w:val="00A371FB"/>
    <w:rsid w:val="00A37275"/>
    <w:rsid w:val="00A3733C"/>
    <w:rsid w:val="00A377BA"/>
    <w:rsid w:val="00A379DB"/>
    <w:rsid w:val="00A37A1B"/>
    <w:rsid w:val="00A37D75"/>
    <w:rsid w:val="00A37DFF"/>
    <w:rsid w:val="00A37E27"/>
    <w:rsid w:val="00A40012"/>
    <w:rsid w:val="00A40510"/>
    <w:rsid w:val="00A405A3"/>
    <w:rsid w:val="00A4062E"/>
    <w:rsid w:val="00A40644"/>
    <w:rsid w:val="00A407B2"/>
    <w:rsid w:val="00A40AF9"/>
    <w:rsid w:val="00A40C48"/>
    <w:rsid w:val="00A40D0D"/>
    <w:rsid w:val="00A40D26"/>
    <w:rsid w:val="00A40E3B"/>
    <w:rsid w:val="00A40F28"/>
    <w:rsid w:val="00A40FF7"/>
    <w:rsid w:val="00A410BC"/>
    <w:rsid w:val="00A41115"/>
    <w:rsid w:val="00A416F6"/>
    <w:rsid w:val="00A41926"/>
    <w:rsid w:val="00A41A4D"/>
    <w:rsid w:val="00A41AB7"/>
    <w:rsid w:val="00A41BCD"/>
    <w:rsid w:val="00A41C8B"/>
    <w:rsid w:val="00A41E7E"/>
    <w:rsid w:val="00A42110"/>
    <w:rsid w:val="00A42123"/>
    <w:rsid w:val="00A422AE"/>
    <w:rsid w:val="00A42365"/>
    <w:rsid w:val="00A4242F"/>
    <w:rsid w:val="00A424B5"/>
    <w:rsid w:val="00A4250A"/>
    <w:rsid w:val="00A42DCA"/>
    <w:rsid w:val="00A42E82"/>
    <w:rsid w:val="00A42ECF"/>
    <w:rsid w:val="00A42F13"/>
    <w:rsid w:val="00A4303F"/>
    <w:rsid w:val="00A431B2"/>
    <w:rsid w:val="00A4357B"/>
    <w:rsid w:val="00A43877"/>
    <w:rsid w:val="00A43CB7"/>
    <w:rsid w:val="00A43E2C"/>
    <w:rsid w:val="00A43F85"/>
    <w:rsid w:val="00A44096"/>
    <w:rsid w:val="00A4424D"/>
    <w:rsid w:val="00A44314"/>
    <w:rsid w:val="00A4431D"/>
    <w:rsid w:val="00A445AC"/>
    <w:rsid w:val="00A445D9"/>
    <w:rsid w:val="00A4462C"/>
    <w:rsid w:val="00A44888"/>
    <w:rsid w:val="00A44966"/>
    <w:rsid w:val="00A44A12"/>
    <w:rsid w:val="00A44A62"/>
    <w:rsid w:val="00A44AB0"/>
    <w:rsid w:val="00A44DC8"/>
    <w:rsid w:val="00A44E49"/>
    <w:rsid w:val="00A44FA5"/>
    <w:rsid w:val="00A45034"/>
    <w:rsid w:val="00A451F4"/>
    <w:rsid w:val="00A451FF"/>
    <w:rsid w:val="00A45300"/>
    <w:rsid w:val="00A453E9"/>
    <w:rsid w:val="00A4544D"/>
    <w:rsid w:val="00A4557D"/>
    <w:rsid w:val="00A45629"/>
    <w:rsid w:val="00A45670"/>
    <w:rsid w:val="00A4573F"/>
    <w:rsid w:val="00A45818"/>
    <w:rsid w:val="00A45A5C"/>
    <w:rsid w:val="00A45AF9"/>
    <w:rsid w:val="00A45BBB"/>
    <w:rsid w:val="00A45BC6"/>
    <w:rsid w:val="00A45BD5"/>
    <w:rsid w:val="00A45D4F"/>
    <w:rsid w:val="00A46136"/>
    <w:rsid w:val="00A461E3"/>
    <w:rsid w:val="00A4630F"/>
    <w:rsid w:val="00A463F2"/>
    <w:rsid w:val="00A466CF"/>
    <w:rsid w:val="00A468D1"/>
    <w:rsid w:val="00A46A3B"/>
    <w:rsid w:val="00A46DDF"/>
    <w:rsid w:val="00A4724F"/>
    <w:rsid w:val="00A47397"/>
    <w:rsid w:val="00A47424"/>
    <w:rsid w:val="00A47573"/>
    <w:rsid w:val="00A475E3"/>
    <w:rsid w:val="00A4789D"/>
    <w:rsid w:val="00A478D4"/>
    <w:rsid w:val="00A4799F"/>
    <w:rsid w:val="00A47A0F"/>
    <w:rsid w:val="00A47BA6"/>
    <w:rsid w:val="00A47C27"/>
    <w:rsid w:val="00A47EE7"/>
    <w:rsid w:val="00A47FAD"/>
    <w:rsid w:val="00A5012F"/>
    <w:rsid w:val="00A504BB"/>
    <w:rsid w:val="00A505FE"/>
    <w:rsid w:val="00A50663"/>
    <w:rsid w:val="00A50B5D"/>
    <w:rsid w:val="00A50B90"/>
    <w:rsid w:val="00A50C4C"/>
    <w:rsid w:val="00A50C7A"/>
    <w:rsid w:val="00A50CF5"/>
    <w:rsid w:val="00A50CFB"/>
    <w:rsid w:val="00A50EA0"/>
    <w:rsid w:val="00A50FEE"/>
    <w:rsid w:val="00A5100D"/>
    <w:rsid w:val="00A510CB"/>
    <w:rsid w:val="00A51823"/>
    <w:rsid w:val="00A518BA"/>
    <w:rsid w:val="00A51A42"/>
    <w:rsid w:val="00A51D6D"/>
    <w:rsid w:val="00A51E8A"/>
    <w:rsid w:val="00A51ECD"/>
    <w:rsid w:val="00A5236D"/>
    <w:rsid w:val="00A525AC"/>
    <w:rsid w:val="00A529E4"/>
    <w:rsid w:val="00A52A86"/>
    <w:rsid w:val="00A52BB0"/>
    <w:rsid w:val="00A5300A"/>
    <w:rsid w:val="00A532F2"/>
    <w:rsid w:val="00A533A1"/>
    <w:rsid w:val="00A535D3"/>
    <w:rsid w:val="00A536AA"/>
    <w:rsid w:val="00A539EB"/>
    <w:rsid w:val="00A53AAD"/>
    <w:rsid w:val="00A53BF9"/>
    <w:rsid w:val="00A53DA7"/>
    <w:rsid w:val="00A53F9B"/>
    <w:rsid w:val="00A54179"/>
    <w:rsid w:val="00A5427A"/>
    <w:rsid w:val="00A542A8"/>
    <w:rsid w:val="00A5430E"/>
    <w:rsid w:val="00A5463C"/>
    <w:rsid w:val="00A546D4"/>
    <w:rsid w:val="00A54744"/>
    <w:rsid w:val="00A54A98"/>
    <w:rsid w:val="00A54AA0"/>
    <w:rsid w:val="00A54B43"/>
    <w:rsid w:val="00A54BA4"/>
    <w:rsid w:val="00A54F9A"/>
    <w:rsid w:val="00A550CD"/>
    <w:rsid w:val="00A550D4"/>
    <w:rsid w:val="00A5518C"/>
    <w:rsid w:val="00A553FA"/>
    <w:rsid w:val="00A55525"/>
    <w:rsid w:val="00A55544"/>
    <w:rsid w:val="00A5555F"/>
    <w:rsid w:val="00A556A5"/>
    <w:rsid w:val="00A5571D"/>
    <w:rsid w:val="00A55B97"/>
    <w:rsid w:val="00A55DBB"/>
    <w:rsid w:val="00A55DFC"/>
    <w:rsid w:val="00A55F89"/>
    <w:rsid w:val="00A565A5"/>
    <w:rsid w:val="00A565FB"/>
    <w:rsid w:val="00A568A8"/>
    <w:rsid w:val="00A56A15"/>
    <w:rsid w:val="00A56BF1"/>
    <w:rsid w:val="00A56C6B"/>
    <w:rsid w:val="00A5703F"/>
    <w:rsid w:val="00A57139"/>
    <w:rsid w:val="00A571E9"/>
    <w:rsid w:val="00A57713"/>
    <w:rsid w:val="00A57791"/>
    <w:rsid w:val="00A577E8"/>
    <w:rsid w:val="00A579EE"/>
    <w:rsid w:val="00A57E72"/>
    <w:rsid w:val="00A57FE5"/>
    <w:rsid w:val="00A60207"/>
    <w:rsid w:val="00A60687"/>
    <w:rsid w:val="00A60759"/>
    <w:rsid w:val="00A607E3"/>
    <w:rsid w:val="00A60848"/>
    <w:rsid w:val="00A60D7E"/>
    <w:rsid w:val="00A60EB4"/>
    <w:rsid w:val="00A60F7C"/>
    <w:rsid w:val="00A60FEF"/>
    <w:rsid w:val="00A61270"/>
    <w:rsid w:val="00A614B6"/>
    <w:rsid w:val="00A614D7"/>
    <w:rsid w:val="00A614E9"/>
    <w:rsid w:val="00A618F7"/>
    <w:rsid w:val="00A61B09"/>
    <w:rsid w:val="00A61C84"/>
    <w:rsid w:val="00A61DF6"/>
    <w:rsid w:val="00A61F4A"/>
    <w:rsid w:val="00A623B5"/>
    <w:rsid w:val="00A626E0"/>
    <w:rsid w:val="00A6295E"/>
    <w:rsid w:val="00A62A92"/>
    <w:rsid w:val="00A62C5B"/>
    <w:rsid w:val="00A62D0D"/>
    <w:rsid w:val="00A62D30"/>
    <w:rsid w:val="00A62E4F"/>
    <w:rsid w:val="00A62F1B"/>
    <w:rsid w:val="00A63005"/>
    <w:rsid w:val="00A63648"/>
    <w:rsid w:val="00A63935"/>
    <w:rsid w:val="00A63AEE"/>
    <w:rsid w:val="00A63D45"/>
    <w:rsid w:val="00A63EBA"/>
    <w:rsid w:val="00A63EEC"/>
    <w:rsid w:val="00A63F88"/>
    <w:rsid w:val="00A64046"/>
    <w:rsid w:val="00A642A9"/>
    <w:rsid w:val="00A64332"/>
    <w:rsid w:val="00A64605"/>
    <w:rsid w:val="00A64718"/>
    <w:rsid w:val="00A647B6"/>
    <w:rsid w:val="00A6487C"/>
    <w:rsid w:val="00A64A11"/>
    <w:rsid w:val="00A64ADE"/>
    <w:rsid w:val="00A650CA"/>
    <w:rsid w:val="00A650D0"/>
    <w:rsid w:val="00A6514E"/>
    <w:rsid w:val="00A65295"/>
    <w:rsid w:val="00A652AC"/>
    <w:rsid w:val="00A655E6"/>
    <w:rsid w:val="00A65646"/>
    <w:rsid w:val="00A65664"/>
    <w:rsid w:val="00A656F4"/>
    <w:rsid w:val="00A65925"/>
    <w:rsid w:val="00A659AF"/>
    <w:rsid w:val="00A65A0D"/>
    <w:rsid w:val="00A65AAE"/>
    <w:rsid w:val="00A65B82"/>
    <w:rsid w:val="00A65BD8"/>
    <w:rsid w:val="00A65F46"/>
    <w:rsid w:val="00A66177"/>
    <w:rsid w:val="00A662BD"/>
    <w:rsid w:val="00A663B1"/>
    <w:rsid w:val="00A6658D"/>
    <w:rsid w:val="00A666D9"/>
    <w:rsid w:val="00A668F7"/>
    <w:rsid w:val="00A66CC8"/>
    <w:rsid w:val="00A66D35"/>
    <w:rsid w:val="00A66E31"/>
    <w:rsid w:val="00A67027"/>
    <w:rsid w:val="00A67111"/>
    <w:rsid w:val="00A6718B"/>
    <w:rsid w:val="00A6735E"/>
    <w:rsid w:val="00A67CB1"/>
    <w:rsid w:val="00A67CCE"/>
    <w:rsid w:val="00A67EAA"/>
    <w:rsid w:val="00A67EC8"/>
    <w:rsid w:val="00A67F06"/>
    <w:rsid w:val="00A67F54"/>
    <w:rsid w:val="00A7001E"/>
    <w:rsid w:val="00A702FF"/>
    <w:rsid w:val="00A70429"/>
    <w:rsid w:val="00A70592"/>
    <w:rsid w:val="00A7072F"/>
    <w:rsid w:val="00A7079C"/>
    <w:rsid w:val="00A70E7E"/>
    <w:rsid w:val="00A70F93"/>
    <w:rsid w:val="00A70FCD"/>
    <w:rsid w:val="00A7151E"/>
    <w:rsid w:val="00A718BF"/>
    <w:rsid w:val="00A71AF9"/>
    <w:rsid w:val="00A71B21"/>
    <w:rsid w:val="00A71B66"/>
    <w:rsid w:val="00A71C97"/>
    <w:rsid w:val="00A71CE7"/>
    <w:rsid w:val="00A71D5B"/>
    <w:rsid w:val="00A71EDD"/>
    <w:rsid w:val="00A720F9"/>
    <w:rsid w:val="00A72393"/>
    <w:rsid w:val="00A723E9"/>
    <w:rsid w:val="00A72431"/>
    <w:rsid w:val="00A72506"/>
    <w:rsid w:val="00A72ADA"/>
    <w:rsid w:val="00A72CAC"/>
    <w:rsid w:val="00A72D73"/>
    <w:rsid w:val="00A733F8"/>
    <w:rsid w:val="00A73458"/>
    <w:rsid w:val="00A73542"/>
    <w:rsid w:val="00A7359E"/>
    <w:rsid w:val="00A73AC1"/>
    <w:rsid w:val="00A73E0F"/>
    <w:rsid w:val="00A73E50"/>
    <w:rsid w:val="00A74037"/>
    <w:rsid w:val="00A740AE"/>
    <w:rsid w:val="00A74226"/>
    <w:rsid w:val="00A74241"/>
    <w:rsid w:val="00A743FE"/>
    <w:rsid w:val="00A7442B"/>
    <w:rsid w:val="00A7446F"/>
    <w:rsid w:val="00A746D9"/>
    <w:rsid w:val="00A74823"/>
    <w:rsid w:val="00A74A3A"/>
    <w:rsid w:val="00A74CE1"/>
    <w:rsid w:val="00A74FB5"/>
    <w:rsid w:val="00A7515D"/>
    <w:rsid w:val="00A7518D"/>
    <w:rsid w:val="00A751BF"/>
    <w:rsid w:val="00A751E3"/>
    <w:rsid w:val="00A75211"/>
    <w:rsid w:val="00A7544D"/>
    <w:rsid w:val="00A75564"/>
    <w:rsid w:val="00A7574D"/>
    <w:rsid w:val="00A759DB"/>
    <w:rsid w:val="00A75A4D"/>
    <w:rsid w:val="00A75DA9"/>
    <w:rsid w:val="00A75DC3"/>
    <w:rsid w:val="00A760C7"/>
    <w:rsid w:val="00A7612D"/>
    <w:rsid w:val="00A7673C"/>
    <w:rsid w:val="00A76D99"/>
    <w:rsid w:val="00A7706A"/>
    <w:rsid w:val="00A774E7"/>
    <w:rsid w:val="00A774FE"/>
    <w:rsid w:val="00A77667"/>
    <w:rsid w:val="00A77869"/>
    <w:rsid w:val="00A77AE9"/>
    <w:rsid w:val="00A77B5A"/>
    <w:rsid w:val="00A77BA9"/>
    <w:rsid w:val="00A77C82"/>
    <w:rsid w:val="00A77D87"/>
    <w:rsid w:val="00A77E20"/>
    <w:rsid w:val="00A77EA3"/>
    <w:rsid w:val="00A77EFA"/>
    <w:rsid w:val="00A804FC"/>
    <w:rsid w:val="00A806BC"/>
    <w:rsid w:val="00A8081B"/>
    <w:rsid w:val="00A80839"/>
    <w:rsid w:val="00A808E2"/>
    <w:rsid w:val="00A80B05"/>
    <w:rsid w:val="00A80B1F"/>
    <w:rsid w:val="00A80E02"/>
    <w:rsid w:val="00A80E3D"/>
    <w:rsid w:val="00A80EC1"/>
    <w:rsid w:val="00A80F14"/>
    <w:rsid w:val="00A810DB"/>
    <w:rsid w:val="00A81137"/>
    <w:rsid w:val="00A81160"/>
    <w:rsid w:val="00A81375"/>
    <w:rsid w:val="00A8152F"/>
    <w:rsid w:val="00A81653"/>
    <w:rsid w:val="00A8186C"/>
    <w:rsid w:val="00A81A0D"/>
    <w:rsid w:val="00A81E8B"/>
    <w:rsid w:val="00A81EBC"/>
    <w:rsid w:val="00A820ED"/>
    <w:rsid w:val="00A8220E"/>
    <w:rsid w:val="00A82478"/>
    <w:rsid w:val="00A824C5"/>
    <w:rsid w:val="00A82E40"/>
    <w:rsid w:val="00A82F68"/>
    <w:rsid w:val="00A83201"/>
    <w:rsid w:val="00A83249"/>
    <w:rsid w:val="00A832DD"/>
    <w:rsid w:val="00A83A0E"/>
    <w:rsid w:val="00A83A96"/>
    <w:rsid w:val="00A83BBD"/>
    <w:rsid w:val="00A83DB3"/>
    <w:rsid w:val="00A83DDD"/>
    <w:rsid w:val="00A83E2B"/>
    <w:rsid w:val="00A8400B"/>
    <w:rsid w:val="00A84126"/>
    <w:rsid w:val="00A8418F"/>
    <w:rsid w:val="00A842FF"/>
    <w:rsid w:val="00A84464"/>
    <w:rsid w:val="00A8450C"/>
    <w:rsid w:val="00A84581"/>
    <w:rsid w:val="00A846E1"/>
    <w:rsid w:val="00A84754"/>
    <w:rsid w:val="00A84E1D"/>
    <w:rsid w:val="00A84E36"/>
    <w:rsid w:val="00A84FAF"/>
    <w:rsid w:val="00A8511C"/>
    <w:rsid w:val="00A85564"/>
    <w:rsid w:val="00A85671"/>
    <w:rsid w:val="00A856CF"/>
    <w:rsid w:val="00A85760"/>
    <w:rsid w:val="00A85828"/>
    <w:rsid w:val="00A8589D"/>
    <w:rsid w:val="00A85A7C"/>
    <w:rsid w:val="00A85A9E"/>
    <w:rsid w:val="00A85B58"/>
    <w:rsid w:val="00A85C01"/>
    <w:rsid w:val="00A85CFA"/>
    <w:rsid w:val="00A85DB2"/>
    <w:rsid w:val="00A85FE3"/>
    <w:rsid w:val="00A8605F"/>
    <w:rsid w:val="00A861A3"/>
    <w:rsid w:val="00A864D3"/>
    <w:rsid w:val="00A86594"/>
    <w:rsid w:val="00A86729"/>
    <w:rsid w:val="00A86942"/>
    <w:rsid w:val="00A86CE6"/>
    <w:rsid w:val="00A86D98"/>
    <w:rsid w:val="00A86E62"/>
    <w:rsid w:val="00A86EA9"/>
    <w:rsid w:val="00A86F07"/>
    <w:rsid w:val="00A87524"/>
    <w:rsid w:val="00A875E2"/>
    <w:rsid w:val="00A87726"/>
    <w:rsid w:val="00A87893"/>
    <w:rsid w:val="00A879E0"/>
    <w:rsid w:val="00A87B08"/>
    <w:rsid w:val="00A87C04"/>
    <w:rsid w:val="00A87FB8"/>
    <w:rsid w:val="00A87FE3"/>
    <w:rsid w:val="00A90135"/>
    <w:rsid w:val="00A904EF"/>
    <w:rsid w:val="00A9089D"/>
    <w:rsid w:val="00A908B0"/>
    <w:rsid w:val="00A90B4C"/>
    <w:rsid w:val="00A90CB2"/>
    <w:rsid w:val="00A90D83"/>
    <w:rsid w:val="00A90F1E"/>
    <w:rsid w:val="00A910DB"/>
    <w:rsid w:val="00A9117B"/>
    <w:rsid w:val="00A911C7"/>
    <w:rsid w:val="00A9125A"/>
    <w:rsid w:val="00A913AD"/>
    <w:rsid w:val="00A91652"/>
    <w:rsid w:val="00A91CEA"/>
    <w:rsid w:val="00A91D24"/>
    <w:rsid w:val="00A91EF7"/>
    <w:rsid w:val="00A91F8D"/>
    <w:rsid w:val="00A92134"/>
    <w:rsid w:val="00A92262"/>
    <w:rsid w:val="00A9252D"/>
    <w:rsid w:val="00A926B1"/>
    <w:rsid w:val="00A92768"/>
    <w:rsid w:val="00A92797"/>
    <w:rsid w:val="00A928C9"/>
    <w:rsid w:val="00A92902"/>
    <w:rsid w:val="00A92AA7"/>
    <w:rsid w:val="00A92BD1"/>
    <w:rsid w:val="00A92F54"/>
    <w:rsid w:val="00A930BD"/>
    <w:rsid w:val="00A93259"/>
    <w:rsid w:val="00A932D0"/>
    <w:rsid w:val="00A932E6"/>
    <w:rsid w:val="00A93824"/>
    <w:rsid w:val="00A939B3"/>
    <w:rsid w:val="00A939F2"/>
    <w:rsid w:val="00A93A17"/>
    <w:rsid w:val="00A93C89"/>
    <w:rsid w:val="00A9403D"/>
    <w:rsid w:val="00A946A9"/>
    <w:rsid w:val="00A94C62"/>
    <w:rsid w:val="00A94E83"/>
    <w:rsid w:val="00A94EAD"/>
    <w:rsid w:val="00A94F24"/>
    <w:rsid w:val="00A95A65"/>
    <w:rsid w:val="00A95D82"/>
    <w:rsid w:val="00A95D89"/>
    <w:rsid w:val="00A95DAE"/>
    <w:rsid w:val="00A95E5B"/>
    <w:rsid w:val="00A95F8D"/>
    <w:rsid w:val="00A961DA"/>
    <w:rsid w:val="00A96441"/>
    <w:rsid w:val="00A964B0"/>
    <w:rsid w:val="00A966C5"/>
    <w:rsid w:val="00A9688D"/>
    <w:rsid w:val="00A969DA"/>
    <w:rsid w:val="00A96B58"/>
    <w:rsid w:val="00A96C5B"/>
    <w:rsid w:val="00A96DC2"/>
    <w:rsid w:val="00A96EC6"/>
    <w:rsid w:val="00A96FE6"/>
    <w:rsid w:val="00A970C6"/>
    <w:rsid w:val="00A971AB"/>
    <w:rsid w:val="00A97342"/>
    <w:rsid w:val="00A97357"/>
    <w:rsid w:val="00A973DF"/>
    <w:rsid w:val="00A97428"/>
    <w:rsid w:val="00A974C2"/>
    <w:rsid w:val="00A977E3"/>
    <w:rsid w:val="00A97908"/>
    <w:rsid w:val="00AA0124"/>
    <w:rsid w:val="00AA01C7"/>
    <w:rsid w:val="00AA02A4"/>
    <w:rsid w:val="00AA055A"/>
    <w:rsid w:val="00AA0BAD"/>
    <w:rsid w:val="00AA0E72"/>
    <w:rsid w:val="00AA0F75"/>
    <w:rsid w:val="00AA0FB3"/>
    <w:rsid w:val="00AA1365"/>
    <w:rsid w:val="00AA138F"/>
    <w:rsid w:val="00AA13C3"/>
    <w:rsid w:val="00AA158F"/>
    <w:rsid w:val="00AA166D"/>
    <w:rsid w:val="00AA1C80"/>
    <w:rsid w:val="00AA2230"/>
    <w:rsid w:val="00AA2409"/>
    <w:rsid w:val="00AA24BF"/>
    <w:rsid w:val="00AA2714"/>
    <w:rsid w:val="00AA2789"/>
    <w:rsid w:val="00AA2ADD"/>
    <w:rsid w:val="00AA2C3F"/>
    <w:rsid w:val="00AA2DCF"/>
    <w:rsid w:val="00AA2F1D"/>
    <w:rsid w:val="00AA30DB"/>
    <w:rsid w:val="00AA321A"/>
    <w:rsid w:val="00AA345D"/>
    <w:rsid w:val="00AA34A1"/>
    <w:rsid w:val="00AA356F"/>
    <w:rsid w:val="00AA367B"/>
    <w:rsid w:val="00AA3698"/>
    <w:rsid w:val="00AA37EA"/>
    <w:rsid w:val="00AA3927"/>
    <w:rsid w:val="00AA3B03"/>
    <w:rsid w:val="00AA3C25"/>
    <w:rsid w:val="00AA3E8A"/>
    <w:rsid w:val="00AA3FBD"/>
    <w:rsid w:val="00AA40D1"/>
    <w:rsid w:val="00AA4161"/>
    <w:rsid w:val="00AA4712"/>
    <w:rsid w:val="00AA4747"/>
    <w:rsid w:val="00AA47E7"/>
    <w:rsid w:val="00AA488C"/>
    <w:rsid w:val="00AA48C4"/>
    <w:rsid w:val="00AA48E5"/>
    <w:rsid w:val="00AA4907"/>
    <w:rsid w:val="00AA4BE1"/>
    <w:rsid w:val="00AA4C50"/>
    <w:rsid w:val="00AA5024"/>
    <w:rsid w:val="00AA51CF"/>
    <w:rsid w:val="00AA54AD"/>
    <w:rsid w:val="00AA568E"/>
    <w:rsid w:val="00AA5706"/>
    <w:rsid w:val="00AA576F"/>
    <w:rsid w:val="00AA5882"/>
    <w:rsid w:val="00AA5A2A"/>
    <w:rsid w:val="00AA5EFE"/>
    <w:rsid w:val="00AA5FE7"/>
    <w:rsid w:val="00AA604C"/>
    <w:rsid w:val="00AA6081"/>
    <w:rsid w:val="00AA6368"/>
    <w:rsid w:val="00AA662C"/>
    <w:rsid w:val="00AA67BE"/>
    <w:rsid w:val="00AA6936"/>
    <w:rsid w:val="00AA6981"/>
    <w:rsid w:val="00AA6A96"/>
    <w:rsid w:val="00AA6F7B"/>
    <w:rsid w:val="00AA6FF8"/>
    <w:rsid w:val="00AA714B"/>
    <w:rsid w:val="00AA7179"/>
    <w:rsid w:val="00AA71B1"/>
    <w:rsid w:val="00AA729E"/>
    <w:rsid w:val="00AA74ED"/>
    <w:rsid w:val="00AA75A0"/>
    <w:rsid w:val="00AA762F"/>
    <w:rsid w:val="00AA77B5"/>
    <w:rsid w:val="00AA7AFB"/>
    <w:rsid w:val="00AA7B3A"/>
    <w:rsid w:val="00AA7D81"/>
    <w:rsid w:val="00AA7E68"/>
    <w:rsid w:val="00AB00E7"/>
    <w:rsid w:val="00AB049C"/>
    <w:rsid w:val="00AB05E2"/>
    <w:rsid w:val="00AB05E7"/>
    <w:rsid w:val="00AB05EF"/>
    <w:rsid w:val="00AB0942"/>
    <w:rsid w:val="00AB0B45"/>
    <w:rsid w:val="00AB0CED"/>
    <w:rsid w:val="00AB0D88"/>
    <w:rsid w:val="00AB0F35"/>
    <w:rsid w:val="00AB0FC5"/>
    <w:rsid w:val="00AB1148"/>
    <w:rsid w:val="00AB169A"/>
    <w:rsid w:val="00AB1B57"/>
    <w:rsid w:val="00AB1B65"/>
    <w:rsid w:val="00AB1C64"/>
    <w:rsid w:val="00AB1CBC"/>
    <w:rsid w:val="00AB1CF2"/>
    <w:rsid w:val="00AB1E25"/>
    <w:rsid w:val="00AB1E93"/>
    <w:rsid w:val="00AB1F70"/>
    <w:rsid w:val="00AB2007"/>
    <w:rsid w:val="00AB2098"/>
    <w:rsid w:val="00AB2605"/>
    <w:rsid w:val="00AB28D8"/>
    <w:rsid w:val="00AB28ED"/>
    <w:rsid w:val="00AB29BC"/>
    <w:rsid w:val="00AB2A59"/>
    <w:rsid w:val="00AB2AED"/>
    <w:rsid w:val="00AB2C5E"/>
    <w:rsid w:val="00AB2F2F"/>
    <w:rsid w:val="00AB30CB"/>
    <w:rsid w:val="00AB310A"/>
    <w:rsid w:val="00AB3147"/>
    <w:rsid w:val="00AB3380"/>
    <w:rsid w:val="00AB35BC"/>
    <w:rsid w:val="00AB36F5"/>
    <w:rsid w:val="00AB3759"/>
    <w:rsid w:val="00AB3AAB"/>
    <w:rsid w:val="00AB3AAC"/>
    <w:rsid w:val="00AB3BA5"/>
    <w:rsid w:val="00AB3C1B"/>
    <w:rsid w:val="00AB3E60"/>
    <w:rsid w:val="00AB3EBA"/>
    <w:rsid w:val="00AB3EE9"/>
    <w:rsid w:val="00AB41E2"/>
    <w:rsid w:val="00AB427E"/>
    <w:rsid w:val="00AB444C"/>
    <w:rsid w:val="00AB4488"/>
    <w:rsid w:val="00AB450A"/>
    <w:rsid w:val="00AB4517"/>
    <w:rsid w:val="00AB45D9"/>
    <w:rsid w:val="00AB4697"/>
    <w:rsid w:val="00AB488C"/>
    <w:rsid w:val="00AB495C"/>
    <w:rsid w:val="00AB497D"/>
    <w:rsid w:val="00AB4AD6"/>
    <w:rsid w:val="00AB4B12"/>
    <w:rsid w:val="00AB4C26"/>
    <w:rsid w:val="00AB4C33"/>
    <w:rsid w:val="00AB511B"/>
    <w:rsid w:val="00AB5180"/>
    <w:rsid w:val="00AB5493"/>
    <w:rsid w:val="00AB5540"/>
    <w:rsid w:val="00AB5723"/>
    <w:rsid w:val="00AB578E"/>
    <w:rsid w:val="00AB5942"/>
    <w:rsid w:val="00AB5B74"/>
    <w:rsid w:val="00AB5E50"/>
    <w:rsid w:val="00AB5FC6"/>
    <w:rsid w:val="00AB603F"/>
    <w:rsid w:val="00AB6164"/>
    <w:rsid w:val="00AB61FB"/>
    <w:rsid w:val="00AB698A"/>
    <w:rsid w:val="00AB6CD0"/>
    <w:rsid w:val="00AB6D88"/>
    <w:rsid w:val="00AB6FAA"/>
    <w:rsid w:val="00AB702D"/>
    <w:rsid w:val="00AB7255"/>
    <w:rsid w:val="00AB756E"/>
    <w:rsid w:val="00AB77F4"/>
    <w:rsid w:val="00AB78B0"/>
    <w:rsid w:val="00AB795B"/>
    <w:rsid w:val="00AB7B65"/>
    <w:rsid w:val="00AB7B87"/>
    <w:rsid w:val="00AB7D91"/>
    <w:rsid w:val="00AC05AA"/>
    <w:rsid w:val="00AC05FF"/>
    <w:rsid w:val="00AC070D"/>
    <w:rsid w:val="00AC087E"/>
    <w:rsid w:val="00AC0C96"/>
    <w:rsid w:val="00AC0EEF"/>
    <w:rsid w:val="00AC1208"/>
    <w:rsid w:val="00AC151F"/>
    <w:rsid w:val="00AC15F8"/>
    <w:rsid w:val="00AC16C3"/>
    <w:rsid w:val="00AC191C"/>
    <w:rsid w:val="00AC1BF9"/>
    <w:rsid w:val="00AC1C63"/>
    <w:rsid w:val="00AC1E02"/>
    <w:rsid w:val="00AC21C2"/>
    <w:rsid w:val="00AC21FA"/>
    <w:rsid w:val="00AC235A"/>
    <w:rsid w:val="00AC24B9"/>
    <w:rsid w:val="00AC24CD"/>
    <w:rsid w:val="00AC2617"/>
    <w:rsid w:val="00AC2654"/>
    <w:rsid w:val="00AC2765"/>
    <w:rsid w:val="00AC27EC"/>
    <w:rsid w:val="00AC2C13"/>
    <w:rsid w:val="00AC2CC5"/>
    <w:rsid w:val="00AC2F78"/>
    <w:rsid w:val="00AC31C7"/>
    <w:rsid w:val="00AC3207"/>
    <w:rsid w:val="00AC3535"/>
    <w:rsid w:val="00AC3572"/>
    <w:rsid w:val="00AC36F4"/>
    <w:rsid w:val="00AC3A12"/>
    <w:rsid w:val="00AC3B7C"/>
    <w:rsid w:val="00AC3D8B"/>
    <w:rsid w:val="00AC3E0E"/>
    <w:rsid w:val="00AC3F29"/>
    <w:rsid w:val="00AC4069"/>
    <w:rsid w:val="00AC412B"/>
    <w:rsid w:val="00AC47F4"/>
    <w:rsid w:val="00AC4A36"/>
    <w:rsid w:val="00AC4AAC"/>
    <w:rsid w:val="00AC4B66"/>
    <w:rsid w:val="00AC4CD8"/>
    <w:rsid w:val="00AC4D92"/>
    <w:rsid w:val="00AC4D94"/>
    <w:rsid w:val="00AC4F90"/>
    <w:rsid w:val="00AC5057"/>
    <w:rsid w:val="00AC50D7"/>
    <w:rsid w:val="00AC519A"/>
    <w:rsid w:val="00AC5367"/>
    <w:rsid w:val="00AC54C1"/>
    <w:rsid w:val="00AC5510"/>
    <w:rsid w:val="00AC5A05"/>
    <w:rsid w:val="00AC624F"/>
    <w:rsid w:val="00AC62E5"/>
    <w:rsid w:val="00AC6720"/>
    <w:rsid w:val="00AC6CFD"/>
    <w:rsid w:val="00AC6DFA"/>
    <w:rsid w:val="00AC7798"/>
    <w:rsid w:val="00AC7A3E"/>
    <w:rsid w:val="00AC7B63"/>
    <w:rsid w:val="00AC7D91"/>
    <w:rsid w:val="00AD043A"/>
    <w:rsid w:val="00AD0514"/>
    <w:rsid w:val="00AD0575"/>
    <w:rsid w:val="00AD060D"/>
    <w:rsid w:val="00AD067D"/>
    <w:rsid w:val="00AD08E8"/>
    <w:rsid w:val="00AD0992"/>
    <w:rsid w:val="00AD09B6"/>
    <w:rsid w:val="00AD0AF6"/>
    <w:rsid w:val="00AD0B30"/>
    <w:rsid w:val="00AD0BFC"/>
    <w:rsid w:val="00AD0E3B"/>
    <w:rsid w:val="00AD0F0A"/>
    <w:rsid w:val="00AD112F"/>
    <w:rsid w:val="00AD125B"/>
    <w:rsid w:val="00AD144A"/>
    <w:rsid w:val="00AD16F3"/>
    <w:rsid w:val="00AD172B"/>
    <w:rsid w:val="00AD1881"/>
    <w:rsid w:val="00AD189A"/>
    <w:rsid w:val="00AD1DB5"/>
    <w:rsid w:val="00AD1DFF"/>
    <w:rsid w:val="00AD1F58"/>
    <w:rsid w:val="00AD1FD4"/>
    <w:rsid w:val="00AD2378"/>
    <w:rsid w:val="00AD24B2"/>
    <w:rsid w:val="00AD284C"/>
    <w:rsid w:val="00AD28C9"/>
    <w:rsid w:val="00AD28D3"/>
    <w:rsid w:val="00AD2A9F"/>
    <w:rsid w:val="00AD2D02"/>
    <w:rsid w:val="00AD2D66"/>
    <w:rsid w:val="00AD319E"/>
    <w:rsid w:val="00AD36CB"/>
    <w:rsid w:val="00AD36F5"/>
    <w:rsid w:val="00AD397E"/>
    <w:rsid w:val="00AD399C"/>
    <w:rsid w:val="00AD3D4B"/>
    <w:rsid w:val="00AD3EC7"/>
    <w:rsid w:val="00AD4050"/>
    <w:rsid w:val="00AD4314"/>
    <w:rsid w:val="00AD43F4"/>
    <w:rsid w:val="00AD45F9"/>
    <w:rsid w:val="00AD461D"/>
    <w:rsid w:val="00AD4AD7"/>
    <w:rsid w:val="00AD4CB2"/>
    <w:rsid w:val="00AD512D"/>
    <w:rsid w:val="00AD5176"/>
    <w:rsid w:val="00AD52B4"/>
    <w:rsid w:val="00AD531F"/>
    <w:rsid w:val="00AD55EB"/>
    <w:rsid w:val="00AD5874"/>
    <w:rsid w:val="00AD58A3"/>
    <w:rsid w:val="00AD58CD"/>
    <w:rsid w:val="00AD5A11"/>
    <w:rsid w:val="00AD5C46"/>
    <w:rsid w:val="00AD5E59"/>
    <w:rsid w:val="00AD6057"/>
    <w:rsid w:val="00AD60C7"/>
    <w:rsid w:val="00AD639A"/>
    <w:rsid w:val="00AD6575"/>
    <w:rsid w:val="00AD665F"/>
    <w:rsid w:val="00AD6669"/>
    <w:rsid w:val="00AD68E7"/>
    <w:rsid w:val="00AD6C9C"/>
    <w:rsid w:val="00AD6D86"/>
    <w:rsid w:val="00AD6DBC"/>
    <w:rsid w:val="00AD6E9F"/>
    <w:rsid w:val="00AD6FA1"/>
    <w:rsid w:val="00AD71C7"/>
    <w:rsid w:val="00AD745F"/>
    <w:rsid w:val="00AD76A9"/>
    <w:rsid w:val="00AD7793"/>
    <w:rsid w:val="00AD77A3"/>
    <w:rsid w:val="00AD787B"/>
    <w:rsid w:val="00AD79A2"/>
    <w:rsid w:val="00AD7F90"/>
    <w:rsid w:val="00AD7F98"/>
    <w:rsid w:val="00AE0204"/>
    <w:rsid w:val="00AE03C0"/>
    <w:rsid w:val="00AE040F"/>
    <w:rsid w:val="00AE0503"/>
    <w:rsid w:val="00AE053E"/>
    <w:rsid w:val="00AE0732"/>
    <w:rsid w:val="00AE07BB"/>
    <w:rsid w:val="00AE0866"/>
    <w:rsid w:val="00AE088D"/>
    <w:rsid w:val="00AE0B87"/>
    <w:rsid w:val="00AE0C65"/>
    <w:rsid w:val="00AE0F96"/>
    <w:rsid w:val="00AE1007"/>
    <w:rsid w:val="00AE1337"/>
    <w:rsid w:val="00AE1874"/>
    <w:rsid w:val="00AE1B64"/>
    <w:rsid w:val="00AE1C5A"/>
    <w:rsid w:val="00AE1D97"/>
    <w:rsid w:val="00AE1E30"/>
    <w:rsid w:val="00AE2336"/>
    <w:rsid w:val="00AE25D5"/>
    <w:rsid w:val="00AE26FE"/>
    <w:rsid w:val="00AE271C"/>
    <w:rsid w:val="00AE28C4"/>
    <w:rsid w:val="00AE2987"/>
    <w:rsid w:val="00AE2AAF"/>
    <w:rsid w:val="00AE2ABD"/>
    <w:rsid w:val="00AE2B87"/>
    <w:rsid w:val="00AE2C4B"/>
    <w:rsid w:val="00AE2E78"/>
    <w:rsid w:val="00AE3039"/>
    <w:rsid w:val="00AE3253"/>
    <w:rsid w:val="00AE32B4"/>
    <w:rsid w:val="00AE333F"/>
    <w:rsid w:val="00AE3434"/>
    <w:rsid w:val="00AE3547"/>
    <w:rsid w:val="00AE3808"/>
    <w:rsid w:val="00AE3A80"/>
    <w:rsid w:val="00AE3C82"/>
    <w:rsid w:val="00AE3C9C"/>
    <w:rsid w:val="00AE3DAF"/>
    <w:rsid w:val="00AE3DD9"/>
    <w:rsid w:val="00AE3E31"/>
    <w:rsid w:val="00AE3F29"/>
    <w:rsid w:val="00AE4410"/>
    <w:rsid w:val="00AE461D"/>
    <w:rsid w:val="00AE48DC"/>
    <w:rsid w:val="00AE4A7C"/>
    <w:rsid w:val="00AE4A90"/>
    <w:rsid w:val="00AE4AFF"/>
    <w:rsid w:val="00AE4C95"/>
    <w:rsid w:val="00AE5098"/>
    <w:rsid w:val="00AE517A"/>
    <w:rsid w:val="00AE5664"/>
    <w:rsid w:val="00AE571D"/>
    <w:rsid w:val="00AE5A00"/>
    <w:rsid w:val="00AE5A69"/>
    <w:rsid w:val="00AE5AA2"/>
    <w:rsid w:val="00AE5AE4"/>
    <w:rsid w:val="00AE5B8D"/>
    <w:rsid w:val="00AE5CFA"/>
    <w:rsid w:val="00AE5CFE"/>
    <w:rsid w:val="00AE5D57"/>
    <w:rsid w:val="00AE6170"/>
    <w:rsid w:val="00AE62F8"/>
    <w:rsid w:val="00AE6381"/>
    <w:rsid w:val="00AE63DD"/>
    <w:rsid w:val="00AE6475"/>
    <w:rsid w:val="00AE6556"/>
    <w:rsid w:val="00AE65AB"/>
    <w:rsid w:val="00AE66B8"/>
    <w:rsid w:val="00AE6B2F"/>
    <w:rsid w:val="00AE7039"/>
    <w:rsid w:val="00AE7130"/>
    <w:rsid w:val="00AE722D"/>
    <w:rsid w:val="00AE726C"/>
    <w:rsid w:val="00AE7348"/>
    <w:rsid w:val="00AE73CA"/>
    <w:rsid w:val="00AE73DB"/>
    <w:rsid w:val="00AE76E6"/>
    <w:rsid w:val="00AE7864"/>
    <w:rsid w:val="00AE79ED"/>
    <w:rsid w:val="00AE7AF9"/>
    <w:rsid w:val="00AE7CFE"/>
    <w:rsid w:val="00AE7D66"/>
    <w:rsid w:val="00AE7EE6"/>
    <w:rsid w:val="00AE7FBE"/>
    <w:rsid w:val="00AF0D43"/>
    <w:rsid w:val="00AF0DB6"/>
    <w:rsid w:val="00AF114F"/>
    <w:rsid w:val="00AF12C4"/>
    <w:rsid w:val="00AF1608"/>
    <w:rsid w:val="00AF1669"/>
    <w:rsid w:val="00AF17CA"/>
    <w:rsid w:val="00AF1850"/>
    <w:rsid w:val="00AF1887"/>
    <w:rsid w:val="00AF1895"/>
    <w:rsid w:val="00AF1998"/>
    <w:rsid w:val="00AF19CD"/>
    <w:rsid w:val="00AF19D8"/>
    <w:rsid w:val="00AF1D45"/>
    <w:rsid w:val="00AF1F6C"/>
    <w:rsid w:val="00AF2086"/>
    <w:rsid w:val="00AF21FB"/>
    <w:rsid w:val="00AF22ED"/>
    <w:rsid w:val="00AF2407"/>
    <w:rsid w:val="00AF2707"/>
    <w:rsid w:val="00AF276D"/>
    <w:rsid w:val="00AF27B6"/>
    <w:rsid w:val="00AF2CA7"/>
    <w:rsid w:val="00AF2D42"/>
    <w:rsid w:val="00AF2E56"/>
    <w:rsid w:val="00AF31B8"/>
    <w:rsid w:val="00AF329A"/>
    <w:rsid w:val="00AF375F"/>
    <w:rsid w:val="00AF3C9C"/>
    <w:rsid w:val="00AF3CE9"/>
    <w:rsid w:val="00AF3D83"/>
    <w:rsid w:val="00AF428C"/>
    <w:rsid w:val="00AF438C"/>
    <w:rsid w:val="00AF45F6"/>
    <w:rsid w:val="00AF4651"/>
    <w:rsid w:val="00AF4778"/>
    <w:rsid w:val="00AF47BA"/>
    <w:rsid w:val="00AF487A"/>
    <w:rsid w:val="00AF4DF7"/>
    <w:rsid w:val="00AF4F70"/>
    <w:rsid w:val="00AF51F5"/>
    <w:rsid w:val="00AF52EC"/>
    <w:rsid w:val="00AF532C"/>
    <w:rsid w:val="00AF53E2"/>
    <w:rsid w:val="00AF5685"/>
    <w:rsid w:val="00AF5B4F"/>
    <w:rsid w:val="00AF5B7B"/>
    <w:rsid w:val="00AF5BE1"/>
    <w:rsid w:val="00AF5D47"/>
    <w:rsid w:val="00AF5EEF"/>
    <w:rsid w:val="00AF5FAB"/>
    <w:rsid w:val="00AF5FF9"/>
    <w:rsid w:val="00AF618E"/>
    <w:rsid w:val="00AF6195"/>
    <w:rsid w:val="00AF6545"/>
    <w:rsid w:val="00AF68F1"/>
    <w:rsid w:val="00AF6B36"/>
    <w:rsid w:val="00AF6B55"/>
    <w:rsid w:val="00AF6D7B"/>
    <w:rsid w:val="00AF6DC1"/>
    <w:rsid w:val="00AF6F6A"/>
    <w:rsid w:val="00AF6FA3"/>
    <w:rsid w:val="00AF70B2"/>
    <w:rsid w:val="00AF710A"/>
    <w:rsid w:val="00AF7204"/>
    <w:rsid w:val="00AF743A"/>
    <w:rsid w:val="00AF75B5"/>
    <w:rsid w:val="00AF78D2"/>
    <w:rsid w:val="00AF7B41"/>
    <w:rsid w:val="00AF7FC5"/>
    <w:rsid w:val="00B0039C"/>
    <w:rsid w:val="00B0084A"/>
    <w:rsid w:val="00B00990"/>
    <w:rsid w:val="00B00DFE"/>
    <w:rsid w:val="00B01467"/>
    <w:rsid w:val="00B01529"/>
    <w:rsid w:val="00B017CF"/>
    <w:rsid w:val="00B018A5"/>
    <w:rsid w:val="00B01909"/>
    <w:rsid w:val="00B01B48"/>
    <w:rsid w:val="00B01E59"/>
    <w:rsid w:val="00B01F75"/>
    <w:rsid w:val="00B02112"/>
    <w:rsid w:val="00B0216A"/>
    <w:rsid w:val="00B0217F"/>
    <w:rsid w:val="00B02455"/>
    <w:rsid w:val="00B024DD"/>
    <w:rsid w:val="00B024F6"/>
    <w:rsid w:val="00B02758"/>
    <w:rsid w:val="00B02B4D"/>
    <w:rsid w:val="00B02BDF"/>
    <w:rsid w:val="00B02FD4"/>
    <w:rsid w:val="00B032BA"/>
    <w:rsid w:val="00B0351D"/>
    <w:rsid w:val="00B036A7"/>
    <w:rsid w:val="00B03811"/>
    <w:rsid w:val="00B038E5"/>
    <w:rsid w:val="00B03C55"/>
    <w:rsid w:val="00B03C89"/>
    <w:rsid w:val="00B04406"/>
    <w:rsid w:val="00B04561"/>
    <w:rsid w:val="00B04730"/>
    <w:rsid w:val="00B0485E"/>
    <w:rsid w:val="00B0493F"/>
    <w:rsid w:val="00B04AA4"/>
    <w:rsid w:val="00B04B5D"/>
    <w:rsid w:val="00B04FCB"/>
    <w:rsid w:val="00B05460"/>
    <w:rsid w:val="00B055BC"/>
    <w:rsid w:val="00B055F3"/>
    <w:rsid w:val="00B05608"/>
    <w:rsid w:val="00B0568E"/>
    <w:rsid w:val="00B05872"/>
    <w:rsid w:val="00B05C33"/>
    <w:rsid w:val="00B05C4E"/>
    <w:rsid w:val="00B05ECC"/>
    <w:rsid w:val="00B05FAD"/>
    <w:rsid w:val="00B060E4"/>
    <w:rsid w:val="00B06185"/>
    <w:rsid w:val="00B06232"/>
    <w:rsid w:val="00B06269"/>
    <w:rsid w:val="00B06279"/>
    <w:rsid w:val="00B0627B"/>
    <w:rsid w:val="00B0661C"/>
    <w:rsid w:val="00B06885"/>
    <w:rsid w:val="00B06A88"/>
    <w:rsid w:val="00B06B8E"/>
    <w:rsid w:val="00B06CA7"/>
    <w:rsid w:val="00B0744F"/>
    <w:rsid w:val="00B074B9"/>
    <w:rsid w:val="00B075DC"/>
    <w:rsid w:val="00B075E4"/>
    <w:rsid w:val="00B0788F"/>
    <w:rsid w:val="00B07918"/>
    <w:rsid w:val="00B07C56"/>
    <w:rsid w:val="00B07D91"/>
    <w:rsid w:val="00B07E37"/>
    <w:rsid w:val="00B07F1C"/>
    <w:rsid w:val="00B1005B"/>
    <w:rsid w:val="00B1039F"/>
    <w:rsid w:val="00B10625"/>
    <w:rsid w:val="00B10A99"/>
    <w:rsid w:val="00B10C10"/>
    <w:rsid w:val="00B10CBD"/>
    <w:rsid w:val="00B11081"/>
    <w:rsid w:val="00B11137"/>
    <w:rsid w:val="00B111E8"/>
    <w:rsid w:val="00B1151B"/>
    <w:rsid w:val="00B115FE"/>
    <w:rsid w:val="00B117DD"/>
    <w:rsid w:val="00B118EF"/>
    <w:rsid w:val="00B119D1"/>
    <w:rsid w:val="00B11A6F"/>
    <w:rsid w:val="00B11C38"/>
    <w:rsid w:val="00B12057"/>
    <w:rsid w:val="00B1218D"/>
    <w:rsid w:val="00B12311"/>
    <w:rsid w:val="00B1248B"/>
    <w:rsid w:val="00B125DC"/>
    <w:rsid w:val="00B12956"/>
    <w:rsid w:val="00B12D4F"/>
    <w:rsid w:val="00B12D8F"/>
    <w:rsid w:val="00B12E26"/>
    <w:rsid w:val="00B12F02"/>
    <w:rsid w:val="00B12FBB"/>
    <w:rsid w:val="00B1308D"/>
    <w:rsid w:val="00B135F8"/>
    <w:rsid w:val="00B13D6F"/>
    <w:rsid w:val="00B14131"/>
    <w:rsid w:val="00B141B7"/>
    <w:rsid w:val="00B142CE"/>
    <w:rsid w:val="00B14576"/>
    <w:rsid w:val="00B1486E"/>
    <w:rsid w:val="00B14939"/>
    <w:rsid w:val="00B149BB"/>
    <w:rsid w:val="00B14A3C"/>
    <w:rsid w:val="00B14AF7"/>
    <w:rsid w:val="00B14B2B"/>
    <w:rsid w:val="00B14E43"/>
    <w:rsid w:val="00B14F14"/>
    <w:rsid w:val="00B1500A"/>
    <w:rsid w:val="00B152F2"/>
    <w:rsid w:val="00B1536A"/>
    <w:rsid w:val="00B1547A"/>
    <w:rsid w:val="00B1552C"/>
    <w:rsid w:val="00B1564A"/>
    <w:rsid w:val="00B157F8"/>
    <w:rsid w:val="00B15D1D"/>
    <w:rsid w:val="00B15F7F"/>
    <w:rsid w:val="00B160F3"/>
    <w:rsid w:val="00B1622F"/>
    <w:rsid w:val="00B16473"/>
    <w:rsid w:val="00B1665E"/>
    <w:rsid w:val="00B1697B"/>
    <w:rsid w:val="00B16A8A"/>
    <w:rsid w:val="00B16AD6"/>
    <w:rsid w:val="00B16BF3"/>
    <w:rsid w:val="00B16D1F"/>
    <w:rsid w:val="00B16D8A"/>
    <w:rsid w:val="00B16DE7"/>
    <w:rsid w:val="00B16E0A"/>
    <w:rsid w:val="00B16F32"/>
    <w:rsid w:val="00B17420"/>
    <w:rsid w:val="00B17467"/>
    <w:rsid w:val="00B174FF"/>
    <w:rsid w:val="00B1750A"/>
    <w:rsid w:val="00B17850"/>
    <w:rsid w:val="00B17D5B"/>
    <w:rsid w:val="00B20252"/>
    <w:rsid w:val="00B20531"/>
    <w:rsid w:val="00B2082B"/>
    <w:rsid w:val="00B20B17"/>
    <w:rsid w:val="00B2143A"/>
    <w:rsid w:val="00B21533"/>
    <w:rsid w:val="00B2165E"/>
    <w:rsid w:val="00B217C9"/>
    <w:rsid w:val="00B219B2"/>
    <w:rsid w:val="00B21AE4"/>
    <w:rsid w:val="00B222BB"/>
    <w:rsid w:val="00B22542"/>
    <w:rsid w:val="00B22548"/>
    <w:rsid w:val="00B22628"/>
    <w:rsid w:val="00B22904"/>
    <w:rsid w:val="00B229C0"/>
    <w:rsid w:val="00B229C3"/>
    <w:rsid w:val="00B22B13"/>
    <w:rsid w:val="00B22B5C"/>
    <w:rsid w:val="00B22DB9"/>
    <w:rsid w:val="00B2301A"/>
    <w:rsid w:val="00B2324C"/>
    <w:rsid w:val="00B233F9"/>
    <w:rsid w:val="00B2345C"/>
    <w:rsid w:val="00B2371F"/>
    <w:rsid w:val="00B23879"/>
    <w:rsid w:val="00B23A56"/>
    <w:rsid w:val="00B23A98"/>
    <w:rsid w:val="00B23BAB"/>
    <w:rsid w:val="00B23E37"/>
    <w:rsid w:val="00B23F0F"/>
    <w:rsid w:val="00B23F1D"/>
    <w:rsid w:val="00B23FE7"/>
    <w:rsid w:val="00B24096"/>
    <w:rsid w:val="00B241D9"/>
    <w:rsid w:val="00B24458"/>
    <w:rsid w:val="00B2454E"/>
    <w:rsid w:val="00B249E0"/>
    <w:rsid w:val="00B24E7D"/>
    <w:rsid w:val="00B2504C"/>
    <w:rsid w:val="00B25368"/>
    <w:rsid w:val="00B2544E"/>
    <w:rsid w:val="00B254AC"/>
    <w:rsid w:val="00B2554F"/>
    <w:rsid w:val="00B259B6"/>
    <w:rsid w:val="00B25ACB"/>
    <w:rsid w:val="00B25CC8"/>
    <w:rsid w:val="00B25D9D"/>
    <w:rsid w:val="00B25F76"/>
    <w:rsid w:val="00B25F97"/>
    <w:rsid w:val="00B26070"/>
    <w:rsid w:val="00B260D0"/>
    <w:rsid w:val="00B261C3"/>
    <w:rsid w:val="00B262FB"/>
    <w:rsid w:val="00B26517"/>
    <w:rsid w:val="00B26533"/>
    <w:rsid w:val="00B265D0"/>
    <w:rsid w:val="00B26847"/>
    <w:rsid w:val="00B2686B"/>
    <w:rsid w:val="00B268C5"/>
    <w:rsid w:val="00B26BB5"/>
    <w:rsid w:val="00B26C36"/>
    <w:rsid w:val="00B26DCC"/>
    <w:rsid w:val="00B26FD8"/>
    <w:rsid w:val="00B27417"/>
    <w:rsid w:val="00B27449"/>
    <w:rsid w:val="00B275C0"/>
    <w:rsid w:val="00B27767"/>
    <w:rsid w:val="00B27AE8"/>
    <w:rsid w:val="00B27B76"/>
    <w:rsid w:val="00B27B7B"/>
    <w:rsid w:val="00B27BCB"/>
    <w:rsid w:val="00B302F2"/>
    <w:rsid w:val="00B305A7"/>
    <w:rsid w:val="00B30683"/>
    <w:rsid w:val="00B3068B"/>
    <w:rsid w:val="00B306CF"/>
    <w:rsid w:val="00B3083A"/>
    <w:rsid w:val="00B3092A"/>
    <w:rsid w:val="00B3092D"/>
    <w:rsid w:val="00B30AB7"/>
    <w:rsid w:val="00B30C31"/>
    <w:rsid w:val="00B30CA7"/>
    <w:rsid w:val="00B30DAD"/>
    <w:rsid w:val="00B30DC9"/>
    <w:rsid w:val="00B30DEF"/>
    <w:rsid w:val="00B30DFB"/>
    <w:rsid w:val="00B30F96"/>
    <w:rsid w:val="00B3111B"/>
    <w:rsid w:val="00B31171"/>
    <w:rsid w:val="00B316A0"/>
    <w:rsid w:val="00B31AE7"/>
    <w:rsid w:val="00B31DFE"/>
    <w:rsid w:val="00B31E96"/>
    <w:rsid w:val="00B31F10"/>
    <w:rsid w:val="00B3206D"/>
    <w:rsid w:val="00B32185"/>
    <w:rsid w:val="00B32352"/>
    <w:rsid w:val="00B32458"/>
    <w:rsid w:val="00B325E6"/>
    <w:rsid w:val="00B32D5F"/>
    <w:rsid w:val="00B32DA6"/>
    <w:rsid w:val="00B32F03"/>
    <w:rsid w:val="00B32FC7"/>
    <w:rsid w:val="00B33081"/>
    <w:rsid w:val="00B3310F"/>
    <w:rsid w:val="00B33214"/>
    <w:rsid w:val="00B332A4"/>
    <w:rsid w:val="00B33537"/>
    <w:rsid w:val="00B3367A"/>
    <w:rsid w:val="00B336D8"/>
    <w:rsid w:val="00B3372B"/>
    <w:rsid w:val="00B33790"/>
    <w:rsid w:val="00B337B4"/>
    <w:rsid w:val="00B33880"/>
    <w:rsid w:val="00B33997"/>
    <w:rsid w:val="00B33B92"/>
    <w:rsid w:val="00B33BF5"/>
    <w:rsid w:val="00B33CB0"/>
    <w:rsid w:val="00B33D19"/>
    <w:rsid w:val="00B33ED5"/>
    <w:rsid w:val="00B33F15"/>
    <w:rsid w:val="00B33F9D"/>
    <w:rsid w:val="00B34336"/>
    <w:rsid w:val="00B34374"/>
    <w:rsid w:val="00B34383"/>
    <w:rsid w:val="00B345CB"/>
    <w:rsid w:val="00B34724"/>
    <w:rsid w:val="00B3486E"/>
    <w:rsid w:val="00B34A69"/>
    <w:rsid w:val="00B34B09"/>
    <w:rsid w:val="00B34D09"/>
    <w:rsid w:val="00B34E5E"/>
    <w:rsid w:val="00B34FBA"/>
    <w:rsid w:val="00B34FEE"/>
    <w:rsid w:val="00B35081"/>
    <w:rsid w:val="00B350AE"/>
    <w:rsid w:val="00B35238"/>
    <w:rsid w:val="00B35548"/>
    <w:rsid w:val="00B35742"/>
    <w:rsid w:val="00B357CB"/>
    <w:rsid w:val="00B358BC"/>
    <w:rsid w:val="00B35AE9"/>
    <w:rsid w:val="00B35C04"/>
    <w:rsid w:val="00B361B5"/>
    <w:rsid w:val="00B366BB"/>
    <w:rsid w:val="00B36A82"/>
    <w:rsid w:val="00B36E29"/>
    <w:rsid w:val="00B36FE9"/>
    <w:rsid w:val="00B3704E"/>
    <w:rsid w:val="00B37169"/>
    <w:rsid w:val="00B37183"/>
    <w:rsid w:val="00B375BB"/>
    <w:rsid w:val="00B376B8"/>
    <w:rsid w:val="00B37A57"/>
    <w:rsid w:val="00B37C5E"/>
    <w:rsid w:val="00B37EE7"/>
    <w:rsid w:val="00B40070"/>
    <w:rsid w:val="00B40072"/>
    <w:rsid w:val="00B402F5"/>
    <w:rsid w:val="00B406BD"/>
    <w:rsid w:val="00B40B97"/>
    <w:rsid w:val="00B40C39"/>
    <w:rsid w:val="00B41142"/>
    <w:rsid w:val="00B412B6"/>
    <w:rsid w:val="00B4141D"/>
    <w:rsid w:val="00B4142F"/>
    <w:rsid w:val="00B415A4"/>
    <w:rsid w:val="00B4197C"/>
    <w:rsid w:val="00B41B43"/>
    <w:rsid w:val="00B41FEB"/>
    <w:rsid w:val="00B42079"/>
    <w:rsid w:val="00B42250"/>
    <w:rsid w:val="00B422D5"/>
    <w:rsid w:val="00B423A3"/>
    <w:rsid w:val="00B428ED"/>
    <w:rsid w:val="00B429AE"/>
    <w:rsid w:val="00B42BFD"/>
    <w:rsid w:val="00B42CAE"/>
    <w:rsid w:val="00B42DF8"/>
    <w:rsid w:val="00B4347C"/>
    <w:rsid w:val="00B43583"/>
    <w:rsid w:val="00B436BC"/>
    <w:rsid w:val="00B437C5"/>
    <w:rsid w:val="00B43945"/>
    <w:rsid w:val="00B43A95"/>
    <w:rsid w:val="00B43ACB"/>
    <w:rsid w:val="00B43E8D"/>
    <w:rsid w:val="00B43F0A"/>
    <w:rsid w:val="00B43F9B"/>
    <w:rsid w:val="00B4408C"/>
    <w:rsid w:val="00B440C4"/>
    <w:rsid w:val="00B443CA"/>
    <w:rsid w:val="00B44A74"/>
    <w:rsid w:val="00B44CF8"/>
    <w:rsid w:val="00B44D1A"/>
    <w:rsid w:val="00B44D2A"/>
    <w:rsid w:val="00B44E46"/>
    <w:rsid w:val="00B44F78"/>
    <w:rsid w:val="00B45123"/>
    <w:rsid w:val="00B45240"/>
    <w:rsid w:val="00B45330"/>
    <w:rsid w:val="00B4533A"/>
    <w:rsid w:val="00B45396"/>
    <w:rsid w:val="00B454FB"/>
    <w:rsid w:val="00B45B6E"/>
    <w:rsid w:val="00B45C4E"/>
    <w:rsid w:val="00B45C6D"/>
    <w:rsid w:val="00B45DAF"/>
    <w:rsid w:val="00B45E2E"/>
    <w:rsid w:val="00B46152"/>
    <w:rsid w:val="00B462E5"/>
    <w:rsid w:val="00B4643C"/>
    <w:rsid w:val="00B466C5"/>
    <w:rsid w:val="00B46903"/>
    <w:rsid w:val="00B46A88"/>
    <w:rsid w:val="00B46B64"/>
    <w:rsid w:val="00B46B70"/>
    <w:rsid w:val="00B46CB5"/>
    <w:rsid w:val="00B4719B"/>
    <w:rsid w:val="00B471C5"/>
    <w:rsid w:val="00B47250"/>
    <w:rsid w:val="00B47283"/>
    <w:rsid w:val="00B4747A"/>
    <w:rsid w:val="00B475F8"/>
    <w:rsid w:val="00B4781C"/>
    <w:rsid w:val="00B47858"/>
    <w:rsid w:val="00B4792D"/>
    <w:rsid w:val="00B47A9B"/>
    <w:rsid w:val="00B47B08"/>
    <w:rsid w:val="00B47BD9"/>
    <w:rsid w:val="00B50072"/>
    <w:rsid w:val="00B503F5"/>
    <w:rsid w:val="00B50407"/>
    <w:rsid w:val="00B5045E"/>
    <w:rsid w:val="00B50654"/>
    <w:rsid w:val="00B50A90"/>
    <w:rsid w:val="00B50BCC"/>
    <w:rsid w:val="00B5130F"/>
    <w:rsid w:val="00B51471"/>
    <w:rsid w:val="00B51965"/>
    <w:rsid w:val="00B5196F"/>
    <w:rsid w:val="00B51E09"/>
    <w:rsid w:val="00B52080"/>
    <w:rsid w:val="00B52252"/>
    <w:rsid w:val="00B52421"/>
    <w:rsid w:val="00B52539"/>
    <w:rsid w:val="00B52698"/>
    <w:rsid w:val="00B52715"/>
    <w:rsid w:val="00B527E9"/>
    <w:rsid w:val="00B529C1"/>
    <w:rsid w:val="00B52CF9"/>
    <w:rsid w:val="00B53664"/>
    <w:rsid w:val="00B53A99"/>
    <w:rsid w:val="00B53B3A"/>
    <w:rsid w:val="00B53EEA"/>
    <w:rsid w:val="00B5402C"/>
    <w:rsid w:val="00B54165"/>
    <w:rsid w:val="00B54494"/>
    <w:rsid w:val="00B54609"/>
    <w:rsid w:val="00B5478E"/>
    <w:rsid w:val="00B548A6"/>
    <w:rsid w:val="00B5498F"/>
    <w:rsid w:val="00B54BE7"/>
    <w:rsid w:val="00B54EFD"/>
    <w:rsid w:val="00B54FC2"/>
    <w:rsid w:val="00B551DB"/>
    <w:rsid w:val="00B55201"/>
    <w:rsid w:val="00B55375"/>
    <w:rsid w:val="00B553B8"/>
    <w:rsid w:val="00B554A6"/>
    <w:rsid w:val="00B556C1"/>
    <w:rsid w:val="00B55776"/>
    <w:rsid w:val="00B557E7"/>
    <w:rsid w:val="00B5582B"/>
    <w:rsid w:val="00B55B55"/>
    <w:rsid w:val="00B55C1D"/>
    <w:rsid w:val="00B55C43"/>
    <w:rsid w:val="00B55CB3"/>
    <w:rsid w:val="00B55CF8"/>
    <w:rsid w:val="00B55D4E"/>
    <w:rsid w:val="00B55E85"/>
    <w:rsid w:val="00B55EE1"/>
    <w:rsid w:val="00B56D27"/>
    <w:rsid w:val="00B56DE0"/>
    <w:rsid w:val="00B56E05"/>
    <w:rsid w:val="00B56F5D"/>
    <w:rsid w:val="00B5701E"/>
    <w:rsid w:val="00B57308"/>
    <w:rsid w:val="00B578F2"/>
    <w:rsid w:val="00B57BF5"/>
    <w:rsid w:val="00B57C42"/>
    <w:rsid w:val="00B60069"/>
    <w:rsid w:val="00B60134"/>
    <w:rsid w:val="00B6013F"/>
    <w:rsid w:val="00B60332"/>
    <w:rsid w:val="00B6078D"/>
    <w:rsid w:val="00B609D4"/>
    <w:rsid w:val="00B60B39"/>
    <w:rsid w:val="00B60BCE"/>
    <w:rsid w:val="00B60E0B"/>
    <w:rsid w:val="00B60F27"/>
    <w:rsid w:val="00B610F4"/>
    <w:rsid w:val="00B61370"/>
    <w:rsid w:val="00B61577"/>
    <w:rsid w:val="00B6161F"/>
    <w:rsid w:val="00B61687"/>
    <w:rsid w:val="00B61835"/>
    <w:rsid w:val="00B61888"/>
    <w:rsid w:val="00B61978"/>
    <w:rsid w:val="00B61BAC"/>
    <w:rsid w:val="00B61BB1"/>
    <w:rsid w:val="00B61EB7"/>
    <w:rsid w:val="00B6215C"/>
    <w:rsid w:val="00B621CC"/>
    <w:rsid w:val="00B62357"/>
    <w:rsid w:val="00B62A6E"/>
    <w:rsid w:val="00B62B94"/>
    <w:rsid w:val="00B62C37"/>
    <w:rsid w:val="00B62FAA"/>
    <w:rsid w:val="00B630B5"/>
    <w:rsid w:val="00B635BA"/>
    <w:rsid w:val="00B639D4"/>
    <w:rsid w:val="00B63A96"/>
    <w:rsid w:val="00B63ACB"/>
    <w:rsid w:val="00B63B38"/>
    <w:rsid w:val="00B63B88"/>
    <w:rsid w:val="00B63BC1"/>
    <w:rsid w:val="00B63E8C"/>
    <w:rsid w:val="00B64298"/>
    <w:rsid w:val="00B644A7"/>
    <w:rsid w:val="00B6451F"/>
    <w:rsid w:val="00B64522"/>
    <w:rsid w:val="00B64671"/>
    <w:rsid w:val="00B646BF"/>
    <w:rsid w:val="00B646F8"/>
    <w:rsid w:val="00B64787"/>
    <w:rsid w:val="00B64887"/>
    <w:rsid w:val="00B6498E"/>
    <w:rsid w:val="00B64B03"/>
    <w:rsid w:val="00B64D41"/>
    <w:rsid w:val="00B64E6B"/>
    <w:rsid w:val="00B64F41"/>
    <w:rsid w:val="00B650DF"/>
    <w:rsid w:val="00B6517B"/>
    <w:rsid w:val="00B65205"/>
    <w:rsid w:val="00B65281"/>
    <w:rsid w:val="00B652D2"/>
    <w:rsid w:val="00B65362"/>
    <w:rsid w:val="00B65377"/>
    <w:rsid w:val="00B656FA"/>
    <w:rsid w:val="00B6573A"/>
    <w:rsid w:val="00B6586D"/>
    <w:rsid w:val="00B65911"/>
    <w:rsid w:val="00B65BB0"/>
    <w:rsid w:val="00B65CB1"/>
    <w:rsid w:val="00B65DE6"/>
    <w:rsid w:val="00B65E58"/>
    <w:rsid w:val="00B6601B"/>
    <w:rsid w:val="00B660A5"/>
    <w:rsid w:val="00B660D9"/>
    <w:rsid w:val="00B664C4"/>
    <w:rsid w:val="00B664DD"/>
    <w:rsid w:val="00B666AB"/>
    <w:rsid w:val="00B66A0E"/>
    <w:rsid w:val="00B66B9F"/>
    <w:rsid w:val="00B66E25"/>
    <w:rsid w:val="00B66F2B"/>
    <w:rsid w:val="00B66F63"/>
    <w:rsid w:val="00B6721F"/>
    <w:rsid w:val="00B67488"/>
    <w:rsid w:val="00B67621"/>
    <w:rsid w:val="00B6775E"/>
    <w:rsid w:val="00B67798"/>
    <w:rsid w:val="00B677AB"/>
    <w:rsid w:val="00B677AF"/>
    <w:rsid w:val="00B6799F"/>
    <w:rsid w:val="00B679F4"/>
    <w:rsid w:val="00B67B80"/>
    <w:rsid w:val="00B67BEA"/>
    <w:rsid w:val="00B67F46"/>
    <w:rsid w:val="00B70233"/>
    <w:rsid w:val="00B70413"/>
    <w:rsid w:val="00B70507"/>
    <w:rsid w:val="00B70931"/>
    <w:rsid w:val="00B70BEB"/>
    <w:rsid w:val="00B70C91"/>
    <w:rsid w:val="00B70CD7"/>
    <w:rsid w:val="00B70D45"/>
    <w:rsid w:val="00B712BB"/>
    <w:rsid w:val="00B713DC"/>
    <w:rsid w:val="00B7170D"/>
    <w:rsid w:val="00B718B2"/>
    <w:rsid w:val="00B71C2A"/>
    <w:rsid w:val="00B71DAA"/>
    <w:rsid w:val="00B71DD1"/>
    <w:rsid w:val="00B71E84"/>
    <w:rsid w:val="00B71EE8"/>
    <w:rsid w:val="00B7231A"/>
    <w:rsid w:val="00B72600"/>
    <w:rsid w:val="00B72757"/>
    <w:rsid w:val="00B72776"/>
    <w:rsid w:val="00B7285A"/>
    <w:rsid w:val="00B72978"/>
    <w:rsid w:val="00B729ED"/>
    <w:rsid w:val="00B72B82"/>
    <w:rsid w:val="00B73462"/>
    <w:rsid w:val="00B735C1"/>
    <w:rsid w:val="00B73787"/>
    <w:rsid w:val="00B738EE"/>
    <w:rsid w:val="00B73930"/>
    <w:rsid w:val="00B73B8D"/>
    <w:rsid w:val="00B73FAD"/>
    <w:rsid w:val="00B73FEF"/>
    <w:rsid w:val="00B744C1"/>
    <w:rsid w:val="00B748C4"/>
    <w:rsid w:val="00B749A5"/>
    <w:rsid w:val="00B74EB8"/>
    <w:rsid w:val="00B7500D"/>
    <w:rsid w:val="00B7500F"/>
    <w:rsid w:val="00B75226"/>
    <w:rsid w:val="00B75232"/>
    <w:rsid w:val="00B752DA"/>
    <w:rsid w:val="00B7533A"/>
    <w:rsid w:val="00B756B1"/>
    <w:rsid w:val="00B756E9"/>
    <w:rsid w:val="00B759D5"/>
    <w:rsid w:val="00B75A3D"/>
    <w:rsid w:val="00B75A85"/>
    <w:rsid w:val="00B75B95"/>
    <w:rsid w:val="00B75C2F"/>
    <w:rsid w:val="00B75D72"/>
    <w:rsid w:val="00B75DA0"/>
    <w:rsid w:val="00B75E23"/>
    <w:rsid w:val="00B762E0"/>
    <w:rsid w:val="00B764F7"/>
    <w:rsid w:val="00B76549"/>
    <w:rsid w:val="00B76621"/>
    <w:rsid w:val="00B76627"/>
    <w:rsid w:val="00B7686A"/>
    <w:rsid w:val="00B76B7A"/>
    <w:rsid w:val="00B76BD8"/>
    <w:rsid w:val="00B76BF1"/>
    <w:rsid w:val="00B76C38"/>
    <w:rsid w:val="00B76CFA"/>
    <w:rsid w:val="00B76DB7"/>
    <w:rsid w:val="00B770DF"/>
    <w:rsid w:val="00B770E2"/>
    <w:rsid w:val="00B770E8"/>
    <w:rsid w:val="00B778AB"/>
    <w:rsid w:val="00B778BE"/>
    <w:rsid w:val="00B77A68"/>
    <w:rsid w:val="00B77BE8"/>
    <w:rsid w:val="00B77CAF"/>
    <w:rsid w:val="00B77CB8"/>
    <w:rsid w:val="00B77D57"/>
    <w:rsid w:val="00B80126"/>
    <w:rsid w:val="00B8025B"/>
    <w:rsid w:val="00B804E0"/>
    <w:rsid w:val="00B80576"/>
    <w:rsid w:val="00B805C6"/>
    <w:rsid w:val="00B80633"/>
    <w:rsid w:val="00B80CA6"/>
    <w:rsid w:val="00B80DD6"/>
    <w:rsid w:val="00B80DD9"/>
    <w:rsid w:val="00B80E39"/>
    <w:rsid w:val="00B80F4D"/>
    <w:rsid w:val="00B811C7"/>
    <w:rsid w:val="00B8132F"/>
    <w:rsid w:val="00B8151B"/>
    <w:rsid w:val="00B81542"/>
    <w:rsid w:val="00B81685"/>
    <w:rsid w:val="00B817DA"/>
    <w:rsid w:val="00B81858"/>
    <w:rsid w:val="00B819E9"/>
    <w:rsid w:val="00B81CE5"/>
    <w:rsid w:val="00B81D8C"/>
    <w:rsid w:val="00B82243"/>
    <w:rsid w:val="00B823A9"/>
    <w:rsid w:val="00B8245B"/>
    <w:rsid w:val="00B82494"/>
    <w:rsid w:val="00B8259F"/>
    <w:rsid w:val="00B82763"/>
    <w:rsid w:val="00B828AB"/>
    <w:rsid w:val="00B828D4"/>
    <w:rsid w:val="00B82AD0"/>
    <w:rsid w:val="00B82B46"/>
    <w:rsid w:val="00B82E5B"/>
    <w:rsid w:val="00B82F8D"/>
    <w:rsid w:val="00B831B2"/>
    <w:rsid w:val="00B837B7"/>
    <w:rsid w:val="00B838E1"/>
    <w:rsid w:val="00B83B29"/>
    <w:rsid w:val="00B83C1F"/>
    <w:rsid w:val="00B83C2B"/>
    <w:rsid w:val="00B83C2D"/>
    <w:rsid w:val="00B83D2D"/>
    <w:rsid w:val="00B83FA6"/>
    <w:rsid w:val="00B83FE4"/>
    <w:rsid w:val="00B8410B"/>
    <w:rsid w:val="00B847D8"/>
    <w:rsid w:val="00B847F3"/>
    <w:rsid w:val="00B84929"/>
    <w:rsid w:val="00B84A2D"/>
    <w:rsid w:val="00B84AC5"/>
    <w:rsid w:val="00B84DAD"/>
    <w:rsid w:val="00B84FC1"/>
    <w:rsid w:val="00B84FF0"/>
    <w:rsid w:val="00B84FF3"/>
    <w:rsid w:val="00B8520F"/>
    <w:rsid w:val="00B85359"/>
    <w:rsid w:val="00B85389"/>
    <w:rsid w:val="00B85A24"/>
    <w:rsid w:val="00B85F30"/>
    <w:rsid w:val="00B85F69"/>
    <w:rsid w:val="00B85F98"/>
    <w:rsid w:val="00B8603B"/>
    <w:rsid w:val="00B860A4"/>
    <w:rsid w:val="00B863B6"/>
    <w:rsid w:val="00B86465"/>
    <w:rsid w:val="00B864BA"/>
    <w:rsid w:val="00B86818"/>
    <w:rsid w:val="00B868C9"/>
    <w:rsid w:val="00B8696E"/>
    <w:rsid w:val="00B86AC9"/>
    <w:rsid w:val="00B86BB2"/>
    <w:rsid w:val="00B86C1C"/>
    <w:rsid w:val="00B86DD7"/>
    <w:rsid w:val="00B86E51"/>
    <w:rsid w:val="00B86E74"/>
    <w:rsid w:val="00B86FA3"/>
    <w:rsid w:val="00B86FC7"/>
    <w:rsid w:val="00B871D9"/>
    <w:rsid w:val="00B87441"/>
    <w:rsid w:val="00B87B49"/>
    <w:rsid w:val="00B87DC0"/>
    <w:rsid w:val="00B902BB"/>
    <w:rsid w:val="00B9039A"/>
    <w:rsid w:val="00B9043B"/>
    <w:rsid w:val="00B904C3"/>
    <w:rsid w:val="00B90B60"/>
    <w:rsid w:val="00B90F67"/>
    <w:rsid w:val="00B910A0"/>
    <w:rsid w:val="00B9118F"/>
    <w:rsid w:val="00B9132E"/>
    <w:rsid w:val="00B91687"/>
    <w:rsid w:val="00B9171A"/>
    <w:rsid w:val="00B91A08"/>
    <w:rsid w:val="00B91AAF"/>
    <w:rsid w:val="00B91C72"/>
    <w:rsid w:val="00B921B8"/>
    <w:rsid w:val="00B92281"/>
    <w:rsid w:val="00B924C5"/>
    <w:rsid w:val="00B927B8"/>
    <w:rsid w:val="00B92994"/>
    <w:rsid w:val="00B92B34"/>
    <w:rsid w:val="00B92CF9"/>
    <w:rsid w:val="00B92DD0"/>
    <w:rsid w:val="00B936B8"/>
    <w:rsid w:val="00B936D3"/>
    <w:rsid w:val="00B93852"/>
    <w:rsid w:val="00B938FD"/>
    <w:rsid w:val="00B93B29"/>
    <w:rsid w:val="00B93D11"/>
    <w:rsid w:val="00B943B0"/>
    <w:rsid w:val="00B943F0"/>
    <w:rsid w:val="00B944B8"/>
    <w:rsid w:val="00B9466E"/>
    <w:rsid w:val="00B946AB"/>
    <w:rsid w:val="00B946BB"/>
    <w:rsid w:val="00B9474F"/>
    <w:rsid w:val="00B94870"/>
    <w:rsid w:val="00B94B95"/>
    <w:rsid w:val="00B94CF2"/>
    <w:rsid w:val="00B94F96"/>
    <w:rsid w:val="00B9514E"/>
    <w:rsid w:val="00B9522C"/>
    <w:rsid w:val="00B95474"/>
    <w:rsid w:val="00B95478"/>
    <w:rsid w:val="00B95480"/>
    <w:rsid w:val="00B9586D"/>
    <w:rsid w:val="00B95A99"/>
    <w:rsid w:val="00B95E2B"/>
    <w:rsid w:val="00B95F9B"/>
    <w:rsid w:val="00B95FC9"/>
    <w:rsid w:val="00B962EC"/>
    <w:rsid w:val="00B96449"/>
    <w:rsid w:val="00B9644B"/>
    <w:rsid w:val="00B96523"/>
    <w:rsid w:val="00B965B4"/>
    <w:rsid w:val="00B96680"/>
    <w:rsid w:val="00B96725"/>
    <w:rsid w:val="00B96728"/>
    <w:rsid w:val="00B96AE1"/>
    <w:rsid w:val="00B96DCF"/>
    <w:rsid w:val="00B96DF5"/>
    <w:rsid w:val="00B96E60"/>
    <w:rsid w:val="00B97265"/>
    <w:rsid w:val="00B973AF"/>
    <w:rsid w:val="00B975FC"/>
    <w:rsid w:val="00B9788F"/>
    <w:rsid w:val="00B97ADE"/>
    <w:rsid w:val="00BA0198"/>
    <w:rsid w:val="00BA047E"/>
    <w:rsid w:val="00BA0566"/>
    <w:rsid w:val="00BA0651"/>
    <w:rsid w:val="00BA07AE"/>
    <w:rsid w:val="00BA09D3"/>
    <w:rsid w:val="00BA0E08"/>
    <w:rsid w:val="00BA0E48"/>
    <w:rsid w:val="00BA0EE7"/>
    <w:rsid w:val="00BA150D"/>
    <w:rsid w:val="00BA1570"/>
    <w:rsid w:val="00BA1768"/>
    <w:rsid w:val="00BA1775"/>
    <w:rsid w:val="00BA18BF"/>
    <w:rsid w:val="00BA1C2A"/>
    <w:rsid w:val="00BA1C3C"/>
    <w:rsid w:val="00BA1D41"/>
    <w:rsid w:val="00BA1DA6"/>
    <w:rsid w:val="00BA1E79"/>
    <w:rsid w:val="00BA1EF6"/>
    <w:rsid w:val="00BA1FEA"/>
    <w:rsid w:val="00BA2290"/>
    <w:rsid w:val="00BA236D"/>
    <w:rsid w:val="00BA26FC"/>
    <w:rsid w:val="00BA2C0F"/>
    <w:rsid w:val="00BA2D05"/>
    <w:rsid w:val="00BA2EA9"/>
    <w:rsid w:val="00BA30B9"/>
    <w:rsid w:val="00BA3149"/>
    <w:rsid w:val="00BA32E7"/>
    <w:rsid w:val="00BA32FA"/>
    <w:rsid w:val="00BA33F4"/>
    <w:rsid w:val="00BA3416"/>
    <w:rsid w:val="00BA3577"/>
    <w:rsid w:val="00BA3943"/>
    <w:rsid w:val="00BA39A2"/>
    <w:rsid w:val="00BA3D38"/>
    <w:rsid w:val="00BA4343"/>
    <w:rsid w:val="00BA4520"/>
    <w:rsid w:val="00BA4605"/>
    <w:rsid w:val="00BA4633"/>
    <w:rsid w:val="00BA46F1"/>
    <w:rsid w:val="00BA4814"/>
    <w:rsid w:val="00BA4867"/>
    <w:rsid w:val="00BA488D"/>
    <w:rsid w:val="00BA48C2"/>
    <w:rsid w:val="00BA48D7"/>
    <w:rsid w:val="00BA4C56"/>
    <w:rsid w:val="00BA4D1E"/>
    <w:rsid w:val="00BA4D2E"/>
    <w:rsid w:val="00BA503D"/>
    <w:rsid w:val="00BA5415"/>
    <w:rsid w:val="00BA5462"/>
    <w:rsid w:val="00BA550C"/>
    <w:rsid w:val="00BA5BDC"/>
    <w:rsid w:val="00BA5F4B"/>
    <w:rsid w:val="00BA62B9"/>
    <w:rsid w:val="00BA66E2"/>
    <w:rsid w:val="00BA6848"/>
    <w:rsid w:val="00BA69EE"/>
    <w:rsid w:val="00BA6AA6"/>
    <w:rsid w:val="00BA6AB2"/>
    <w:rsid w:val="00BA6E70"/>
    <w:rsid w:val="00BA6E7C"/>
    <w:rsid w:val="00BA6EB5"/>
    <w:rsid w:val="00BA6FF6"/>
    <w:rsid w:val="00BA7103"/>
    <w:rsid w:val="00BA71C3"/>
    <w:rsid w:val="00BA7274"/>
    <w:rsid w:val="00BA74A5"/>
    <w:rsid w:val="00BA74F9"/>
    <w:rsid w:val="00BA7691"/>
    <w:rsid w:val="00BA77B8"/>
    <w:rsid w:val="00BA7ACB"/>
    <w:rsid w:val="00BA7D4E"/>
    <w:rsid w:val="00BA7DC7"/>
    <w:rsid w:val="00BA7DF6"/>
    <w:rsid w:val="00BA7F81"/>
    <w:rsid w:val="00BA7FB4"/>
    <w:rsid w:val="00BA7FF4"/>
    <w:rsid w:val="00BB0000"/>
    <w:rsid w:val="00BB00BE"/>
    <w:rsid w:val="00BB00D0"/>
    <w:rsid w:val="00BB030F"/>
    <w:rsid w:val="00BB0427"/>
    <w:rsid w:val="00BB0704"/>
    <w:rsid w:val="00BB084B"/>
    <w:rsid w:val="00BB0863"/>
    <w:rsid w:val="00BB08B9"/>
    <w:rsid w:val="00BB090B"/>
    <w:rsid w:val="00BB11E9"/>
    <w:rsid w:val="00BB122F"/>
    <w:rsid w:val="00BB1572"/>
    <w:rsid w:val="00BB158B"/>
    <w:rsid w:val="00BB1675"/>
    <w:rsid w:val="00BB1843"/>
    <w:rsid w:val="00BB190D"/>
    <w:rsid w:val="00BB199D"/>
    <w:rsid w:val="00BB1B42"/>
    <w:rsid w:val="00BB1ECC"/>
    <w:rsid w:val="00BB1F24"/>
    <w:rsid w:val="00BB222D"/>
    <w:rsid w:val="00BB223F"/>
    <w:rsid w:val="00BB22DB"/>
    <w:rsid w:val="00BB23B4"/>
    <w:rsid w:val="00BB25A8"/>
    <w:rsid w:val="00BB2894"/>
    <w:rsid w:val="00BB29E1"/>
    <w:rsid w:val="00BB2E68"/>
    <w:rsid w:val="00BB3042"/>
    <w:rsid w:val="00BB3089"/>
    <w:rsid w:val="00BB340C"/>
    <w:rsid w:val="00BB375C"/>
    <w:rsid w:val="00BB37FE"/>
    <w:rsid w:val="00BB3CAC"/>
    <w:rsid w:val="00BB3E8D"/>
    <w:rsid w:val="00BB408D"/>
    <w:rsid w:val="00BB4220"/>
    <w:rsid w:val="00BB434C"/>
    <w:rsid w:val="00BB4450"/>
    <w:rsid w:val="00BB4526"/>
    <w:rsid w:val="00BB46D5"/>
    <w:rsid w:val="00BB48FB"/>
    <w:rsid w:val="00BB491C"/>
    <w:rsid w:val="00BB49B6"/>
    <w:rsid w:val="00BB4A27"/>
    <w:rsid w:val="00BB4B62"/>
    <w:rsid w:val="00BB4C9D"/>
    <w:rsid w:val="00BB4D41"/>
    <w:rsid w:val="00BB4E4B"/>
    <w:rsid w:val="00BB4FEF"/>
    <w:rsid w:val="00BB5087"/>
    <w:rsid w:val="00BB537E"/>
    <w:rsid w:val="00BB59FF"/>
    <w:rsid w:val="00BB5CD5"/>
    <w:rsid w:val="00BB5D64"/>
    <w:rsid w:val="00BB5DBF"/>
    <w:rsid w:val="00BB5E74"/>
    <w:rsid w:val="00BB5F97"/>
    <w:rsid w:val="00BB61E8"/>
    <w:rsid w:val="00BB6211"/>
    <w:rsid w:val="00BB63D4"/>
    <w:rsid w:val="00BB6531"/>
    <w:rsid w:val="00BB65B7"/>
    <w:rsid w:val="00BB67F6"/>
    <w:rsid w:val="00BB6B98"/>
    <w:rsid w:val="00BB6C02"/>
    <w:rsid w:val="00BB6F7F"/>
    <w:rsid w:val="00BB73A6"/>
    <w:rsid w:val="00BB7456"/>
    <w:rsid w:val="00BB7922"/>
    <w:rsid w:val="00BB7B35"/>
    <w:rsid w:val="00BB7F91"/>
    <w:rsid w:val="00BC005B"/>
    <w:rsid w:val="00BC0074"/>
    <w:rsid w:val="00BC0212"/>
    <w:rsid w:val="00BC0283"/>
    <w:rsid w:val="00BC03EE"/>
    <w:rsid w:val="00BC0533"/>
    <w:rsid w:val="00BC05B6"/>
    <w:rsid w:val="00BC074C"/>
    <w:rsid w:val="00BC0822"/>
    <w:rsid w:val="00BC0977"/>
    <w:rsid w:val="00BC0D0C"/>
    <w:rsid w:val="00BC0EE9"/>
    <w:rsid w:val="00BC134B"/>
    <w:rsid w:val="00BC169D"/>
    <w:rsid w:val="00BC17C7"/>
    <w:rsid w:val="00BC1B03"/>
    <w:rsid w:val="00BC1C7A"/>
    <w:rsid w:val="00BC1CE2"/>
    <w:rsid w:val="00BC1EA3"/>
    <w:rsid w:val="00BC20DD"/>
    <w:rsid w:val="00BC2232"/>
    <w:rsid w:val="00BC2378"/>
    <w:rsid w:val="00BC240D"/>
    <w:rsid w:val="00BC2748"/>
    <w:rsid w:val="00BC2876"/>
    <w:rsid w:val="00BC2AD7"/>
    <w:rsid w:val="00BC2B9E"/>
    <w:rsid w:val="00BC2C55"/>
    <w:rsid w:val="00BC2D9D"/>
    <w:rsid w:val="00BC2E79"/>
    <w:rsid w:val="00BC2F23"/>
    <w:rsid w:val="00BC2F55"/>
    <w:rsid w:val="00BC31E4"/>
    <w:rsid w:val="00BC328C"/>
    <w:rsid w:val="00BC339E"/>
    <w:rsid w:val="00BC35C5"/>
    <w:rsid w:val="00BC361F"/>
    <w:rsid w:val="00BC37E7"/>
    <w:rsid w:val="00BC3C90"/>
    <w:rsid w:val="00BC3CA5"/>
    <w:rsid w:val="00BC3E35"/>
    <w:rsid w:val="00BC3E93"/>
    <w:rsid w:val="00BC3EE8"/>
    <w:rsid w:val="00BC4175"/>
    <w:rsid w:val="00BC4194"/>
    <w:rsid w:val="00BC4546"/>
    <w:rsid w:val="00BC4618"/>
    <w:rsid w:val="00BC46E0"/>
    <w:rsid w:val="00BC492B"/>
    <w:rsid w:val="00BC494C"/>
    <w:rsid w:val="00BC4EC6"/>
    <w:rsid w:val="00BC5186"/>
    <w:rsid w:val="00BC5305"/>
    <w:rsid w:val="00BC532B"/>
    <w:rsid w:val="00BC544F"/>
    <w:rsid w:val="00BC555A"/>
    <w:rsid w:val="00BC5635"/>
    <w:rsid w:val="00BC5C35"/>
    <w:rsid w:val="00BC5D14"/>
    <w:rsid w:val="00BC5F43"/>
    <w:rsid w:val="00BC602E"/>
    <w:rsid w:val="00BC6410"/>
    <w:rsid w:val="00BC647A"/>
    <w:rsid w:val="00BC6531"/>
    <w:rsid w:val="00BC6637"/>
    <w:rsid w:val="00BC687C"/>
    <w:rsid w:val="00BC69DA"/>
    <w:rsid w:val="00BC6BF0"/>
    <w:rsid w:val="00BC6DFA"/>
    <w:rsid w:val="00BC6F6E"/>
    <w:rsid w:val="00BC7110"/>
    <w:rsid w:val="00BC73EF"/>
    <w:rsid w:val="00BC75E6"/>
    <w:rsid w:val="00BC767A"/>
    <w:rsid w:val="00BC773D"/>
    <w:rsid w:val="00BC7777"/>
    <w:rsid w:val="00BC7912"/>
    <w:rsid w:val="00BC7DEE"/>
    <w:rsid w:val="00BC7E45"/>
    <w:rsid w:val="00BC7E69"/>
    <w:rsid w:val="00BC7F46"/>
    <w:rsid w:val="00BC7F6C"/>
    <w:rsid w:val="00BD0381"/>
    <w:rsid w:val="00BD0479"/>
    <w:rsid w:val="00BD0522"/>
    <w:rsid w:val="00BD059A"/>
    <w:rsid w:val="00BD07D1"/>
    <w:rsid w:val="00BD08CC"/>
    <w:rsid w:val="00BD094B"/>
    <w:rsid w:val="00BD0A59"/>
    <w:rsid w:val="00BD0C7F"/>
    <w:rsid w:val="00BD1225"/>
    <w:rsid w:val="00BD141E"/>
    <w:rsid w:val="00BD15D6"/>
    <w:rsid w:val="00BD16F8"/>
    <w:rsid w:val="00BD1A3D"/>
    <w:rsid w:val="00BD1C23"/>
    <w:rsid w:val="00BD1F19"/>
    <w:rsid w:val="00BD1FA3"/>
    <w:rsid w:val="00BD230F"/>
    <w:rsid w:val="00BD2327"/>
    <w:rsid w:val="00BD2612"/>
    <w:rsid w:val="00BD2968"/>
    <w:rsid w:val="00BD29DD"/>
    <w:rsid w:val="00BD29F4"/>
    <w:rsid w:val="00BD30FD"/>
    <w:rsid w:val="00BD31A0"/>
    <w:rsid w:val="00BD337B"/>
    <w:rsid w:val="00BD33F2"/>
    <w:rsid w:val="00BD3767"/>
    <w:rsid w:val="00BD3780"/>
    <w:rsid w:val="00BD3ACF"/>
    <w:rsid w:val="00BD3B5A"/>
    <w:rsid w:val="00BD3B8E"/>
    <w:rsid w:val="00BD3BB2"/>
    <w:rsid w:val="00BD3D2B"/>
    <w:rsid w:val="00BD41FE"/>
    <w:rsid w:val="00BD425C"/>
    <w:rsid w:val="00BD4538"/>
    <w:rsid w:val="00BD46C9"/>
    <w:rsid w:val="00BD46DD"/>
    <w:rsid w:val="00BD4B04"/>
    <w:rsid w:val="00BD4E55"/>
    <w:rsid w:val="00BD5315"/>
    <w:rsid w:val="00BD56DA"/>
    <w:rsid w:val="00BD58F2"/>
    <w:rsid w:val="00BD6024"/>
    <w:rsid w:val="00BD651E"/>
    <w:rsid w:val="00BD672C"/>
    <w:rsid w:val="00BD678B"/>
    <w:rsid w:val="00BD68B2"/>
    <w:rsid w:val="00BD6A11"/>
    <w:rsid w:val="00BD6D7C"/>
    <w:rsid w:val="00BD6ED5"/>
    <w:rsid w:val="00BD6F03"/>
    <w:rsid w:val="00BD6F0F"/>
    <w:rsid w:val="00BD73F2"/>
    <w:rsid w:val="00BD7552"/>
    <w:rsid w:val="00BD75EA"/>
    <w:rsid w:val="00BD78A2"/>
    <w:rsid w:val="00BD795E"/>
    <w:rsid w:val="00BD79EF"/>
    <w:rsid w:val="00BD7CDD"/>
    <w:rsid w:val="00BD7DF0"/>
    <w:rsid w:val="00BD7F23"/>
    <w:rsid w:val="00BE01B4"/>
    <w:rsid w:val="00BE041E"/>
    <w:rsid w:val="00BE04BC"/>
    <w:rsid w:val="00BE04F6"/>
    <w:rsid w:val="00BE0646"/>
    <w:rsid w:val="00BE0728"/>
    <w:rsid w:val="00BE07E6"/>
    <w:rsid w:val="00BE0B0D"/>
    <w:rsid w:val="00BE0B40"/>
    <w:rsid w:val="00BE0E3C"/>
    <w:rsid w:val="00BE1072"/>
    <w:rsid w:val="00BE11A9"/>
    <w:rsid w:val="00BE12A3"/>
    <w:rsid w:val="00BE1373"/>
    <w:rsid w:val="00BE1405"/>
    <w:rsid w:val="00BE1418"/>
    <w:rsid w:val="00BE1640"/>
    <w:rsid w:val="00BE16A8"/>
    <w:rsid w:val="00BE16D9"/>
    <w:rsid w:val="00BE220B"/>
    <w:rsid w:val="00BE221D"/>
    <w:rsid w:val="00BE2333"/>
    <w:rsid w:val="00BE237E"/>
    <w:rsid w:val="00BE2402"/>
    <w:rsid w:val="00BE247F"/>
    <w:rsid w:val="00BE25E0"/>
    <w:rsid w:val="00BE2712"/>
    <w:rsid w:val="00BE2D89"/>
    <w:rsid w:val="00BE2DEA"/>
    <w:rsid w:val="00BE2ED2"/>
    <w:rsid w:val="00BE3288"/>
    <w:rsid w:val="00BE3C1E"/>
    <w:rsid w:val="00BE3D29"/>
    <w:rsid w:val="00BE3DDB"/>
    <w:rsid w:val="00BE42E6"/>
    <w:rsid w:val="00BE4469"/>
    <w:rsid w:val="00BE4859"/>
    <w:rsid w:val="00BE4A7D"/>
    <w:rsid w:val="00BE4AAD"/>
    <w:rsid w:val="00BE4EA1"/>
    <w:rsid w:val="00BE503B"/>
    <w:rsid w:val="00BE5335"/>
    <w:rsid w:val="00BE544B"/>
    <w:rsid w:val="00BE5F45"/>
    <w:rsid w:val="00BE6118"/>
    <w:rsid w:val="00BE6186"/>
    <w:rsid w:val="00BE6450"/>
    <w:rsid w:val="00BE64E0"/>
    <w:rsid w:val="00BE677D"/>
    <w:rsid w:val="00BE6AC1"/>
    <w:rsid w:val="00BE6C3B"/>
    <w:rsid w:val="00BE6DFC"/>
    <w:rsid w:val="00BE6F21"/>
    <w:rsid w:val="00BE6F91"/>
    <w:rsid w:val="00BE718B"/>
    <w:rsid w:val="00BE7268"/>
    <w:rsid w:val="00BE74F7"/>
    <w:rsid w:val="00BE7598"/>
    <w:rsid w:val="00BE76F8"/>
    <w:rsid w:val="00BE76FD"/>
    <w:rsid w:val="00BE78A3"/>
    <w:rsid w:val="00BE79FF"/>
    <w:rsid w:val="00BE7EC7"/>
    <w:rsid w:val="00BF0154"/>
    <w:rsid w:val="00BF0266"/>
    <w:rsid w:val="00BF04B8"/>
    <w:rsid w:val="00BF051F"/>
    <w:rsid w:val="00BF053A"/>
    <w:rsid w:val="00BF0677"/>
    <w:rsid w:val="00BF07EA"/>
    <w:rsid w:val="00BF0879"/>
    <w:rsid w:val="00BF094B"/>
    <w:rsid w:val="00BF0A4C"/>
    <w:rsid w:val="00BF0CB6"/>
    <w:rsid w:val="00BF0E2F"/>
    <w:rsid w:val="00BF1084"/>
    <w:rsid w:val="00BF1314"/>
    <w:rsid w:val="00BF1675"/>
    <w:rsid w:val="00BF195B"/>
    <w:rsid w:val="00BF19DB"/>
    <w:rsid w:val="00BF1C70"/>
    <w:rsid w:val="00BF1D2A"/>
    <w:rsid w:val="00BF1D31"/>
    <w:rsid w:val="00BF1DAE"/>
    <w:rsid w:val="00BF20D7"/>
    <w:rsid w:val="00BF218A"/>
    <w:rsid w:val="00BF2196"/>
    <w:rsid w:val="00BF21C6"/>
    <w:rsid w:val="00BF21DC"/>
    <w:rsid w:val="00BF2641"/>
    <w:rsid w:val="00BF2737"/>
    <w:rsid w:val="00BF2E17"/>
    <w:rsid w:val="00BF2FDF"/>
    <w:rsid w:val="00BF3006"/>
    <w:rsid w:val="00BF306F"/>
    <w:rsid w:val="00BF3190"/>
    <w:rsid w:val="00BF31FD"/>
    <w:rsid w:val="00BF332A"/>
    <w:rsid w:val="00BF3487"/>
    <w:rsid w:val="00BF36B2"/>
    <w:rsid w:val="00BF389D"/>
    <w:rsid w:val="00BF3A1D"/>
    <w:rsid w:val="00BF3BE5"/>
    <w:rsid w:val="00BF3EAD"/>
    <w:rsid w:val="00BF3EDD"/>
    <w:rsid w:val="00BF3FF3"/>
    <w:rsid w:val="00BF40E7"/>
    <w:rsid w:val="00BF43D9"/>
    <w:rsid w:val="00BF43EE"/>
    <w:rsid w:val="00BF44CF"/>
    <w:rsid w:val="00BF463D"/>
    <w:rsid w:val="00BF4744"/>
    <w:rsid w:val="00BF494A"/>
    <w:rsid w:val="00BF4D44"/>
    <w:rsid w:val="00BF5119"/>
    <w:rsid w:val="00BF5182"/>
    <w:rsid w:val="00BF519D"/>
    <w:rsid w:val="00BF526D"/>
    <w:rsid w:val="00BF5C25"/>
    <w:rsid w:val="00BF62CB"/>
    <w:rsid w:val="00BF6374"/>
    <w:rsid w:val="00BF638B"/>
    <w:rsid w:val="00BF6513"/>
    <w:rsid w:val="00BF68F1"/>
    <w:rsid w:val="00BF695A"/>
    <w:rsid w:val="00BF6A8E"/>
    <w:rsid w:val="00BF6B39"/>
    <w:rsid w:val="00BF6EDB"/>
    <w:rsid w:val="00BF70AA"/>
    <w:rsid w:val="00BF7449"/>
    <w:rsid w:val="00BF7523"/>
    <w:rsid w:val="00BF76C9"/>
    <w:rsid w:val="00BF78B5"/>
    <w:rsid w:val="00BF7A10"/>
    <w:rsid w:val="00BF7A9D"/>
    <w:rsid w:val="00BF7AF6"/>
    <w:rsid w:val="00BF7B13"/>
    <w:rsid w:val="00BF7B84"/>
    <w:rsid w:val="00BF7C3F"/>
    <w:rsid w:val="00C00137"/>
    <w:rsid w:val="00C00965"/>
    <w:rsid w:val="00C00AA3"/>
    <w:rsid w:val="00C01334"/>
    <w:rsid w:val="00C0182E"/>
    <w:rsid w:val="00C01AE1"/>
    <w:rsid w:val="00C01B65"/>
    <w:rsid w:val="00C01E4B"/>
    <w:rsid w:val="00C023DF"/>
    <w:rsid w:val="00C0286A"/>
    <w:rsid w:val="00C029C8"/>
    <w:rsid w:val="00C02D23"/>
    <w:rsid w:val="00C03281"/>
    <w:rsid w:val="00C03474"/>
    <w:rsid w:val="00C03649"/>
    <w:rsid w:val="00C036FA"/>
    <w:rsid w:val="00C0376C"/>
    <w:rsid w:val="00C03C4B"/>
    <w:rsid w:val="00C03D4C"/>
    <w:rsid w:val="00C03DCE"/>
    <w:rsid w:val="00C03FBF"/>
    <w:rsid w:val="00C0404F"/>
    <w:rsid w:val="00C040DA"/>
    <w:rsid w:val="00C043B9"/>
    <w:rsid w:val="00C0470D"/>
    <w:rsid w:val="00C04737"/>
    <w:rsid w:val="00C04BD7"/>
    <w:rsid w:val="00C04D30"/>
    <w:rsid w:val="00C04D5C"/>
    <w:rsid w:val="00C04E03"/>
    <w:rsid w:val="00C05162"/>
    <w:rsid w:val="00C0528C"/>
    <w:rsid w:val="00C05445"/>
    <w:rsid w:val="00C054F5"/>
    <w:rsid w:val="00C05520"/>
    <w:rsid w:val="00C05661"/>
    <w:rsid w:val="00C0578D"/>
    <w:rsid w:val="00C059E0"/>
    <w:rsid w:val="00C05BB7"/>
    <w:rsid w:val="00C05EC0"/>
    <w:rsid w:val="00C060F0"/>
    <w:rsid w:val="00C06157"/>
    <w:rsid w:val="00C061D6"/>
    <w:rsid w:val="00C062CC"/>
    <w:rsid w:val="00C06357"/>
    <w:rsid w:val="00C063CF"/>
    <w:rsid w:val="00C06539"/>
    <w:rsid w:val="00C06846"/>
    <w:rsid w:val="00C068E6"/>
    <w:rsid w:val="00C06B45"/>
    <w:rsid w:val="00C06B68"/>
    <w:rsid w:val="00C06BCB"/>
    <w:rsid w:val="00C06C98"/>
    <w:rsid w:val="00C06CB3"/>
    <w:rsid w:val="00C06CDF"/>
    <w:rsid w:val="00C071CF"/>
    <w:rsid w:val="00C0732C"/>
    <w:rsid w:val="00C07421"/>
    <w:rsid w:val="00C07433"/>
    <w:rsid w:val="00C074FA"/>
    <w:rsid w:val="00C0774B"/>
    <w:rsid w:val="00C07D9A"/>
    <w:rsid w:val="00C07E1C"/>
    <w:rsid w:val="00C07E78"/>
    <w:rsid w:val="00C1009D"/>
    <w:rsid w:val="00C100F3"/>
    <w:rsid w:val="00C10336"/>
    <w:rsid w:val="00C103D9"/>
    <w:rsid w:val="00C103F0"/>
    <w:rsid w:val="00C104C5"/>
    <w:rsid w:val="00C106F5"/>
    <w:rsid w:val="00C10863"/>
    <w:rsid w:val="00C10A5D"/>
    <w:rsid w:val="00C10E6F"/>
    <w:rsid w:val="00C10F73"/>
    <w:rsid w:val="00C110C8"/>
    <w:rsid w:val="00C1118F"/>
    <w:rsid w:val="00C11227"/>
    <w:rsid w:val="00C11548"/>
    <w:rsid w:val="00C11730"/>
    <w:rsid w:val="00C11759"/>
    <w:rsid w:val="00C117B9"/>
    <w:rsid w:val="00C11B21"/>
    <w:rsid w:val="00C11B44"/>
    <w:rsid w:val="00C11BD1"/>
    <w:rsid w:val="00C11BE4"/>
    <w:rsid w:val="00C11D07"/>
    <w:rsid w:val="00C11D2E"/>
    <w:rsid w:val="00C11D3C"/>
    <w:rsid w:val="00C11EE7"/>
    <w:rsid w:val="00C11F81"/>
    <w:rsid w:val="00C1201F"/>
    <w:rsid w:val="00C120D6"/>
    <w:rsid w:val="00C1265A"/>
    <w:rsid w:val="00C12760"/>
    <w:rsid w:val="00C127FA"/>
    <w:rsid w:val="00C1284E"/>
    <w:rsid w:val="00C128D5"/>
    <w:rsid w:val="00C129FC"/>
    <w:rsid w:val="00C12B9C"/>
    <w:rsid w:val="00C12BB9"/>
    <w:rsid w:val="00C12D9D"/>
    <w:rsid w:val="00C12ED2"/>
    <w:rsid w:val="00C13060"/>
    <w:rsid w:val="00C13504"/>
    <w:rsid w:val="00C1384C"/>
    <w:rsid w:val="00C138C6"/>
    <w:rsid w:val="00C13908"/>
    <w:rsid w:val="00C139AD"/>
    <w:rsid w:val="00C13A16"/>
    <w:rsid w:val="00C13B44"/>
    <w:rsid w:val="00C13B8E"/>
    <w:rsid w:val="00C13BF8"/>
    <w:rsid w:val="00C13CDB"/>
    <w:rsid w:val="00C13E8A"/>
    <w:rsid w:val="00C13EC7"/>
    <w:rsid w:val="00C140FF"/>
    <w:rsid w:val="00C142EB"/>
    <w:rsid w:val="00C14630"/>
    <w:rsid w:val="00C1468E"/>
    <w:rsid w:val="00C14AD5"/>
    <w:rsid w:val="00C14BCD"/>
    <w:rsid w:val="00C14CD5"/>
    <w:rsid w:val="00C14F20"/>
    <w:rsid w:val="00C14FFB"/>
    <w:rsid w:val="00C150EE"/>
    <w:rsid w:val="00C15325"/>
    <w:rsid w:val="00C15446"/>
    <w:rsid w:val="00C15587"/>
    <w:rsid w:val="00C15AFE"/>
    <w:rsid w:val="00C15B23"/>
    <w:rsid w:val="00C15B84"/>
    <w:rsid w:val="00C15CBC"/>
    <w:rsid w:val="00C15E9F"/>
    <w:rsid w:val="00C16089"/>
    <w:rsid w:val="00C160ED"/>
    <w:rsid w:val="00C16126"/>
    <w:rsid w:val="00C162CD"/>
    <w:rsid w:val="00C164CF"/>
    <w:rsid w:val="00C16565"/>
    <w:rsid w:val="00C16573"/>
    <w:rsid w:val="00C1677B"/>
    <w:rsid w:val="00C169D0"/>
    <w:rsid w:val="00C16AF2"/>
    <w:rsid w:val="00C16B16"/>
    <w:rsid w:val="00C16FC7"/>
    <w:rsid w:val="00C16FF2"/>
    <w:rsid w:val="00C172D2"/>
    <w:rsid w:val="00C173E8"/>
    <w:rsid w:val="00C176A5"/>
    <w:rsid w:val="00C17821"/>
    <w:rsid w:val="00C17935"/>
    <w:rsid w:val="00C17E20"/>
    <w:rsid w:val="00C17F7B"/>
    <w:rsid w:val="00C17F98"/>
    <w:rsid w:val="00C2026C"/>
    <w:rsid w:val="00C202D7"/>
    <w:rsid w:val="00C20525"/>
    <w:rsid w:val="00C20677"/>
    <w:rsid w:val="00C20773"/>
    <w:rsid w:val="00C207FE"/>
    <w:rsid w:val="00C20856"/>
    <w:rsid w:val="00C20892"/>
    <w:rsid w:val="00C208BF"/>
    <w:rsid w:val="00C208E8"/>
    <w:rsid w:val="00C208FC"/>
    <w:rsid w:val="00C20D6B"/>
    <w:rsid w:val="00C20D9F"/>
    <w:rsid w:val="00C21269"/>
    <w:rsid w:val="00C218F9"/>
    <w:rsid w:val="00C21AE8"/>
    <w:rsid w:val="00C21EFF"/>
    <w:rsid w:val="00C21F0D"/>
    <w:rsid w:val="00C21F2C"/>
    <w:rsid w:val="00C21FF7"/>
    <w:rsid w:val="00C222E2"/>
    <w:rsid w:val="00C2269E"/>
    <w:rsid w:val="00C2286E"/>
    <w:rsid w:val="00C2289F"/>
    <w:rsid w:val="00C22979"/>
    <w:rsid w:val="00C22C1A"/>
    <w:rsid w:val="00C22CBB"/>
    <w:rsid w:val="00C22D0C"/>
    <w:rsid w:val="00C22D17"/>
    <w:rsid w:val="00C22E6C"/>
    <w:rsid w:val="00C22EF1"/>
    <w:rsid w:val="00C230E3"/>
    <w:rsid w:val="00C2317D"/>
    <w:rsid w:val="00C2318F"/>
    <w:rsid w:val="00C231E2"/>
    <w:rsid w:val="00C23245"/>
    <w:rsid w:val="00C2345F"/>
    <w:rsid w:val="00C2351C"/>
    <w:rsid w:val="00C2366B"/>
    <w:rsid w:val="00C23767"/>
    <w:rsid w:val="00C23809"/>
    <w:rsid w:val="00C2383C"/>
    <w:rsid w:val="00C238E5"/>
    <w:rsid w:val="00C23D0A"/>
    <w:rsid w:val="00C23F16"/>
    <w:rsid w:val="00C240B9"/>
    <w:rsid w:val="00C24171"/>
    <w:rsid w:val="00C2455E"/>
    <w:rsid w:val="00C24563"/>
    <w:rsid w:val="00C245CB"/>
    <w:rsid w:val="00C246B8"/>
    <w:rsid w:val="00C2475C"/>
    <w:rsid w:val="00C24824"/>
    <w:rsid w:val="00C24F4D"/>
    <w:rsid w:val="00C25184"/>
    <w:rsid w:val="00C2519A"/>
    <w:rsid w:val="00C25320"/>
    <w:rsid w:val="00C25386"/>
    <w:rsid w:val="00C25649"/>
    <w:rsid w:val="00C257EC"/>
    <w:rsid w:val="00C25F85"/>
    <w:rsid w:val="00C2611C"/>
    <w:rsid w:val="00C26250"/>
    <w:rsid w:val="00C262A2"/>
    <w:rsid w:val="00C262A9"/>
    <w:rsid w:val="00C263EE"/>
    <w:rsid w:val="00C2640C"/>
    <w:rsid w:val="00C264FA"/>
    <w:rsid w:val="00C265A4"/>
    <w:rsid w:val="00C26773"/>
    <w:rsid w:val="00C26A1C"/>
    <w:rsid w:val="00C26B27"/>
    <w:rsid w:val="00C26B32"/>
    <w:rsid w:val="00C26C82"/>
    <w:rsid w:val="00C26D6B"/>
    <w:rsid w:val="00C26D70"/>
    <w:rsid w:val="00C27042"/>
    <w:rsid w:val="00C27047"/>
    <w:rsid w:val="00C270B5"/>
    <w:rsid w:val="00C27296"/>
    <w:rsid w:val="00C273B4"/>
    <w:rsid w:val="00C273DE"/>
    <w:rsid w:val="00C27680"/>
    <w:rsid w:val="00C27CB9"/>
    <w:rsid w:val="00C27D1A"/>
    <w:rsid w:val="00C27D5B"/>
    <w:rsid w:val="00C27DF8"/>
    <w:rsid w:val="00C27EC8"/>
    <w:rsid w:val="00C27F29"/>
    <w:rsid w:val="00C30059"/>
    <w:rsid w:val="00C30172"/>
    <w:rsid w:val="00C3019A"/>
    <w:rsid w:val="00C304D0"/>
    <w:rsid w:val="00C305C0"/>
    <w:rsid w:val="00C308EC"/>
    <w:rsid w:val="00C309A8"/>
    <w:rsid w:val="00C309C0"/>
    <w:rsid w:val="00C30AB3"/>
    <w:rsid w:val="00C30B11"/>
    <w:rsid w:val="00C30B23"/>
    <w:rsid w:val="00C30C55"/>
    <w:rsid w:val="00C30E32"/>
    <w:rsid w:val="00C30E99"/>
    <w:rsid w:val="00C311B7"/>
    <w:rsid w:val="00C311ED"/>
    <w:rsid w:val="00C31211"/>
    <w:rsid w:val="00C3121B"/>
    <w:rsid w:val="00C315AA"/>
    <w:rsid w:val="00C315F3"/>
    <w:rsid w:val="00C31819"/>
    <w:rsid w:val="00C31954"/>
    <w:rsid w:val="00C31CD4"/>
    <w:rsid w:val="00C31D61"/>
    <w:rsid w:val="00C31DBA"/>
    <w:rsid w:val="00C31E07"/>
    <w:rsid w:val="00C31E86"/>
    <w:rsid w:val="00C31E90"/>
    <w:rsid w:val="00C31ED2"/>
    <w:rsid w:val="00C32140"/>
    <w:rsid w:val="00C325D0"/>
    <w:rsid w:val="00C32853"/>
    <w:rsid w:val="00C329DF"/>
    <w:rsid w:val="00C32A35"/>
    <w:rsid w:val="00C32A89"/>
    <w:rsid w:val="00C32BAD"/>
    <w:rsid w:val="00C32CDF"/>
    <w:rsid w:val="00C32DAF"/>
    <w:rsid w:val="00C32EA7"/>
    <w:rsid w:val="00C32F35"/>
    <w:rsid w:val="00C32F90"/>
    <w:rsid w:val="00C32FD1"/>
    <w:rsid w:val="00C33179"/>
    <w:rsid w:val="00C33355"/>
    <w:rsid w:val="00C33491"/>
    <w:rsid w:val="00C33526"/>
    <w:rsid w:val="00C3396B"/>
    <w:rsid w:val="00C33C6A"/>
    <w:rsid w:val="00C3432E"/>
    <w:rsid w:val="00C3443E"/>
    <w:rsid w:val="00C34507"/>
    <w:rsid w:val="00C3471B"/>
    <w:rsid w:val="00C3478B"/>
    <w:rsid w:val="00C34889"/>
    <w:rsid w:val="00C348BE"/>
    <w:rsid w:val="00C348F6"/>
    <w:rsid w:val="00C34BA2"/>
    <w:rsid w:val="00C3514F"/>
    <w:rsid w:val="00C3516B"/>
    <w:rsid w:val="00C3530C"/>
    <w:rsid w:val="00C353F4"/>
    <w:rsid w:val="00C354DD"/>
    <w:rsid w:val="00C3571B"/>
    <w:rsid w:val="00C3577D"/>
    <w:rsid w:val="00C35CBB"/>
    <w:rsid w:val="00C35CF7"/>
    <w:rsid w:val="00C35D2A"/>
    <w:rsid w:val="00C35E6F"/>
    <w:rsid w:val="00C35F34"/>
    <w:rsid w:val="00C36027"/>
    <w:rsid w:val="00C362D5"/>
    <w:rsid w:val="00C3631B"/>
    <w:rsid w:val="00C363D1"/>
    <w:rsid w:val="00C3644E"/>
    <w:rsid w:val="00C36699"/>
    <w:rsid w:val="00C36954"/>
    <w:rsid w:val="00C369A1"/>
    <w:rsid w:val="00C36B5C"/>
    <w:rsid w:val="00C36D96"/>
    <w:rsid w:val="00C3718A"/>
    <w:rsid w:val="00C375B3"/>
    <w:rsid w:val="00C377A9"/>
    <w:rsid w:val="00C3788A"/>
    <w:rsid w:val="00C40085"/>
    <w:rsid w:val="00C40134"/>
    <w:rsid w:val="00C40176"/>
    <w:rsid w:val="00C401FB"/>
    <w:rsid w:val="00C4036B"/>
    <w:rsid w:val="00C4043F"/>
    <w:rsid w:val="00C40B0B"/>
    <w:rsid w:val="00C40C0D"/>
    <w:rsid w:val="00C40D42"/>
    <w:rsid w:val="00C40DDD"/>
    <w:rsid w:val="00C40DFB"/>
    <w:rsid w:val="00C40EE6"/>
    <w:rsid w:val="00C40F29"/>
    <w:rsid w:val="00C40FA0"/>
    <w:rsid w:val="00C417E7"/>
    <w:rsid w:val="00C41893"/>
    <w:rsid w:val="00C418BF"/>
    <w:rsid w:val="00C418EA"/>
    <w:rsid w:val="00C4191B"/>
    <w:rsid w:val="00C419B4"/>
    <w:rsid w:val="00C41CB5"/>
    <w:rsid w:val="00C41D33"/>
    <w:rsid w:val="00C41D53"/>
    <w:rsid w:val="00C4207B"/>
    <w:rsid w:val="00C42213"/>
    <w:rsid w:val="00C42510"/>
    <w:rsid w:val="00C425C2"/>
    <w:rsid w:val="00C42AA6"/>
    <w:rsid w:val="00C42BA6"/>
    <w:rsid w:val="00C42C07"/>
    <w:rsid w:val="00C42D9B"/>
    <w:rsid w:val="00C42DA7"/>
    <w:rsid w:val="00C42DE1"/>
    <w:rsid w:val="00C43033"/>
    <w:rsid w:val="00C4307B"/>
    <w:rsid w:val="00C433ED"/>
    <w:rsid w:val="00C438AA"/>
    <w:rsid w:val="00C43B8D"/>
    <w:rsid w:val="00C442C2"/>
    <w:rsid w:val="00C444D6"/>
    <w:rsid w:val="00C445ED"/>
    <w:rsid w:val="00C446FD"/>
    <w:rsid w:val="00C4479E"/>
    <w:rsid w:val="00C44C56"/>
    <w:rsid w:val="00C44D7E"/>
    <w:rsid w:val="00C45036"/>
    <w:rsid w:val="00C452C0"/>
    <w:rsid w:val="00C452D4"/>
    <w:rsid w:val="00C45359"/>
    <w:rsid w:val="00C454C2"/>
    <w:rsid w:val="00C45A03"/>
    <w:rsid w:val="00C45A25"/>
    <w:rsid w:val="00C45A28"/>
    <w:rsid w:val="00C45BCD"/>
    <w:rsid w:val="00C45CCF"/>
    <w:rsid w:val="00C45E70"/>
    <w:rsid w:val="00C46051"/>
    <w:rsid w:val="00C460B7"/>
    <w:rsid w:val="00C46207"/>
    <w:rsid w:val="00C4628F"/>
    <w:rsid w:val="00C462E4"/>
    <w:rsid w:val="00C46429"/>
    <w:rsid w:val="00C46474"/>
    <w:rsid w:val="00C464AC"/>
    <w:rsid w:val="00C4655E"/>
    <w:rsid w:val="00C46565"/>
    <w:rsid w:val="00C46754"/>
    <w:rsid w:val="00C46926"/>
    <w:rsid w:val="00C46BB4"/>
    <w:rsid w:val="00C46D46"/>
    <w:rsid w:val="00C46D5D"/>
    <w:rsid w:val="00C46D60"/>
    <w:rsid w:val="00C46DC2"/>
    <w:rsid w:val="00C46F0D"/>
    <w:rsid w:val="00C470F4"/>
    <w:rsid w:val="00C4729F"/>
    <w:rsid w:val="00C472F1"/>
    <w:rsid w:val="00C47480"/>
    <w:rsid w:val="00C474EC"/>
    <w:rsid w:val="00C4787B"/>
    <w:rsid w:val="00C47B85"/>
    <w:rsid w:val="00C47C71"/>
    <w:rsid w:val="00C47CB9"/>
    <w:rsid w:val="00C47D3C"/>
    <w:rsid w:val="00C502CC"/>
    <w:rsid w:val="00C50433"/>
    <w:rsid w:val="00C50555"/>
    <w:rsid w:val="00C507D3"/>
    <w:rsid w:val="00C507F2"/>
    <w:rsid w:val="00C508B4"/>
    <w:rsid w:val="00C50B28"/>
    <w:rsid w:val="00C50FE5"/>
    <w:rsid w:val="00C51209"/>
    <w:rsid w:val="00C5146E"/>
    <w:rsid w:val="00C51574"/>
    <w:rsid w:val="00C517AF"/>
    <w:rsid w:val="00C5195B"/>
    <w:rsid w:val="00C519FB"/>
    <w:rsid w:val="00C51B92"/>
    <w:rsid w:val="00C51CD7"/>
    <w:rsid w:val="00C51DC5"/>
    <w:rsid w:val="00C52230"/>
    <w:rsid w:val="00C5267B"/>
    <w:rsid w:val="00C52DD9"/>
    <w:rsid w:val="00C52E3F"/>
    <w:rsid w:val="00C52F2C"/>
    <w:rsid w:val="00C53692"/>
    <w:rsid w:val="00C5373A"/>
    <w:rsid w:val="00C538CA"/>
    <w:rsid w:val="00C53AFD"/>
    <w:rsid w:val="00C53F77"/>
    <w:rsid w:val="00C541FD"/>
    <w:rsid w:val="00C542B0"/>
    <w:rsid w:val="00C54421"/>
    <w:rsid w:val="00C54773"/>
    <w:rsid w:val="00C549C6"/>
    <w:rsid w:val="00C54BAF"/>
    <w:rsid w:val="00C54C3D"/>
    <w:rsid w:val="00C54D66"/>
    <w:rsid w:val="00C54EFA"/>
    <w:rsid w:val="00C54F29"/>
    <w:rsid w:val="00C54F88"/>
    <w:rsid w:val="00C550EB"/>
    <w:rsid w:val="00C552F3"/>
    <w:rsid w:val="00C554E5"/>
    <w:rsid w:val="00C5579F"/>
    <w:rsid w:val="00C55CC6"/>
    <w:rsid w:val="00C55DA2"/>
    <w:rsid w:val="00C55DCB"/>
    <w:rsid w:val="00C55F8C"/>
    <w:rsid w:val="00C55FCA"/>
    <w:rsid w:val="00C55FDD"/>
    <w:rsid w:val="00C5603D"/>
    <w:rsid w:val="00C560A0"/>
    <w:rsid w:val="00C56109"/>
    <w:rsid w:val="00C5610B"/>
    <w:rsid w:val="00C5614D"/>
    <w:rsid w:val="00C5633B"/>
    <w:rsid w:val="00C5646B"/>
    <w:rsid w:val="00C564A6"/>
    <w:rsid w:val="00C564F0"/>
    <w:rsid w:val="00C56727"/>
    <w:rsid w:val="00C567EA"/>
    <w:rsid w:val="00C5699B"/>
    <w:rsid w:val="00C57024"/>
    <w:rsid w:val="00C572F1"/>
    <w:rsid w:val="00C573F3"/>
    <w:rsid w:val="00C57521"/>
    <w:rsid w:val="00C577A7"/>
    <w:rsid w:val="00C577B0"/>
    <w:rsid w:val="00C57951"/>
    <w:rsid w:val="00C5795F"/>
    <w:rsid w:val="00C57B4C"/>
    <w:rsid w:val="00C57ECA"/>
    <w:rsid w:val="00C57F78"/>
    <w:rsid w:val="00C60127"/>
    <w:rsid w:val="00C602F0"/>
    <w:rsid w:val="00C60379"/>
    <w:rsid w:val="00C603E3"/>
    <w:rsid w:val="00C6042B"/>
    <w:rsid w:val="00C60786"/>
    <w:rsid w:val="00C60788"/>
    <w:rsid w:val="00C60F63"/>
    <w:rsid w:val="00C61566"/>
    <w:rsid w:val="00C618BF"/>
    <w:rsid w:val="00C619FE"/>
    <w:rsid w:val="00C61BCA"/>
    <w:rsid w:val="00C61C20"/>
    <w:rsid w:val="00C61C2F"/>
    <w:rsid w:val="00C61DB8"/>
    <w:rsid w:val="00C61E48"/>
    <w:rsid w:val="00C62098"/>
    <w:rsid w:val="00C620C6"/>
    <w:rsid w:val="00C621A8"/>
    <w:rsid w:val="00C622DB"/>
    <w:rsid w:val="00C623A1"/>
    <w:rsid w:val="00C62795"/>
    <w:rsid w:val="00C628E5"/>
    <w:rsid w:val="00C62941"/>
    <w:rsid w:val="00C62C16"/>
    <w:rsid w:val="00C62CCE"/>
    <w:rsid w:val="00C62ED5"/>
    <w:rsid w:val="00C62F1E"/>
    <w:rsid w:val="00C62F81"/>
    <w:rsid w:val="00C6301B"/>
    <w:rsid w:val="00C63039"/>
    <w:rsid w:val="00C63120"/>
    <w:rsid w:val="00C6320D"/>
    <w:rsid w:val="00C6398F"/>
    <w:rsid w:val="00C63A01"/>
    <w:rsid w:val="00C63B0B"/>
    <w:rsid w:val="00C63CC9"/>
    <w:rsid w:val="00C63FA1"/>
    <w:rsid w:val="00C6407C"/>
    <w:rsid w:val="00C642D6"/>
    <w:rsid w:val="00C643E2"/>
    <w:rsid w:val="00C6446F"/>
    <w:rsid w:val="00C646D5"/>
    <w:rsid w:val="00C648B2"/>
    <w:rsid w:val="00C6498E"/>
    <w:rsid w:val="00C64C68"/>
    <w:rsid w:val="00C64F03"/>
    <w:rsid w:val="00C64FF8"/>
    <w:rsid w:val="00C6501E"/>
    <w:rsid w:val="00C65150"/>
    <w:rsid w:val="00C653CE"/>
    <w:rsid w:val="00C653E5"/>
    <w:rsid w:val="00C655DF"/>
    <w:rsid w:val="00C65737"/>
    <w:rsid w:val="00C65758"/>
    <w:rsid w:val="00C65918"/>
    <w:rsid w:val="00C65A7E"/>
    <w:rsid w:val="00C66187"/>
    <w:rsid w:val="00C661CF"/>
    <w:rsid w:val="00C66250"/>
    <w:rsid w:val="00C6638F"/>
    <w:rsid w:val="00C665A9"/>
    <w:rsid w:val="00C66622"/>
    <w:rsid w:val="00C6671A"/>
    <w:rsid w:val="00C667F6"/>
    <w:rsid w:val="00C66A0D"/>
    <w:rsid w:val="00C66D5E"/>
    <w:rsid w:val="00C67105"/>
    <w:rsid w:val="00C67153"/>
    <w:rsid w:val="00C671DB"/>
    <w:rsid w:val="00C674E0"/>
    <w:rsid w:val="00C677FC"/>
    <w:rsid w:val="00C67988"/>
    <w:rsid w:val="00C67AC2"/>
    <w:rsid w:val="00C67ADB"/>
    <w:rsid w:val="00C67B66"/>
    <w:rsid w:val="00C67D56"/>
    <w:rsid w:val="00C67D80"/>
    <w:rsid w:val="00C67DC2"/>
    <w:rsid w:val="00C67FE4"/>
    <w:rsid w:val="00C70308"/>
    <w:rsid w:val="00C703F8"/>
    <w:rsid w:val="00C70459"/>
    <w:rsid w:val="00C70756"/>
    <w:rsid w:val="00C7087F"/>
    <w:rsid w:val="00C709E2"/>
    <w:rsid w:val="00C70A5D"/>
    <w:rsid w:val="00C70A7C"/>
    <w:rsid w:val="00C70ACC"/>
    <w:rsid w:val="00C70B48"/>
    <w:rsid w:val="00C70BAE"/>
    <w:rsid w:val="00C7101A"/>
    <w:rsid w:val="00C71295"/>
    <w:rsid w:val="00C712C2"/>
    <w:rsid w:val="00C71419"/>
    <w:rsid w:val="00C7145F"/>
    <w:rsid w:val="00C718B2"/>
    <w:rsid w:val="00C718E4"/>
    <w:rsid w:val="00C71BD8"/>
    <w:rsid w:val="00C71E6D"/>
    <w:rsid w:val="00C72211"/>
    <w:rsid w:val="00C7244C"/>
    <w:rsid w:val="00C72477"/>
    <w:rsid w:val="00C72583"/>
    <w:rsid w:val="00C7278C"/>
    <w:rsid w:val="00C727E7"/>
    <w:rsid w:val="00C7295F"/>
    <w:rsid w:val="00C72C48"/>
    <w:rsid w:val="00C732FB"/>
    <w:rsid w:val="00C73B32"/>
    <w:rsid w:val="00C73B48"/>
    <w:rsid w:val="00C73B4A"/>
    <w:rsid w:val="00C73E69"/>
    <w:rsid w:val="00C741A0"/>
    <w:rsid w:val="00C74256"/>
    <w:rsid w:val="00C742AD"/>
    <w:rsid w:val="00C7505D"/>
    <w:rsid w:val="00C750FC"/>
    <w:rsid w:val="00C750FE"/>
    <w:rsid w:val="00C75365"/>
    <w:rsid w:val="00C7539B"/>
    <w:rsid w:val="00C75464"/>
    <w:rsid w:val="00C75465"/>
    <w:rsid w:val="00C7555E"/>
    <w:rsid w:val="00C75599"/>
    <w:rsid w:val="00C75811"/>
    <w:rsid w:val="00C75C54"/>
    <w:rsid w:val="00C75CDF"/>
    <w:rsid w:val="00C76054"/>
    <w:rsid w:val="00C7605A"/>
    <w:rsid w:val="00C7607E"/>
    <w:rsid w:val="00C761C9"/>
    <w:rsid w:val="00C76232"/>
    <w:rsid w:val="00C762B4"/>
    <w:rsid w:val="00C763E0"/>
    <w:rsid w:val="00C767F0"/>
    <w:rsid w:val="00C76CC6"/>
    <w:rsid w:val="00C76D62"/>
    <w:rsid w:val="00C7749C"/>
    <w:rsid w:val="00C7757F"/>
    <w:rsid w:val="00C77979"/>
    <w:rsid w:val="00C77C64"/>
    <w:rsid w:val="00C77E52"/>
    <w:rsid w:val="00C8015F"/>
    <w:rsid w:val="00C801DC"/>
    <w:rsid w:val="00C802B5"/>
    <w:rsid w:val="00C80418"/>
    <w:rsid w:val="00C804AE"/>
    <w:rsid w:val="00C808F1"/>
    <w:rsid w:val="00C8139A"/>
    <w:rsid w:val="00C8185F"/>
    <w:rsid w:val="00C81B72"/>
    <w:rsid w:val="00C81B82"/>
    <w:rsid w:val="00C81BD2"/>
    <w:rsid w:val="00C820B0"/>
    <w:rsid w:val="00C8217D"/>
    <w:rsid w:val="00C82284"/>
    <w:rsid w:val="00C822AF"/>
    <w:rsid w:val="00C8292E"/>
    <w:rsid w:val="00C8299A"/>
    <w:rsid w:val="00C82A78"/>
    <w:rsid w:val="00C82A7E"/>
    <w:rsid w:val="00C82E55"/>
    <w:rsid w:val="00C830D9"/>
    <w:rsid w:val="00C830FA"/>
    <w:rsid w:val="00C83104"/>
    <w:rsid w:val="00C832B1"/>
    <w:rsid w:val="00C832F4"/>
    <w:rsid w:val="00C8338D"/>
    <w:rsid w:val="00C833EB"/>
    <w:rsid w:val="00C8340B"/>
    <w:rsid w:val="00C8354B"/>
    <w:rsid w:val="00C836F7"/>
    <w:rsid w:val="00C839B8"/>
    <w:rsid w:val="00C83A1D"/>
    <w:rsid w:val="00C83A81"/>
    <w:rsid w:val="00C83AB4"/>
    <w:rsid w:val="00C83BED"/>
    <w:rsid w:val="00C83E04"/>
    <w:rsid w:val="00C83F91"/>
    <w:rsid w:val="00C8407C"/>
    <w:rsid w:val="00C840B6"/>
    <w:rsid w:val="00C84315"/>
    <w:rsid w:val="00C843BD"/>
    <w:rsid w:val="00C84588"/>
    <w:rsid w:val="00C8477B"/>
    <w:rsid w:val="00C849C7"/>
    <w:rsid w:val="00C84D74"/>
    <w:rsid w:val="00C84DC1"/>
    <w:rsid w:val="00C850AC"/>
    <w:rsid w:val="00C8526F"/>
    <w:rsid w:val="00C852A4"/>
    <w:rsid w:val="00C85341"/>
    <w:rsid w:val="00C85394"/>
    <w:rsid w:val="00C854BC"/>
    <w:rsid w:val="00C85ACE"/>
    <w:rsid w:val="00C85C03"/>
    <w:rsid w:val="00C85C1D"/>
    <w:rsid w:val="00C85C4D"/>
    <w:rsid w:val="00C85D07"/>
    <w:rsid w:val="00C85F46"/>
    <w:rsid w:val="00C8607D"/>
    <w:rsid w:val="00C86102"/>
    <w:rsid w:val="00C86420"/>
    <w:rsid w:val="00C86AD4"/>
    <w:rsid w:val="00C86B6D"/>
    <w:rsid w:val="00C86FEE"/>
    <w:rsid w:val="00C8706B"/>
    <w:rsid w:val="00C8731F"/>
    <w:rsid w:val="00C873A7"/>
    <w:rsid w:val="00C873F5"/>
    <w:rsid w:val="00C87518"/>
    <w:rsid w:val="00C87573"/>
    <w:rsid w:val="00C8757A"/>
    <w:rsid w:val="00C875E7"/>
    <w:rsid w:val="00C8761C"/>
    <w:rsid w:val="00C8762E"/>
    <w:rsid w:val="00C8784B"/>
    <w:rsid w:val="00C878AD"/>
    <w:rsid w:val="00C878B5"/>
    <w:rsid w:val="00C87C4A"/>
    <w:rsid w:val="00C87CD6"/>
    <w:rsid w:val="00C87DF7"/>
    <w:rsid w:val="00C901D7"/>
    <w:rsid w:val="00C902D0"/>
    <w:rsid w:val="00C90350"/>
    <w:rsid w:val="00C903FC"/>
    <w:rsid w:val="00C904AE"/>
    <w:rsid w:val="00C90526"/>
    <w:rsid w:val="00C906FF"/>
    <w:rsid w:val="00C908E2"/>
    <w:rsid w:val="00C90B38"/>
    <w:rsid w:val="00C90CBB"/>
    <w:rsid w:val="00C90D2C"/>
    <w:rsid w:val="00C9113A"/>
    <w:rsid w:val="00C9134A"/>
    <w:rsid w:val="00C91375"/>
    <w:rsid w:val="00C913C0"/>
    <w:rsid w:val="00C916E9"/>
    <w:rsid w:val="00C9178D"/>
    <w:rsid w:val="00C917FA"/>
    <w:rsid w:val="00C91836"/>
    <w:rsid w:val="00C919F6"/>
    <w:rsid w:val="00C91B32"/>
    <w:rsid w:val="00C91DE1"/>
    <w:rsid w:val="00C91F23"/>
    <w:rsid w:val="00C92088"/>
    <w:rsid w:val="00C9229E"/>
    <w:rsid w:val="00C924CF"/>
    <w:rsid w:val="00C929B7"/>
    <w:rsid w:val="00C92AD5"/>
    <w:rsid w:val="00C92D97"/>
    <w:rsid w:val="00C93089"/>
    <w:rsid w:val="00C9314B"/>
    <w:rsid w:val="00C93259"/>
    <w:rsid w:val="00C9329C"/>
    <w:rsid w:val="00C9350A"/>
    <w:rsid w:val="00C93709"/>
    <w:rsid w:val="00C93770"/>
    <w:rsid w:val="00C937C5"/>
    <w:rsid w:val="00C93960"/>
    <w:rsid w:val="00C939AB"/>
    <w:rsid w:val="00C93B88"/>
    <w:rsid w:val="00C93D6B"/>
    <w:rsid w:val="00C93DFA"/>
    <w:rsid w:val="00C940DF"/>
    <w:rsid w:val="00C94258"/>
    <w:rsid w:val="00C943AF"/>
    <w:rsid w:val="00C943DB"/>
    <w:rsid w:val="00C944B4"/>
    <w:rsid w:val="00C9461D"/>
    <w:rsid w:val="00C94701"/>
    <w:rsid w:val="00C948F6"/>
    <w:rsid w:val="00C9494E"/>
    <w:rsid w:val="00C94A0B"/>
    <w:rsid w:val="00C94AEF"/>
    <w:rsid w:val="00C94B19"/>
    <w:rsid w:val="00C94BF0"/>
    <w:rsid w:val="00C94F19"/>
    <w:rsid w:val="00C94F25"/>
    <w:rsid w:val="00C94F3B"/>
    <w:rsid w:val="00C952A8"/>
    <w:rsid w:val="00C952AD"/>
    <w:rsid w:val="00C9535D"/>
    <w:rsid w:val="00C95479"/>
    <w:rsid w:val="00C95563"/>
    <w:rsid w:val="00C9559C"/>
    <w:rsid w:val="00C9581E"/>
    <w:rsid w:val="00C958C9"/>
    <w:rsid w:val="00C959B4"/>
    <w:rsid w:val="00C959CA"/>
    <w:rsid w:val="00C95BBE"/>
    <w:rsid w:val="00C95C3F"/>
    <w:rsid w:val="00C95C93"/>
    <w:rsid w:val="00C95FCF"/>
    <w:rsid w:val="00C9621A"/>
    <w:rsid w:val="00C96536"/>
    <w:rsid w:val="00C96870"/>
    <w:rsid w:val="00C9696D"/>
    <w:rsid w:val="00C96C7F"/>
    <w:rsid w:val="00C9706F"/>
    <w:rsid w:val="00C9709A"/>
    <w:rsid w:val="00C97452"/>
    <w:rsid w:val="00C97717"/>
    <w:rsid w:val="00C977F8"/>
    <w:rsid w:val="00C9794A"/>
    <w:rsid w:val="00C97958"/>
    <w:rsid w:val="00C97ACC"/>
    <w:rsid w:val="00C97F7D"/>
    <w:rsid w:val="00CA03BB"/>
    <w:rsid w:val="00CA0797"/>
    <w:rsid w:val="00CA0955"/>
    <w:rsid w:val="00CA0A96"/>
    <w:rsid w:val="00CA0D7D"/>
    <w:rsid w:val="00CA0E52"/>
    <w:rsid w:val="00CA0EA7"/>
    <w:rsid w:val="00CA0F61"/>
    <w:rsid w:val="00CA100F"/>
    <w:rsid w:val="00CA10E2"/>
    <w:rsid w:val="00CA1215"/>
    <w:rsid w:val="00CA1310"/>
    <w:rsid w:val="00CA159D"/>
    <w:rsid w:val="00CA15AC"/>
    <w:rsid w:val="00CA16B4"/>
    <w:rsid w:val="00CA1719"/>
    <w:rsid w:val="00CA1758"/>
    <w:rsid w:val="00CA1A48"/>
    <w:rsid w:val="00CA1A83"/>
    <w:rsid w:val="00CA1B84"/>
    <w:rsid w:val="00CA1BF5"/>
    <w:rsid w:val="00CA1D00"/>
    <w:rsid w:val="00CA21D9"/>
    <w:rsid w:val="00CA2254"/>
    <w:rsid w:val="00CA2303"/>
    <w:rsid w:val="00CA246E"/>
    <w:rsid w:val="00CA2620"/>
    <w:rsid w:val="00CA2C04"/>
    <w:rsid w:val="00CA2D3D"/>
    <w:rsid w:val="00CA2D7F"/>
    <w:rsid w:val="00CA2E70"/>
    <w:rsid w:val="00CA314A"/>
    <w:rsid w:val="00CA3417"/>
    <w:rsid w:val="00CA3593"/>
    <w:rsid w:val="00CA35EC"/>
    <w:rsid w:val="00CA36B4"/>
    <w:rsid w:val="00CA384D"/>
    <w:rsid w:val="00CA3874"/>
    <w:rsid w:val="00CA3935"/>
    <w:rsid w:val="00CA3D8C"/>
    <w:rsid w:val="00CA3ECF"/>
    <w:rsid w:val="00CA40DF"/>
    <w:rsid w:val="00CA40F4"/>
    <w:rsid w:val="00CA4227"/>
    <w:rsid w:val="00CA4234"/>
    <w:rsid w:val="00CA425B"/>
    <w:rsid w:val="00CA441C"/>
    <w:rsid w:val="00CA44AA"/>
    <w:rsid w:val="00CA44DB"/>
    <w:rsid w:val="00CA452B"/>
    <w:rsid w:val="00CA4777"/>
    <w:rsid w:val="00CA47BC"/>
    <w:rsid w:val="00CA49A2"/>
    <w:rsid w:val="00CA49B5"/>
    <w:rsid w:val="00CA4AAE"/>
    <w:rsid w:val="00CA4D35"/>
    <w:rsid w:val="00CA4D72"/>
    <w:rsid w:val="00CA4FA9"/>
    <w:rsid w:val="00CA5020"/>
    <w:rsid w:val="00CA50AC"/>
    <w:rsid w:val="00CA514B"/>
    <w:rsid w:val="00CA51C9"/>
    <w:rsid w:val="00CA5315"/>
    <w:rsid w:val="00CA5820"/>
    <w:rsid w:val="00CA583E"/>
    <w:rsid w:val="00CA5858"/>
    <w:rsid w:val="00CA58E9"/>
    <w:rsid w:val="00CA5A27"/>
    <w:rsid w:val="00CA5A82"/>
    <w:rsid w:val="00CA5B3E"/>
    <w:rsid w:val="00CA5C30"/>
    <w:rsid w:val="00CA5C88"/>
    <w:rsid w:val="00CA5DD0"/>
    <w:rsid w:val="00CA5E5A"/>
    <w:rsid w:val="00CA5EE5"/>
    <w:rsid w:val="00CA60EF"/>
    <w:rsid w:val="00CA61F6"/>
    <w:rsid w:val="00CA6211"/>
    <w:rsid w:val="00CA6214"/>
    <w:rsid w:val="00CA6455"/>
    <w:rsid w:val="00CA6580"/>
    <w:rsid w:val="00CA66D4"/>
    <w:rsid w:val="00CA67CF"/>
    <w:rsid w:val="00CA6816"/>
    <w:rsid w:val="00CA6828"/>
    <w:rsid w:val="00CA6A80"/>
    <w:rsid w:val="00CA6ABC"/>
    <w:rsid w:val="00CA6D0B"/>
    <w:rsid w:val="00CA6E1A"/>
    <w:rsid w:val="00CA6E7A"/>
    <w:rsid w:val="00CA6EFF"/>
    <w:rsid w:val="00CA7090"/>
    <w:rsid w:val="00CA7380"/>
    <w:rsid w:val="00CA7520"/>
    <w:rsid w:val="00CA7825"/>
    <w:rsid w:val="00CA785F"/>
    <w:rsid w:val="00CA79D1"/>
    <w:rsid w:val="00CA7AEF"/>
    <w:rsid w:val="00CA7B14"/>
    <w:rsid w:val="00CA7B35"/>
    <w:rsid w:val="00CA7B5C"/>
    <w:rsid w:val="00CA7B74"/>
    <w:rsid w:val="00CA7CC9"/>
    <w:rsid w:val="00CA7E7A"/>
    <w:rsid w:val="00CA7E88"/>
    <w:rsid w:val="00CB0002"/>
    <w:rsid w:val="00CB0619"/>
    <w:rsid w:val="00CB067B"/>
    <w:rsid w:val="00CB071A"/>
    <w:rsid w:val="00CB0AC1"/>
    <w:rsid w:val="00CB0C34"/>
    <w:rsid w:val="00CB0E47"/>
    <w:rsid w:val="00CB0E92"/>
    <w:rsid w:val="00CB0F70"/>
    <w:rsid w:val="00CB113F"/>
    <w:rsid w:val="00CB127B"/>
    <w:rsid w:val="00CB159F"/>
    <w:rsid w:val="00CB1702"/>
    <w:rsid w:val="00CB1AF9"/>
    <w:rsid w:val="00CB1B08"/>
    <w:rsid w:val="00CB1BCD"/>
    <w:rsid w:val="00CB2090"/>
    <w:rsid w:val="00CB21F7"/>
    <w:rsid w:val="00CB2359"/>
    <w:rsid w:val="00CB2402"/>
    <w:rsid w:val="00CB293F"/>
    <w:rsid w:val="00CB313B"/>
    <w:rsid w:val="00CB3182"/>
    <w:rsid w:val="00CB321D"/>
    <w:rsid w:val="00CB3476"/>
    <w:rsid w:val="00CB349F"/>
    <w:rsid w:val="00CB36B1"/>
    <w:rsid w:val="00CB37E8"/>
    <w:rsid w:val="00CB3EA3"/>
    <w:rsid w:val="00CB4149"/>
    <w:rsid w:val="00CB4196"/>
    <w:rsid w:val="00CB4612"/>
    <w:rsid w:val="00CB461F"/>
    <w:rsid w:val="00CB4666"/>
    <w:rsid w:val="00CB4724"/>
    <w:rsid w:val="00CB4745"/>
    <w:rsid w:val="00CB4A46"/>
    <w:rsid w:val="00CB4B0D"/>
    <w:rsid w:val="00CB4D78"/>
    <w:rsid w:val="00CB4DF4"/>
    <w:rsid w:val="00CB4E95"/>
    <w:rsid w:val="00CB50F8"/>
    <w:rsid w:val="00CB51B8"/>
    <w:rsid w:val="00CB51C4"/>
    <w:rsid w:val="00CB522A"/>
    <w:rsid w:val="00CB541E"/>
    <w:rsid w:val="00CB54D6"/>
    <w:rsid w:val="00CB554D"/>
    <w:rsid w:val="00CB5653"/>
    <w:rsid w:val="00CB581B"/>
    <w:rsid w:val="00CB5DDE"/>
    <w:rsid w:val="00CB5EB8"/>
    <w:rsid w:val="00CB5EBA"/>
    <w:rsid w:val="00CB5F03"/>
    <w:rsid w:val="00CB602E"/>
    <w:rsid w:val="00CB60C9"/>
    <w:rsid w:val="00CB6213"/>
    <w:rsid w:val="00CB6265"/>
    <w:rsid w:val="00CB62B1"/>
    <w:rsid w:val="00CB63F2"/>
    <w:rsid w:val="00CB68C1"/>
    <w:rsid w:val="00CB68FD"/>
    <w:rsid w:val="00CB6A34"/>
    <w:rsid w:val="00CB6D5D"/>
    <w:rsid w:val="00CB6D7E"/>
    <w:rsid w:val="00CB6F00"/>
    <w:rsid w:val="00CB7141"/>
    <w:rsid w:val="00CB71B7"/>
    <w:rsid w:val="00CB7208"/>
    <w:rsid w:val="00CB741F"/>
    <w:rsid w:val="00CB7786"/>
    <w:rsid w:val="00CB782E"/>
    <w:rsid w:val="00CB7859"/>
    <w:rsid w:val="00CB7A5E"/>
    <w:rsid w:val="00CB7A88"/>
    <w:rsid w:val="00CB7D20"/>
    <w:rsid w:val="00CC00F0"/>
    <w:rsid w:val="00CC034D"/>
    <w:rsid w:val="00CC04F9"/>
    <w:rsid w:val="00CC070C"/>
    <w:rsid w:val="00CC0793"/>
    <w:rsid w:val="00CC0926"/>
    <w:rsid w:val="00CC0D7B"/>
    <w:rsid w:val="00CC0E7D"/>
    <w:rsid w:val="00CC0F34"/>
    <w:rsid w:val="00CC1188"/>
    <w:rsid w:val="00CC11A3"/>
    <w:rsid w:val="00CC1237"/>
    <w:rsid w:val="00CC171E"/>
    <w:rsid w:val="00CC172E"/>
    <w:rsid w:val="00CC17FD"/>
    <w:rsid w:val="00CC1B1A"/>
    <w:rsid w:val="00CC1D3B"/>
    <w:rsid w:val="00CC2287"/>
    <w:rsid w:val="00CC228C"/>
    <w:rsid w:val="00CC24C3"/>
    <w:rsid w:val="00CC25CC"/>
    <w:rsid w:val="00CC288A"/>
    <w:rsid w:val="00CC2B90"/>
    <w:rsid w:val="00CC2BF7"/>
    <w:rsid w:val="00CC2C4C"/>
    <w:rsid w:val="00CC2DA2"/>
    <w:rsid w:val="00CC2DD9"/>
    <w:rsid w:val="00CC3308"/>
    <w:rsid w:val="00CC33C0"/>
    <w:rsid w:val="00CC3B60"/>
    <w:rsid w:val="00CC3B96"/>
    <w:rsid w:val="00CC3E44"/>
    <w:rsid w:val="00CC3F14"/>
    <w:rsid w:val="00CC425E"/>
    <w:rsid w:val="00CC4389"/>
    <w:rsid w:val="00CC444B"/>
    <w:rsid w:val="00CC47F9"/>
    <w:rsid w:val="00CC4930"/>
    <w:rsid w:val="00CC4A7F"/>
    <w:rsid w:val="00CC4C18"/>
    <w:rsid w:val="00CC4C46"/>
    <w:rsid w:val="00CC4C6F"/>
    <w:rsid w:val="00CC4D4F"/>
    <w:rsid w:val="00CC4D5C"/>
    <w:rsid w:val="00CC4E0F"/>
    <w:rsid w:val="00CC4EAD"/>
    <w:rsid w:val="00CC5394"/>
    <w:rsid w:val="00CC543F"/>
    <w:rsid w:val="00CC557E"/>
    <w:rsid w:val="00CC558C"/>
    <w:rsid w:val="00CC56D4"/>
    <w:rsid w:val="00CC571F"/>
    <w:rsid w:val="00CC57F0"/>
    <w:rsid w:val="00CC583C"/>
    <w:rsid w:val="00CC590D"/>
    <w:rsid w:val="00CC5965"/>
    <w:rsid w:val="00CC5ADF"/>
    <w:rsid w:val="00CC5BDB"/>
    <w:rsid w:val="00CC5E36"/>
    <w:rsid w:val="00CC6089"/>
    <w:rsid w:val="00CC64F5"/>
    <w:rsid w:val="00CC6961"/>
    <w:rsid w:val="00CC6FEE"/>
    <w:rsid w:val="00CC72B2"/>
    <w:rsid w:val="00CC74D7"/>
    <w:rsid w:val="00CC7532"/>
    <w:rsid w:val="00CC7C58"/>
    <w:rsid w:val="00CC7CCA"/>
    <w:rsid w:val="00CC7D24"/>
    <w:rsid w:val="00CC7DAB"/>
    <w:rsid w:val="00CC7E02"/>
    <w:rsid w:val="00CD0031"/>
    <w:rsid w:val="00CD02A5"/>
    <w:rsid w:val="00CD02BD"/>
    <w:rsid w:val="00CD0489"/>
    <w:rsid w:val="00CD0938"/>
    <w:rsid w:val="00CD0ABA"/>
    <w:rsid w:val="00CD0DC8"/>
    <w:rsid w:val="00CD0EE2"/>
    <w:rsid w:val="00CD10AE"/>
    <w:rsid w:val="00CD118A"/>
    <w:rsid w:val="00CD132E"/>
    <w:rsid w:val="00CD179E"/>
    <w:rsid w:val="00CD17AE"/>
    <w:rsid w:val="00CD18FB"/>
    <w:rsid w:val="00CD1ACC"/>
    <w:rsid w:val="00CD1B33"/>
    <w:rsid w:val="00CD1E7D"/>
    <w:rsid w:val="00CD1F7C"/>
    <w:rsid w:val="00CD1FC9"/>
    <w:rsid w:val="00CD24D7"/>
    <w:rsid w:val="00CD25FD"/>
    <w:rsid w:val="00CD2853"/>
    <w:rsid w:val="00CD29C1"/>
    <w:rsid w:val="00CD2BEB"/>
    <w:rsid w:val="00CD2C2B"/>
    <w:rsid w:val="00CD2D81"/>
    <w:rsid w:val="00CD2DE0"/>
    <w:rsid w:val="00CD2E12"/>
    <w:rsid w:val="00CD3690"/>
    <w:rsid w:val="00CD3749"/>
    <w:rsid w:val="00CD396F"/>
    <w:rsid w:val="00CD3BFF"/>
    <w:rsid w:val="00CD3C36"/>
    <w:rsid w:val="00CD3EB7"/>
    <w:rsid w:val="00CD3F30"/>
    <w:rsid w:val="00CD3F67"/>
    <w:rsid w:val="00CD44AF"/>
    <w:rsid w:val="00CD452D"/>
    <w:rsid w:val="00CD4643"/>
    <w:rsid w:val="00CD474C"/>
    <w:rsid w:val="00CD4773"/>
    <w:rsid w:val="00CD4883"/>
    <w:rsid w:val="00CD48F9"/>
    <w:rsid w:val="00CD494F"/>
    <w:rsid w:val="00CD4A62"/>
    <w:rsid w:val="00CD4C01"/>
    <w:rsid w:val="00CD504A"/>
    <w:rsid w:val="00CD51CA"/>
    <w:rsid w:val="00CD51FF"/>
    <w:rsid w:val="00CD561F"/>
    <w:rsid w:val="00CD573E"/>
    <w:rsid w:val="00CD57D0"/>
    <w:rsid w:val="00CD586E"/>
    <w:rsid w:val="00CD59CD"/>
    <w:rsid w:val="00CD5ACE"/>
    <w:rsid w:val="00CD5B3B"/>
    <w:rsid w:val="00CD5B5A"/>
    <w:rsid w:val="00CD5D4D"/>
    <w:rsid w:val="00CD5E9F"/>
    <w:rsid w:val="00CD604A"/>
    <w:rsid w:val="00CD609E"/>
    <w:rsid w:val="00CD6207"/>
    <w:rsid w:val="00CD6224"/>
    <w:rsid w:val="00CD6268"/>
    <w:rsid w:val="00CD6390"/>
    <w:rsid w:val="00CD63F2"/>
    <w:rsid w:val="00CD6535"/>
    <w:rsid w:val="00CD6607"/>
    <w:rsid w:val="00CD6695"/>
    <w:rsid w:val="00CD6723"/>
    <w:rsid w:val="00CD67ED"/>
    <w:rsid w:val="00CD6857"/>
    <w:rsid w:val="00CD6ABC"/>
    <w:rsid w:val="00CD6C35"/>
    <w:rsid w:val="00CD6D68"/>
    <w:rsid w:val="00CD6FF5"/>
    <w:rsid w:val="00CD70CC"/>
    <w:rsid w:val="00CD750A"/>
    <w:rsid w:val="00CD7596"/>
    <w:rsid w:val="00CD7999"/>
    <w:rsid w:val="00CD7BB3"/>
    <w:rsid w:val="00CD7C71"/>
    <w:rsid w:val="00CD7D09"/>
    <w:rsid w:val="00CE001C"/>
    <w:rsid w:val="00CE02B3"/>
    <w:rsid w:val="00CE039C"/>
    <w:rsid w:val="00CE07E4"/>
    <w:rsid w:val="00CE0859"/>
    <w:rsid w:val="00CE09CA"/>
    <w:rsid w:val="00CE0DC5"/>
    <w:rsid w:val="00CE0FC0"/>
    <w:rsid w:val="00CE1073"/>
    <w:rsid w:val="00CE1124"/>
    <w:rsid w:val="00CE1264"/>
    <w:rsid w:val="00CE1378"/>
    <w:rsid w:val="00CE1384"/>
    <w:rsid w:val="00CE1537"/>
    <w:rsid w:val="00CE1547"/>
    <w:rsid w:val="00CE170C"/>
    <w:rsid w:val="00CE1779"/>
    <w:rsid w:val="00CE18EF"/>
    <w:rsid w:val="00CE19A8"/>
    <w:rsid w:val="00CE1A15"/>
    <w:rsid w:val="00CE1B69"/>
    <w:rsid w:val="00CE1BB5"/>
    <w:rsid w:val="00CE22EA"/>
    <w:rsid w:val="00CE236E"/>
    <w:rsid w:val="00CE244A"/>
    <w:rsid w:val="00CE25EC"/>
    <w:rsid w:val="00CE2659"/>
    <w:rsid w:val="00CE296E"/>
    <w:rsid w:val="00CE29F7"/>
    <w:rsid w:val="00CE2A35"/>
    <w:rsid w:val="00CE2AED"/>
    <w:rsid w:val="00CE2BC2"/>
    <w:rsid w:val="00CE2D60"/>
    <w:rsid w:val="00CE2DFB"/>
    <w:rsid w:val="00CE2E22"/>
    <w:rsid w:val="00CE30EC"/>
    <w:rsid w:val="00CE335A"/>
    <w:rsid w:val="00CE33B0"/>
    <w:rsid w:val="00CE369D"/>
    <w:rsid w:val="00CE3889"/>
    <w:rsid w:val="00CE397A"/>
    <w:rsid w:val="00CE39EB"/>
    <w:rsid w:val="00CE3B46"/>
    <w:rsid w:val="00CE3CBF"/>
    <w:rsid w:val="00CE3ED9"/>
    <w:rsid w:val="00CE4090"/>
    <w:rsid w:val="00CE412B"/>
    <w:rsid w:val="00CE41C2"/>
    <w:rsid w:val="00CE42A3"/>
    <w:rsid w:val="00CE43EE"/>
    <w:rsid w:val="00CE4448"/>
    <w:rsid w:val="00CE4489"/>
    <w:rsid w:val="00CE44BE"/>
    <w:rsid w:val="00CE4637"/>
    <w:rsid w:val="00CE4713"/>
    <w:rsid w:val="00CE47FF"/>
    <w:rsid w:val="00CE49B1"/>
    <w:rsid w:val="00CE4E23"/>
    <w:rsid w:val="00CE4E29"/>
    <w:rsid w:val="00CE52EB"/>
    <w:rsid w:val="00CE52F6"/>
    <w:rsid w:val="00CE55B5"/>
    <w:rsid w:val="00CE55F5"/>
    <w:rsid w:val="00CE585A"/>
    <w:rsid w:val="00CE58E9"/>
    <w:rsid w:val="00CE5904"/>
    <w:rsid w:val="00CE593B"/>
    <w:rsid w:val="00CE594D"/>
    <w:rsid w:val="00CE5963"/>
    <w:rsid w:val="00CE59ED"/>
    <w:rsid w:val="00CE5B16"/>
    <w:rsid w:val="00CE5B18"/>
    <w:rsid w:val="00CE5C1D"/>
    <w:rsid w:val="00CE5CD1"/>
    <w:rsid w:val="00CE5FE3"/>
    <w:rsid w:val="00CE642A"/>
    <w:rsid w:val="00CE64A6"/>
    <w:rsid w:val="00CE661F"/>
    <w:rsid w:val="00CE672A"/>
    <w:rsid w:val="00CE67C9"/>
    <w:rsid w:val="00CE69BB"/>
    <w:rsid w:val="00CE6C11"/>
    <w:rsid w:val="00CE6DAA"/>
    <w:rsid w:val="00CE6DE8"/>
    <w:rsid w:val="00CE6E4E"/>
    <w:rsid w:val="00CE6FF7"/>
    <w:rsid w:val="00CE7793"/>
    <w:rsid w:val="00CE798B"/>
    <w:rsid w:val="00CE7BF6"/>
    <w:rsid w:val="00CE7F1E"/>
    <w:rsid w:val="00CE7F39"/>
    <w:rsid w:val="00CE7F44"/>
    <w:rsid w:val="00CF0138"/>
    <w:rsid w:val="00CF01AC"/>
    <w:rsid w:val="00CF01C3"/>
    <w:rsid w:val="00CF03E0"/>
    <w:rsid w:val="00CF079E"/>
    <w:rsid w:val="00CF07EA"/>
    <w:rsid w:val="00CF092A"/>
    <w:rsid w:val="00CF0AD2"/>
    <w:rsid w:val="00CF0BBE"/>
    <w:rsid w:val="00CF0BE8"/>
    <w:rsid w:val="00CF0CC0"/>
    <w:rsid w:val="00CF0E2F"/>
    <w:rsid w:val="00CF0E9A"/>
    <w:rsid w:val="00CF0F9D"/>
    <w:rsid w:val="00CF0FBB"/>
    <w:rsid w:val="00CF17BA"/>
    <w:rsid w:val="00CF1A05"/>
    <w:rsid w:val="00CF1ACA"/>
    <w:rsid w:val="00CF1B3B"/>
    <w:rsid w:val="00CF1C08"/>
    <w:rsid w:val="00CF1C6F"/>
    <w:rsid w:val="00CF1D23"/>
    <w:rsid w:val="00CF1D2F"/>
    <w:rsid w:val="00CF1DF3"/>
    <w:rsid w:val="00CF212E"/>
    <w:rsid w:val="00CF213A"/>
    <w:rsid w:val="00CF2299"/>
    <w:rsid w:val="00CF2334"/>
    <w:rsid w:val="00CF2954"/>
    <w:rsid w:val="00CF29EC"/>
    <w:rsid w:val="00CF2F58"/>
    <w:rsid w:val="00CF302F"/>
    <w:rsid w:val="00CF321F"/>
    <w:rsid w:val="00CF3276"/>
    <w:rsid w:val="00CF350D"/>
    <w:rsid w:val="00CF3A39"/>
    <w:rsid w:val="00CF3AD3"/>
    <w:rsid w:val="00CF3C16"/>
    <w:rsid w:val="00CF3E31"/>
    <w:rsid w:val="00CF3EFE"/>
    <w:rsid w:val="00CF41A5"/>
    <w:rsid w:val="00CF41CC"/>
    <w:rsid w:val="00CF4368"/>
    <w:rsid w:val="00CF4394"/>
    <w:rsid w:val="00CF43FE"/>
    <w:rsid w:val="00CF442E"/>
    <w:rsid w:val="00CF4488"/>
    <w:rsid w:val="00CF4541"/>
    <w:rsid w:val="00CF4702"/>
    <w:rsid w:val="00CF4750"/>
    <w:rsid w:val="00CF47B8"/>
    <w:rsid w:val="00CF4878"/>
    <w:rsid w:val="00CF4B5B"/>
    <w:rsid w:val="00CF4D80"/>
    <w:rsid w:val="00CF5177"/>
    <w:rsid w:val="00CF52A5"/>
    <w:rsid w:val="00CF53EE"/>
    <w:rsid w:val="00CF5545"/>
    <w:rsid w:val="00CF5900"/>
    <w:rsid w:val="00CF5A89"/>
    <w:rsid w:val="00CF5E01"/>
    <w:rsid w:val="00CF5EC9"/>
    <w:rsid w:val="00CF5F6D"/>
    <w:rsid w:val="00CF5FA3"/>
    <w:rsid w:val="00CF6128"/>
    <w:rsid w:val="00CF6142"/>
    <w:rsid w:val="00CF61D7"/>
    <w:rsid w:val="00CF621D"/>
    <w:rsid w:val="00CF68FC"/>
    <w:rsid w:val="00CF699A"/>
    <w:rsid w:val="00CF6ADB"/>
    <w:rsid w:val="00CF6FA9"/>
    <w:rsid w:val="00CF70A5"/>
    <w:rsid w:val="00CF70AB"/>
    <w:rsid w:val="00CF70FB"/>
    <w:rsid w:val="00CF713C"/>
    <w:rsid w:val="00CF72A4"/>
    <w:rsid w:val="00CF7300"/>
    <w:rsid w:val="00CF73EE"/>
    <w:rsid w:val="00CF7513"/>
    <w:rsid w:val="00CF7732"/>
    <w:rsid w:val="00CF79B8"/>
    <w:rsid w:val="00CF7A95"/>
    <w:rsid w:val="00CF7B71"/>
    <w:rsid w:val="00CF7C3B"/>
    <w:rsid w:val="00CF7E79"/>
    <w:rsid w:val="00CF7F9B"/>
    <w:rsid w:val="00D0011B"/>
    <w:rsid w:val="00D0024C"/>
    <w:rsid w:val="00D00690"/>
    <w:rsid w:val="00D006B0"/>
    <w:rsid w:val="00D006FB"/>
    <w:rsid w:val="00D007A3"/>
    <w:rsid w:val="00D00A29"/>
    <w:rsid w:val="00D00AAA"/>
    <w:rsid w:val="00D00FDF"/>
    <w:rsid w:val="00D013BD"/>
    <w:rsid w:val="00D013C2"/>
    <w:rsid w:val="00D0142F"/>
    <w:rsid w:val="00D0153A"/>
    <w:rsid w:val="00D01793"/>
    <w:rsid w:val="00D017D2"/>
    <w:rsid w:val="00D017D4"/>
    <w:rsid w:val="00D019F6"/>
    <w:rsid w:val="00D01A4E"/>
    <w:rsid w:val="00D01F09"/>
    <w:rsid w:val="00D01F4D"/>
    <w:rsid w:val="00D0217B"/>
    <w:rsid w:val="00D021B6"/>
    <w:rsid w:val="00D02323"/>
    <w:rsid w:val="00D0237B"/>
    <w:rsid w:val="00D023C2"/>
    <w:rsid w:val="00D02425"/>
    <w:rsid w:val="00D0259F"/>
    <w:rsid w:val="00D027A4"/>
    <w:rsid w:val="00D02848"/>
    <w:rsid w:val="00D02A0A"/>
    <w:rsid w:val="00D02C87"/>
    <w:rsid w:val="00D02CA6"/>
    <w:rsid w:val="00D02E80"/>
    <w:rsid w:val="00D02FD8"/>
    <w:rsid w:val="00D03036"/>
    <w:rsid w:val="00D032DE"/>
    <w:rsid w:val="00D0333E"/>
    <w:rsid w:val="00D035DF"/>
    <w:rsid w:val="00D0365D"/>
    <w:rsid w:val="00D03760"/>
    <w:rsid w:val="00D03AB7"/>
    <w:rsid w:val="00D03B01"/>
    <w:rsid w:val="00D03B6C"/>
    <w:rsid w:val="00D03C75"/>
    <w:rsid w:val="00D03CB9"/>
    <w:rsid w:val="00D03D35"/>
    <w:rsid w:val="00D03E9D"/>
    <w:rsid w:val="00D0402C"/>
    <w:rsid w:val="00D040AD"/>
    <w:rsid w:val="00D0412E"/>
    <w:rsid w:val="00D042CA"/>
    <w:rsid w:val="00D043BF"/>
    <w:rsid w:val="00D0446D"/>
    <w:rsid w:val="00D0454B"/>
    <w:rsid w:val="00D04625"/>
    <w:rsid w:val="00D04663"/>
    <w:rsid w:val="00D04A30"/>
    <w:rsid w:val="00D04A84"/>
    <w:rsid w:val="00D04B54"/>
    <w:rsid w:val="00D04D9C"/>
    <w:rsid w:val="00D053DA"/>
    <w:rsid w:val="00D053F6"/>
    <w:rsid w:val="00D054CA"/>
    <w:rsid w:val="00D05857"/>
    <w:rsid w:val="00D05950"/>
    <w:rsid w:val="00D05AAE"/>
    <w:rsid w:val="00D05DA9"/>
    <w:rsid w:val="00D05EBF"/>
    <w:rsid w:val="00D05FF3"/>
    <w:rsid w:val="00D063D4"/>
    <w:rsid w:val="00D06477"/>
    <w:rsid w:val="00D065A2"/>
    <w:rsid w:val="00D065CD"/>
    <w:rsid w:val="00D06658"/>
    <w:rsid w:val="00D066E8"/>
    <w:rsid w:val="00D06720"/>
    <w:rsid w:val="00D0680B"/>
    <w:rsid w:val="00D06960"/>
    <w:rsid w:val="00D06A17"/>
    <w:rsid w:val="00D06C47"/>
    <w:rsid w:val="00D06C9F"/>
    <w:rsid w:val="00D06CFD"/>
    <w:rsid w:val="00D06D25"/>
    <w:rsid w:val="00D06D52"/>
    <w:rsid w:val="00D06D92"/>
    <w:rsid w:val="00D06E54"/>
    <w:rsid w:val="00D06E66"/>
    <w:rsid w:val="00D0717A"/>
    <w:rsid w:val="00D07180"/>
    <w:rsid w:val="00D07280"/>
    <w:rsid w:val="00D074DB"/>
    <w:rsid w:val="00D07A41"/>
    <w:rsid w:val="00D07CE3"/>
    <w:rsid w:val="00D07DB5"/>
    <w:rsid w:val="00D07E5D"/>
    <w:rsid w:val="00D10141"/>
    <w:rsid w:val="00D101E0"/>
    <w:rsid w:val="00D10369"/>
    <w:rsid w:val="00D10672"/>
    <w:rsid w:val="00D106C6"/>
    <w:rsid w:val="00D107BA"/>
    <w:rsid w:val="00D108C1"/>
    <w:rsid w:val="00D108F2"/>
    <w:rsid w:val="00D1090E"/>
    <w:rsid w:val="00D10988"/>
    <w:rsid w:val="00D10A47"/>
    <w:rsid w:val="00D10BC9"/>
    <w:rsid w:val="00D10D58"/>
    <w:rsid w:val="00D10DCD"/>
    <w:rsid w:val="00D11010"/>
    <w:rsid w:val="00D1140F"/>
    <w:rsid w:val="00D1145C"/>
    <w:rsid w:val="00D11589"/>
    <w:rsid w:val="00D11760"/>
    <w:rsid w:val="00D11DB8"/>
    <w:rsid w:val="00D11F7F"/>
    <w:rsid w:val="00D11FAB"/>
    <w:rsid w:val="00D12080"/>
    <w:rsid w:val="00D12227"/>
    <w:rsid w:val="00D1237F"/>
    <w:rsid w:val="00D12468"/>
    <w:rsid w:val="00D124EB"/>
    <w:rsid w:val="00D1253F"/>
    <w:rsid w:val="00D126C9"/>
    <w:rsid w:val="00D1291F"/>
    <w:rsid w:val="00D12939"/>
    <w:rsid w:val="00D12B42"/>
    <w:rsid w:val="00D12D36"/>
    <w:rsid w:val="00D13129"/>
    <w:rsid w:val="00D131C1"/>
    <w:rsid w:val="00D134D1"/>
    <w:rsid w:val="00D135CD"/>
    <w:rsid w:val="00D1377F"/>
    <w:rsid w:val="00D13871"/>
    <w:rsid w:val="00D138F6"/>
    <w:rsid w:val="00D1398F"/>
    <w:rsid w:val="00D13BE1"/>
    <w:rsid w:val="00D143C8"/>
    <w:rsid w:val="00D14438"/>
    <w:rsid w:val="00D144CA"/>
    <w:rsid w:val="00D14855"/>
    <w:rsid w:val="00D14D41"/>
    <w:rsid w:val="00D14F46"/>
    <w:rsid w:val="00D1503E"/>
    <w:rsid w:val="00D1589A"/>
    <w:rsid w:val="00D158B0"/>
    <w:rsid w:val="00D159ED"/>
    <w:rsid w:val="00D15A4D"/>
    <w:rsid w:val="00D15A82"/>
    <w:rsid w:val="00D15AA3"/>
    <w:rsid w:val="00D15AC9"/>
    <w:rsid w:val="00D15B11"/>
    <w:rsid w:val="00D15CD9"/>
    <w:rsid w:val="00D15CDC"/>
    <w:rsid w:val="00D15CFB"/>
    <w:rsid w:val="00D15D3B"/>
    <w:rsid w:val="00D16103"/>
    <w:rsid w:val="00D162F6"/>
    <w:rsid w:val="00D16337"/>
    <w:rsid w:val="00D1658F"/>
    <w:rsid w:val="00D16A2E"/>
    <w:rsid w:val="00D16C5C"/>
    <w:rsid w:val="00D17163"/>
    <w:rsid w:val="00D171B7"/>
    <w:rsid w:val="00D17285"/>
    <w:rsid w:val="00D17463"/>
    <w:rsid w:val="00D17980"/>
    <w:rsid w:val="00D17CE8"/>
    <w:rsid w:val="00D17E53"/>
    <w:rsid w:val="00D17F96"/>
    <w:rsid w:val="00D20113"/>
    <w:rsid w:val="00D20177"/>
    <w:rsid w:val="00D2024C"/>
    <w:rsid w:val="00D2050B"/>
    <w:rsid w:val="00D2056F"/>
    <w:rsid w:val="00D20756"/>
    <w:rsid w:val="00D20829"/>
    <w:rsid w:val="00D20993"/>
    <w:rsid w:val="00D20A17"/>
    <w:rsid w:val="00D20B4B"/>
    <w:rsid w:val="00D20B96"/>
    <w:rsid w:val="00D20F59"/>
    <w:rsid w:val="00D210B2"/>
    <w:rsid w:val="00D21169"/>
    <w:rsid w:val="00D2124D"/>
    <w:rsid w:val="00D2149D"/>
    <w:rsid w:val="00D21517"/>
    <w:rsid w:val="00D215A7"/>
    <w:rsid w:val="00D21734"/>
    <w:rsid w:val="00D2179C"/>
    <w:rsid w:val="00D21882"/>
    <w:rsid w:val="00D21BD3"/>
    <w:rsid w:val="00D21F6E"/>
    <w:rsid w:val="00D22093"/>
    <w:rsid w:val="00D220D4"/>
    <w:rsid w:val="00D223C1"/>
    <w:rsid w:val="00D2243E"/>
    <w:rsid w:val="00D2258C"/>
    <w:rsid w:val="00D2262C"/>
    <w:rsid w:val="00D2269A"/>
    <w:rsid w:val="00D226EE"/>
    <w:rsid w:val="00D2284A"/>
    <w:rsid w:val="00D22D16"/>
    <w:rsid w:val="00D22E9C"/>
    <w:rsid w:val="00D22EB0"/>
    <w:rsid w:val="00D22EF1"/>
    <w:rsid w:val="00D2338A"/>
    <w:rsid w:val="00D238E8"/>
    <w:rsid w:val="00D240AC"/>
    <w:rsid w:val="00D24269"/>
    <w:rsid w:val="00D2427A"/>
    <w:rsid w:val="00D244B9"/>
    <w:rsid w:val="00D247DA"/>
    <w:rsid w:val="00D248E0"/>
    <w:rsid w:val="00D24B58"/>
    <w:rsid w:val="00D24C05"/>
    <w:rsid w:val="00D24CE8"/>
    <w:rsid w:val="00D24D9D"/>
    <w:rsid w:val="00D24E42"/>
    <w:rsid w:val="00D24E89"/>
    <w:rsid w:val="00D24FD7"/>
    <w:rsid w:val="00D2520A"/>
    <w:rsid w:val="00D252E6"/>
    <w:rsid w:val="00D25326"/>
    <w:rsid w:val="00D25560"/>
    <w:rsid w:val="00D25693"/>
    <w:rsid w:val="00D2592D"/>
    <w:rsid w:val="00D259EC"/>
    <w:rsid w:val="00D259F4"/>
    <w:rsid w:val="00D25A32"/>
    <w:rsid w:val="00D25C56"/>
    <w:rsid w:val="00D25D69"/>
    <w:rsid w:val="00D25D9B"/>
    <w:rsid w:val="00D25E57"/>
    <w:rsid w:val="00D26246"/>
    <w:rsid w:val="00D262F2"/>
    <w:rsid w:val="00D26332"/>
    <w:rsid w:val="00D265AB"/>
    <w:rsid w:val="00D26699"/>
    <w:rsid w:val="00D2676C"/>
    <w:rsid w:val="00D26957"/>
    <w:rsid w:val="00D26F2A"/>
    <w:rsid w:val="00D26F90"/>
    <w:rsid w:val="00D2703E"/>
    <w:rsid w:val="00D27141"/>
    <w:rsid w:val="00D27162"/>
    <w:rsid w:val="00D27228"/>
    <w:rsid w:val="00D2739E"/>
    <w:rsid w:val="00D27662"/>
    <w:rsid w:val="00D27921"/>
    <w:rsid w:val="00D27B72"/>
    <w:rsid w:val="00D27BDA"/>
    <w:rsid w:val="00D300FD"/>
    <w:rsid w:val="00D301A7"/>
    <w:rsid w:val="00D304FE"/>
    <w:rsid w:val="00D30628"/>
    <w:rsid w:val="00D307A4"/>
    <w:rsid w:val="00D30823"/>
    <w:rsid w:val="00D30CAD"/>
    <w:rsid w:val="00D30CD9"/>
    <w:rsid w:val="00D30D31"/>
    <w:rsid w:val="00D30EF9"/>
    <w:rsid w:val="00D3109D"/>
    <w:rsid w:val="00D3132E"/>
    <w:rsid w:val="00D313DC"/>
    <w:rsid w:val="00D31809"/>
    <w:rsid w:val="00D31A5E"/>
    <w:rsid w:val="00D31B74"/>
    <w:rsid w:val="00D31D2C"/>
    <w:rsid w:val="00D32373"/>
    <w:rsid w:val="00D3250C"/>
    <w:rsid w:val="00D3256D"/>
    <w:rsid w:val="00D325B6"/>
    <w:rsid w:val="00D32741"/>
    <w:rsid w:val="00D327E8"/>
    <w:rsid w:val="00D329C5"/>
    <w:rsid w:val="00D32B9B"/>
    <w:rsid w:val="00D32E45"/>
    <w:rsid w:val="00D32E9E"/>
    <w:rsid w:val="00D32F6E"/>
    <w:rsid w:val="00D33027"/>
    <w:rsid w:val="00D33279"/>
    <w:rsid w:val="00D3331C"/>
    <w:rsid w:val="00D33391"/>
    <w:rsid w:val="00D33507"/>
    <w:rsid w:val="00D335E0"/>
    <w:rsid w:val="00D33613"/>
    <w:rsid w:val="00D33615"/>
    <w:rsid w:val="00D339A2"/>
    <w:rsid w:val="00D33B36"/>
    <w:rsid w:val="00D33B46"/>
    <w:rsid w:val="00D33C5E"/>
    <w:rsid w:val="00D33D8E"/>
    <w:rsid w:val="00D33E3D"/>
    <w:rsid w:val="00D33F73"/>
    <w:rsid w:val="00D3401B"/>
    <w:rsid w:val="00D341F4"/>
    <w:rsid w:val="00D3440F"/>
    <w:rsid w:val="00D3451A"/>
    <w:rsid w:val="00D345F2"/>
    <w:rsid w:val="00D347FD"/>
    <w:rsid w:val="00D3481B"/>
    <w:rsid w:val="00D34B52"/>
    <w:rsid w:val="00D34C50"/>
    <w:rsid w:val="00D34D7B"/>
    <w:rsid w:val="00D34FC9"/>
    <w:rsid w:val="00D350EA"/>
    <w:rsid w:val="00D3516B"/>
    <w:rsid w:val="00D3529F"/>
    <w:rsid w:val="00D35547"/>
    <w:rsid w:val="00D35548"/>
    <w:rsid w:val="00D356CB"/>
    <w:rsid w:val="00D359E4"/>
    <w:rsid w:val="00D35A75"/>
    <w:rsid w:val="00D35A91"/>
    <w:rsid w:val="00D35AE5"/>
    <w:rsid w:val="00D35C42"/>
    <w:rsid w:val="00D35E0F"/>
    <w:rsid w:val="00D35FD1"/>
    <w:rsid w:val="00D360A2"/>
    <w:rsid w:val="00D3622F"/>
    <w:rsid w:val="00D36302"/>
    <w:rsid w:val="00D365D2"/>
    <w:rsid w:val="00D36671"/>
    <w:rsid w:val="00D36A66"/>
    <w:rsid w:val="00D36B3D"/>
    <w:rsid w:val="00D36BDA"/>
    <w:rsid w:val="00D36BEA"/>
    <w:rsid w:val="00D36D33"/>
    <w:rsid w:val="00D36DC2"/>
    <w:rsid w:val="00D36E9D"/>
    <w:rsid w:val="00D36FBE"/>
    <w:rsid w:val="00D37089"/>
    <w:rsid w:val="00D37479"/>
    <w:rsid w:val="00D37823"/>
    <w:rsid w:val="00D37AC8"/>
    <w:rsid w:val="00D40121"/>
    <w:rsid w:val="00D40787"/>
    <w:rsid w:val="00D40A8E"/>
    <w:rsid w:val="00D40B0C"/>
    <w:rsid w:val="00D40E69"/>
    <w:rsid w:val="00D40EC9"/>
    <w:rsid w:val="00D40FC3"/>
    <w:rsid w:val="00D410B1"/>
    <w:rsid w:val="00D410BD"/>
    <w:rsid w:val="00D410DD"/>
    <w:rsid w:val="00D41284"/>
    <w:rsid w:val="00D416FE"/>
    <w:rsid w:val="00D41760"/>
    <w:rsid w:val="00D41A10"/>
    <w:rsid w:val="00D41DEE"/>
    <w:rsid w:val="00D41FCC"/>
    <w:rsid w:val="00D41FD1"/>
    <w:rsid w:val="00D42064"/>
    <w:rsid w:val="00D420E7"/>
    <w:rsid w:val="00D422B7"/>
    <w:rsid w:val="00D423D7"/>
    <w:rsid w:val="00D42439"/>
    <w:rsid w:val="00D42443"/>
    <w:rsid w:val="00D424F7"/>
    <w:rsid w:val="00D4255A"/>
    <w:rsid w:val="00D42579"/>
    <w:rsid w:val="00D42615"/>
    <w:rsid w:val="00D42AFA"/>
    <w:rsid w:val="00D42B01"/>
    <w:rsid w:val="00D42CFB"/>
    <w:rsid w:val="00D42F15"/>
    <w:rsid w:val="00D42F61"/>
    <w:rsid w:val="00D43028"/>
    <w:rsid w:val="00D43104"/>
    <w:rsid w:val="00D43220"/>
    <w:rsid w:val="00D4387A"/>
    <w:rsid w:val="00D43A46"/>
    <w:rsid w:val="00D43A9E"/>
    <w:rsid w:val="00D43CCE"/>
    <w:rsid w:val="00D440E1"/>
    <w:rsid w:val="00D44156"/>
    <w:rsid w:val="00D44341"/>
    <w:rsid w:val="00D4466B"/>
    <w:rsid w:val="00D44676"/>
    <w:rsid w:val="00D4490C"/>
    <w:rsid w:val="00D44A7B"/>
    <w:rsid w:val="00D44C71"/>
    <w:rsid w:val="00D44D92"/>
    <w:rsid w:val="00D44F41"/>
    <w:rsid w:val="00D44F4F"/>
    <w:rsid w:val="00D44F8A"/>
    <w:rsid w:val="00D44F99"/>
    <w:rsid w:val="00D4506E"/>
    <w:rsid w:val="00D450AF"/>
    <w:rsid w:val="00D45191"/>
    <w:rsid w:val="00D45299"/>
    <w:rsid w:val="00D453AA"/>
    <w:rsid w:val="00D45643"/>
    <w:rsid w:val="00D457A3"/>
    <w:rsid w:val="00D45904"/>
    <w:rsid w:val="00D45BE5"/>
    <w:rsid w:val="00D45D3D"/>
    <w:rsid w:val="00D45E26"/>
    <w:rsid w:val="00D45E2A"/>
    <w:rsid w:val="00D45EA5"/>
    <w:rsid w:val="00D460BB"/>
    <w:rsid w:val="00D46101"/>
    <w:rsid w:val="00D462FC"/>
    <w:rsid w:val="00D4633F"/>
    <w:rsid w:val="00D4643F"/>
    <w:rsid w:val="00D46461"/>
    <w:rsid w:val="00D46768"/>
    <w:rsid w:val="00D468C1"/>
    <w:rsid w:val="00D46D49"/>
    <w:rsid w:val="00D46D64"/>
    <w:rsid w:val="00D46FBE"/>
    <w:rsid w:val="00D47158"/>
    <w:rsid w:val="00D4717B"/>
    <w:rsid w:val="00D471E4"/>
    <w:rsid w:val="00D47205"/>
    <w:rsid w:val="00D47401"/>
    <w:rsid w:val="00D474DA"/>
    <w:rsid w:val="00D475C2"/>
    <w:rsid w:val="00D47612"/>
    <w:rsid w:val="00D4763E"/>
    <w:rsid w:val="00D4767A"/>
    <w:rsid w:val="00D4777F"/>
    <w:rsid w:val="00D4781F"/>
    <w:rsid w:val="00D4797A"/>
    <w:rsid w:val="00D47E2E"/>
    <w:rsid w:val="00D47EC1"/>
    <w:rsid w:val="00D5009C"/>
    <w:rsid w:val="00D5017A"/>
    <w:rsid w:val="00D50207"/>
    <w:rsid w:val="00D502E8"/>
    <w:rsid w:val="00D50338"/>
    <w:rsid w:val="00D50402"/>
    <w:rsid w:val="00D5059C"/>
    <w:rsid w:val="00D509D8"/>
    <w:rsid w:val="00D5119F"/>
    <w:rsid w:val="00D5133D"/>
    <w:rsid w:val="00D51825"/>
    <w:rsid w:val="00D51905"/>
    <w:rsid w:val="00D51A0F"/>
    <w:rsid w:val="00D51A43"/>
    <w:rsid w:val="00D51C0C"/>
    <w:rsid w:val="00D51D66"/>
    <w:rsid w:val="00D51E4E"/>
    <w:rsid w:val="00D51E83"/>
    <w:rsid w:val="00D51F10"/>
    <w:rsid w:val="00D51F85"/>
    <w:rsid w:val="00D520D8"/>
    <w:rsid w:val="00D523B2"/>
    <w:rsid w:val="00D52467"/>
    <w:rsid w:val="00D52554"/>
    <w:rsid w:val="00D5260A"/>
    <w:rsid w:val="00D52873"/>
    <w:rsid w:val="00D529FE"/>
    <w:rsid w:val="00D52D61"/>
    <w:rsid w:val="00D52E82"/>
    <w:rsid w:val="00D53174"/>
    <w:rsid w:val="00D532E5"/>
    <w:rsid w:val="00D533E8"/>
    <w:rsid w:val="00D536DD"/>
    <w:rsid w:val="00D53AB2"/>
    <w:rsid w:val="00D53BC7"/>
    <w:rsid w:val="00D53EE0"/>
    <w:rsid w:val="00D543E5"/>
    <w:rsid w:val="00D544EE"/>
    <w:rsid w:val="00D5460F"/>
    <w:rsid w:val="00D54665"/>
    <w:rsid w:val="00D54B5D"/>
    <w:rsid w:val="00D55171"/>
    <w:rsid w:val="00D5528B"/>
    <w:rsid w:val="00D55296"/>
    <w:rsid w:val="00D55330"/>
    <w:rsid w:val="00D55340"/>
    <w:rsid w:val="00D5548D"/>
    <w:rsid w:val="00D5559D"/>
    <w:rsid w:val="00D556FC"/>
    <w:rsid w:val="00D5570C"/>
    <w:rsid w:val="00D55A6D"/>
    <w:rsid w:val="00D55B6E"/>
    <w:rsid w:val="00D55C67"/>
    <w:rsid w:val="00D55C6A"/>
    <w:rsid w:val="00D55F14"/>
    <w:rsid w:val="00D560D5"/>
    <w:rsid w:val="00D562C8"/>
    <w:rsid w:val="00D5635E"/>
    <w:rsid w:val="00D56B47"/>
    <w:rsid w:val="00D56C83"/>
    <w:rsid w:val="00D56CD9"/>
    <w:rsid w:val="00D56DCA"/>
    <w:rsid w:val="00D56E57"/>
    <w:rsid w:val="00D56F1C"/>
    <w:rsid w:val="00D574AB"/>
    <w:rsid w:val="00D574D1"/>
    <w:rsid w:val="00D57512"/>
    <w:rsid w:val="00D57AFA"/>
    <w:rsid w:val="00D57B69"/>
    <w:rsid w:val="00D57C62"/>
    <w:rsid w:val="00D57C91"/>
    <w:rsid w:val="00D57C9A"/>
    <w:rsid w:val="00D57EA3"/>
    <w:rsid w:val="00D57EBD"/>
    <w:rsid w:val="00D600B9"/>
    <w:rsid w:val="00D60481"/>
    <w:rsid w:val="00D60604"/>
    <w:rsid w:val="00D606C0"/>
    <w:rsid w:val="00D60949"/>
    <w:rsid w:val="00D60A30"/>
    <w:rsid w:val="00D60C52"/>
    <w:rsid w:val="00D60D0D"/>
    <w:rsid w:val="00D61001"/>
    <w:rsid w:val="00D61235"/>
    <w:rsid w:val="00D614E9"/>
    <w:rsid w:val="00D61503"/>
    <w:rsid w:val="00D61578"/>
    <w:rsid w:val="00D615B1"/>
    <w:rsid w:val="00D619B7"/>
    <w:rsid w:val="00D61C7D"/>
    <w:rsid w:val="00D61C9A"/>
    <w:rsid w:val="00D61EE6"/>
    <w:rsid w:val="00D620EC"/>
    <w:rsid w:val="00D621F3"/>
    <w:rsid w:val="00D62282"/>
    <w:rsid w:val="00D623D2"/>
    <w:rsid w:val="00D6244E"/>
    <w:rsid w:val="00D62508"/>
    <w:rsid w:val="00D62533"/>
    <w:rsid w:val="00D62545"/>
    <w:rsid w:val="00D6268C"/>
    <w:rsid w:val="00D626C5"/>
    <w:rsid w:val="00D62A4F"/>
    <w:rsid w:val="00D62D35"/>
    <w:rsid w:val="00D62EDD"/>
    <w:rsid w:val="00D62F6F"/>
    <w:rsid w:val="00D63080"/>
    <w:rsid w:val="00D63115"/>
    <w:rsid w:val="00D6334C"/>
    <w:rsid w:val="00D635C0"/>
    <w:rsid w:val="00D63B03"/>
    <w:rsid w:val="00D63D1D"/>
    <w:rsid w:val="00D63F95"/>
    <w:rsid w:val="00D644C4"/>
    <w:rsid w:val="00D64611"/>
    <w:rsid w:val="00D64912"/>
    <w:rsid w:val="00D64AF7"/>
    <w:rsid w:val="00D64AFF"/>
    <w:rsid w:val="00D64BF8"/>
    <w:rsid w:val="00D64FBA"/>
    <w:rsid w:val="00D652B4"/>
    <w:rsid w:val="00D65692"/>
    <w:rsid w:val="00D65752"/>
    <w:rsid w:val="00D65922"/>
    <w:rsid w:val="00D6596D"/>
    <w:rsid w:val="00D65B18"/>
    <w:rsid w:val="00D65B35"/>
    <w:rsid w:val="00D65BDB"/>
    <w:rsid w:val="00D65D80"/>
    <w:rsid w:val="00D65DB5"/>
    <w:rsid w:val="00D65F7A"/>
    <w:rsid w:val="00D662EE"/>
    <w:rsid w:val="00D664DF"/>
    <w:rsid w:val="00D66AB9"/>
    <w:rsid w:val="00D66CA4"/>
    <w:rsid w:val="00D66DD9"/>
    <w:rsid w:val="00D6712B"/>
    <w:rsid w:val="00D672F5"/>
    <w:rsid w:val="00D673C1"/>
    <w:rsid w:val="00D673DD"/>
    <w:rsid w:val="00D6746A"/>
    <w:rsid w:val="00D675FB"/>
    <w:rsid w:val="00D678E3"/>
    <w:rsid w:val="00D67ACA"/>
    <w:rsid w:val="00D67C11"/>
    <w:rsid w:val="00D67FF2"/>
    <w:rsid w:val="00D70036"/>
    <w:rsid w:val="00D7093C"/>
    <w:rsid w:val="00D70CE2"/>
    <w:rsid w:val="00D70D5C"/>
    <w:rsid w:val="00D71260"/>
    <w:rsid w:val="00D71464"/>
    <w:rsid w:val="00D715F2"/>
    <w:rsid w:val="00D71629"/>
    <w:rsid w:val="00D71AFE"/>
    <w:rsid w:val="00D71B8E"/>
    <w:rsid w:val="00D720D0"/>
    <w:rsid w:val="00D721C0"/>
    <w:rsid w:val="00D72394"/>
    <w:rsid w:val="00D7274A"/>
    <w:rsid w:val="00D7283D"/>
    <w:rsid w:val="00D72868"/>
    <w:rsid w:val="00D72CD8"/>
    <w:rsid w:val="00D72D33"/>
    <w:rsid w:val="00D73202"/>
    <w:rsid w:val="00D7375E"/>
    <w:rsid w:val="00D73914"/>
    <w:rsid w:val="00D73943"/>
    <w:rsid w:val="00D73B2E"/>
    <w:rsid w:val="00D73C95"/>
    <w:rsid w:val="00D73E16"/>
    <w:rsid w:val="00D73FF6"/>
    <w:rsid w:val="00D7400A"/>
    <w:rsid w:val="00D7401F"/>
    <w:rsid w:val="00D7420D"/>
    <w:rsid w:val="00D744A7"/>
    <w:rsid w:val="00D7478C"/>
    <w:rsid w:val="00D7479A"/>
    <w:rsid w:val="00D74C2D"/>
    <w:rsid w:val="00D74E35"/>
    <w:rsid w:val="00D74FC4"/>
    <w:rsid w:val="00D751AA"/>
    <w:rsid w:val="00D75269"/>
    <w:rsid w:val="00D75299"/>
    <w:rsid w:val="00D752A6"/>
    <w:rsid w:val="00D752E1"/>
    <w:rsid w:val="00D752F7"/>
    <w:rsid w:val="00D7534D"/>
    <w:rsid w:val="00D75422"/>
    <w:rsid w:val="00D75438"/>
    <w:rsid w:val="00D75651"/>
    <w:rsid w:val="00D75690"/>
    <w:rsid w:val="00D75A4B"/>
    <w:rsid w:val="00D75B0B"/>
    <w:rsid w:val="00D75C3A"/>
    <w:rsid w:val="00D75DC5"/>
    <w:rsid w:val="00D75ED9"/>
    <w:rsid w:val="00D75EF2"/>
    <w:rsid w:val="00D75FA1"/>
    <w:rsid w:val="00D75FAD"/>
    <w:rsid w:val="00D76134"/>
    <w:rsid w:val="00D76235"/>
    <w:rsid w:val="00D764E5"/>
    <w:rsid w:val="00D76793"/>
    <w:rsid w:val="00D7684A"/>
    <w:rsid w:val="00D769DF"/>
    <w:rsid w:val="00D76B0C"/>
    <w:rsid w:val="00D76CF1"/>
    <w:rsid w:val="00D76D95"/>
    <w:rsid w:val="00D76F02"/>
    <w:rsid w:val="00D76F1E"/>
    <w:rsid w:val="00D76FFA"/>
    <w:rsid w:val="00D7700B"/>
    <w:rsid w:val="00D7740B"/>
    <w:rsid w:val="00D7775F"/>
    <w:rsid w:val="00D777A9"/>
    <w:rsid w:val="00D7799D"/>
    <w:rsid w:val="00D77FD3"/>
    <w:rsid w:val="00D80147"/>
    <w:rsid w:val="00D80236"/>
    <w:rsid w:val="00D8052E"/>
    <w:rsid w:val="00D807E9"/>
    <w:rsid w:val="00D80853"/>
    <w:rsid w:val="00D808E7"/>
    <w:rsid w:val="00D809B6"/>
    <w:rsid w:val="00D80B36"/>
    <w:rsid w:val="00D80EE2"/>
    <w:rsid w:val="00D80FBE"/>
    <w:rsid w:val="00D812EB"/>
    <w:rsid w:val="00D81352"/>
    <w:rsid w:val="00D817E9"/>
    <w:rsid w:val="00D8184B"/>
    <w:rsid w:val="00D81CFB"/>
    <w:rsid w:val="00D81E16"/>
    <w:rsid w:val="00D81EB3"/>
    <w:rsid w:val="00D82080"/>
    <w:rsid w:val="00D8223A"/>
    <w:rsid w:val="00D8248D"/>
    <w:rsid w:val="00D828FE"/>
    <w:rsid w:val="00D82BC9"/>
    <w:rsid w:val="00D82DBB"/>
    <w:rsid w:val="00D82EAE"/>
    <w:rsid w:val="00D82F4A"/>
    <w:rsid w:val="00D8312C"/>
    <w:rsid w:val="00D835FF"/>
    <w:rsid w:val="00D83625"/>
    <w:rsid w:val="00D83741"/>
    <w:rsid w:val="00D8380A"/>
    <w:rsid w:val="00D83995"/>
    <w:rsid w:val="00D83E27"/>
    <w:rsid w:val="00D83F60"/>
    <w:rsid w:val="00D84095"/>
    <w:rsid w:val="00D84156"/>
    <w:rsid w:val="00D84293"/>
    <w:rsid w:val="00D84322"/>
    <w:rsid w:val="00D84793"/>
    <w:rsid w:val="00D8492E"/>
    <w:rsid w:val="00D84B81"/>
    <w:rsid w:val="00D84C5E"/>
    <w:rsid w:val="00D84D71"/>
    <w:rsid w:val="00D84D7E"/>
    <w:rsid w:val="00D84FDF"/>
    <w:rsid w:val="00D8503B"/>
    <w:rsid w:val="00D853EB"/>
    <w:rsid w:val="00D85547"/>
    <w:rsid w:val="00D8570D"/>
    <w:rsid w:val="00D857AD"/>
    <w:rsid w:val="00D857DD"/>
    <w:rsid w:val="00D85804"/>
    <w:rsid w:val="00D858CA"/>
    <w:rsid w:val="00D85AFF"/>
    <w:rsid w:val="00D85C07"/>
    <w:rsid w:val="00D85DC6"/>
    <w:rsid w:val="00D8601E"/>
    <w:rsid w:val="00D86059"/>
    <w:rsid w:val="00D8610C"/>
    <w:rsid w:val="00D8618C"/>
    <w:rsid w:val="00D8626B"/>
    <w:rsid w:val="00D86387"/>
    <w:rsid w:val="00D86578"/>
    <w:rsid w:val="00D86645"/>
    <w:rsid w:val="00D86655"/>
    <w:rsid w:val="00D8689C"/>
    <w:rsid w:val="00D868C6"/>
    <w:rsid w:val="00D86D0B"/>
    <w:rsid w:val="00D86D96"/>
    <w:rsid w:val="00D86DC1"/>
    <w:rsid w:val="00D86DFC"/>
    <w:rsid w:val="00D86F73"/>
    <w:rsid w:val="00D86FE7"/>
    <w:rsid w:val="00D87027"/>
    <w:rsid w:val="00D8714E"/>
    <w:rsid w:val="00D872C9"/>
    <w:rsid w:val="00D87433"/>
    <w:rsid w:val="00D876C3"/>
    <w:rsid w:val="00D878ED"/>
    <w:rsid w:val="00D87B9B"/>
    <w:rsid w:val="00D87E0A"/>
    <w:rsid w:val="00D87FC4"/>
    <w:rsid w:val="00D9027F"/>
    <w:rsid w:val="00D90509"/>
    <w:rsid w:val="00D907E2"/>
    <w:rsid w:val="00D908F6"/>
    <w:rsid w:val="00D90A61"/>
    <w:rsid w:val="00D90A65"/>
    <w:rsid w:val="00D90D42"/>
    <w:rsid w:val="00D90E55"/>
    <w:rsid w:val="00D90EA3"/>
    <w:rsid w:val="00D9112D"/>
    <w:rsid w:val="00D9138B"/>
    <w:rsid w:val="00D9146C"/>
    <w:rsid w:val="00D91490"/>
    <w:rsid w:val="00D914AD"/>
    <w:rsid w:val="00D91512"/>
    <w:rsid w:val="00D91658"/>
    <w:rsid w:val="00D91700"/>
    <w:rsid w:val="00D91A67"/>
    <w:rsid w:val="00D91A6B"/>
    <w:rsid w:val="00D91AA6"/>
    <w:rsid w:val="00D91C2C"/>
    <w:rsid w:val="00D91E09"/>
    <w:rsid w:val="00D91E19"/>
    <w:rsid w:val="00D91FA8"/>
    <w:rsid w:val="00D92253"/>
    <w:rsid w:val="00D92390"/>
    <w:rsid w:val="00D9252C"/>
    <w:rsid w:val="00D92677"/>
    <w:rsid w:val="00D92679"/>
    <w:rsid w:val="00D92751"/>
    <w:rsid w:val="00D92756"/>
    <w:rsid w:val="00D92807"/>
    <w:rsid w:val="00D929EB"/>
    <w:rsid w:val="00D92BE6"/>
    <w:rsid w:val="00D92C88"/>
    <w:rsid w:val="00D9304E"/>
    <w:rsid w:val="00D931AF"/>
    <w:rsid w:val="00D937D8"/>
    <w:rsid w:val="00D93FEB"/>
    <w:rsid w:val="00D9441C"/>
    <w:rsid w:val="00D94BB8"/>
    <w:rsid w:val="00D94CFE"/>
    <w:rsid w:val="00D94D2F"/>
    <w:rsid w:val="00D94DF2"/>
    <w:rsid w:val="00D95003"/>
    <w:rsid w:val="00D95133"/>
    <w:rsid w:val="00D9533B"/>
    <w:rsid w:val="00D9533F"/>
    <w:rsid w:val="00D959E3"/>
    <w:rsid w:val="00D95BAB"/>
    <w:rsid w:val="00D95C3D"/>
    <w:rsid w:val="00D95E6E"/>
    <w:rsid w:val="00D95E9A"/>
    <w:rsid w:val="00D95F22"/>
    <w:rsid w:val="00D95FEE"/>
    <w:rsid w:val="00D960BF"/>
    <w:rsid w:val="00D9615A"/>
    <w:rsid w:val="00D96526"/>
    <w:rsid w:val="00D96670"/>
    <w:rsid w:val="00D968AF"/>
    <w:rsid w:val="00D96932"/>
    <w:rsid w:val="00D96A5C"/>
    <w:rsid w:val="00D96A7A"/>
    <w:rsid w:val="00D96B33"/>
    <w:rsid w:val="00D96B91"/>
    <w:rsid w:val="00D96D95"/>
    <w:rsid w:val="00D96DDE"/>
    <w:rsid w:val="00D9710B"/>
    <w:rsid w:val="00D9724A"/>
    <w:rsid w:val="00D97268"/>
    <w:rsid w:val="00D97422"/>
    <w:rsid w:val="00D976C0"/>
    <w:rsid w:val="00D976D4"/>
    <w:rsid w:val="00D97A72"/>
    <w:rsid w:val="00D97AB5"/>
    <w:rsid w:val="00D97D85"/>
    <w:rsid w:val="00D97F47"/>
    <w:rsid w:val="00D97FAD"/>
    <w:rsid w:val="00DA01D4"/>
    <w:rsid w:val="00DA0215"/>
    <w:rsid w:val="00DA0470"/>
    <w:rsid w:val="00DA0933"/>
    <w:rsid w:val="00DA09C7"/>
    <w:rsid w:val="00DA0A72"/>
    <w:rsid w:val="00DA0A7C"/>
    <w:rsid w:val="00DA0E1B"/>
    <w:rsid w:val="00DA0E6D"/>
    <w:rsid w:val="00DA0F1B"/>
    <w:rsid w:val="00DA10D3"/>
    <w:rsid w:val="00DA14BB"/>
    <w:rsid w:val="00DA162A"/>
    <w:rsid w:val="00DA17D2"/>
    <w:rsid w:val="00DA1A27"/>
    <w:rsid w:val="00DA1A4A"/>
    <w:rsid w:val="00DA1CCE"/>
    <w:rsid w:val="00DA1E06"/>
    <w:rsid w:val="00DA1ECD"/>
    <w:rsid w:val="00DA20CD"/>
    <w:rsid w:val="00DA2146"/>
    <w:rsid w:val="00DA22A9"/>
    <w:rsid w:val="00DA233A"/>
    <w:rsid w:val="00DA23B6"/>
    <w:rsid w:val="00DA23D2"/>
    <w:rsid w:val="00DA23F4"/>
    <w:rsid w:val="00DA25DF"/>
    <w:rsid w:val="00DA295B"/>
    <w:rsid w:val="00DA29D4"/>
    <w:rsid w:val="00DA2A77"/>
    <w:rsid w:val="00DA2D7F"/>
    <w:rsid w:val="00DA32A9"/>
    <w:rsid w:val="00DA332F"/>
    <w:rsid w:val="00DA34A2"/>
    <w:rsid w:val="00DA378A"/>
    <w:rsid w:val="00DA38C0"/>
    <w:rsid w:val="00DA3941"/>
    <w:rsid w:val="00DA3A10"/>
    <w:rsid w:val="00DA3B46"/>
    <w:rsid w:val="00DA3B9E"/>
    <w:rsid w:val="00DA3E6D"/>
    <w:rsid w:val="00DA4000"/>
    <w:rsid w:val="00DA413D"/>
    <w:rsid w:val="00DA4238"/>
    <w:rsid w:val="00DA43C2"/>
    <w:rsid w:val="00DA4438"/>
    <w:rsid w:val="00DA44C9"/>
    <w:rsid w:val="00DA498A"/>
    <w:rsid w:val="00DA4DA9"/>
    <w:rsid w:val="00DA4E17"/>
    <w:rsid w:val="00DA4F6D"/>
    <w:rsid w:val="00DA5560"/>
    <w:rsid w:val="00DA5575"/>
    <w:rsid w:val="00DA5794"/>
    <w:rsid w:val="00DA57F5"/>
    <w:rsid w:val="00DA58CC"/>
    <w:rsid w:val="00DA59D2"/>
    <w:rsid w:val="00DA59FE"/>
    <w:rsid w:val="00DA5AB0"/>
    <w:rsid w:val="00DA5B34"/>
    <w:rsid w:val="00DA5C36"/>
    <w:rsid w:val="00DA5D7D"/>
    <w:rsid w:val="00DA5F27"/>
    <w:rsid w:val="00DA5FED"/>
    <w:rsid w:val="00DA62EB"/>
    <w:rsid w:val="00DA638E"/>
    <w:rsid w:val="00DA65C8"/>
    <w:rsid w:val="00DA68D8"/>
    <w:rsid w:val="00DA697F"/>
    <w:rsid w:val="00DA69A1"/>
    <w:rsid w:val="00DA6AD8"/>
    <w:rsid w:val="00DA6C25"/>
    <w:rsid w:val="00DA6EAE"/>
    <w:rsid w:val="00DA7034"/>
    <w:rsid w:val="00DA719F"/>
    <w:rsid w:val="00DA74AD"/>
    <w:rsid w:val="00DA7683"/>
    <w:rsid w:val="00DA77F3"/>
    <w:rsid w:val="00DA78C9"/>
    <w:rsid w:val="00DA79CE"/>
    <w:rsid w:val="00DA7ABE"/>
    <w:rsid w:val="00DA7C33"/>
    <w:rsid w:val="00DA7D97"/>
    <w:rsid w:val="00DA7E3C"/>
    <w:rsid w:val="00DB055E"/>
    <w:rsid w:val="00DB059B"/>
    <w:rsid w:val="00DB05D6"/>
    <w:rsid w:val="00DB0646"/>
    <w:rsid w:val="00DB06BD"/>
    <w:rsid w:val="00DB0708"/>
    <w:rsid w:val="00DB074E"/>
    <w:rsid w:val="00DB078D"/>
    <w:rsid w:val="00DB07F5"/>
    <w:rsid w:val="00DB0827"/>
    <w:rsid w:val="00DB08DB"/>
    <w:rsid w:val="00DB0A21"/>
    <w:rsid w:val="00DB0B02"/>
    <w:rsid w:val="00DB0B65"/>
    <w:rsid w:val="00DB0BC6"/>
    <w:rsid w:val="00DB0D97"/>
    <w:rsid w:val="00DB0E14"/>
    <w:rsid w:val="00DB1119"/>
    <w:rsid w:val="00DB1155"/>
    <w:rsid w:val="00DB1224"/>
    <w:rsid w:val="00DB12F7"/>
    <w:rsid w:val="00DB141A"/>
    <w:rsid w:val="00DB14A8"/>
    <w:rsid w:val="00DB15F1"/>
    <w:rsid w:val="00DB164C"/>
    <w:rsid w:val="00DB16DC"/>
    <w:rsid w:val="00DB17CA"/>
    <w:rsid w:val="00DB17DB"/>
    <w:rsid w:val="00DB18F0"/>
    <w:rsid w:val="00DB1CF1"/>
    <w:rsid w:val="00DB1DED"/>
    <w:rsid w:val="00DB22E3"/>
    <w:rsid w:val="00DB2439"/>
    <w:rsid w:val="00DB25C1"/>
    <w:rsid w:val="00DB272B"/>
    <w:rsid w:val="00DB2810"/>
    <w:rsid w:val="00DB2944"/>
    <w:rsid w:val="00DB2CA1"/>
    <w:rsid w:val="00DB2FFA"/>
    <w:rsid w:val="00DB30C3"/>
    <w:rsid w:val="00DB314B"/>
    <w:rsid w:val="00DB32BF"/>
    <w:rsid w:val="00DB3641"/>
    <w:rsid w:val="00DB3941"/>
    <w:rsid w:val="00DB3A9F"/>
    <w:rsid w:val="00DB3AF3"/>
    <w:rsid w:val="00DB3B36"/>
    <w:rsid w:val="00DB3E50"/>
    <w:rsid w:val="00DB424C"/>
    <w:rsid w:val="00DB44AA"/>
    <w:rsid w:val="00DB4A64"/>
    <w:rsid w:val="00DB4B7C"/>
    <w:rsid w:val="00DB4BE4"/>
    <w:rsid w:val="00DB4C65"/>
    <w:rsid w:val="00DB4C76"/>
    <w:rsid w:val="00DB4D7A"/>
    <w:rsid w:val="00DB4DEC"/>
    <w:rsid w:val="00DB4F9F"/>
    <w:rsid w:val="00DB530B"/>
    <w:rsid w:val="00DB5414"/>
    <w:rsid w:val="00DB560B"/>
    <w:rsid w:val="00DB5859"/>
    <w:rsid w:val="00DB591B"/>
    <w:rsid w:val="00DB595D"/>
    <w:rsid w:val="00DB5ABC"/>
    <w:rsid w:val="00DB5B45"/>
    <w:rsid w:val="00DB5F14"/>
    <w:rsid w:val="00DB65A3"/>
    <w:rsid w:val="00DB65A6"/>
    <w:rsid w:val="00DB6758"/>
    <w:rsid w:val="00DB67B5"/>
    <w:rsid w:val="00DB68E1"/>
    <w:rsid w:val="00DB6E43"/>
    <w:rsid w:val="00DB7004"/>
    <w:rsid w:val="00DB711F"/>
    <w:rsid w:val="00DB716C"/>
    <w:rsid w:val="00DB72F6"/>
    <w:rsid w:val="00DB745C"/>
    <w:rsid w:val="00DB74C8"/>
    <w:rsid w:val="00DB785B"/>
    <w:rsid w:val="00DB7CC9"/>
    <w:rsid w:val="00DB7E21"/>
    <w:rsid w:val="00DB7EB2"/>
    <w:rsid w:val="00DC00F9"/>
    <w:rsid w:val="00DC00FC"/>
    <w:rsid w:val="00DC0361"/>
    <w:rsid w:val="00DC0426"/>
    <w:rsid w:val="00DC049C"/>
    <w:rsid w:val="00DC065F"/>
    <w:rsid w:val="00DC06C3"/>
    <w:rsid w:val="00DC08CD"/>
    <w:rsid w:val="00DC09A0"/>
    <w:rsid w:val="00DC0AC7"/>
    <w:rsid w:val="00DC0E06"/>
    <w:rsid w:val="00DC0E2C"/>
    <w:rsid w:val="00DC0E4B"/>
    <w:rsid w:val="00DC14BD"/>
    <w:rsid w:val="00DC1821"/>
    <w:rsid w:val="00DC1DC3"/>
    <w:rsid w:val="00DC21B4"/>
    <w:rsid w:val="00DC220B"/>
    <w:rsid w:val="00DC236A"/>
    <w:rsid w:val="00DC23AF"/>
    <w:rsid w:val="00DC2437"/>
    <w:rsid w:val="00DC24D3"/>
    <w:rsid w:val="00DC26A6"/>
    <w:rsid w:val="00DC28F3"/>
    <w:rsid w:val="00DC2928"/>
    <w:rsid w:val="00DC2AAB"/>
    <w:rsid w:val="00DC2D07"/>
    <w:rsid w:val="00DC2E69"/>
    <w:rsid w:val="00DC3080"/>
    <w:rsid w:val="00DC30BC"/>
    <w:rsid w:val="00DC3159"/>
    <w:rsid w:val="00DC31C7"/>
    <w:rsid w:val="00DC32BB"/>
    <w:rsid w:val="00DC35F5"/>
    <w:rsid w:val="00DC3736"/>
    <w:rsid w:val="00DC379C"/>
    <w:rsid w:val="00DC3A29"/>
    <w:rsid w:val="00DC3C11"/>
    <w:rsid w:val="00DC3F3D"/>
    <w:rsid w:val="00DC3F48"/>
    <w:rsid w:val="00DC3F71"/>
    <w:rsid w:val="00DC4167"/>
    <w:rsid w:val="00DC4229"/>
    <w:rsid w:val="00DC42AD"/>
    <w:rsid w:val="00DC42B1"/>
    <w:rsid w:val="00DC43E4"/>
    <w:rsid w:val="00DC451F"/>
    <w:rsid w:val="00DC4734"/>
    <w:rsid w:val="00DC4756"/>
    <w:rsid w:val="00DC496F"/>
    <w:rsid w:val="00DC4A4A"/>
    <w:rsid w:val="00DC4C93"/>
    <w:rsid w:val="00DC4EB6"/>
    <w:rsid w:val="00DC5362"/>
    <w:rsid w:val="00DC55D5"/>
    <w:rsid w:val="00DC56D0"/>
    <w:rsid w:val="00DC5720"/>
    <w:rsid w:val="00DC5A28"/>
    <w:rsid w:val="00DC5A56"/>
    <w:rsid w:val="00DC5AD6"/>
    <w:rsid w:val="00DC5B6C"/>
    <w:rsid w:val="00DC5BD3"/>
    <w:rsid w:val="00DC5BD9"/>
    <w:rsid w:val="00DC5DEF"/>
    <w:rsid w:val="00DC5E26"/>
    <w:rsid w:val="00DC5E51"/>
    <w:rsid w:val="00DC6395"/>
    <w:rsid w:val="00DC686B"/>
    <w:rsid w:val="00DC68EE"/>
    <w:rsid w:val="00DC6956"/>
    <w:rsid w:val="00DC6A79"/>
    <w:rsid w:val="00DC6DD4"/>
    <w:rsid w:val="00DC6F1D"/>
    <w:rsid w:val="00DC6F54"/>
    <w:rsid w:val="00DC6F79"/>
    <w:rsid w:val="00DC7130"/>
    <w:rsid w:val="00DC71E1"/>
    <w:rsid w:val="00DC7400"/>
    <w:rsid w:val="00DC76A3"/>
    <w:rsid w:val="00DC7A77"/>
    <w:rsid w:val="00DC7DD5"/>
    <w:rsid w:val="00DD010E"/>
    <w:rsid w:val="00DD0504"/>
    <w:rsid w:val="00DD067A"/>
    <w:rsid w:val="00DD0915"/>
    <w:rsid w:val="00DD0969"/>
    <w:rsid w:val="00DD0CE0"/>
    <w:rsid w:val="00DD1376"/>
    <w:rsid w:val="00DD141C"/>
    <w:rsid w:val="00DD1BE4"/>
    <w:rsid w:val="00DD1C3E"/>
    <w:rsid w:val="00DD1D00"/>
    <w:rsid w:val="00DD1D44"/>
    <w:rsid w:val="00DD1F5D"/>
    <w:rsid w:val="00DD20A4"/>
    <w:rsid w:val="00DD21DD"/>
    <w:rsid w:val="00DD24F1"/>
    <w:rsid w:val="00DD26E2"/>
    <w:rsid w:val="00DD2783"/>
    <w:rsid w:val="00DD2823"/>
    <w:rsid w:val="00DD2B5F"/>
    <w:rsid w:val="00DD2E5D"/>
    <w:rsid w:val="00DD309A"/>
    <w:rsid w:val="00DD3140"/>
    <w:rsid w:val="00DD3157"/>
    <w:rsid w:val="00DD32A8"/>
    <w:rsid w:val="00DD3639"/>
    <w:rsid w:val="00DD36A0"/>
    <w:rsid w:val="00DD3781"/>
    <w:rsid w:val="00DD378D"/>
    <w:rsid w:val="00DD37D0"/>
    <w:rsid w:val="00DD3A99"/>
    <w:rsid w:val="00DD3A9E"/>
    <w:rsid w:val="00DD3B17"/>
    <w:rsid w:val="00DD3B21"/>
    <w:rsid w:val="00DD3DD5"/>
    <w:rsid w:val="00DD408A"/>
    <w:rsid w:val="00DD40DD"/>
    <w:rsid w:val="00DD4139"/>
    <w:rsid w:val="00DD43C0"/>
    <w:rsid w:val="00DD4402"/>
    <w:rsid w:val="00DD4548"/>
    <w:rsid w:val="00DD456F"/>
    <w:rsid w:val="00DD4672"/>
    <w:rsid w:val="00DD4828"/>
    <w:rsid w:val="00DD4973"/>
    <w:rsid w:val="00DD4A64"/>
    <w:rsid w:val="00DD4BC8"/>
    <w:rsid w:val="00DD4C3A"/>
    <w:rsid w:val="00DD4E95"/>
    <w:rsid w:val="00DD50B7"/>
    <w:rsid w:val="00DD5327"/>
    <w:rsid w:val="00DD5364"/>
    <w:rsid w:val="00DD5514"/>
    <w:rsid w:val="00DD5653"/>
    <w:rsid w:val="00DD589C"/>
    <w:rsid w:val="00DD58EA"/>
    <w:rsid w:val="00DD5BA8"/>
    <w:rsid w:val="00DD5C76"/>
    <w:rsid w:val="00DD5D6E"/>
    <w:rsid w:val="00DD5FEB"/>
    <w:rsid w:val="00DD6139"/>
    <w:rsid w:val="00DD618F"/>
    <w:rsid w:val="00DD621F"/>
    <w:rsid w:val="00DD63BF"/>
    <w:rsid w:val="00DD6670"/>
    <w:rsid w:val="00DD6844"/>
    <w:rsid w:val="00DD6BA9"/>
    <w:rsid w:val="00DD6CCD"/>
    <w:rsid w:val="00DD6D41"/>
    <w:rsid w:val="00DD6E55"/>
    <w:rsid w:val="00DD6E9A"/>
    <w:rsid w:val="00DD6F55"/>
    <w:rsid w:val="00DD6FF6"/>
    <w:rsid w:val="00DD72BE"/>
    <w:rsid w:val="00DD73D8"/>
    <w:rsid w:val="00DD7489"/>
    <w:rsid w:val="00DD7609"/>
    <w:rsid w:val="00DD787A"/>
    <w:rsid w:val="00DD787D"/>
    <w:rsid w:val="00DD79B9"/>
    <w:rsid w:val="00DD7D60"/>
    <w:rsid w:val="00DD7E2B"/>
    <w:rsid w:val="00DD7F58"/>
    <w:rsid w:val="00DE008F"/>
    <w:rsid w:val="00DE0321"/>
    <w:rsid w:val="00DE0912"/>
    <w:rsid w:val="00DE0EE0"/>
    <w:rsid w:val="00DE0F20"/>
    <w:rsid w:val="00DE0FDD"/>
    <w:rsid w:val="00DE11CA"/>
    <w:rsid w:val="00DE14C5"/>
    <w:rsid w:val="00DE1606"/>
    <w:rsid w:val="00DE168B"/>
    <w:rsid w:val="00DE1A0C"/>
    <w:rsid w:val="00DE1C6F"/>
    <w:rsid w:val="00DE1CBC"/>
    <w:rsid w:val="00DE1D9E"/>
    <w:rsid w:val="00DE1F27"/>
    <w:rsid w:val="00DE2136"/>
    <w:rsid w:val="00DE21E8"/>
    <w:rsid w:val="00DE2598"/>
    <w:rsid w:val="00DE25CC"/>
    <w:rsid w:val="00DE2912"/>
    <w:rsid w:val="00DE298A"/>
    <w:rsid w:val="00DE32B4"/>
    <w:rsid w:val="00DE3B86"/>
    <w:rsid w:val="00DE3C79"/>
    <w:rsid w:val="00DE3C95"/>
    <w:rsid w:val="00DE3E04"/>
    <w:rsid w:val="00DE40FE"/>
    <w:rsid w:val="00DE4101"/>
    <w:rsid w:val="00DE4168"/>
    <w:rsid w:val="00DE444D"/>
    <w:rsid w:val="00DE4548"/>
    <w:rsid w:val="00DE46E2"/>
    <w:rsid w:val="00DE4B37"/>
    <w:rsid w:val="00DE4D0B"/>
    <w:rsid w:val="00DE4DA8"/>
    <w:rsid w:val="00DE4DAC"/>
    <w:rsid w:val="00DE50FF"/>
    <w:rsid w:val="00DE5175"/>
    <w:rsid w:val="00DE5324"/>
    <w:rsid w:val="00DE5519"/>
    <w:rsid w:val="00DE5794"/>
    <w:rsid w:val="00DE5BAC"/>
    <w:rsid w:val="00DE5C6D"/>
    <w:rsid w:val="00DE5C94"/>
    <w:rsid w:val="00DE5D15"/>
    <w:rsid w:val="00DE5FEC"/>
    <w:rsid w:val="00DE658A"/>
    <w:rsid w:val="00DE6607"/>
    <w:rsid w:val="00DE6623"/>
    <w:rsid w:val="00DE66A0"/>
    <w:rsid w:val="00DE66A4"/>
    <w:rsid w:val="00DE68B6"/>
    <w:rsid w:val="00DE6D31"/>
    <w:rsid w:val="00DE715C"/>
    <w:rsid w:val="00DE7593"/>
    <w:rsid w:val="00DE783E"/>
    <w:rsid w:val="00DE78DD"/>
    <w:rsid w:val="00DE7B9E"/>
    <w:rsid w:val="00DE7C7F"/>
    <w:rsid w:val="00DE7CAD"/>
    <w:rsid w:val="00DF0066"/>
    <w:rsid w:val="00DF0548"/>
    <w:rsid w:val="00DF068F"/>
    <w:rsid w:val="00DF06A6"/>
    <w:rsid w:val="00DF09B4"/>
    <w:rsid w:val="00DF09C9"/>
    <w:rsid w:val="00DF0AA5"/>
    <w:rsid w:val="00DF0CC3"/>
    <w:rsid w:val="00DF0CFB"/>
    <w:rsid w:val="00DF0E6D"/>
    <w:rsid w:val="00DF1294"/>
    <w:rsid w:val="00DF13D3"/>
    <w:rsid w:val="00DF171F"/>
    <w:rsid w:val="00DF1724"/>
    <w:rsid w:val="00DF17DE"/>
    <w:rsid w:val="00DF1C41"/>
    <w:rsid w:val="00DF1C44"/>
    <w:rsid w:val="00DF1CD7"/>
    <w:rsid w:val="00DF1E1E"/>
    <w:rsid w:val="00DF1E50"/>
    <w:rsid w:val="00DF1E70"/>
    <w:rsid w:val="00DF1EBC"/>
    <w:rsid w:val="00DF20B5"/>
    <w:rsid w:val="00DF22E8"/>
    <w:rsid w:val="00DF26BF"/>
    <w:rsid w:val="00DF2804"/>
    <w:rsid w:val="00DF2812"/>
    <w:rsid w:val="00DF2C3A"/>
    <w:rsid w:val="00DF2FB2"/>
    <w:rsid w:val="00DF2FEC"/>
    <w:rsid w:val="00DF3138"/>
    <w:rsid w:val="00DF32D6"/>
    <w:rsid w:val="00DF3372"/>
    <w:rsid w:val="00DF337D"/>
    <w:rsid w:val="00DF3591"/>
    <w:rsid w:val="00DF35B8"/>
    <w:rsid w:val="00DF3668"/>
    <w:rsid w:val="00DF382D"/>
    <w:rsid w:val="00DF3A65"/>
    <w:rsid w:val="00DF3B6B"/>
    <w:rsid w:val="00DF3BA1"/>
    <w:rsid w:val="00DF3BFF"/>
    <w:rsid w:val="00DF3CE3"/>
    <w:rsid w:val="00DF3E3D"/>
    <w:rsid w:val="00DF3E74"/>
    <w:rsid w:val="00DF3F18"/>
    <w:rsid w:val="00DF4044"/>
    <w:rsid w:val="00DF40C5"/>
    <w:rsid w:val="00DF40DB"/>
    <w:rsid w:val="00DF4353"/>
    <w:rsid w:val="00DF4366"/>
    <w:rsid w:val="00DF4459"/>
    <w:rsid w:val="00DF46A6"/>
    <w:rsid w:val="00DF4823"/>
    <w:rsid w:val="00DF48D0"/>
    <w:rsid w:val="00DF48D2"/>
    <w:rsid w:val="00DF4A2C"/>
    <w:rsid w:val="00DF4B06"/>
    <w:rsid w:val="00DF4C32"/>
    <w:rsid w:val="00DF4CD6"/>
    <w:rsid w:val="00DF4CDE"/>
    <w:rsid w:val="00DF4E66"/>
    <w:rsid w:val="00DF4E69"/>
    <w:rsid w:val="00DF507C"/>
    <w:rsid w:val="00DF51F4"/>
    <w:rsid w:val="00DF5F2F"/>
    <w:rsid w:val="00DF6484"/>
    <w:rsid w:val="00DF64E5"/>
    <w:rsid w:val="00DF6887"/>
    <w:rsid w:val="00DF6A44"/>
    <w:rsid w:val="00DF6BD7"/>
    <w:rsid w:val="00DF6F46"/>
    <w:rsid w:val="00DF6FA6"/>
    <w:rsid w:val="00DF6FE0"/>
    <w:rsid w:val="00DF70BB"/>
    <w:rsid w:val="00DF7161"/>
    <w:rsid w:val="00DF7451"/>
    <w:rsid w:val="00DF74A9"/>
    <w:rsid w:val="00DF774E"/>
    <w:rsid w:val="00DF7AB2"/>
    <w:rsid w:val="00DF7B86"/>
    <w:rsid w:val="00DF7E82"/>
    <w:rsid w:val="00DF7EE9"/>
    <w:rsid w:val="00E003E6"/>
    <w:rsid w:val="00E00478"/>
    <w:rsid w:val="00E00912"/>
    <w:rsid w:val="00E009C3"/>
    <w:rsid w:val="00E009CD"/>
    <w:rsid w:val="00E01137"/>
    <w:rsid w:val="00E012A4"/>
    <w:rsid w:val="00E012A7"/>
    <w:rsid w:val="00E0145B"/>
    <w:rsid w:val="00E014D3"/>
    <w:rsid w:val="00E01869"/>
    <w:rsid w:val="00E01AEC"/>
    <w:rsid w:val="00E01BE7"/>
    <w:rsid w:val="00E01BF5"/>
    <w:rsid w:val="00E01C8C"/>
    <w:rsid w:val="00E01E25"/>
    <w:rsid w:val="00E01EFE"/>
    <w:rsid w:val="00E020AC"/>
    <w:rsid w:val="00E023DE"/>
    <w:rsid w:val="00E02476"/>
    <w:rsid w:val="00E02537"/>
    <w:rsid w:val="00E02590"/>
    <w:rsid w:val="00E02BEF"/>
    <w:rsid w:val="00E02D10"/>
    <w:rsid w:val="00E02D8A"/>
    <w:rsid w:val="00E02E1A"/>
    <w:rsid w:val="00E02E51"/>
    <w:rsid w:val="00E02F0A"/>
    <w:rsid w:val="00E02FB2"/>
    <w:rsid w:val="00E02FB3"/>
    <w:rsid w:val="00E02FEB"/>
    <w:rsid w:val="00E03107"/>
    <w:rsid w:val="00E0328C"/>
    <w:rsid w:val="00E032A6"/>
    <w:rsid w:val="00E034C7"/>
    <w:rsid w:val="00E034EE"/>
    <w:rsid w:val="00E0370F"/>
    <w:rsid w:val="00E03A65"/>
    <w:rsid w:val="00E03B4D"/>
    <w:rsid w:val="00E03B98"/>
    <w:rsid w:val="00E03CAA"/>
    <w:rsid w:val="00E03DFB"/>
    <w:rsid w:val="00E03E66"/>
    <w:rsid w:val="00E03FCF"/>
    <w:rsid w:val="00E04253"/>
    <w:rsid w:val="00E0445E"/>
    <w:rsid w:val="00E048E1"/>
    <w:rsid w:val="00E04A46"/>
    <w:rsid w:val="00E04AB3"/>
    <w:rsid w:val="00E04C47"/>
    <w:rsid w:val="00E04CC1"/>
    <w:rsid w:val="00E04DFC"/>
    <w:rsid w:val="00E05005"/>
    <w:rsid w:val="00E05152"/>
    <w:rsid w:val="00E0570A"/>
    <w:rsid w:val="00E05744"/>
    <w:rsid w:val="00E05A6C"/>
    <w:rsid w:val="00E05B4E"/>
    <w:rsid w:val="00E05B6E"/>
    <w:rsid w:val="00E05BB6"/>
    <w:rsid w:val="00E05BE9"/>
    <w:rsid w:val="00E05FA6"/>
    <w:rsid w:val="00E0600E"/>
    <w:rsid w:val="00E060A8"/>
    <w:rsid w:val="00E0617B"/>
    <w:rsid w:val="00E06370"/>
    <w:rsid w:val="00E06AD7"/>
    <w:rsid w:val="00E06BF9"/>
    <w:rsid w:val="00E06DC4"/>
    <w:rsid w:val="00E06EF3"/>
    <w:rsid w:val="00E07556"/>
    <w:rsid w:val="00E0774E"/>
    <w:rsid w:val="00E07909"/>
    <w:rsid w:val="00E07CF2"/>
    <w:rsid w:val="00E10094"/>
    <w:rsid w:val="00E106AC"/>
    <w:rsid w:val="00E1092E"/>
    <w:rsid w:val="00E10992"/>
    <w:rsid w:val="00E109C9"/>
    <w:rsid w:val="00E10D87"/>
    <w:rsid w:val="00E10E39"/>
    <w:rsid w:val="00E10E74"/>
    <w:rsid w:val="00E11028"/>
    <w:rsid w:val="00E11175"/>
    <w:rsid w:val="00E111D9"/>
    <w:rsid w:val="00E113D7"/>
    <w:rsid w:val="00E11403"/>
    <w:rsid w:val="00E1151E"/>
    <w:rsid w:val="00E115B9"/>
    <w:rsid w:val="00E116FE"/>
    <w:rsid w:val="00E11730"/>
    <w:rsid w:val="00E118E4"/>
    <w:rsid w:val="00E11947"/>
    <w:rsid w:val="00E11CEA"/>
    <w:rsid w:val="00E11DBF"/>
    <w:rsid w:val="00E11E01"/>
    <w:rsid w:val="00E11EAE"/>
    <w:rsid w:val="00E11EC4"/>
    <w:rsid w:val="00E11F53"/>
    <w:rsid w:val="00E11FD3"/>
    <w:rsid w:val="00E121D4"/>
    <w:rsid w:val="00E12210"/>
    <w:rsid w:val="00E123E4"/>
    <w:rsid w:val="00E123FB"/>
    <w:rsid w:val="00E1247C"/>
    <w:rsid w:val="00E12553"/>
    <w:rsid w:val="00E12869"/>
    <w:rsid w:val="00E12A68"/>
    <w:rsid w:val="00E12D4A"/>
    <w:rsid w:val="00E12EDC"/>
    <w:rsid w:val="00E12F4E"/>
    <w:rsid w:val="00E13396"/>
    <w:rsid w:val="00E1348A"/>
    <w:rsid w:val="00E13504"/>
    <w:rsid w:val="00E1389D"/>
    <w:rsid w:val="00E13B5F"/>
    <w:rsid w:val="00E13C36"/>
    <w:rsid w:val="00E13D8D"/>
    <w:rsid w:val="00E13D9D"/>
    <w:rsid w:val="00E13E30"/>
    <w:rsid w:val="00E13FBD"/>
    <w:rsid w:val="00E141DF"/>
    <w:rsid w:val="00E14543"/>
    <w:rsid w:val="00E146DF"/>
    <w:rsid w:val="00E14770"/>
    <w:rsid w:val="00E14949"/>
    <w:rsid w:val="00E149A8"/>
    <w:rsid w:val="00E14D5C"/>
    <w:rsid w:val="00E14D82"/>
    <w:rsid w:val="00E1507A"/>
    <w:rsid w:val="00E15254"/>
    <w:rsid w:val="00E152C7"/>
    <w:rsid w:val="00E15382"/>
    <w:rsid w:val="00E153F7"/>
    <w:rsid w:val="00E15561"/>
    <w:rsid w:val="00E15779"/>
    <w:rsid w:val="00E15803"/>
    <w:rsid w:val="00E15867"/>
    <w:rsid w:val="00E15A16"/>
    <w:rsid w:val="00E15AEB"/>
    <w:rsid w:val="00E15B19"/>
    <w:rsid w:val="00E15B55"/>
    <w:rsid w:val="00E1654C"/>
    <w:rsid w:val="00E16656"/>
    <w:rsid w:val="00E16753"/>
    <w:rsid w:val="00E16803"/>
    <w:rsid w:val="00E1681C"/>
    <w:rsid w:val="00E16A74"/>
    <w:rsid w:val="00E16CB5"/>
    <w:rsid w:val="00E16ECF"/>
    <w:rsid w:val="00E16FEE"/>
    <w:rsid w:val="00E172C9"/>
    <w:rsid w:val="00E17432"/>
    <w:rsid w:val="00E17610"/>
    <w:rsid w:val="00E17886"/>
    <w:rsid w:val="00E17BF8"/>
    <w:rsid w:val="00E17C27"/>
    <w:rsid w:val="00E17D37"/>
    <w:rsid w:val="00E17D49"/>
    <w:rsid w:val="00E17EF1"/>
    <w:rsid w:val="00E17FD2"/>
    <w:rsid w:val="00E200C5"/>
    <w:rsid w:val="00E2049F"/>
    <w:rsid w:val="00E20573"/>
    <w:rsid w:val="00E20C24"/>
    <w:rsid w:val="00E20C60"/>
    <w:rsid w:val="00E21060"/>
    <w:rsid w:val="00E213C3"/>
    <w:rsid w:val="00E21415"/>
    <w:rsid w:val="00E2195E"/>
    <w:rsid w:val="00E21ADD"/>
    <w:rsid w:val="00E21B60"/>
    <w:rsid w:val="00E21CD3"/>
    <w:rsid w:val="00E21EDF"/>
    <w:rsid w:val="00E21F5B"/>
    <w:rsid w:val="00E22291"/>
    <w:rsid w:val="00E22374"/>
    <w:rsid w:val="00E225E4"/>
    <w:rsid w:val="00E22663"/>
    <w:rsid w:val="00E2268C"/>
    <w:rsid w:val="00E22792"/>
    <w:rsid w:val="00E22861"/>
    <w:rsid w:val="00E22953"/>
    <w:rsid w:val="00E22C20"/>
    <w:rsid w:val="00E22CF0"/>
    <w:rsid w:val="00E23064"/>
    <w:rsid w:val="00E23211"/>
    <w:rsid w:val="00E232BA"/>
    <w:rsid w:val="00E233C9"/>
    <w:rsid w:val="00E23458"/>
    <w:rsid w:val="00E23693"/>
    <w:rsid w:val="00E236D7"/>
    <w:rsid w:val="00E237E7"/>
    <w:rsid w:val="00E23ADD"/>
    <w:rsid w:val="00E23DFC"/>
    <w:rsid w:val="00E23E5D"/>
    <w:rsid w:val="00E24485"/>
    <w:rsid w:val="00E2453D"/>
    <w:rsid w:val="00E24993"/>
    <w:rsid w:val="00E24B90"/>
    <w:rsid w:val="00E24C9C"/>
    <w:rsid w:val="00E24D4C"/>
    <w:rsid w:val="00E24FE1"/>
    <w:rsid w:val="00E25116"/>
    <w:rsid w:val="00E25289"/>
    <w:rsid w:val="00E2543B"/>
    <w:rsid w:val="00E254FC"/>
    <w:rsid w:val="00E255C0"/>
    <w:rsid w:val="00E255C7"/>
    <w:rsid w:val="00E25A4D"/>
    <w:rsid w:val="00E25B09"/>
    <w:rsid w:val="00E25DCA"/>
    <w:rsid w:val="00E25E21"/>
    <w:rsid w:val="00E25F47"/>
    <w:rsid w:val="00E260FC"/>
    <w:rsid w:val="00E262F7"/>
    <w:rsid w:val="00E2637B"/>
    <w:rsid w:val="00E26438"/>
    <w:rsid w:val="00E26642"/>
    <w:rsid w:val="00E268CD"/>
    <w:rsid w:val="00E26E7A"/>
    <w:rsid w:val="00E270B2"/>
    <w:rsid w:val="00E271FF"/>
    <w:rsid w:val="00E27206"/>
    <w:rsid w:val="00E2723D"/>
    <w:rsid w:val="00E272D2"/>
    <w:rsid w:val="00E2789E"/>
    <w:rsid w:val="00E27A24"/>
    <w:rsid w:val="00E27C5C"/>
    <w:rsid w:val="00E27CE2"/>
    <w:rsid w:val="00E27CE5"/>
    <w:rsid w:val="00E27ED4"/>
    <w:rsid w:val="00E27EE1"/>
    <w:rsid w:val="00E302F6"/>
    <w:rsid w:val="00E3065B"/>
    <w:rsid w:val="00E309F7"/>
    <w:rsid w:val="00E30AB4"/>
    <w:rsid w:val="00E30B84"/>
    <w:rsid w:val="00E30CD6"/>
    <w:rsid w:val="00E30FC1"/>
    <w:rsid w:val="00E315C4"/>
    <w:rsid w:val="00E31774"/>
    <w:rsid w:val="00E31848"/>
    <w:rsid w:val="00E31948"/>
    <w:rsid w:val="00E31D7F"/>
    <w:rsid w:val="00E320CF"/>
    <w:rsid w:val="00E3211C"/>
    <w:rsid w:val="00E32161"/>
    <w:rsid w:val="00E32178"/>
    <w:rsid w:val="00E32551"/>
    <w:rsid w:val="00E3259A"/>
    <w:rsid w:val="00E32774"/>
    <w:rsid w:val="00E3278D"/>
    <w:rsid w:val="00E327A6"/>
    <w:rsid w:val="00E32BAF"/>
    <w:rsid w:val="00E33118"/>
    <w:rsid w:val="00E33391"/>
    <w:rsid w:val="00E33425"/>
    <w:rsid w:val="00E33790"/>
    <w:rsid w:val="00E337EB"/>
    <w:rsid w:val="00E33976"/>
    <w:rsid w:val="00E340D5"/>
    <w:rsid w:val="00E3424F"/>
    <w:rsid w:val="00E342DC"/>
    <w:rsid w:val="00E342F3"/>
    <w:rsid w:val="00E34529"/>
    <w:rsid w:val="00E346BC"/>
    <w:rsid w:val="00E346CB"/>
    <w:rsid w:val="00E34855"/>
    <w:rsid w:val="00E34A66"/>
    <w:rsid w:val="00E34E97"/>
    <w:rsid w:val="00E35023"/>
    <w:rsid w:val="00E351E9"/>
    <w:rsid w:val="00E35347"/>
    <w:rsid w:val="00E353B0"/>
    <w:rsid w:val="00E35642"/>
    <w:rsid w:val="00E358B3"/>
    <w:rsid w:val="00E3590B"/>
    <w:rsid w:val="00E35A4A"/>
    <w:rsid w:val="00E35D51"/>
    <w:rsid w:val="00E35EF8"/>
    <w:rsid w:val="00E360CC"/>
    <w:rsid w:val="00E367A0"/>
    <w:rsid w:val="00E36930"/>
    <w:rsid w:val="00E36AB2"/>
    <w:rsid w:val="00E36AFA"/>
    <w:rsid w:val="00E36B22"/>
    <w:rsid w:val="00E36C91"/>
    <w:rsid w:val="00E36D38"/>
    <w:rsid w:val="00E371B0"/>
    <w:rsid w:val="00E3750A"/>
    <w:rsid w:val="00E375F3"/>
    <w:rsid w:val="00E3775C"/>
    <w:rsid w:val="00E3788F"/>
    <w:rsid w:val="00E37E09"/>
    <w:rsid w:val="00E37E54"/>
    <w:rsid w:val="00E37E70"/>
    <w:rsid w:val="00E37FF0"/>
    <w:rsid w:val="00E40093"/>
    <w:rsid w:val="00E40123"/>
    <w:rsid w:val="00E40428"/>
    <w:rsid w:val="00E40569"/>
    <w:rsid w:val="00E4057F"/>
    <w:rsid w:val="00E4080C"/>
    <w:rsid w:val="00E409DE"/>
    <w:rsid w:val="00E40BE1"/>
    <w:rsid w:val="00E40C24"/>
    <w:rsid w:val="00E4114F"/>
    <w:rsid w:val="00E4128D"/>
    <w:rsid w:val="00E4155F"/>
    <w:rsid w:val="00E41613"/>
    <w:rsid w:val="00E416CA"/>
    <w:rsid w:val="00E41A55"/>
    <w:rsid w:val="00E41B10"/>
    <w:rsid w:val="00E41CB5"/>
    <w:rsid w:val="00E41D11"/>
    <w:rsid w:val="00E41DC5"/>
    <w:rsid w:val="00E42135"/>
    <w:rsid w:val="00E42274"/>
    <w:rsid w:val="00E422D5"/>
    <w:rsid w:val="00E42349"/>
    <w:rsid w:val="00E42694"/>
    <w:rsid w:val="00E42A08"/>
    <w:rsid w:val="00E42BD2"/>
    <w:rsid w:val="00E42C74"/>
    <w:rsid w:val="00E42E48"/>
    <w:rsid w:val="00E42EA5"/>
    <w:rsid w:val="00E42ED3"/>
    <w:rsid w:val="00E4328C"/>
    <w:rsid w:val="00E43353"/>
    <w:rsid w:val="00E435BF"/>
    <w:rsid w:val="00E43661"/>
    <w:rsid w:val="00E43665"/>
    <w:rsid w:val="00E43853"/>
    <w:rsid w:val="00E43A0B"/>
    <w:rsid w:val="00E43AE3"/>
    <w:rsid w:val="00E43F3F"/>
    <w:rsid w:val="00E43F8A"/>
    <w:rsid w:val="00E440A9"/>
    <w:rsid w:val="00E44298"/>
    <w:rsid w:val="00E44700"/>
    <w:rsid w:val="00E4490D"/>
    <w:rsid w:val="00E449D2"/>
    <w:rsid w:val="00E44C79"/>
    <w:rsid w:val="00E44DDD"/>
    <w:rsid w:val="00E44E73"/>
    <w:rsid w:val="00E45148"/>
    <w:rsid w:val="00E45640"/>
    <w:rsid w:val="00E45761"/>
    <w:rsid w:val="00E45942"/>
    <w:rsid w:val="00E45C2C"/>
    <w:rsid w:val="00E45FD3"/>
    <w:rsid w:val="00E460F1"/>
    <w:rsid w:val="00E46486"/>
    <w:rsid w:val="00E4655F"/>
    <w:rsid w:val="00E46575"/>
    <w:rsid w:val="00E4673A"/>
    <w:rsid w:val="00E4687D"/>
    <w:rsid w:val="00E46968"/>
    <w:rsid w:val="00E46B37"/>
    <w:rsid w:val="00E46C10"/>
    <w:rsid w:val="00E46D85"/>
    <w:rsid w:val="00E46E39"/>
    <w:rsid w:val="00E47108"/>
    <w:rsid w:val="00E471C6"/>
    <w:rsid w:val="00E471E0"/>
    <w:rsid w:val="00E472C3"/>
    <w:rsid w:val="00E47550"/>
    <w:rsid w:val="00E476D9"/>
    <w:rsid w:val="00E47919"/>
    <w:rsid w:val="00E47A71"/>
    <w:rsid w:val="00E47B33"/>
    <w:rsid w:val="00E47CC2"/>
    <w:rsid w:val="00E50401"/>
    <w:rsid w:val="00E504F4"/>
    <w:rsid w:val="00E5069F"/>
    <w:rsid w:val="00E508A6"/>
    <w:rsid w:val="00E509F7"/>
    <w:rsid w:val="00E50B21"/>
    <w:rsid w:val="00E50C05"/>
    <w:rsid w:val="00E50C88"/>
    <w:rsid w:val="00E50E3B"/>
    <w:rsid w:val="00E510A6"/>
    <w:rsid w:val="00E510F6"/>
    <w:rsid w:val="00E51261"/>
    <w:rsid w:val="00E513B4"/>
    <w:rsid w:val="00E51416"/>
    <w:rsid w:val="00E51469"/>
    <w:rsid w:val="00E51756"/>
    <w:rsid w:val="00E51867"/>
    <w:rsid w:val="00E51B0B"/>
    <w:rsid w:val="00E51B22"/>
    <w:rsid w:val="00E52018"/>
    <w:rsid w:val="00E520EE"/>
    <w:rsid w:val="00E523F8"/>
    <w:rsid w:val="00E524C8"/>
    <w:rsid w:val="00E52577"/>
    <w:rsid w:val="00E52B22"/>
    <w:rsid w:val="00E52CA2"/>
    <w:rsid w:val="00E530A1"/>
    <w:rsid w:val="00E530C1"/>
    <w:rsid w:val="00E53120"/>
    <w:rsid w:val="00E531C2"/>
    <w:rsid w:val="00E5343F"/>
    <w:rsid w:val="00E536D0"/>
    <w:rsid w:val="00E536D5"/>
    <w:rsid w:val="00E5373F"/>
    <w:rsid w:val="00E53794"/>
    <w:rsid w:val="00E53CD2"/>
    <w:rsid w:val="00E53F5C"/>
    <w:rsid w:val="00E53FA3"/>
    <w:rsid w:val="00E54063"/>
    <w:rsid w:val="00E54079"/>
    <w:rsid w:val="00E54105"/>
    <w:rsid w:val="00E541EB"/>
    <w:rsid w:val="00E54282"/>
    <w:rsid w:val="00E54296"/>
    <w:rsid w:val="00E54408"/>
    <w:rsid w:val="00E546CF"/>
    <w:rsid w:val="00E548C5"/>
    <w:rsid w:val="00E54AB0"/>
    <w:rsid w:val="00E5542C"/>
    <w:rsid w:val="00E557CC"/>
    <w:rsid w:val="00E55826"/>
    <w:rsid w:val="00E559EF"/>
    <w:rsid w:val="00E55A03"/>
    <w:rsid w:val="00E55ADB"/>
    <w:rsid w:val="00E55BAE"/>
    <w:rsid w:val="00E55EBA"/>
    <w:rsid w:val="00E56512"/>
    <w:rsid w:val="00E56573"/>
    <w:rsid w:val="00E566C6"/>
    <w:rsid w:val="00E56997"/>
    <w:rsid w:val="00E569E7"/>
    <w:rsid w:val="00E56FC0"/>
    <w:rsid w:val="00E56FDC"/>
    <w:rsid w:val="00E57039"/>
    <w:rsid w:val="00E57331"/>
    <w:rsid w:val="00E573D8"/>
    <w:rsid w:val="00E57429"/>
    <w:rsid w:val="00E57909"/>
    <w:rsid w:val="00E57ABA"/>
    <w:rsid w:val="00E57DD7"/>
    <w:rsid w:val="00E57F2A"/>
    <w:rsid w:val="00E600A4"/>
    <w:rsid w:val="00E601A4"/>
    <w:rsid w:val="00E602FC"/>
    <w:rsid w:val="00E6030C"/>
    <w:rsid w:val="00E605AC"/>
    <w:rsid w:val="00E6060E"/>
    <w:rsid w:val="00E60662"/>
    <w:rsid w:val="00E607A7"/>
    <w:rsid w:val="00E6080E"/>
    <w:rsid w:val="00E60952"/>
    <w:rsid w:val="00E609A6"/>
    <w:rsid w:val="00E60A1D"/>
    <w:rsid w:val="00E60B16"/>
    <w:rsid w:val="00E60DA2"/>
    <w:rsid w:val="00E611DF"/>
    <w:rsid w:val="00E61221"/>
    <w:rsid w:val="00E614D7"/>
    <w:rsid w:val="00E61722"/>
    <w:rsid w:val="00E619C2"/>
    <w:rsid w:val="00E61AE9"/>
    <w:rsid w:val="00E61C33"/>
    <w:rsid w:val="00E61CD1"/>
    <w:rsid w:val="00E61D5D"/>
    <w:rsid w:val="00E61DA5"/>
    <w:rsid w:val="00E61E0C"/>
    <w:rsid w:val="00E62201"/>
    <w:rsid w:val="00E622A6"/>
    <w:rsid w:val="00E6232D"/>
    <w:rsid w:val="00E6272C"/>
    <w:rsid w:val="00E62CEB"/>
    <w:rsid w:val="00E62DEF"/>
    <w:rsid w:val="00E62F43"/>
    <w:rsid w:val="00E63282"/>
    <w:rsid w:val="00E635D1"/>
    <w:rsid w:val="00E6362F"/>
    <w:rsid w:val="00E63801"/>
    <w:rsid w:val="00E63862"/>
    <w:rsid w:val="00E639DA"/>
    <w:rsid w:val="00E63B2F"/>
    <w:rsid w:val="00E63CB6"/>
    <w:rsid w:val="00E63DF5"/>
    <w:rsid w:val="00E63F82"/>
    <w:rsid w:val="00E63FC0"/>
    <w:rsid w:val="00E64000"/>
    <w:rsid w:val="00E64028"/>
    <w:rsid w:val="00E640E9"/>
    <w:rsid w:val="00E6426C"/>
    <w:rsid w:val="00E6426F"/>
    <w:rsid w:val="00E64345"/>
    <w:rsid w:val="00E643A9"/>
    <w:rsid w:val="00E644B6"/>
    <w:rsid w:val="00E644F6"/>
    <w:rsid w:val="00E64DBA"/>
    <w:rsid w:val="00E64E31"/>
    <w:rsid w:val="00E64FCC"/>
    <w:rsid w:val="00E65138"/>
    <w:rsid w:val="00E6527B"/>
    <w:rsid w:val="00E65939"/>
    <w:rsid w:val="00E65A5F"/>
    <w:rsid w:val="00E65BF4"/>
    <w:rsid w:val="00E65F87"/>
    <w:rsid w:val="00E65F9B"/>
    <w:rsid w:val="00E660D4"/>
    <w:rsid w:val="00E66169"/>
    <w:rsid w:val="00E661C0"/>
    <w:rsid w:val="00E6643C"/>
    <w:rsid w:val="00E6653D"/>
    <w:rsid w:val="00E665F8"/>
    <w:rsid w:val="00E666A8"/>
    <w:rsid w:val="00E667A4"/>
    <w:rsid w:val="00E66CB9"/>
    <w:rsid w:val="00E66DD5"/>
    <w:rsid w:val="00E671D3"/>
    <w:rsid w:val="00E677D6"/>
    <w:rsid w:val="00E67941"/>
    <w:rsid w:val="00E67977"/>
    <w:rsid w:val="00E67AB5"/>
    <w:rsid w:val="00E67BF7"/>
    <w:rsid w:val="00E67DC3"/>
    <w:rsid w:val="00E67EB2"/>
    <w:rsid w:val="00E67EE9"/>
    <w:rsid w:val="00E7037B"/>
    <w:rsid w:val="00E7049C"/>
    <w:rsid w:val="00E706AB"/>
    <w:rsid w:val="00E706E9"/>
    <w:rsid w:val="00E70D4B"/>
    <w:rsid w:val="00E70DE1"/>
    <w:rsid w:val="00E70F13"/>
    <w:rsid w:val="00E70F37"/>
    <w:rsid w:val="00E715DD"/>
    <w:rsid w:val="00E71827"/>
    <w:rsid w:val="00E7199C"/>
    <w:rsid w:val="00E719D4"/>
    <w:rsid w:val="00E71A4D"/>
    <w:rsid w:val="00E71BF0"/>
    <w:rsid w:val="00E71D43"/>
    <w:rsid w:val="00E71D45"/>
    <w:rsid w:val="00E7220E"/>
    <w:rsid w:val="00E72306"/>
    <w:rsid w:val="00E72502"/>
    <w:rsid w:val="00E72A30"/>
    <w:rsid w:val="00E72E08"/>
    <w:rsid w:val="00E72F36"/>
    <w:rsid w:val="00E73133"/>
    <w:rsid w:val="00E7331B"/>
    <w:rsid w:val="00E734A8"/>
    <w:rsid w:val="00E73634"/>
    <w:rsid w:val="00E73742"/>
    <w:rsid w:val="00E73FBB"/>
    <w:rsid w:val="00E73FE8"/>
    <w:rsid w:val="00E73FEC"/>
    <w:rsid w:val="00E74150"/>
    <w:rsid w:val="00E74261"/>
    <w:rsid w:val="00E74569"/>
    <w:rsid w:val="00E745E9"/>
    <w:rsid w:val="00E74656"/>
    <w:rsid w:val="00E746B8"/>
    <w:rsid w:val="00E7480B"/>
    <w:rsid w:val="00E74888"/>
    <w:rsid w:val="00E74F84"/>
    <w:rsid w:val="00E74FD3"/>
    <w:rsid w:val="00E7512C"/>
    <w:rsid w:val="00E7547F"/>
    <w:rsid w:val="00E754D8"/>
    <w:rsid w:val="00E75560"/>
    <w:rsid w:val="00E757E0"/>
    <w:rsid w:val="00E759AD"/>
    <w:rsid w:val="00E75AE3"/>
    <w:rsid w:val="00E75BDC"/>
    <w:rsid w:val="00E75E68"/>
    <w:rsid w:val="00E760C0"/>
    <w:rsid w:val="00E762CD"/>
    <w:rsid w:val="00E7638F"/>
    <w:rsid w:val="00E764E4"/>
    <w:rsid w:val="00E7660E"/>
    <w:rsid w:val="00E76652"/>
    <w:rsid w:val="00E76806"/>
    <w:rsid w:val="00E76A2F"/>
    <w:rsid w:val="00E76AC5"/>
    <w:rsid w:val="00E76B76"/>
    <w:rsid w:val="00E76B96"/>
    <w:rsid w:val="00E76D1E"/>
    <w:rsid w:val="00E76F0F"/>
    <w:rsid w:val="00E77047"/>
    <w:rsid w:val="00E770A7"/>
    <w:rsid w:val="00E771F9"/>
    <w:rsid w:val="00E77298"/>
    <w:rsid w:val="00E77405"/>
    <w:rsid w:val="00E77487"/>
    <w:rsid w:val="00E7748B"/>
    <w:rsid w:val="00E7788F"/>
    <w:rsid w:val="00E779A3"/>
    <w:rsid w:val="00E77A15"/>
    <w:rsid w:val="00E77AF0"/>
    <w:rsid w:val="00E77FA0"/>
    <w:rsid w:val="00E80270"/>
    <w:rsid w:val="00E8040C"/>
    <w:rsid w:val="00E804F8"/>
    <w:rsid w:val="00E80745"/>
    <w:rsid w:val="00E807DB"/>
    <w:rsid w:val="00E80ACA"/>
    <w:rsid w:val="00E80D0F"/>
    <w:rsid w:val="00E80E43"/>
    <w:rsid w:val="00E80EA6"/>
    <w:rsid w:val="00E81081"/>
    <w:rsid w:val="00E810DC"/>
    <w:rsid w:val="00E81172"/>
    <w:rsid w:val="00E813ED"/>
    <w:rsid w:val="00E81551"/>
    <w:rsid w:val="00E816E8"/>
    <w:rsid w:val="00E818F3"/>
    <w:rsid w:val="00E81CF6"/>
    <w:rsid w:val="00E81E13"/>
    <w:rsid w:val="00E8202C"/>
    <w:rsid w:val="00E820C1"/>
    <w:rsid w:val="00E825CC"/>
    <w:rsid w:val="00E82680"/>
    <w:rsid w:val="00E82710"/>
    <w:rsid w:val="00E8299F"/>
    <w:rsid w:val="00E82BD7"/>
    <w:rsid w:val="00E82CF9"/>
    <w:rsid w:val="00E82D32"/>
    <w:rsid w:val="00E82E60"/>
    <w:rsid w:val="00E82F53"/>
    <w:rsid w:val="00E82F95"/>
    <w:rsid w:val="00E8344C"/>
    <w:rsid w:val="00E83508"/>
    <w:rsid w:val="00E83684"/>
    <w:rsid w:val="00E836D7"/>
    <w:rsid w:val="00E83706"/>
    <w:rsid w:val="00E837AB"/>
    <w:rsid w:val="00E83AF9"/>
    <w:rsid w:val="00E83BAA"/>
    <w:rsid w:val="00E83C3C"/>
    <w:rsid w:val="00E83C43"/>
    <w:rsid w:val="00E83E44"/>
    <w:rsid w:val="00E83E5D"/>
    <w:rsid w:val="00E83FBC"/>
    <w:rsid w:val="00E84015"/>
    <w:rsid w:val="00E84175"/>
    <w:rsid w:val="00E841E5"/>
    <w:rsid w:val="00E841E6"/>
    <w:rsid w:val="00E8421D"/>
    <w:rsid w:val="00E8447A"/>
    <w:rsid w:val="00E846D4"/>
    <w:rsid w:val="00E8481E"/>
    <w:rsid w:val="00E84949"/>
    <w:rsid w:val="00E849A9"/>
    <w:rsid w:val="00E84A6F"/>
    <w:rsid w:val="00E84DF8"/>
    <w:rsid w:val="00E84ECB"/>
    <w:rsid w:val="00E84EDB"/>
    <w:rsid w:val="00E85199"/>
    <w:rsid w:val="00E8522A"/>
    <w:rsid w:val="00E856B5"/>
    <w:rsid w:val="00E85771"/>
    <w:rsid w:val="00E85ABC"/>
    <w:rsid w:val="00E85ABF"/>
    <w:rsid w:val="00E85CA6"/>
    <w:rsid w:val="00E85F6D"/>
    <w:rsid w:val="00E85FF1"/>
    <w:rsid w:val="00E86091"/>
    <w:rsid w:val="00E8610B"/>
    <w:rsid w:val="00E869BA"/>
    <w:rsid w:val="00E869C8"/>
    <w:rsid w:val="00E86DCB"/>
    <w:rsid w:val="00E86E08"/>
    <w:rsid w:val="00E86F0B"/>
    <w:rsid w:val="00E87280"/>
    <w:rsid w:val="00E873CA"/>
    <w:rsid w:val="00E873DA"/>
    <w:rsid w:val="00E874EC"/>
    <w:rsid w:val="00E87577"/>
    <w:rsid w:val="00E877FA"/>
    <w:rsid w:val="00E878BB"/>
    <w:rsid w:val="00E87C13"/>
    <w:rsid w:val="00E87D0F"/>
    <w:rsid w:val="00E87D6A"/>
    <w:rsid w:val="00E87EEF"/>
    <w:rsid w:val="00E87F45"/>
    <w:rsid w:val="00E87F78"/>
    <w:rsid w:val="00E9002E"/>
    <w:rsid w:val="00E901E2"/>
    <w:rsid w:val="00E90293"/>
    <w:rsid w:val="00E90766"/>
    <w:rsid w:val="00E911F9"/>
    <w:rsid w:val="00E91385"/>
    <w:rsid w:val="00E913F4"/>
    <w:rsid w:val="00E91411"/>
    <w:rsid w:val="00E91701"/>
    <w:rsid w:val="00E91708"/>
    <w:rsid w:val="00E91A9D"/>
    <w:rsid w:val="00E91C71"/>
    <w:rsid w:val="00E91DE1"/>
    <w:rsid w:val="00E91E14"/>
    <w:rsid w:val="00E9205A"/>
    <w:rsid w:val="00E920B0"/>
    <w:rsid w:val="00E9225E"/>
    <w:rsid w:val="00E9251A"/>
    <w:rsid w:val="00E925D0"/>
    <w:rsid w:val="00E927DB"/>
    <w:rsid w:val="00E9295B"/>
    <w:rsid w:val="00E92A28"/>
    <w:rsid w:val="00E92B9C"/>
    <w:rsid w:val="00E93124"/>
    <w:rsid w:val="00E932DA"/>
    <w:rsid w:val="00E9330A"/>
    <w:rsid w:val="00E933FC"/>
    <w:rsid w:val="00E9345F"/>
    <w:rsid w:val="00E9355C"/>
    <w:rsid w:val="00E935AA"/>
    <w:rsid w:val="00E9383E"/>
    <w:rsid w:val="00E9384F"/>
    <w:rsid w:val="00E93A52"/>
    <w:rsid w:val="00E93AE6"/>
    <w:rsid w:val="00E93E5B"/>
    <w:rsid w:val="00E93EDD"/>
    <w:rsid w:val="00E94046"/>
    <w:rsid w:val="00E94063"/>
    <w:rsid w:val="00E9420B"/>
    <w:rsid w:val="00E94725"/>
    <w:rsid w:val="00E94768"/>
    <w:rsid w:val="00E9479E"/>
    <w:rsid w:val="00E949FC"/>
    <w:rsid w:val="00E94CEB"/>
    <w:rsid w:val="00E94DC7"/>
    <w:rsid w:val="00E94E81"/>
    <w:rsid w:val="00E94F6C"/>
    <w:rsid w:val="00E9517A"/>
    <w:rsid w:val="00E95375"/>
    <w:rsid w:val="00E9571C"/>
    <w:rsid w:val="00E95794"/>
    <w:rsid w:val="00E95AE8"/>
    <w:rsid w:val="00E95BD0"/>
    <w:rsid w:val="00E9620B"/>
    <w:rsid w:val="00E9621A"/>
    <w:rsid w:val="00E96366"/>
    <w:rsid w:val="00E96485"/>
    <w:rsid w:val="00E96592"/>
    <w:rsid w:val="00E96B84"/>
    <w:rsid w:val="00E96CD2"/>
    <w:rsid w:val="00E96D8C"/>
    <w:rsid w:val="00E96E27"/>
    <w:rsid w:val="00E96EFE"/>
    <w:rsid w:val="00E96FFE"/>
    <w:rsid w:val="00E97321"/>
    <w:rsid w:val="00E975E7"/>
    <w:rsid w:val="00E975EC"/>
    <w:rsid w:val="00E976A0"/>
    <w:rsid w:val="00E9780F"/>
    <w:rsid w:val="00E9796F"/>
    <w:rsid w:val="00E97988"/>
    <w:rsid w:val="00E979C6"/>
    <w:rsid w:val="00E97B66"/>
    <w:rsid w:val="00E97BB7"/>
    <w:rsid w:val="00E97CFA"/>
    <w:rsid w:val="00E97E36"/>
    <w:rsid w:val="00E97E6E"/>
    <w:rsid w:val="00EA0327"/>
    <w:rsid w:val="00EA0AE9"/>
    <w:rsid w:val="00EA0B9A"/>
    <w:rsid w:val="00EA0C8E"/>
    <w:rsid w:val="00EA1088"/>
    <w:rsid w:val="00EA14C0"/>
    <w:rsid w:val="00EA183E"/>
    <w:rsid w:val="00EA19B5"/>
    <w:rsid w:val="00EA1C82"/>
    <w:rsid w:val="00EA1CE8"/>
    <w:rsid w:val="00EA1D4C"/>
    <w:rsid w:val="00EA1E0E"/>
    <w:rsid w:val="00EA202D"/>
    <w:rsid w:val="00EA2124"/>
    <w:rsid w:val="00EA2177"/>
    <w:rsid w:val="00EA23B6"/>
    <w:rsid w:val="00EA253A"/>
    <w:rsid w:val="00EA26BE"/>
    <w:rsid w:val="00EA2709"/>
    <w:rsid w:val="00EA274B"/>
    <w:rsid w:val="00EA279F"/>
    <w:rsid w:val="00EA2A65"/>
    <w:rsid w:val="00EA2CDC"/>
    <w:rsid w:val="00EA2D7A"/>
    <w:rsid w:val="00EA2DEA"/>
    <w:rsid w:val="00EA2F60"/>
    <w:rsid w:val="00EA30A4"/>
    <w:rsid w:val="00EA367C"/>
    <w:rsid w:val="00EA38D3"/>
    <w:rsid w:val="00EA3B88"/>
    <w:rsid w:val="00EA3C36"/>
    <w:rsid w:val="00EA4656"/>
    <w:rsid w:val="00EA4757"/>
    <w:rsid w:val="00EA4782"/>
    <w:rsid w:val="00EA47B4"/>
    <w:rsid w:val="00EA4876"/>
    <w:rsid w:val="00EA48EE"/>
    <w:rsid w:val="00EA4978"/>
    <w:rsid w:val="00EA4B46"/>
    <w:rsid w:val="00EA5004"/>
    <w:rsid w:val="00EA5071"/>
    <w:rsid w:val="00EA50C6"/>
    <w:rsid w:val="00EA5284"/>
    <w:rsid w:val="00EA57B2"/>
    <w:rsid w:val="00EA59E5"/>
    <w:rsid w:val="00EA59F0"/>
    <w:rsid w:val="00EA5AB9"/>
    <w:rsid w:val="00EA5BA8"/>
    <w:rsid w:val="00EA5C81"/>
    <w:rsid w:val="00EA5D5D"/>
    <w:rsid w:val="00EA6163"/>
    <w:rsid w:val="00EA6232"/>
    <w:rsid w:val="00EA63B7"/>
    <w:rsid w:val="00EA657B"/>
    <w:rsid w:val="00EA65DE"/>
    <w:rsid w:val="00EA6938"/>
    <w:rsid w:val="00EA6A26"/>
    <w:rsid w:val="00EA6A93"/>
    <w:rsid w:val="00EA6C6E"/>
    <w:rsid w:val="00EA6E38"/>
    <w:rsid w:val="00EA6EAB"/>
    <w:rsid w:val="00EA6FA0"/>
    <w:rsid w:val="00EA706E"/>
    <w:rsid w:val="00EA72F9"/>
    <w:rsid w:val="00EA73E5"/>
    <w:rsid w:val="00EA740B"/>
    <w:rsid w:val="00EA74B9"/>
    <w:rsid w:val="00EA78E0"/>
    <w:rsid w:val="00EA790C"/>
    <w:rsid w:val="00EA7DFE"/>
    <w:rsid w:val="00EA7FC7"/>
    <w:rsid w:val="00EB044A"/>
    <w:rsid w:val="00EB06A3"/>
    <w:rsid w:val="00EB0753"/>
    <w:rsid w:val="00EB0984"/>
    <w:rsid w:val="00EB09D8"/>
    <w:rsid w:val="00EB0BB7"/>
    <w:rsid w:val="00EB0CFD"/>
    <w:rsid w:val="00EB0D3B"/>
    <w:rsid w:val="00EB0DC8"/>
    <w:rsid w:val="00EB0DDE"/>
    <w:rsid w:val="00EB0E70"/>
    <w:rsid w:val="00EB0F20"/>
    <w:rsid w:val="00EB104F"/>
    <w:rsid w:val="00EB110E"/>
    <w:rsid w:val="00EB1147"/>
    <w:rsid w:val="00EB17C8"/>
    <w:rsid w:val="00EB199C"/>
    <w:rsid w:val="00EB1AB6"/>
    <w:rsid w:val="00EB1EAA"/>
    <w:rsid w:val="00EB1F54"/>
    <w:rsid w:val="00EB1FCC"/>
    <w:rsid w:val="00EB240D"/>
    <w:rsid w:val="00EB268F"/>
    <w:rsid w:val="00EB26EF"/>
    <w:rsid w:val="00EB2DD3"/>
    <w:rsid w:val="00EB2F0C"/>
    <w:rsid w:val="00EB3155"/>
    <w:rsid w:val="00EB31B4"/>
    <w:rsid w:val="00EB3264"/>
    <w:rsid w:val="00EB3407"/>
    <w:rsid w:val="00EB35A6"/>
    <w:rsid w:val="00EB37B2"/>
    <w:rsid w:val="00EB389A"/>
    <w:rsid w:val="00EB39B8"/>
    <w:rsid w:val="00EB3BAF"/>
    <w:rsid w:val="00EB3E0C"/>
    <w:rsid w:val="00EB3EFE"/>
    <w:rsid w:val="00EB4090"/>
    <w:rsid w:val="00EB418B"/>
    <w:rsid w:val="00EB49C7"/>
    <w:rsid w:val="00EB49CB"/>
    <w:rsid w:val="00EB4A11"/>
    <w:rsid w:val="00EB4B67"/>
    <w:rsid w:val="00EB4C70"/>
    <w:rsid w:val="00EB4E48"/>
    <w:rsid w:val="00EB575E"/>
    <w:rsid w:val="00EB58D7"/>
    <w:rsid w:val="00EB5A64"/>
    <w:rsid w:val="00EB5BC9"/>
    <w:rsid w:val="00EB5BDE"/>
    <w:rsid w:val="00EB5CA1"/>
    <w:rsid w:val="00EB6016"/>
    <w:rsid w:val="00EB6179"/>
    <w:rsid w:val="00EB6591"/>
    <w:rsid w:val="00EB6756"/>
    <w:rsid w:val="00EB6AFC"/>
    <w:rsid w:val="00EB6CC1"/>
    <w:rsid w:val="00EB6E23"/>
    <w:rsid w:val="00EB6E43"/>
    <w:rsid w:val="00EB6F3C"/>
    <w:rsid w:val="00EB7061"/>
    <w:rsid w:val="00EB711D"/>
    <w:rsid w:val="00EB75EF"/>
    <w:rsid w:val="00EB7A2F"/>
    <w:rsid w:val="00EB7AAC"/>
    <w:rsid w:val="00EB7B34"/>
    <w:rsid w:val="00EB7B46"/>
    <w:rsid w:val="00EB7C26"/>
    <w:rsid w:val="00EB7E4F"/>
    <w:rsid w:val="00EC0242"/>
    <w:rsid w:val="00EC02B3"/>
    <w:rsid w:val="00EC0312"/>
    <w:rsid w:val="00EC0360"/>
    <w:rsid w:val="00EC0904"/>
    <w:rsid w:val="00EC0B26"/>
    <w:rsid w:val="00EC0D4C"/>
    <w:rsid w:val="00EC0F15"/>
    <w:rsid w:val="00EC1091"/>
    <w:rsid w:val="00EC12FB"/>
    <w:rsid w:val="00EC1438"/>
    <w:rsid w:val="00EC1570"/>
    <w:rsid w:val="00EC16C6"/>
    <w:rsid w:val="00EC19B5"/>
    <w:rsid w:val="00EC19E0"/>
    <w:rsid w:val="00EC1C92"/>
    <w:rsid w:val="00EC1D54"/>
    <w:rsid w:val="00EC20A2"/>
    <w:rsid w:val="00EC26EF"/>
    <w:rsid w:val="00EC27D8"/>
    <w:rsid w:val="00EC2862"/>
    <w:rsid w:val="00EC2999"/>
    <w:rsid w:val="00EC2B0C"/>
    <w:rsid w:val="00EC2BEB"/>
    <w:rsid w:val="00EC2EBC"/>
    <w:rsid w:val="00EC3024"/>
    <w:rsid w:val="00EC3102"/>
    <w:rsid w:val="00EC32E4"/>
    <w:rsid w:val="00EC3315"/>
    <w:rsid w:val="00EC34D1"/>
    <w:rsid w:val="00EC354D"/>
    <w:rsid w:val="00EC3D7F"/>
    <w:rsid w:val="00EC3F99"/>
    <w:rsid w:val="00EC4094"/>
    <w:rsid w:val="00EC41A9"/>
    <w:rsid w:val="00EC44B3"/>
    <w:rsid w:val="00EC46EF"/>
    <w:rsid w:val="00EC4B97"/>
    <w:rsid w:val="00EC4D92"/>
    <w:rsid w:val="00EC5019"/>
    <w:rsid w:val="00EC5074"/>
    <w:rsid w:val="00EC5149"/>
    <w:rsid w:val="00EC5505"/>
    <w:rsid w:val="00EC55E1"/>
    <w:rsid w:val="00EC55F8"/>
    <w:rsid w:val="00EC5832"/>
    <w:rsid w:val="00EC587F"/>
    <w:rsid w:val="00EC5908"/>
    <w:rsid w:val="00EC5C85"/>
    <w:rsid w:val="00EC5D71"/>
    <w:rsid w:val="00EC5FEA"/>
    <w:rsid w:val="00EC6015"/>
    <w:rsid w:val="00EC6838"/>
    <w:rsid w:val="00EC6966"/>
    <w:rsid w:val="00EC7257"/>
    <w:rsid w:val="00EC76D3"/>
    <w:rsid w:val="00EC76F3"/>
    <w:rsid w:val="00EC78A5"/>
    <w:rsid w:val="00EC7B49"/>
    <w:rsid w:val="00EC7DE3"/>
    <w:rsid w:val="00ED01E5"/>
    <w:rsid w:val="00ED0223"/>
    <w:rsid w:val="00ED02E4"/>
    <w:rsid w:val="00ED03D4"/>
    <w:rsid w:val="00ED0525"/>
    <w:rsid w:val="00ED066D"/>
    <w:rsid w:val="00ED0754"/>
    <w:rsid w:val="00ED0C54"/>
    <w:rsid w:val="00ED0E7B"/>
    <w:rsid w:val="00ED0FED"/>
    <w:rsid w:val="00ED129E"/>
    <w:rsid w:val="00ED1342"/>
    <w:rsid w:val="00ED1440"/>
    <w:rsid w:val="00ED1C16"/>
    <w:rsid w:val="00ED1C35"/>
    <w:rsid w:val="00ED20A4"/>
    <w:rsid w:val="00ED21FE"/>
    <w:rsid w:val="00ED2811"/>
    <w:rsid w:val="00ED2A49"/>
    <w:rsid w:val="00ED2C52"/>
    <w:rsid w:val="00ED2EA7"/>
    <w:rsid w:val="00ED2F19"/>
    <w:rsid w:val="00ED31C8"/>
    <w:rsid w:val="00ED3278"/>
    <w:rsid w:val="00ED32B1"/>
    <w:rsid w:val="00ED330B"/>
    <w:rsid w:val="00ED3310"/>
    <w:rsid w:val="00ED34C1"/>
    <w:rsid w:val="00ED366A"/>
    <w:rsid w:val="00ED38B5"/>
    <w:rsid w:val="00ED39BC"/>
    <w:rsid w:val="00ED3A4B"/>
    <w:rsid w:val="00ED3B8B"/>
    <w:rsid w:val="00ED3C04"/>
    <w:rsid w:val="00ED3DCD"/>
    <w:rsid w:val="00ED3E8B"/>
    <w:rsid w:val="00ED3FBA"/>
    <w:rsid w:val="00ED41F7"/>
    <w:rsid w:val="00ED422B"/>
    <w:rsid w:val="00ED42F7"/>
    <w:rsid w:val="00ED4411"/>
    <w:rsid w:val="00ED45DA"/>
    <w:rsid w:val="00ED4610"/>
    <w:rsid w:val="00ED4756"/>
    <w:rsid w:val="00ED475B"/>
    <w:rsid w:val="00ED47AD"/>
    <w:rsid w:val="00ED4887"/>
    <w:rsid w:val="00ED48B1"/>
    <w:rsid w:val="00ED4B3B"/>
    <w:rsid w:val="00ED4B5D"/>
    <w:rsid w:val="00ED4F28"/>
    <w:rsid w:val="00ED50CB"/>
    <w:rsid w:val="00ED51F4"/>
    <w:rsid w:val="00ED543C"/>
    <w:rsid w:val="00ED552C"/>
    <w:rsid w:val="00ED5638"/>
    <w:rsid w:val="00ED5C40"/>
    <w:rsid w:val="00ED5D31"/>
    <w:rsid w:val="00ED6376"/>
    <w:rsid w:val="00ED63A8"/>
    <w:rsid w:val="00ED6488"/>
    <w:rsid w:val="00ED64D7"/>
    <w:rsid w:val="00ED64FB"/>
    <w:rsid w:val="00ED67C3"/>
    <w:rsid w:val="00ED6862"/>
    <w:rsid w:val="00ED6874"/>
    <w:rsid w:val="00ED6951"/>
    <w:rsid w:val="00ED6A83"/>
    <w:rsid w:val="00ED6BFB"/>
    <w:rsid w:val="00ED6E6A"/>
    <w:rsid w:val="00ED6F61"/>
    <w:rsid w:val="00ED7041"/>
    <w:rsid w:val="00ED72E0"/>
    <w:rsid w:val="00ED75A1"/>
    <w:rsid w:val="00ED7621"/>
    <w:rsid w:val="00ED7833"/>
    <w:rsid w:val="00ED785F"/>
    <w:rsid w:val="00ED78CB"/>
    <w:rsid w:val="00ED7C8B"/>
    <w:rsid w:val="00ED7DD5"/>
    <w:rsid w:val="00ED7E2E"/>
    <w:rsid w:val="00EE0167"/>
    <w:rsid w:val="00EE021B"/>
    <w:rsid w:val="00EE032C"/>
    <w:rsid w:val="00EE04C2"/>
    <w:rsid w:val="00EE05EB"/>
    <w:rsid w:val="00EE06F4"/>
    <w:rsid w:val="00EE0778"/>
    <w:rsid w:val="00EE07A1"/>
    <w:rsid w:val="00EE0F12"/>
    <w:rsid w:val="00EE1074"/>
    <w:rsid w:val="00EE10D7"/>
    <w:rsid w:val="00EE1268"/>
    <w:rsid w:val="00EE1645"/>
    <w:rsid w:val="00EE18C7"/>
    <w:rsid w:val="00EE19E8"/>
    <w:rsid w:val="00EE1B41"/>
    <w:rsid w:val="00EE1C01"/>
    <w:rsid w:val="00EE1C6A"/>
    <w:rsid w:val="00EE1E93"/>
    <w:rsid w:val="00EE1F66"/>
    <w:rsid w:val="00EE1F6D"/>
    <w:rsid w:val="00EE1F7C"/>
    <w:rsid w:val="00EE2089"/>
    <w:rsid w:val="00EE221B"/>
    <w:rsid w:val="00EE22C9"/>
    <w:rsid w:val="00EE2927"/>
    <w:rsid w:val="00EE2F01"/>
    <w:rsid w:val="00EE2F19"/>
    <w:rsid w:val="00EE314A"/>
    <w:rsid w:val="00EE337B"/>
    <w:rsid w:val="00EE3671"/>
    <w:rsid w:val="00EE36F1"/>
    <w:rsid w:val="00EE395D"/>
    <w:rsid w:val="00EE3AD9"/>
    <w:rsid w:val="00EE3CFD"/>
    <w:rsid w:val="00EE3ED2"/>
    <w:rsid w:val="00EE3F3C"/>
    <w:rsid w:val="00EE41EC"/>
    <w:rsid w:val="00EE4509"/>
    <w:rsid w:val="00EE457F"/>
    <w:rsid w:val="00EE4645"/>
    <w:rsid w:val="00EE4649"/>
    <w:rsid w:val="00EE479E"/>
    <w:rsid w:val="00EE47E2"/>
    <w:rsid w:val="00EE485D"/>
    <w:rsid w:val="00EE48E5"/>
    <w:rsid w:val="00EE4A93"/>
    <w:rsid w:val="00EE4B57"/>
    <w:rsid w:val="00EE4F32"/>
    <w:rsid w:val="00EE51F2"/>
    <w:rsid w:val="00EE53E1"/>
    <w:rsid w:val="00EE54BA"/>
    <w:rsid w:val="00EE55C8"/>
    <w:rsid w:val="00EE57BD"/>
    <w:rsid w:val="00EE5C32"/>
    <w:rsid w:val="00EE5D11"/>
    <w:rsid w:val="00EE5E15"/>
    <w:rsid w:val="00EE5EDF"/>
    <w:rsid w:val="00EE5FCC"/>
    <w:rsid w:val="00EE610F"/>
    <w:rsid w:val="00EE6639"/>
    <w:rsid w:val="00EE6869"/>
    <w:rsid w:val="00EE68DA"/>
    <w:rsid w:val="00EE6A6D"/>
    <w:rsid w:val="00EE6AE5"/>
    <w:rsid w:val="00EE6B34"/>
    <w:rsid w:val="00EE6DFE"/>
    <w:rsid w:val="00EE7447"/>
    <w:rsid w:val="00EE75D5"/>
    <w:rsid w:val="00EE782E"/>
    <w:rsid w:val="00EE78F4"/>
    <w:rsid w:val="00EE7ADC"/>
    <w:rsid w:val="00EE7C59"/>
    <w:rsid w:val="00EE7DB1"/>
    <w:rsid w:val="00EE7EAA"/>
    <w:rsid w:val="00EE7F86"/>
    <w:rsid w:val="00EF034C"/>
    <w:rsid w:val="00EF088A"/>
    <w:rsid w:val="00EF0AAB"/>
    <w:rsid w:val="00EF0FF5"/>
    <w:rsid w:val="00EF110B"/>
    <w:rsid w:val="00EF1465"/>
    <w:rsid w:val="00EF14DF"/>
    <w:rsid w:val="00EF1652"/>
    <w:rsid w:val="00EF17D9"/>
    <w:rsid w:val="00EF1ADB"/>
    <w:rsid w:val="00EF1BBD"/>
    <w:rsid w:val="00EF2019"/>
    <w:rsid w:val="00EF2248"/>
    <w:rsid w:val="00EF2582"/>
    <w:rsid w:val="00EF294D"/>
    <w:rsid w:val="00EF2ABB"/>
    <w:rsid w:val="00EF30D2"/>
    <w:rsid w:val="00EF31D1"/>
    <w:rsid w:val="00EF321F"/>
    <w:rsid w:val="00EF3570"/>
    <w:rsid w:val="00EF371B"/>
    <w:rsid w:val="00EF38FE"/>
    <w:rsid w:val="00EF399E"/>
    <w:rsid w:val="00EF3A41"/>
    <w:rsid w:val="00EF3BED"/>
    <w:rsid w:val="00EF3EBF"/>
    <w:rsid w:val="00EF4310"/>
    <w:rsid w:val="00EF4496"/>
    <w:rsid w:val="00EF46E3"/>
    <w:rsid w:val="00EF4C14"/>
    <w:rsid w:val="00EF4C2F"/>
    <w:rsid w:val="00EF510A"/>
    <w:rsid w:val="00EF5156"/>
    <w:rsid w:val="00EF5243"/>
    <w:rsid w:val="00EF5372"/>
    <w:rsid w:val="00EF5398"/>
    <w:rsid w:val="00EF5415"/>
    <w:rsid w:val="00EF54C1"/>
    <w:rsid w:val="00EF5935"/>
    <w:rsid w:val="00EF5978"/>
    <w:rsid w:val="00EF598C"/>
    <w:rsid w:val="00EF5BEE"/>
    <w:rsid w:val="00EF5C01"/>
    <w:rsid w:val="00EF5C13"/>
    <w:rsid w:val="00EF5F24"/>
    <w:rsid w:val="00EF60AF"/>
    <w:rsid w:val="00EF628E"/>
    <w:rsid w:val="00EF67C6"/>
    <w:rsid w:val="00EF694D"/>
    <w:rsid w:val="00EF6A36"/>
    <w:rsid w:val="00EF6AE3"/>
    <w:rsid w:val="00EF6B81"/>
    <w:rsid w:val="00EF6C9F"/>
    <w:rsid w:val="00EF6DE9"/>
    <w:rsid w:val="00EF6F20"/>
    <w:rsid w:val="00EF7014"/>
    <w:rsid w:val="00EF712D"/>
    <w:rsid w:val="00EF71D3"/>
    <w:rsid w:val="00EF733C"/>
    <w:rsid w:val="00EF76F4"/>
    <w:rsid w:val="00EF7799"/>
    <w:rsid w:val="00EF7825"/>
    <w:rsid w:val="00EF79A7"/>
    <w:rsid w:val="00EF7BD5"/>
    <w:rsid w:val="00EF7C94"/>
    <w:rsid w:val="00EF7D1F"/>
    <w:rsid w:val="00EF7D3D"/>
    <w:rsid w:val="00EF7FAB"/>
    <w:rsid w:val="00F000E8"/>
    <w:rsid w:val="00F0030F"/>
    <w:rsid w:val="00F0037A"/>
    <w:rsid w:val="00F003B4"/>
    <w:rsid w:val="00F00428"/>
    <w:rsid w:val="00F005FB"/>
    <w:rsid w:val="00F007C7"/>
    <w:rsid w:val="00F00E22"/>
    <w:rsid w:val="00F01257"/>
    <w:rsid w:val="00F01371"/>
    <w:rsid w:val="00F0141E"/>
    <w:rsid w:val="00F014D9"/>
    <w:rsid w:val="00F015EB"/>
    <w:rsid w:val="00F01661"/>
    <w:rsid w:val="00F01877"/>
    <w:rsid w:val="00F01B47"/>
    <w:rsid w:val="00F01C06"/>
    <w:rsid w:val="00F01E0C"/>
    <w:rsid w:val="00F0202D"/>
    <w:rsid w:val="00F02159"/>
    <w:rsid w:val="00F0218F"/>
    <w:rsid w:val="00F0228D"/>
    <w:rsid w:val="00F022C0"/>
    <w:rsid w:val="00F022D2"/>
    <w:rsid w:val="00F023E3"/>
    <w:rsid w:val="00F027AD"/>
    <w:rsid w:val="00F02CD7"/>
    <w:rsid w:val="00F02ED8"/>
    <w:rsid w:val="00F0356A"/>
    <w:rsid w:val="00F035FB"/>
    <w:rsid w:val="00F03711"/>
    <w:rsid w:val="00F038CA"/>
    <w:rsid w:val="00F03960"/>
    <w:rsid w:val="00F03B0F"/>
    <w:rsid w:val="00F03B9E"/>
    <w:rsid w:val="00F03BD1"/>
    <w:rsid w:val="00F03D8F"/>
    <w:rsid w:val="00F03F5A"/>
    <w:rsid w:val="00F0405E"/>
    <w:rsid w:val="00F04415"/>
    <w:rsid w:val="00F0450D"/>
    <w:rsid w:val="00F04A5A"/>
    <w:rsid w:val="00F04BD2"/>
    <w:rsid w:val="00F0508B"/>
    <w:rsid w:val="00F0511F"/>
    <w:rsid w:val="00F0523D"/>
    <w:rsid w:val="00F0533E"/>
    <w:rsid w:val="00F05342"/>
    <w:rsid w:val="00F05442"/>
    <w:rsid w:val="00F05486"/>
    <w:rsid w:val="00F0548C"/>
    <w:rsid w:val="00F05671"/>
    <w:rsid w:val="00F05738"/>
    <w:rsid w:val="00F05929"/>
    <w:rsid w:val="00F05D6D"/>
    <w:rsid w:val="00F05DCA"/>
    <w:rsid w:val="00F05E99"/>
    <w:rsid w:val="00F05F52"/>
    <w:rsid w:val="00F05FE4"/>
    <w:rsid w:val="00F067B2"/>
    <w:rsid w:val="00F068DE"/>
    <w:rsid w:val="00F0697E"/>
    <w:rsid w:val="00F069B5"/>
    <w:rsid w:val="00F06E9E"/>
    <w:rsid w:val="00F0706F"/>
    <w:rsid w:val="00F07076"/>
    <w:rsid w:val="00F07162"/>
    <w:rsid w:val="00F0731F"/>
    <w:rsid w:val="00F073C2"/>
    <w:rsid w:val="00F075B9"/>
    <w:rsid w:val="00F07644"/>
    <w:rsid w:val="00F079AD"/>
    <w:rsid w:val="00F07A96"/>
    <w:rsid w:val="00F07D8D"/>
    <w:rsid w:val="00F07E19"/>
    <w:rsid w:val="00F07E87"/>
    <w:rsid w:val="00F1002A"/>
    <w:rsid w:val="00F10387"/>
    <w:rsid w:val="00F1043B"/>
    <w:rsid w:val="00F107C5"/>
    <w:rsid w:val="00F1081B"/>
    <w:rsid w:val="00F10986"/>
    <w:rsid w:val="00F10B9F"/>
    <w:rsid w:val="00F10BC5"/>
    <w:rsid w:val="00F10E6E"/>
    <w:rsid w:val="00F10FE0"/>
    <w:rsid w:val="00F10FF7"/>
    <w:rsid w:val="00F113FC"/>
    <w:rsid w:val="00F114FC"/>
    <w:rsid w:val="00F11533"/>
    <w:rsid w:val="00F1155C"/>
    <w:rsid w:val="00F115A1"/>
    <w:rsid w:val="00F115FE"/>
    <w:rsid w:val="00F11718"/>
    <w:rsid w:val="00F11D98"/>
    <w:rsid w:val="00F11E11"/>
    <w:rsid w:val="00F11E7A"/>
    <w:rsid w:val="00F11F09"/>
    <w:rsid w:val="00F11FDB"/>
    <w:rsid w:val="00F1204F"/>
    <w:rsid w:val="00F1206B"/>
    <w:rsid w:val="00F120DF"/>
    <w:rsid w:val="00F12662"/>
    <w:rsid w:val="00F1270B"/>
    <w:rsid w:val="00F128A4"/>
    <w:rsid w:val="00F12975"/>
    <w:rsid w:val="00F1299B"/>
    <w:rsid w:val="00F129CD"/>
    <w:rsid w:val="00F12CE9"/>
    <w:rsid w:val="00F12E04"/>
    <w:rsid w:val="00F12F1E"/>
    <w:rsid w:val="00F12F8A"/>
    <w:rsid w:val="00F13033"/>
    <w:rsid w:val="00F13058"/>
    <w:rsid w:val="00F1311F"/>
    <w:rsid w:val="00F13165"/>
    <w:rsid w:val="00F132A1"/>
    <w:rsid w:val="00F132DD"/>
    <w:rsid w:val="00F1347C"/>
    <w:rsid w:val="00F13524"/>
    <w:rsid w:val="00F135CC"/>
    <w:rsid w:val="00F1363E"/>
    <w:rsid w:val="00F139FA"/>
    <w:rsid w:val="00F13AF0"/>
    <w:rsid w:val="00F13EAD"/>
    <w:rsid w:val="00F13F6D"/>
    <w:rsid w:val="00F14279"/>
    <w:rsid w:val="00F143C7"/>
    <w:rsid w:val="00F145EB"/>
    <w:rsid w:val="00F1464A"/>
    <w:rsid w:val="00F14860"/>
    <w:rsid w:val="00F1499A"/>
    <w:rsid w:val="00F14A86"/>
    <w:rsid w:val="00F14B5C"/>
    <w:rsid w:val="00F14C65"/>
    <w:rsid w:val="00F14E15"/>
    <w:rsid w:val="00F15017"/>
    <w:rsid w:val="00F150DB"/>
    <w:rsid w:val="00F15260"/>
    <w:rsid w:val="00F15745"/>
    <w:rsid w:val="00F1576E"/>
    <w:rsid w:val="00F158A7"/>
    <w:rsid w:val="00F158C4"/>
    <w:rsid w:val="00F15BE5"/>
    <w:rsid w:val="00F15E51"/>
    <w:rsid w:val="00F15F5F"/>
    <w:rsid w:val="00F15FA1"/>
    <w:rsid w:val="00F16105"/>
    <w:rsid w:val="00F1619D"/>
    <w:rsid w:val="00F162BE"/>
    <w:rsid w:val="00F164DB"/>
    <w:rsid w:val="00F166A5"/>
    <w:rsid w:val="00F166E0"/>
    <w:rsid w:val="00F16B45"/>
    <w:rsid w:val="00F17339"/>
    <w:rsid w:val="00F17454"/>
    <w:rsid w:val="00F176A7"/>
    <w:rsid w:val="00F17745"/>
    <w:rsid w:val="00F1776E"/>
    <w:rsid w:val="00F177A2"/>
    <w:rsid w:val="00F17909"/>
    <w:rsid w:val="00F17923"/>
    <w:rsid w:val="00F17A1C"/>
    <w:rsid w:val="00F17AF4"/>
    <w:rsid w:val="00F17B40"/>
    <w:rsid w:val="00F17BF0"/>
    <w:rsid w:val="00F17CA4"/>
    <w:rsid w:val="00F17DB4"/>
    <w:rsid w:val="00F17EF1"/>
    <w:rsid w:val="00F20014"/>
    <w:rsid w:val="00F20033"/>
    <w:rsid w:val="00F20116"/>
    <w:rsid w:val="00F20219"/>
    <w:rsid w:val="00F202F7"/>
    <w:rsid w:val="00F2032E"/>
    <w:rsid w:val="00F203CD"/>
    <w:rsid w:val="00F203F9"/>
    <w:rsid w:val="00F2054E"/>
    <w:rsid w:val="00F207EA"/>
    <w:rsid w:val="00F20904"/>
    <w:rsid w:val="00F20D2E"/>
    <w:rsid w:val="00F20F3C"/>
    <w:rsid w:val="00F2100C"/>
    <w:rsid w:val="00F21338"/>
    <w:rsid w:val="00F214DB"/>
    <w:rsid w:val="00F216B0"/>
    <w:rsid w:val="00F21913"/>
    <w:rsid w:val="00F21949"/>
    <w:rsid w:val="00F21CC0"/>
    <w:rsid w:val="00F21E30"/>
    <w:rsid w:val="00F21E95"/>
    <w:rsid w:val="00F22037"/>
    <w:rsid w:val="00F2220E"/>
    <w:rsid w:val="00F222BE"/>
    <w:rsid w:val="00F222D1"/>
    <w:rsid w:val="00F22453"/>
    <w:rsid w:val="00F225FC"/>
    <w:rsid w:val="00F2279F"/>
    <w:rsid w:val="00F228A7"/>
    <w:rsid w:val="00F22A61"/>
    <w:rsid w:val="00F22B33"/>
    <w:rsid w:val="00F22D5D"/>
    <w:rsid w:val="00F22E17"/>
    <w:rsid w:val="00F22E52"/>
    <w:rsid w:val="00F22F3F"/>
    <w:rsid w:val="00F22FD6"/>
    <w:rsid w:val="00F233A5"/>
    <w:rsid w:val="00F2350B"/>
    <w:rsid w:val="00F23642"/>
    <w:rsid w:val="00F23766"/>
    <w:rsid w:val="00F23F43"/>
    <w:rsid w:val="00F2405B"/>
    <w:rsid w:val="00F242B4"/>
    <w:rsid w:val="00F243E4"/>
    <w:rsid w:val="00F245A4"/>
    <w:rsid w:val="00F245D8"/>
    <w:rsid w:val="00F2487A"/>
    <w:rsid w:val="00F24D1B"/>
    <w:rsid w:val="00F2530E"/>
    <w:rsid w:val="00F2558E"/>
    <w:rsid w:val="00F256FB"/>
    <w:rsid w:val="00F25845"/>
    <w:rsid w:val="00F2598B"/>
    <w:rsid w:val="00F25CDB"/>
    <w:rsid w:val="00F25EC6"/>
    <w:rsid w:val="00F2628D"/>
    <w:rsid w:val="00F264E8"/>
    <w:rsid w:val="00F2655E"/>
    <w:rsid w:val="00F26809"/>
    <w:rsid w:val="00F26C62"/>
    <w:rsid w:val="00F26CB3"/>
    <w:rsid w:val="00F26E9F"/>
    <w:rsid w:val="00F27059"/>
    <w:rsid w:val="00F270E0"/>
    <w:rsid w:val="00F2739C"/>
    <w:rsid w:val="00F27424"/>
    <w:rsid w:val="00F27542"/>
    <w:rsid w:val="00F275D3"/>
    <w:rsid w:val="00F276BF"/>
    <w:rsid w:val="00F2770E"/>
    <w:rsid w:val="00F27862"/>
    <w:rsid w:val="00F27904"/>
    <w:rsid w:val="00F27AD1"/>
    <w:rsid w:val="00F27C71"/>
    <w:rsid w:val="00F30227"/>
    <w:rsid w:val="00F304BB"/>
    <w:rsid w:val="00F304D4"/>
    <w:rsid w:val="00F304E6"/>
    <w:rsid w:val="00F3093A"/>
    <w:rsid w:val="00F30E1C"/>
    <w:rsid w:val="00F30E21"/>
    <w:rsid w:val="00F30F87"/>
    <w:rsid w:val="00F311DA"/>
    <w:rsid w:val="00F3122B"/>
    <w:rsid w:val="00F31249"/>
    <w:rsid w:val="00F31F9E"/>
    <w:rsid w:val="00F32087"/>
    <w:rsid w:val="00F32334"/>
    <w:rsid w:val="00F323AE"/>
    <w:rsid w:val="00F32450"/>
    <w:rsid w:val="00F3247E"/>
    <w:rsid w:val="00F32573"/>
    <w:rsid w:val="00F32A61"/>
    <w:rsid w:val="00F32D5C"/>
    <w:rsid w:val="00F32FC6"/>
    <w:rsid w:val="00F32FD0"/>
    <w:rsid w:val="00F330A8"/>
    <w:rsid w:val="00F331D3"/>
    <w:rsid w:val="00F33276"/>
    <w:rsid w:val="00F33515"/>
    <w:rsid w:val="00F33545"/>
    <w:rsid w:val="00F33546"/>
    <w:rsid w:val="00F3372C"/>
    <w:rsid w:val="00F3375D"/>
    <w:rsid w:val="00F337A3"/>
    <w:rsid w:val="00F33833"/>
    <w:rsid w:val="00F33968"/>
    <w:rsid w:val="00F339CD"/>
    <w:rsid w:val="00F33AAE"/>
    <w:rsid w:val="00F33AD6"/>
    <w:rsid w:val="00F33AF7"/>
    <w:rsid w:val="00F33CCC"/>
    <w:rsid w:val="00F33CD2"/>
    <w:rsid w:val="00F33F90"/>
    <w:rsid w:val="00F34208"/>
    <w:rsid w:val="00F34236"/>
    <w:rsid w:val="00F34257"/>
    <w:rsid w:val="00F34421"/>
    <w:rsid w:val="00F34507"/>
    <w:rsid w:val="00F3499E"/>
    <w:rsid w:val="00F349B3"/>
    <w:rsid w:val="00F34CAE"/>
    <w:rsid w:val="00F34DB3"/>
    <w:rsid w:val="00F34DD1"/>
    <w:rsid w:val="00F34F75"/>
    <w:rsid w:val="00F35029"/>
    <w:rsid w:val="00F35897"/>
    <w:rsid w:val="00F3592E"/>
    <w:rsid w:val="00F35BD4"/>
    <w:rsid w:val="00F35EB9"/>
    <w:rsid w:val="00F35F79"/>
    <w:rsid w:val="00F3609A"/>
    <w:rsid w:val="00F3623C"/>
    <w:rsid w:val="00F3637F"/>
    <w:rsid w:val="00F36380"/>
    <w:rsid w:val="00F3638B"/>
    <w:rsid w:val="00F363B8"/>
    <w:rsid w:val="00F36439"/>
    <w:rsid w:val="00F365FD"/>
    <w:rsid w:val="00F36845"/>
    <w:rsid w:val="00F368EE"/>
    <w:rsid w:val="00F36ADB"/>
    <w:rsid w:val="00F36C88"/>
    <w:rsid w:val="00F36DBD"/>
    <w:rsid w:val="00F36ECE"/>
    <w:rsid w:val="00F371C8"/>
    <w:rsid w:val="00F378C2"/>
    <w:rsid w:val="00F378F5"/>
    <w:rsid w:val="00F37CFE"/>
    <w:rsid w:val="00F37EE1"/>
    <w:rsid w:val="00F37F6D"/>
    <w:rsid w:val="00F40177"/>
    <w:rsid w:val="00F40186"/>
    <w:rsid w:val="00F4044B"/>
    <w:rsid w:val="00F4057A"/>
    <w:rsid w:val="00F407AB"/>
    <w:rsid w:val="00F40998"/>
    <w:rsid w:val="00F40D4C"/>
    <w:rsid w:val="00F411DB"/>
    <w:rsid w:val="00F41240"/>
    <w:rsid w:val="00F4128E"/>
    <w:rsid w:val="00F412E2"/>
    <w:rsid w:val="00F41373"/>
    <w:rsid w:val="00F41485"/>
    <w:rsid w:val="00F414F4"/>
    <w:rsid w:val="00F41507"/>
    <w:rsid w:val="00F4151D"/>
    <w:rsid w:val="00F416D2"/>
    <w:rsid w:val="00F41B9F"/>
    <w:rsid w:val="00F41F08"/>
    <w:rsid w:val="00F42014"/>
    <w:rsid w:val="00F42045"/>
    <w:rsid w:val="00F421F1"/>
    <w:rsid w:val="00F423DD"/>
    <w:rsid w:val="00F42ADD"/>
    <w:rsid w:val="00F42AE3"/>
    <w:rsid w:val="00F42DB3"/>
    <w:rsid w:val="00F43101"/>
    <w:rsid w:val="00F4339C"/>
    <w:rsid w:val="00F437BD"/>
    <w:rsid w:val="00F4384D"/>
    <w:rsid w:val="00F43B39"/>
    <w:rsid w:val="00F43E38"/>
    <w:rsid w:val="00F44030"/>
    <w:rsid w:val="00F44121"/>
    <w:rsid w:val="00F442FD"/>
    <w:rsid w:val="00F44417"/>
    <w:rsid w:val="00F44424"/>
    <w:rsid w:val="00F447C7"/>
    <w:rsid w:val="00F44A39"/>
    <w:rsid w:val="00F44C25"/>
    <w:rsid w:val="00F44C97"/>
    <w:rsid w:val="00F44D45"/>
    <w:rsid w:val="00F45014"/>
    <w:rsid w:val="00F450FA"/>
    <w:rsid w:val="00F4529E"/>
    <w:rsid w:val="00F45447"/>
    <w:rsid w:val="00F45580"/>
    <w:rsid w:val="00F45626"/>
    <w:rsid w:val="00F456E8"/>
    <w:rsid w:val="00F4573E"/>
    <w:rsid w:val="00F45B95"/>
    <w:rsid w:val="00F45BCA"/>
    <w:rsid w:val="00F45EEB"/>
    <w:rsid w:val="00F45FA5"/>
    <w:rsid w:val="00F462C4"/>
    <w:rsid w:val="00F46347"/>
    <w:rsid w:val="00F46386"/>
    <w:rsid w:val="00F4639D"/>
    <w:rsid w:val="00F46489"/>
    <w:rsid w:val="00F464B4"/>
    <w:rsid w:val="00F46565"/>
    <w:rsid w:val="00F465E5"/>
    <w:rsid w:val="00F46628"/>
    <w:rsid w:val="00F46961"/>
    <w:rsid w:val="00F46969"/>
    <w:rsid w:val="00F46A03"/>
    <w:rsid w:val="00F46AA5"/>
    <w:rsid w:val="00F46BC4"/>
    <w:rsid w:val="00F46D7C"/>
    <w:rsid w:val="00F46DC1"/>
    <w:rsid w:val="00F46DFB"/>
    <w:rsid w:val="00F47108"/>
    <w:rsid w:val="00F47311"/>
    <w:rsid w:val="00F47346"/>
    <w:rsid w:val="00F476C1"/>
    <w:rsid w:val="00F4779F"/>
    <w:rsid w:val="00F4781B"/>
    <w:rsid w:val="00F47B17"/>
    <w:rsid w:val="00F47B2A"/>
    <w:rsid w:val="00F47C1A"/>
    <w:rsid w:val="00F47C5B"/>
    <w:rsid w:val="00F500D8"/>
    <w:rsid w:val="00F5013C"/>
    <w:rsid w:val="00F5014D"/>
    <w:rsid w:val="00F501D3"/>
    <w:rsid w:val="00F5023F"/>
    <w:rsid w:val="00F502A1"/>
    <w:rsid w:val="00F50358"/>
    <w:rsid w:val="00F504A5"/>
    <w:rsid w:val="00F504E1"/>
    <w:rsid w:val="00F505A3"/>
    <w:rsid w:val="00F509AA"/>
    <w:rsid w:val="00F50B56"/>
    <w:rsid w:val="00F50CD9"/>
    <w:rsid w:val="00F51079"/>
    <w:rsid w:val="00F5111F"/>
    <w:rsid w:val="00F514DC"/>
    <w:rsid w:val="00F514DE"/>
    <w:rsid w:val="00F514E6"/>
    <w:rsid w:val="00F51647"/>
    <w:rsid w:val="00F516FC"/>
    <w:rsid w:val="00F5175E"/>
    <w:rsid w:val="00F517B8"/>
    <w:rsid w:val="00F51964"/>
    <w:rsid w:val="00F519A1"/>
    <w:rsid w:val="00F519DD"/>
    <w:rsid w:val="00F51D9E"/>
    <w:rsid w:val="00F51E41"/>
    <w:rsid w:val="00F5202A"/>
    <w:rsid w:val="00F5204C"/>
    <w:rsid w:val="00F52265"/>
    <w:rsid w:val="00F52360"/>
    <w:rsid w:val="00F5256E"/>
    <w:rsid w:val="00F526E5"/>
    <w:rsid w:val="00F52A11"/>
    <w:rsid w:val="00F52F42"/>
    <w:rsid w:val="00F52F9A"/>
    <w:rsid w:val="00F52FCC"/>
    <w:rsid w:val="00F53239"/>
    <w:rsid w:val="00F53294"/>
    <w:rsid w:val="00F53425"/>
    <w:rsid w:val="00F538B2"/>
    <w:rsid w:val="00F5394A"/>
    <w:rsid w:val="00F539A9"/>
    <w:rsid w:val="00F53F2E"/>
    <w:rsid w:val="00F53FBF"/>
    <w:rsid w:val="00F540A4"/>
    <w:rsid w:val="00F54205"/>
    <w:rsid w:val="00F54439"/>
    <w:rsid w:val="00F54542"/>
    <w:rsid w:val="00F54656"/>
    <w:rsid w:val="00F54921"/>
    <w:rsid w:val="00F54BF2"/>
    <w:rsid w:val="00F54DF5"/>
    <w:rsid w:val="00F54F0E"/>
    <w:rsid w:val="00F54F6F"/>
    <w:rsid w:val="00F550C9"/>
    <w:rsid w:val="00F55545"/>
    <w:rsid w:val="00F55AE5"/>
    <w:rsid w:val="00F55C80"/>
    <w:rsid w:val="00F55DE0"/>
    <w:rsid w:val="00F55E37"/>
    <w:rsid w:val="00F55EA3"/>
    <w:rsid w:val="00F56367"/>
    <w:rsid w:val="00F56385"/>
    <w:rsid w:val="00F564A8"/>
    <w:rsid w:val="00F56676"/>
    <w:rsid w:val="00F568E6"/>
    <w:rsid w:val="00F56B18"/>
    <w:rsid w:val="00F56B9D"/>
    <w:rsid w:val="00F56EE4"/>
    <w:rsid w:val="00F571E8"/>
    <w:rsid w:val="00F5732E"/>
    <w:rsid w:val="00F574E6"/>
    <w:rsid w:val="00F57555"/>
    <w:rsid w:val="00F575EF"/>
    <w:rsid w:val="00F57892"/>
    <w:rsid w:val="00F579B1"/>
    <w:rsid w:val="00F57A6F"/>
    <w:rsid w:val="00F57B80"/>
    <w:rsid w:val="00F57E1E"/>
    <w:rsid w:val="00F57FF7"/>
    <w:rsid w:val="00F600A3"/>
    <w:rsid w:val="00F6046B"/>
    <w:rsid w:val="00F604AB"/>
    <w:rsid w:val="00F6073A"/>
    <w:rsid w:val="00F607F5"/>
    <w:rsid w:val="00F60A55"/>
    <w:rsid w:val="00F60C3E"/>
    <w:rsid w:val="00F60E10"/>
    <w:rsid w:val="00F61020"/>
    <w:rsid w:val="00F610D9"/>
    <w:rsid w:val="00F61213"/>
    <w:rsid w:val="00F61375"/>
    <w:rsid w:val="00F6152A"/>
    <w:rsid w:val="00F6198E"/>
    <w:rsid w:val="00F619FD"/>
    <w:rsid w:val="00F61A65"/>
    <w:rsid w:val="00F61BC2"/>
    <w:rsid w:val="00F62016"/>
    <w:rsid w:val="00F620EF"/>
    <w:rsid w:val="00F62212"/>
    <w:rsid w:val="00F62624"/>
    <w:rsid w:val="00F6267A"/>
    <w:rsid w:val="00F62C5D"/>
    <w:rsid w:val="00F62DF5"/>
    <w:rsid w:val="00F62EC9"/>
    <w:rsid w:val="00F62F12"/>
    <w:rsid w:val="00F63041"/>
    <w:rsid w:val="00F634FA"/>
    <w:rsid w:val="00F63603"/>
    <w:rsid w:val="00F637CF"/>
    <w:rsid w:val="00F63A42"/>
    <w:rsid w:val="00F63D44"/>
    <w:rsid w:val="00F63E1D"/>
    <w:rsid w:val="00F63F03"/>
    <w:rsid w:val="00F6440F"/>
    <w:rsid w:val="00F64542"/>
    <w:rsid w:val="00F647FB"/>
    <w:rsid w:val="00F64B37"/>
    <w:rsid w:val="00F64C09"/>
    <w:rsid w:val="00F64DAA"/>
    <w:rsid w:val="00F64FD3"/>
    <w:rsid w:val="00F650A8"/>
    <w:rsid w:val="00F650DD"/>
    <w:rsid w:val="00F652AC"/>
    <w:rsid w:val="00F65374"/>
    <w:rsid w:val="00F6550E"/>
    <w:rsid w:val="00F6595A"/>
    <w:rsid w:val="00F65E1C"/>
    <w:rsid w:val="00F65E21"/>
    <w:rsid w:val="00F661CA"/>
    <w:rsid w:val="00F66402"/>
    <w:rsid w:val="00F66426"/>
    <w:rsid w:val="00F66455"/>
    <w:rsid w:val="00F66473"/>
    <w:rsid w:val="00F66496"/>
    <w:rsid w:val="00F66622"/>
    <w:rsid w:val="00F666CD"/>
    <w:rsid w:val="00F66731"/>
    <w:rsid w:val="00F66781"/>
    <w:rsid w:val="00F66A86"/>
    <w:rsid w:val="00F66C3E"/>
    <w:rsid w:val="00F66C70"/>
    <w:rsid w:val="00F6712A"/>
    <w:rsid w:val="00F6761E"/>
    <w:rsid w:val="00F67695"/>
    <w:rsid w:val="00F676C2"/>
    <w:rsid w:val="00F6775C"/>
    <w:rsid w:val="00F677C3"/>
    <w:rsid w:val="00F67CF0"/>
    <w:rsid w:val="00F67DB5"/>
    <w:rsid w:val="00F67DBE"/>
    <w:rsid w:val="00F67EC1"/>
    <w:rsid w:val="00F67F70"/>
    <w:rsid w:val="00F701EE"/>
    <w:rsid w:val="00F702F1"/>
    <w:rsid w:val="00F704DC"/>
    <w:rsid w:val="00F70762"/>
    <w:rsid w:val="00F70B2A"/>
    <w:rsid w:val="00F70D40"/>
    <w:rsid w:val="00F70E36"/>
    <w:rsid w:val="00F70EC9"/>
    <w:rsid w:val="00F70ED8"/>
    <w:rsid w:val="00F71118"/>
    <w:rsid w:val="00F71126"/>
    <w:rsid w:val="00F7125F"/>
    <w:rsid w:val="00F71270"/>
    <w:rsid w:val="00F714BA"/>
    <w:rsid w:val="00F714F7"/>
    <w:rsid w:val="00F715F6"/>
    <w:rsid w:val="00F71798"/>
    <w:rsid w:val="00F71898"/>
    <w:rsid w:val="00F718AD"/>
    <w:rsid w:val="00F71964"/>
    <w:rsid w:val="00F71CCF"/>
    <w:rsid w:val="00F71FD3"/>
    <w:rsid w:val="00F72006"/>
    <w:rsid w:val="00F720C8"/>
    <w:rsid w:val="00F72206"/>
    <w:rsid w:val="00F7227A"/>
    <w:rsid w:val="00F72388"/>
    <w:rsid w:val="00F72526"/>
    <w:rsid w:val="00F7255F"/>
    <w:rsid w:val="00F7265F"/>
    <w:rsid w:val="00F726A8"/>
    <w:rsid w:val="00F72881"/>
    <w:rsid w:val="00F72903"/>
    <w:rsid w:val="00F72941"/>
    <w:rsid w:val="00F72A8F"/>
    <w:rsid w:val="00F72DCC"/>
    <w:rsid w:val="00F72DCE"/>
    <w:rsid w:val="00F72DD9"/>
    <w:rsid w:val="00F72E4A"/>
    <w:rsid w:val="00F73075"/>
    <w:rsid w:val="00F73622"/>
    <w:rsid w:val="00F739E7"/>
    <w:rsid w:val="00F73ACE"/>
    <w:rsid w:val="00F73C98"/>
    <w:rsid w:val="00F740B9"/>
    <w:rsid w:val="00F74297"/>
    <w:rsid w:val="00F743F5"/>
    <w:rsid w:val="00F745C6"/>
    <w:rsid w:val="00F7461E"/>
    <w:rsid w:val="00F74D54"/>
    <w:rsid w:val="00F7537E"/>
    <w:rsid w:val="00F75537"/>
    <w:rsid w:val="00F755D9"/>
    <w:rsid w:val="00F7563B"/>
    <w:rsid w:val="00F75645"/>
    <w:rsid w:val="00F75799"/>
    <w:rsid w:val="00F759E3"/>
    <w:rsid w:val="00F75A07"/>
    <w:rsid w:val="00F75ADA"/>
    <w:rsid w:val="00F75E4A"/>
    <w:rsid w:val="00F75EF3"/>
    <w:rsid w:val="00F761B3"/>
    <w:rsid w:val="00F76310"/>
    <w:rsid w:val="00F764E1"/>
    <w:rsid w:val="00F76516"/>
    <w:rsid w:val="00F765D0"/>
    <w:rsid w:val="00F76B5E"/>
    <w:rsid w:val="00F77060"/>
    <w:rsid w:val="00F7706B"/>
    <w:rsid w:val="00F77073"/>
    <w:rsid w:val="00F771BD"/>
    <w:rsid w:val="00F774A1"/>
    <w:rsid w:val="00F7789B"/>
    <w:rsid w:val="00F77955"/>
    <w:rsid w:val="00F77A40"/>
    <w:rsid w:val="00F77A9C"/>
    <w:rsid w:val="00F77B52"/>
    <w:rsid w:val="00F77C72"/>
    <w:rsid w:val="00F77DC6"/>
    <w:rsid w:val="00F77EAD"/>
    <w:rsid w:val="00F77F39"/>
    <w:rsid w:val="00F801E6"/>
    <w:rsid w:val="00F803E6"/>
    <w:rsid w:val="00F80584"/>
    <w:rsid w:val="00F8078F"/>
    <w:rsid w:val="00F807FC"/>
    <w:rsid w:val="00F80832"/>
    <w:rsid w:val="00F808AD"/>
    <w:rsid w:val="00F808AE"/>
    <w:rsid w:val="00F809AC"/>
    <w:rsid w:val="00F80DA8"/>
    <w:rsid w:val="00F80E09"/>
    <w:rsid w:val="00F80E34"/>
    <w:rsid w:val="00F80EC2"/>
    <w:rsid w:val="00F80F9F"/>
    <w:rsid w:val="00F81024"/>
    <w:rsid w:val="00F810B3"/>
    <w:rsid w:val="00F81287"/>
    <w:rsid w:val="00F813E9"/>
    <w:rsid w:val="00F81905"/>
    <w:rsid w:val="00F819FA"/>
    <w:rsid w:val="00F81B76"/>
    <w:rsid w:val="00F81DAA"/>
    <w:rsid w:val="00F81DB3"/>
    <w:rsid w:val="00F81EF2"/>
    <w:rsid w:val="00F81FD5"/>
    <w:rsid w:val="00F82028"/>
    <w:rsid w:val="00F8253F"/>
    <w:rsid w:val="00F827AA"/>
    <w:rsid w:val="00F82915"/>
    <w:rsid w:val="00F82B00"/>
    <w:rsid w:val="00F82BFB"/>
    <w:rsid w:val="00F82C2E"/>
    <w:rsid w:val="00F82C8B"/>
    <w:rsid w:val="00F82CC9"/>
    <w:rsid w:val="00F82D4D"/>
    <w:rsid w:val="00F82F19"/>
    <w:rsid w:val="00F82FB7"/>
    <w:rsid w:val="00F83087"/>
    <w:rsid w:val="00F8315E"/>
    <w:rsid w:val="00F83363"/>
    <w:rsid w:val="00F83562"/>
    <w:rsid w:val="00F8375D"/>
    <w:rsid w:val="00F83810"/>
    <w:rsid w:val="00F83870"/>
    <w:rsid w:val="00F83973"/>
    <w:rsid w:val="00F83C6C"/>
    <w:rsid w:val="00F83E50"/>
    <w:rsid w:val="00F844C0"/>
    <w:rsid w:val="00F8454F"/>
    <w:rsid w:val="00F846BC"/>
    <w:rsid w:val="00F8472A"/>
    <w:rsid w:val="00F84782"/>
    <w:rsid w:val="00F84A3C"/>
    <w:rsid w:val="00F84B44"/>
    <w:rsid w:val="00F85293"/>
    <w:rsid w:val="00F854AC"/>
    <w:rsid w:val="00F854DD"/>
    <w:rsid w:val="00F85564"/>
    <w:rsid w:val="00F855FC"/>
    <w:rsid w:val="00F85615"/>
    <w:rsid w:val="00F85804"/>
    <w:rsid w:val="00F85961"/>
    <w:rsid w:val="00F861BB"/>
    <w:rsid w:val="00F862E5"/>
    <w:rsid w:val="00F8630D"/>
    <w:rsid w:val="00F86389"/>
    <w:rsid w:val="00F8647A"/>
    <w:rsid w:val="00F865C2"/>
    <w:rsid w:val="00F86BC0"/>
    <w:rsid w:val="00F86C2C"/>
    <w:rsid w:val="00F86F13"/>
    <w:rsid w:val="00F86F3B"/>
    <w:rsid w:val="00F874EB"/>
    <w:rsid w:val="00F875C5"/>
    <w:rsid w:val="00F875EA"/>
    <w:rsid w:val="00F87677"/>
    <w:rsid w:val="00F87D3A"/>
    <w:rsid w:val="00F9024E"/>
    <w:rsid w:val="00F902B9"/>
    <w:rsid w:val="00F902F4"/>
    <w:rsid w:val="00F90945"/>
    <w:rsid w:val="00F90A08"/>
    <w:rsid w:val="00F90B35"/>
    <w:rsid w:val="00F90CC8"/>
    <w:rsid w:val="00F911FB"/>
    <w:rsid w:val="00F912E1"/>
    <w:rsid w:val="00F91349"/>
    <w:rsid w:val="00F9150B"/>
    <w:rsid w:val="00F9156B"/>
    <w:rsid w:val="00F9161C"/>
    <w:rsid w:val="00F91797"/>
    <w:rsid w:val="00F91BFC"/>
    <w:rsid w:val="00F91E1B"/>
    <w:rsid w:val="00F91FF1"/>
    <w:rsid w:val="00F922E0"/>
    <w:rsid w:val="00F923E2"/>
    <w:rsid w:val="00F92570"/>
    <w:rsid w:val="00F92B33"/>
    <w:rsid w:val="00F92BF7"/>
    <w:rsid w:val="00F92C8D"/>
    <w:rsid w:val="00F92EB5"/>
    <w:rsid w:val="00F930D5"/>
    <w:rsid w:val="00F93127"/>
    <w:rsid w:val="00F9334B"/>
    <w:rsid w:val="00F93521"/>
    <w:rsid w:val="00F93E68"/>
    <w:rsid w:val="00F9464D"/>
    <w:rsid w:val="00F946EF"/>
    <w:rsid w:val="00F94830"/>
    <w:rsid w:val="00F94843"/>
    <w:rsid w:val="00F948EE"/>
    <w:rsid w:val="00F94B4F"/>
    <w:rsid w:val="00F94D90"/>
    <w:rsid w:val="00F94FF3"/>
    <w:rsid w:val="00F951A5"/>
    <w:rsid w:val="00F951AF"/>
    <w:rsid w:val="00F954E8"/>
    <w:rsid w:val="00F95827"/>
    <w:rsid w:val="00F9588C"/>
    <w:rsid w:val="00F95BAB"/>
    <w:rsid w:val="00F95CBB"/>
    <w:rsid w:val="00F95DC2"/>
    <w:rsid w:val="00F95F1E"/>
    <w:rsid w:val="00F96283"/>
    <w:rsid w:val="00F96410"/>
    <w:rsid w:val="00F9646F"/>
    <w:rsid w:val="00F9659F"/>
    <w:rsid w:val="00F965EE"/>
    <w:rsid w:val="00F9665E"/>
    <w:rsid w:val="00F96793"/>
    <w:rsid w:val="00F968D4"/>
    <w:rsid w:val="00F96C50"/>
    <w:rsid w:val="00F96D60"/>
    <w:rsid w:val="00F96F67"/>
    <w:rsid w:val="00F977A4"/>
    <w:rsid w:val="00F978CB"/>
    <w:rsid w:val="00F97ADD"/>
    <w:rsid w:val="00F97BDC"/>
    <w:rsid w:val="00F97BF4"/>
    <w:rsid w:val="00F97C1F"/>
    <w:rsid w:val="00FA0143"/>
    <w:rsid w:val="00FA0216"/>
    <w:rsid w:val="00FA0229"/>
    <w:rsid w:val="00FA0464"/>
    <w:rsid w:val="00FA05F8"/>
    <w:rsid w:val="00FA085F"/>
    <w:rsid w:val="00FA105B"/>
    <w:rsid w:val="00FA167B"/>
    <w:rsid w:val="00FA17AD"/>
    <w:rsid w:val="00FA1ABB"/>
    <w:rsid w:val="00FA1AF1"/>
    <w:rsid w:val="00FA1DFF"/>
    <w:rsid w:val="00FA1EA2"/>
    <w:rsid w:val="00FA1F75"/>
    <w:rsid w:val="00FA220A"/>
    <w:rsid w:val="00FA2827"/>
    <w:rsid w:val="00FA2B1A"/>
    <w:rsid w:val="00FA2DB0"/>
    <w:rsid w:val="00FA2ED6"/>
    <w:rsid w:val="00FA2FC2"/>
    <w:rsid w:val="00FA31F8"/>
    <w:rsid w:val="00FA32B3"/>
    <w:rsid w:val="00FA344C"/>
    <w:rsid w:val="00FA3481"/>
    <w:rsid w:val="00FA349B"/>
    <w:rsid w:val="00FA3611"/>
    <w:rsid w:val="00FA3659"/>
    <w:rsid w:val="00FA37AF"/>
    <w:rsid w:val="00FA386D"/>
    <w:rsid w:val="00FA38EC"/>
    <w:rsid w:val="00FA3967"/>
    <w:rsid w:val="00FA39A6"/>
    <w:rsid w:val="00FA3C3C"/>
    <w:rsid w:val="00FA3EBC"/>
    <w:rsid w:val="00FA3EDF"/>
    <w:rsid w:val="00FA3FBB"/>
    <w:rsid w:val="00FA40A5"/>
    <w:rsid w:val="00FA41E7"/>
    <w:rsid w:val="00FA4250"/>
    <w:rsid w:val="00FA4573"/>
    <w:rsid w:val="00FA465E"/>
    <w:rsid w:val="00FA4751"/>
    <w:rsid w:val="00FA49B3"/>
    <w:rsid w:val="00FA52AE"/>
    <w:rsid w:val="00FA5322"/>
    <w:rsid w:val="00FA536F"/>
    <w:rsid w:val="00FA53ED"/>
    <w:rsid w:val="00FA5538"/>
    <w:rsid w:val="00FA57D1"/>
    <w:rsid w:val="00FA5808"/>
    <w:rsid w:val="00FA5B59"/>
    <w:rsid w:val="00FA5B88"/>
    <w:rsid w:val="00FA5F0E"/>
    <w:rsid w:val="00FA5F24"/>
    <w:rsid w:val="00FA6090"/>
    <w:rsid w:val="00FA60AF"/>
    <w:rsid w:val="00FA62E4"/>
    <w:rsid w:val="00FA6459"/>
    <w:rsid w:val="00FA655E"/>
    <w:rsid w:val="00FA67EF"/>
    <w:rsid w:val="00FA6BC7"/>
    <w:rsid w:val="00FA6F44"/>
    <w:rsid w:val="00FA7154"/>
    <w:rsid w:val="00FA728C"/>
    <w:rsid w:val="00FA738A"/>
    <w:rsid w:val="00FA748E"/>
    <w:rsid w:val="00FA7761"/>
    <w:rsid w:val="00FA788C"/>
    <w:rsid w:val="00FA78DD"/>
    <w:rsid w:val="00FB0057"/>
    <w:rsid w:val="00FB00D8"/>
    <w:rsid w:val="00FB0CDB"/>
    <w:rsid w:val="00FB100C"/>
    <w:rsid w:val="00FB14D7"/>
    <w:rsid w:val="00FB15A4"/>
    <w:rsid w:val="00FB185E"/>
    <w:rsid w:val="00FB18C0"/>
    <w:rsid w:val="00FB19A5"/>
    <w:rsid w:val="00FB1A1D"/>
    <w:rsid w:val="00FB1D6E"/>
    <w:rsid w:val="00FB1DC6"/>
    <w:rsid w:val="00FB1E7E"/>
    <w:rsid w:val="00FB1EC6"/>
    <w:rsid w:val="00FB2554"/>
    <w:rsid w:val="00FB26A0"/>
    <w:rsid w:val="00FB29E3"/>
    <w:rsid w:val="00FB2DEE"/>
    <w:rsid w:val="00FB2E28"/>
    <w:rsid w:val="00FB2F56"/>
    <w:rsid w:val="00FB3132"/>
    <w:rsid w:val="00FB3221"/>
    <w:rsid w:val="00FB32E3"/>
    <w:rsid w:val="00FB330E"/>
    <w:rsid w:val="00FB33F6"/>
    <w:rsid w:val="00FB35F1"/>
    <w:rsid w:val="00FB3661"/>
    <w:rsid w:val="00FB3744"/>
    <w:rsid w:val="00FB385F"/>
    <w:rsid w:val="00FB387B"/>
    <w:rsid w:val="00FB3E8E"/>
    <w:rsid w:val="00FB406C"/>
    <w:rsid w:val="00FB4342"/>
    <w:rsid w:val="00FB44ED"/>
    <w:rsid w:val="00FB461F"/>
    <w:rsid w:val="00FB46F8"/>
    <w:rsid w:val="00FB4701"/>
    <w:rsid w:val="00FB4795"/>
    <w:rsid w:val="00FB48A7"/>
    <w:rsid w:val="00FB4B35"/>
    <w:rsid w:val="00FB4BE4"/>
    <w:rsid w:val="00FB4CC1"/>
    <w:rsid w:val="00FB4DCB"/>
    <w:rsid w:val="00FB4E08"/>
    <w:rsid w:val="00FB50A4"/>
    <w:rsid w:val="00FB5311"/>
    <w:rsid w:val="00FB54AC"/>
    <w:rsid w:val="00FB577D"/>
    <w:rsid w:val="00FB579A"/>
    <w:rsid w:val="00FB59A5"/>
    <w:rsid w:val="00FB5AE3"/>
    <w:rsid w:val="00FB5B3B"/>
    <w:rsid w:val="00FB5B80"/>
    <w:rsid w:val="00FB5E85"/>
    <w:rsid w:val="00FB5ECA"/>
    <w:rsid w:val="00FB6087"/>
    <w:rsid w:val="00FB618A"/>
    <w:rsid w:val="00FB6706"/>
    <w:rsid w:val="00FB6AFE"/>
    <w:rsid w:val="00FB6D83"/>
    <w:rsid w:val="00FB721B"/>
    <w:rsid w:val="00FB7252"/>
    <w:rsid w:val="00FB740D"/>
    <w:rsid w:val="00FB749C"/>
    <w:rsid w:val="00FB754A"/>
    <w:rsid w:val="00FB78C3"/>
    <w:rsid w:val="00FB79E9"/>
    <w:rsid w:val="00FB7B59"/>
    <w:rsid w:val="00FB7BB6"/>
    <w:rsid w:val="00FB7D9F"/>
    <w:rsid w:val="00FB7F4D"/>
    <w:rsid w:val="00FB7F87"/>
    <w:rsid w:val="00FC0197"/>
    <w:rsid w:val="00FC026C"/>
    <w:rsid w:val="00FC02A3"/>
    <w:rsid w:val="00FC02E8"/>
    <w:rsid w:val="00FC047C"/>
    <w:rsid w:val="00FC05CF"/>
    <w:rsid w:val="00FC0655"/>
    <w:rsid w:val="00FC0693"/>
    <w:rsid w:val="00FC0849"/>
    <w:rsid w:val="00FC0AF1"/>
    <w:rsid w:val="00FC0D9E"/>
    <w:rsid w:val="00FC0F11"/>
    <w:rsid w:val="00FC107E"/>
    <w:rsid w:val="00FC1128"/>
    <w:rsid w:val="00FC11E8"/>
    <w:rsid w:val="00FC1357"/>
    <w:rsid w:val="00FC1361"/>
    <w:rsid w:val="00FC1378"/>
    <w:rsid w:val="00FC13B4"/>
    <w:rsid w:val="00FC142E"/>
    <w:rsid w:val="00FC1451"/>
    <w:rsid w:val="00FC1640"/>
    <w:rsid w:val="00FC1A42"/>
    <w:rsid w:val="00FC1BAB"/>
    <w:rsid w:val="00FC1F6B"/>
    <w:rsid w:val="00FC1F94"/>
    <w:rsid w:val="00FC2183"/>
    <w:rsid w:val="00FC24B8"/>
    <w:rsid w:val="00FC24C3"/>
    <w:rsid w:val="00FC25AC"/>
    <w:rsid w:val="00FC28A4"/>
    <w:rsid w:val="00FC292F"/>
    <w:rsid w:val="00FC29DD"/>
    <w:rsid w:val="00FC2A48"/>
    <w:rsid w:val="00FC2BE8"/>
    <w:rsid w:val="00FC2C25"/>
    <w:rsid w:val="00FC2C4D"/>
    <w:rsid w:val="00FC3316"/>
    <w:rsid w:val="00FC33FE"/>
    <w:rsid w:val="00FC341D"/>
    <w:rsid w:val="00FC3556"/>
    <w:rsid w:val="00FC35BE"/>
    <w:rsid w:val="00FC35EC"/>
    <w:rsid w:val="00FC3A6B"/>
    <w:rsid w:val="00FC3AA1"/>
    <w:rsid w:val="00FC3CDD"/>
    <w:rsid w:val="00FC3E28"/>
    <w:rsid w:val="00FC402D"/>
    <w:rsid w:val="00FC4124"/>
    <w:rsid w:val="00FC42BF"/>
    <w:rsid w:val="00FC42CA"/>
    <w:rsid w:val="00FC465B"/>
    <w:rsid w:val="00FC4854"/>
    <w:rsid w:val="00FC4892"/>
    <w:rsid w:val="00FC4B4F"/>
    <w:rsid w:val="00FC4BA1"/>
    <w:rsid w:val="00FC4C2F"/>
    <w:rsid w:val="00FC4DA3"/>
    <w:rsid w:val="00FC50A2"/>
    <w:rsid w:val="00FC50F0"/>
    <w:rsid w:val="00FC528F"/>
    <w:rsid w:val="00FC52BE"/>
    <w:rsid w:val="00FC582A"/>
    <w:rsid w:val="00FC5880"/>
    <w:rsid w:val="00FC5897"/>
    <w:rsid w:val="00FC5E69"/>
    <w:rsid w:val="00FC5E83"/>
    <w:rsid w:val="00FC5FD0"/>
    <w:rsid w:val="00FC643C"/>
    <w:rsid w:val="00FC6726"/>
    <w:rsid w:val="00FC69E5"/>
    <w:rsid w:val="00FC6A16"/>
    <w:rsid w:val="00FC6CA6"/>
    <w:rsid w:val="00FC6D99"/>
    <w:rsid w:val="00FC6F42"/>
    <w:rsid w:val="00FC71E1"/>
    <w:rsid w:val="00FC72B4"/>
    <w:rsid w:val="00FC74F8"/>
    <w:rsid w:val="00FC76F8"/>
    <w:rsid w:val="00FC7815"/>
    <w:rsid w:val="00FC7A95"/>
    <w:rsid w:val="00FC7DEE"/>
    <w:rsid w:val="00FD0043"/>
    <w:rsid w:val="00FD00AB"/>
    <w:rsid w:val="00FD0224"/>
    <w:rsid w:val="00FD05B9"/>
    <w:rsid w:val="00FD0644"/>
    <w:rsid w:val="00FD070A"/>
    <w:rsid w:val="00FD07CF"/>
    <w:rsid w:val="00FD07D9"/>
    <w:rsid w:val="00FD0BF5"/>
    <w:rsid w:val="00FD0C35"/>
    <w:rsid w:val="00FD0C3C"/>
    <w:rsid w:val="00FD0C56"/>
    <w:rsid w:val="00FD0E52"/>
    <w:rsid w:val="00FD0F0A"/>
    <w:rsid w:val="00FD1067"/>
    <w:rsid w:val="00FD1084"/>
    <w:rsid w:val="00FD11B7"/>
    <w:rsid w:val="00FD11C3"/>
    <w:rsid w:val="00FD11CC"/>
    <w:rsid w:val="00FD1347"/>
    <w:rsid w:val="00FD13EA"/>
    <w:rsid w:val="00FD14A8"/>
    <w:rsid w:val="00FD1629"/>
    <w:rsid w:val="00FD16AB"/>
    <w:rsid w:val="00FD1F8A"/>
    <w:rsid w:val="00FD20FA"/>
    <w:rsid w:val="00FD2239"/>
    <w:rsid w:val="00FD22F4"/>
    <w:rsid w:val="00FD237A"/>
    <w:rsid w:val="00FD2396"/>
    <w:rsid w:val="00FD2525"/>
    <w:rsid w:val="00FD27B3"/>
    <w:rsid w:val="00FD2B82"/>
    <w:rsid w:val="00FD2B9C"/>
    <w:rsid w:val="00FD2BE6"/>
    <w:rsid w:val="00FD300E"/>
    <w:rsid w:val="00FD310F"/>
    <w:rsid w:val="00FD3459"/>
    <w:rsid w:val="00FD367B"/>
    <w:rsid w:val="00FD3C99"/>
    <w:rsid w:val="00FD3CA8"/>
    <w:rsid w:val="00FD3DE5"/>
    <w:rsid w:val="00FD3EBD"/>
    <w:rsid w:val="00FD3EE6"/>
    <w:rsid w:val="00FD3F26"/>
    <w:rsid w:val="00FD3FF6"/>
    <w:rsid w:val="00FD414D"/>
    <w:rsid w:val="00FD42D6"/>
    <w:rsid w:val="00FD42DA"/>
    <w:rsid w:val="00FD433C"/>
    <w:rsid w:val="00FD43E2"/>
    <w:rsid w:val="00FD47C4"/>
    <w:rsid w:val="00FD4865"/>
    <w:rsid w:val="00FD48B5"/>
    <w:rsid w:val="00FD4BE3"/>
    <w:rsid w:val="00FD4CBC"/>
    <w:rsid w:val="00FD4D40"/>
    <w:rsid w:val="00FD5048"/>
    <w:rsid w:val="00FD537C"/>
    <w:rsid w:val="00FD53F9"/>
    <w:rsid w:val="00FD5786"/>
    <w:rsid w:val="00FD5950"/>
    <w:rsid w:val="00FD5A0E"/>
    <w:rsid w:val="00FD5EA1"/>
    <w:rsid w:val="00FD623F"/>
    <w:rsid w:val="00FD6808"/>
    <w:rsid w:val="00FD683B"/>
    <w:rsid w:val="00FD6D33"/>
    <w:rsid w:val="00FD749E"/>
    <w:rsid w:val="00FD77C2"/>
    <w:rsid w:val="00FD77EF"/>
    <w:rsid w:val="00FD78A3"/>
    <w:rsid w:val="00FD7AE6"/>
    <w:rsid w:val="00FD7B4D"/>
    <w:rsid w:val="00FD7E9B"/>
    <w:rsid w:val="00FE00C3"/>
    <w:rsid w:val="00FE0125"/>
    <w:rsid w:val="00FE02C4"/>
    <w:rsid w:val="00FE0348"/>
    <w:rsid w:val="00FE0420"/>
    <w:rsid w:val="00FE0631"/>
    <w:rsid w:val="00FE08A2"/>
    <w:rsid w:val="00FE09D9"/>
    <w:rsid w:val="00FE0C04"/>
    <w:rsid w:val="00FE0EED"/>
    <w:rsid w:val="00FE10B5"/>
    <w:rsid w:val="00FE1400"/>
    <w:rsid w:val="00FE170C"/>
    <w:rsid w:val="00FE1772"/>
    <w:rsid w:val="00FE1B3C"/>
    <w:rsid w:val="00FE1BA8"/>
    <w:rsid w:val="00FE1C74"/>
    <w:rsid w:val="00FE1F77"/>
    <w:rsid w:val="00FE1FAB"/>
    <w:rsid w:val="00FE2002"/>
    <w:rsid w:val="00FE2093"/>
    <w:rsid w:val="00FE212D"/>
    <w:rsid w:val="00FE23DD"/>
    <w:rsid w:val="00FE24DC"/>
    <w:rsid w:val="00FE25EB"/>
    <w:rsid w:val="00FE2739"/>
    <w:rsid w:val="00FE27B0"/>
    <w:rsid w:val="00FE2CE6"/>
    <w:rsid w:val="00FE2CF4"/>
    <w:rsid w:val="00FE2E7E"/>
    <w:rsid w:val="00FE2F83"/>
    <w:rsid w:val="00FE2FB5"/>
    <w:rsid w:val="00FE3223"/>
    <w:rsid w:val="00FE348A"/>
    <w:rsid w:val="00FE3608"/>
    <w:rsid w:val="00FE3706"/>
    <w:rsid w:val="00FE3829"/>
    <w:rsid w:val="00FE38B5"/>
    <w:rsid w:val="00FE3C13"/>
    <w:rsid w:val="00FE3E4F"/>
    <w:rsid w:val="00FE3E6C"/>
    <w:rsid w:val="00FE3F1E"/>
    <w:rsid w:val="00FE3F75"/>
    <w:rsid w:val="00FE47CE"/>
    <w:rsid w:val="00FE4A42"/>
    <w:rsid w:val="00FE4DCC"/>
    <w:rsid w:val="00FE50F8"/>
    <w:rsid w:val="00FE51A0"/>
    <w:rsid w:val="00FE51C5"/>
    <w:rsid w:val="00FE5278"/>
    <w:rsid w:val="00FE546D"/>
    <w:rsid w:val="00FE5644"/>
    <w:rsid w:val="00FE56C0"/>
    <w:rsid w:val="00FE56D7"/>
    <w:rsid w:val="00FE57E5"/>
    <w:rsid w:val="00FE5970"/>
    <w:rsid w:val="00FE5D21"/>
    <w:rsid w:val="00FE5D92"/>
    <w:rsid w:val="00FE5DFC"/>
    <w:rsid w:val="00FE6059"/>
    <w:rsid w:val="00FE6188"/>
    <w:rsid w:val="00FE6326"/>
    <w:rsid w:val="00FE63D1"/>
    <w:rsid w:val="00FE64EF"/>
    <w:rsid w:val="00FE657D"/>
    <w:rsid w:val="00FE65A0"/>
    <w:rsid w:val="00FE6758"/>
    <w:rsid w:val="00FE6C17"/>
    <w:rsid w:val="00FE6C26"/>
    <w:rsid w:val="00FE6C3E"/>
    <w:rsid w:val="00FE6D5B"/>
    <w:rsid w:val="00FE6EAF"/>
    <w:rsid w:val="00FE6FA3"/>
    <w:rsid w:val="00FE732B"/>
    <w:rsid w:val="00FE7437"/>
    <w:rsid w:val="00FE75E5"/>
    <w:rsid w:val="00FE76F0"/>
    <w:rsid w:val="00FE7967"/>
    <w:rsid w:val="00FE79A6"/>
    <w:rsid w:val="00FE79B3"/>
    <w:rsid w:val="00FE7AC2"/>
    <w:rsid w:val="00FE7BFA"/>
    <w:rsid w:val="00FE7D8A"/>
    <w:rsid w:val="00FE7E16"/>
    <w:rsid w:val="00FE7E5B"/>
    <w:rsid w:val="00FE7E6A"/>
    <w:rsid w:val="00FE7F3A"/>
    <w:rsid w:val="00FF016C"/>
    <w:rsid w:val="00FF02AE"/>
    <w:rsid w:val="00FF070B"/>
    <w:rsid w:val="00FF09CF"/>
    <w:rsid w:val="00FF0C20"/>
    <w:rsid w:val="00FF0F1C"/>
    <w:rsid w:val="00FF1430"/>
    <w:rsid w:val="00FF18F2"/>
    <w:rsid w:val="00FF192F"/>
    <w:rsid w:val="00FF19BE"/>
    <w:rsid w:val="00FF19F6"/>
    <w:rsid w:val="00FF1ADD"/>
    <w:rsid w:val="00FF1B7B"/>
    <w:rsid w:val="00FF1BFA"/>
    <w:rsid w:val="00FF1FC9"/>
    <w:rsid w:val="00FF231E"/>
    <w:rsid w:val="00FF2395"/>
    <w:rsid w:val="00FF23C7"/>
    <w:rsid w:val="00FF2449"/>
    <w:rsid w:val="00FF2583"/>
    <w:rsid w:val="00FF2793"/>
    <w:rsid w:val="00FF288E"/>
    <w:rsid w:val="00FF2A48"/>
    <w:rsid w:val="00FF2E56"/>
    <w:rsid w:val="00FF2E5F"/>
    <w:rsid w:val="00FF2E7B"/>
    <w:rsid w:val="00FF2F26"/>
    <w:rsid w:val="00FF3093"/>
    <w:rsid w:val="00FF3229"/>
    <w:rsid w:val="00FF338A"/>
    <w:rsid w:val="00FF3464"/>
    <w:rsid w:val="00FF34F0"/>
    <w:rsid w:val="00FF3713"/>
    <w:rsid w:val="00FF37F4"/>
    <w:rsid w:val="00FF383D"/>
    <w:rsid w:val="00FF3D13"/>
    <w:rsid w:val="00FF3F33"/>
    <w:rsid w:val="00FF42AD"/>
    <w:rsid w:val="00FF4D55"/>
    <w:rsid w:val="00FF4EF4"/>
    <w:rsid w:val="00FF4F64"/>
    <w:rsid w:val="00FF4FBE"/>
    <w:rsid w:val="00FF506D"/>
    <w:rsid w:val="00FF5123"/>
    <w:rsid w:val="00FF526A"/>
    <w:rsid w:val="00FF52A2"/>
    <w:rsid w:val="00FF5308"/>
    <w:rsid w:val="00FF53DF"/>
    <w:rsid w:val="00FF5512"/>
    <w:rsid w:val="00FF5758"/>
    <w:rsid w:val="00FF575B"/>
    <w:rsid w:val="00FF582B"/>
    <w:rsid w:val="00FF630B"/>
    <w:rsid w:val="00FF63FB"/>
    <w:rsid w:val="00FF6456"/>
    <w:rsid w:val="00FF66A8"/>
    <w:rsid w:val="00FF6BA7"/>
    <w:rsid w:val="00FF6C38"/>
    <w:rsid w:val="00FF6CB2"/>
    <w:rsid w:val="00FF6F59"/>
    <w:rsid w:val="00FF6FCD"/>
    <w:rsid w:val="00FF70D7"/>
    <w:rsid w:val="00FF722A"/>
    <w:rsid w:val="00FF7237"/>
    <w:rsid w:val="00FF748A"/>
    <w:rsid w:val="00FF7762"/>
    <w:rsid w:val="00FF7781"/>
    <w:rsid w:val="00FF77A2"/>
    <w:rsid w:val="00FF7B54"/>
    <w:rsid w:val="00FF7CC5"/>
    <w:rsid w:val="00FF7CFA"/>
    <w:rsid w:val="00FF7DB8"/>
    <w:rsid w:val="00FF7E30"/>
    <w:rsid w:val="00FF7F3C"/>
    <w:rsid w:val="00FF7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AE752"/>
  <w15:docId w15:val="{43042EE0-690D-4FAF-B49B-713C31C0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1FD"/>
    <w:pPr>
      <w:spacing w:before="120" w:line="360" w:lineRule="auto"/>
      <w:jc w:val="both"/>
    </w:pPr>
    <w:rPr>
      <w:sz w:val="24"/>
      <w:szCs w:val="18"/>
      <w:lang w:eastAsia="en-AU"/>
    </w:rPr>
  </w:style>
  <w:style w:type="paragraph" w:styleId="Heading1">
    <w:name w:val="heading 1"/>
    <w:basedOn w:val="Normal"/>
    <w:next w:val="Normal"/>
    <w:link w:val="Heading1Char"/>
    <w:qFormat/>
    <w:rsid w:val="00831F26"/>
    <w:pPr>
      <w:keepNext/>
      <w:pageBreakBefore/>
      <w:numPr>
        <w:numId w:val="103"/>
      </w:numPr>
      <w:spacing w:before="240" w:after="120"/>
      <w:outlineLvl w:val="0"/>
    </w:pPr>
    <w:rPr>
      <w:rFonts w:cs="Arial"/>
      <w:color w:val="D97A2D"/>
      <w:kern w:val="32"/>
      <w:sz w:val="56"/>
      <w:szCs w:val="32"/>
    </w:rPr>
  </w:style>
  <w:style w:type="paragraph" w:styleId="Heading2">
    <w:name w:val="heading 2"/>
    <w:next w:val="Normal"/>
    <w:link w:val="Heading2Char"/>
    <w:qFormat/>
    <w:rsid w:val="003F7978"/>
    <w:pPr>
      <w:keepNext/>
      <w:numPr>
        <w:ilvl w:val="1"/>
        <w:numId w:val="103"/>
      </w:numPr>
      <w:spacing w:before="240" w:after="240"/>
      <w:outlineLvl w:val="1"/>
    </w:pPr>
    <w:rPr>
      <w:rFonts w:ascii="Montserrat" w:hAnsi="Montserrat" w:cs="Arial"/>
      <w:b/>
      <w:caps/>
      <w:color w:val="000000" w:themeColor="text1"/>
      <w:kern w:val="32"/>
      <w:sz w:val="28"/>
      <w:szCs w:val="28"/>
      <w:lang w:eastAsia="en-AU"/>
    </w:rPr>
  </w:style>
  <w:style w:type="paragraph" w:styleId="Heading3">
    <w:name w:val="heading 3"/>
    <w:next w:val="Normal"/>
    <w:link w:val="Heading3Char"/>
    <w:qFormat/>
    <w:rsid w:val="00144F8E"/>
    <w:pPr>
      <w:keepNext/>
      <w:numPr>
        <w:ilvl w:val="2"/>
        <w:numId w:val="103"/>
      </w:numPr>
      <w:spacing w:before="240" w:after="120"/>
      <w:outlineLvl w:val="2"/>
    </w:pPr>
    <w:rPr>
      <w:rFonts w:ascii="Montserrat" w:hAnsi="Montserrat"/>
      <w:sz w:val="28"/>
      <w:lang w:eastAsia="en-AU"/>
    </w:rPr>
  </w:style>
  <w:style w:type="paragraph" w:styleId="Heading4">
    <w:name w:val="heading 4"/>
    <w:basedOn w:val="Normal"/>
    <w:next w:val="Normal"/>
    <w:link w:val="Heading4Char"/>
    <w:unhideWhenUsed/>
    <w:qFormat/>
    <w:rsid w:val="00573788"/>
    <w:pPr>
      <w:keepNext/>
      <w:numPr>
        <w:ilvl w:val="3"/>
        <w:numId w:val="103"/>
      </w:numPr>
      <w:spacing w:line="240" w:lineRule="auto"/>
      <w:outlineLvl w:val="3"/>
    </w:pPr>
    <w:rPr>
      <w:rFonts w:ascii="Montserrat" w:eastAsia="MS PGothic" w:hAnsi="Montserrat"/>
      <w:bCs/>
      <w:i/>
      <w:szCs w:val="28"/>
    </w:rPr>
  </w:style>
  <w:style w:type="paragraph" w:styleId="Heading5">
    <w:name w:val="heading 5"/>
    <w:basedOn w:val="Normal"/>
    <w:next w:val="Normal"/>
    <w:link w:val="Heading5Char"/>
    <w:unhideWhenUsed/>
    <w:qFormat/>
    <w:rsid w:val="00A7079C"/>
    <w:pPr>
      <w:keepNext/>
      <w:keepLines/>
      <w:numPr>
        <w:ilvl w:val="4"/>
        <w:numId w:val="103"/>
      </w:numPr>
      <w:spacing w:before="200"/>
      <w:outlineLvl w:val="4"/>
    </w:pPr>
    <w:rPr>
      <w:rFonts w:asciiTheme="majorHAnsi" w:eastAsiaTheme="majorEastAsia" w:hAnsiTheme="majorHAnsi" w:cstheme="majorBidi"/>
      <w:color w:val="241746" w:themeColor="accent1" w:themeShade="7F"/>
    </w:rPr>
  </w:style>
  <w:style w:type="paragraph" w:styleId="Heading6">
    <w:name w:val="heading 6"/>
    <w:basedOn w:val="Heading1"/>
    <w:next w:val="Normal"/>
    <w:link w:val="Heading6Char"/>
    <w:unhideWhenUsed/>
    <w:qFormat/>
    <w:rsid w:val="005006F0"/>
    <w:pPr>
      <w:numPr>
        <w:ilvl w:val="5"/>
      </w:numPr>
      <w:outlineLvl w:val="5"/>
    </w:pPr>
    <w:rPr>
      <w:color w:val="auto"/>
      <w:sz w:val="24"/>
    </w:rPr>
  </w:style>
  <w:style w:type="paragraph" w:styleId="Heading7">
    <w:name w:val="heading 7"/>
    <w:basedOn w:val="Normal"/>
    <w:next w:val="Normal"/>
    <w:link w:val="Heading7Char"/>
    <w:unhideWhenUsed/>
    <w:qFormat/>
    <w:rsid w:val="00114FCD"/>
    <w:pPr>
      <w:numPr>
        <w:ilvl w:val="6"/>
        <w:numId w:val="103"/>
      </w:numPr>
      <w:tabs>
        <w:tab w:val="left" w:pos="7065"/>
      </w:tabs>
      <w:outlineLvl w:val="6"/>
    </w:pPr>
    <w:rPr>
      <w:rFonts w:ascii="Flamauow Semicond Medium" w:hAnsi="Flamauow Semicond Medium"/>
      <w:b/>
      <w:caps/>
      <w:sz w:val="28"/>
    </w:rPr>
  </w:style>
  <w:style w:type="paragraph" w:styleId="Heading8">
    <w:name w:val="heading 8"/>
    <w:basedOn w:val="Normal"/>
    <w:next w:val="Normal"/>
    <w:link w:val="Heading8Char"/>
    <w:unhideWhenUsed/>
    <w:qFormat/>
    <w:rsid w:val="006B0781"/>
    <w:pPr>
      <w:keepNext/>
      <w:keepLines/>
      <w:numPr>
        <w:ilvl w:val="7"/>
        <w:numId w:val="103"/>
      </w:numPr>
      <w:spacing w:before="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530E1"/>
    <w:pPr>
      <w:keepNext/>
      <w:keepLines/>
      <w:numPr>
        <w:ilvl w:val="8"/>
        <w:numId w:val="10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1F26"/>
    <w:rPr>
      <w:rFonts w:cs="Arial"/>
      <w:color w:val="D97A2D"/>
      <w:kern w:val="32"/>
      <w:sz w:val="56"/>
      <w:szCs w:val="32"/>
      <w:lang w:eastAsia="en-AU"/>
    </w:rPr>
  </w:style>
  <w:style w:type="character" w:customStyle="1" w:styleId="Heading2Char">
    <w:name w:val="Heading 2 Char"/>
    <w:link w:val="Heading2"/>
    <w:rsid w:val="003F7978"/>
    <w:rPr>
      <w:rFonts w:ascii="Montserrat" w:hAnsi="Montserrat" w:cs="Arial"/>
      <w:b/>
      <w:caps/>
      <w:color w:val="000000" w:themeColor="text1"/>
      <w:kern w:val="32"/>
      <w:sz w:val="28"/>
      <w:szCs w:val="28"/>
      <w:lang w:eastAsia="en-AU"/>
    </w:rPr>
  </w:style>
  <w:style w:type="character" w:customStyle="1" w:styleId="Heading3Char">
    <w:name w:val="Heading 3 Char"/>
    <w:link w:val="Heading3"/>
    <w:rsid w:val="00144F8E"/>
    <w:rPr>
      <w:rFonts w:ascii="Montserrat" w:hAnsi="Montserrat"/>
      <w:sz w:val="28"/>
      <w:lang w:eastAsia="en-AU"/>
    </w:rPr>
  </w:style>
  <w:style w:type="character" w:customStyle="1" w:styleId="Heading4Char">
    <w:name w:val="Heading 4 Char"/>
    <w:link w:val="Heading4"/>
    <w:rsid w:val="00573788"/>
    <w:rPr>
      <w:rFonts w:ascii="Montserrat" w:eastAsia="MS PGothic" w:hAnsi="Montserrat"/>
      <w:bCs/>
      <w:i/>
      <w:sz w:val="24"/>
      <w:szCs w:val="28"/>
      <w:lang w:eastAsia="en-AU"/>
    </w:rPr>
  </w:style>
  <w:style w:type="character" w:customStyle="1" w:styleId="Heading5Char">
    <w:name w:val="Heading 5 Char"/>
    <w:basedOn w:val="DefaultParagraphFont"/>
    <w:link w:val="Heading5"/>
    <w:rsid w:val="00A7079C"/>
    <w:rPr>
      <w:rFonts w:asciiTheme="majorHAnsi" w:eastAsiaTheme="majorEastAsia" w:hAnsiTheme="majorHAnsi" w:cstheme="majorBidi"/>
      <w:color w:val="241746" w:themeColor="accent1" w:themeShade="7F"/>
      <w:sz w:val="24"/>
      <w:szCs w:val="18"/>
      <w:lang w:eastAsia="en-AU"/>
    </w:rPr>
  </w:style>
  <w:style w:type="character" w:customStyle="1" w:styleId="Heading6Char">
    <w:name w:val="Heading 6 Char"/>
    <w:basedOn w:val="DefaultParagraphFont"/>
    <w:link w:val="Heading6"/>
    <w:rsid w:val="005006F0"/>
    <w:rPr>
      <w:rFonts w:cs="Arial"/>
      <w:kern w:val="32"/>
      <w:sz w:val="24"/>
      <w:szCs w:val="32"/>
      <w:lang w:eastAsia="en-AU"/>
    </w:rPr>
  </w:style>
  <w:style w:type="character" w:customStyle="1" w:styleId="Heading7Char">
    <w:name w:val="Heading 7 Char"/>
    <w:basedOn w:val="DefaultParagraphFont"/>
    <w:link w:val="Heading7"/>
    <w:rsid w:val="00114FCD"/>
    <w:rPr>
      <w:rFonts w:ascii="Flamauow Semicond Medium" w:hAnsi="Flamauow Semicond Medium"/>
      <w:b/>
      <w:caps/>
      <w:sz w:val="28"/>
      <w:szCs w:val="18"/>
      <w:lang w:eastAsia="en-AU"/>
    </w:rPr>
  </w:style>
  <w:style w:type="character" w:customStyle="1" w:styleId="Heading8Char">
    <w:name w:val="Heading 8 Char"/>
    <w:basedOn w:val="DefaultParagraphFont"/>
    <w:link w:val="Heading8"/>
    <w:rsid w:val="006B0781"/>
    <w:rPr>
      <w:rFonts w:asciiTheme="majorHAnsi" w:eastAsiaTheme="majorEastAsia" w:hAnsiTheme="majorHAnsi" w:cstheme="majorBidi"/>
      <w:color w:val="404040" w:themeColor="text1" w:themeTint="BF"/>
      <w:lang w:eastAsia="en-AU"/>
    </w:rPr>
  </w:style>
  <w:style w:type="paragraph" w:styleId="Footer">
    <w:name w:val="footer"/>
    <w:basedOn w:val="Normal"/>
    <w:link w:val="FooterChar"/>
    <w:uiPriority w:val="99"/>
    <w:rsid w:val="00487637"/>
    <w:pPr>
      <w:tabs>
        <w:tab w:val="center" w:pos="4153"/>
        <w:tab w:val="right" w:pos="8306"/>
      </w:tabs>
    </w:pPr>
    <w:rPr>
      <w:i/>
    </w:rPr>
  </w:style>
  <w:style w:type="character" w:customStyle="1" w:styleId="FooterChar">
    <w:name w:val="Footer Char"/>
    <w:basedOn w:val="DefaultParagraphFont"/>
    <w:link w:val="Footer"/>
    <w:uiPriority w:val="99"/>
    <w:rsid w:val="00487637"/>
    <w:rPr>
      <w:i/>
      <w:sz w:val="24"/>
      <w:szCs w:val="18"/>
      <w:lang w:eastAsia="en-AU"/>
    </w:rPr>
  </w:style>
  <w:style w:type="paragraph" w:customStyle="1" w:styleId="DocumentTitle">
    <w:name w:val="Document Title"/>
    <w:basedOn w:val="Normal"/>
    <w:rsid w:val="000931F9"/>
    <w:rPr>
      <w:b/>
      <w:sz w:val="36"/>
      <w:szCs w:val="32"/>
    </w:rPr>
  </w:style>
  <w:style w:type="paragraph" w:styleId="Header">
    <w:name w:val="header"/>
    <w:aliases w:val="Text,Odds"/>
    <w:basedOn w:val="Normal"/>
    <w:link w:val="HeaderChar"/>
    <w:uiPriority w:val="99"/>
    <w:rsid w:val="000931F9"/>
    <w:pPr>
      <w:tabs>
        <w:tab w:val="center" w:pos="4153"/>
        <w:tab w:val="right" w:pos="8306"/>
      </w:tabs>
    </w:pPr>
  </w:style>
  <w:style w:type="character" w:customStyle="1" w:styleId="HeaderChar">
    <w:name w:val="Header Char"/>
    <w:aliases w:val="Text Char,Odds Char"/>
    <w:basedOn w:val="DefaultParagraphFont"/>
    <w:link w:val="Header"/>
    <w:uiPriority w:val="99"/>
    <w:rsid w:val="002C79F0"/>
    <w:rPr>
      <w:rFonts w:ascii="Flamauow Book" w:hAnsi="Flamauow Book"/>
      <w:sz w:val="22"/>
      <w:szCs w:val="18"/>
      <w:lang w:eastAsia="en-AU"/>
    </w:rPr>
  </w:style>
  <w:style w:type="character" w:styleId="Hyperlink">
    <w:name w:val="Hyperlink"/>
    <w:uiPriority w:val="99"/>
    <w:rsid w:val="00136CC4"/>
    <w:rPr>
      <w:color w:val="0000FF"/>
      <w:u w:val="single"/>
    </w:rPr>
  </w:style>
  <w:style w:type="paragraph" w:styleId="BalloonText">
    <w:name w:val="Balloon Text"/>
    <w:basedOn w:val="Normal"/>
    <w:link w:val="BalloonTextChar"/>
    <w:rsid w:val="002F6DCB"/>
    <w:rPr>
      <w:rFonts w:ascii="Lucida Grande" w:hAnsi="Lucida Grande" w:cs="Lucida Grande"/>
    </w:rPr>
  </w:style>
  <w:style w:type="character" w:customStyle="1" w:styleId="BalloonTextChar">
    <w:name w:val="Balloon Text Char"/>
    <w:link w:val="BalloonText"/>
    <w:rsid w:val="002F6DCB"/>
    <w:rPr>
      <w:rFonts w:ascii="Lucida Grande" w:hAnsi="Lucida Grande" w:cs="Lucida Grande"/>
      <w:sz w:val="18"/>
      <w:szCs w:val="18"/>
      <w:lang w:eastAsia="en-AU"/>
    </w:rPr>
  </w:style>
  <w:style w:type="character" w:styleId="CommentReference">
    <w:name w:val="annotation reference"/>
    <w:uiPriority w:val="99"/>
    <w:rsid w:val="003B79B4"/>
    <w:rPr>
      <w:sz w:val="16"/>
      <w:szCs w:val="16"/>
    </w:rPr>
  </w:style>
  <w:style w:type="paragraph" w:styleId="CommentText">
    <w:name w:val="annotation text"/>
    <w:basedOn w:val="Normal"/>
    <w:link w:val="CommentTextChar"/>
    <w:uiPriority w:val="99"/>
    <w:rsid w:val="003B79B4"/>
  </w:style>
  <w:style w:type="character" w:customStyle="1" w:styleId="CommentTextChar">
    <w:name w:val="Comment Text Char"/>
    <w:link w:val="CommentText"/>
    <w:uiPriority w:val="99"/>
    <w:rsid w:val="003B79B4"/>
    <w:rPr>
      <w:rFonts w:ascii="Flamauow Book" w:hAnsi="Flamauow Book"/>
    </w:rPr>
  </w:style>
  <w:style w:type="paragraph" w:styleId="CommentSubject">
    <w:name w:val="annotation subject"/>
    <w:basedOn w:val="CommentText"/>
    <w:next w:val="CommentText"/>
    <w:link w:val="CommentSubjectChar"/>
    <w:rsid w:val="003B79B4"/>
    <w:rPr>
      <w:b/>
      <w:bCs/>
    </w:rPr>
  </w:style>
  <w:style w:type="character" w:customStyle="1" w:styleId="CommentSubjectChar">
    <w:name w:val="Comment Subject Char"/>
    <w:link w:val="CommentSubject"/>
    <w:rsid w:val="003B79B4"/>
    <w:rPr>
      <w:rFonts w:ascii="Flamauow Book" w:hAnsi="Flamauow Book"/>
      <w:b/>
      <w:bCs/>
    </w:rPr>
  </w:style>
  <w:style w:type="table" w:styleId="TableGrid">
    <w:name w:val="Table Grid"/>
    <w:basedOn w:val="TableNormal"/>
    <w:uiPriority w:val="39"/>
    <w:rsid w:val="00F1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40CFE"/>
    <w:pPr>
      <w:ind w:left="720"/>
      <w:contextualSpacing/>
    </w:pPr>
  </w:style>
  <w:style w:type="character" w:customStyle="1" w:styleId="ListParagraphChar">
    <w:name w:val="List Paragraph Char"/>
    <w:basedOn w:val="DefaultParagraphFont"/>
    <w:link w:val="ListParagraph"/>
    <w:uiPriority w:val="34"/>
    <w:rsid w:val="00AE65AB"/>
    <w:rPr>
      <w:sz w:val="24"/>
      <w:szCs w:val="18"/>
      <w:lang w:eastAsia="en-AU"/>
    </w:rPr>
  </w:style>
  <w:style w:type="paragraph" w:customStyle="1" w:styleId="NoParagraphStyle">
    <w:name w:val="[No Paragraph Style]"/>
    <w:rsid w:val="00127E2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rsid w:val="00127E23"/>
  </w:style>
  <w:style w:type="paragraph" w:styleId="NormalWeb">
    <w:name w:val="Normal (Web)"/>
    <w:basedOn w:val="Normal"/>
    <w:uiPriority w:val="99"/>
    <w:unhideWhenUsed/>
    <w:rsid w:val="00C832B1"/>
    <w:pPr>
      <w:spacing w:before="100" w:beforeAutospacing="1" w:after="100" w:afterAutospacing="1"/>
    </w:pPr>
    <w:rPr>
      <w:rFonts w:ascii="Times" w:hAnsi="Times"/>
      <w:sz w:val="20"/>
      <w:szCs w:val="20"/>
      <w:lang w:eastAsia="en-US"/>
    </w:rPr>
  </w:style>
  <w:style w:type="character" w:customStyle="1" w:styleId="apple-converted-space">
    <w:name w:val="apple-converted-space"/>
    <w:basedOn w:val="DefaultParagraphFont"/>
    <w:rsid w:val="00C832B1"/>
  </w:style>
  <w:style w:type="paragraph" w:styleId="Subtitle">
    <w:name w:val="Subtitle"/>
    <w:aliases w:val="subtitle"/>
    <w:basedOn w:val="Normal"/>
    <w:link w:val="SubtitleChar"/>
    <w:uiPriority w:val="11"/>
    <w:qFormat/>
    <w:rsid w:val="009D6370"/>
    <w:pPr>
      <w:spacing w:before="100" w:beforeAutospacing="1" w:after="100" w:afterAutospacing="1"/>
    </w:pPr>
    <w:rPr>
      <w:rFonts w:ascii="Times" w:hAnsi="Times"/>
      <w:sz w:val="20"/>
      <w:szCs w:val="20"/>
      <w:lang w:eastAsia="en-US"/>
    </w:rPr>
  </w:style>
  <w:style w:type="character" w:customStyle="1" w:styleId="SubtitleChar">
    <w:name w:val="Subtitle Char"/>
    <w:aliases w:val="subtitle Char"/>
    <w:link w:val="Subtitle"/>
    <w:uiPriority w:val="11"/>
    <w:rsid w:val="009D6370"/>
    <w:rPr>
      <w:rFonts w:ascii="Times" w:hAnsi="Times"/>
    </w:rPr>
  </w:style>
  <w:style w:type="character" w:styleId="Strong">
    <w:name w:val="Strong"/>
    <w:uiPriority w:val="22"/>
    <w:qFormat/>
    <w:rsid w:val="00AE65AB"/>
    <w:rPr>
      <w:rFonts w:ascii="Arial" w:hAnsi="Arial"/>
      <w:b w:val="0"/>
      <w:bCs w:val="0"/>
      <w:i w:val="0"/>
      <w:iCs w:val="0"/>
      <w:caps/>
      <w:smallCaps w:val="0"/>
      <w:strike w:val="0"/>
      <w:dstrike w:val="0"/>
      <w:vanish w:val="0"/>
      <w:color w:val="auto"/>
      <w:sz w:val="22"/>
      <w:vertAlign w:val="baseline"/>
    </w:rPr>
  </w:style>
  <w:style w:type="paragraph" w:customStyle="1" w:styleId="MajorHead">
    <w:name w:val="Major Head"/>
    <w:basedOn w:val="NoParagraphStyle"/>
    <w:uiPriority w:val="99"/>
    <w:rsid w:val="008F5C3F"/>
    <w:pPr>
      <w:suppressAutoHyphens/>
      <w:spacing w:line="640" w:lineRule="atLeast"/>
    </w:pPr>
    <w:rPr>
      <w:rFonts w:ascii="FlamaSemicondensed-Book" w:hAnsi="FlamaSemicondensed-Book" w:cs="FlamaSemicondensed-Book"/>
      <w:caps/>
      <w:color w:val="00353A"/>
      <w:spacing w:val="-6"/>
      <w:sz w:val="60"/>
      <w:szCs w:val="60"/>
      <w:lang w:val="en-GB"/>
    </w:rPr>
  </w:style>
  <w:style w:type="paragraph" w:customStyle="1" w:styleId="TYPEFACE">
    <w:name w:val="TYPEFACE"/>
    <w:basedOn w:val="NoParagraphStyle"/>
    <w:uiPriority w:val="99"/>
    <w:rsid w:val="008F5C3F"/>
    <w:pPr>
      <w:suppressAutoHyphens/>
      <w:spacing w:after="170"/>
    </w:pPr>
    <w:rPr>
      <w:rFonts w:ascii="National-Book" w:hAnsi="National-Book" w:cs="National-Book"/>
      <w:color w:val="00353A"/>
      <w:spacing w:val="-2"/>
      <w:sz w:val="20"/>
      <w:szCs w:val="20"/>
      <w:lang w:val="en-GB"/>
    </w:rPr>
  </w:style>
  <w:style w:type="paragraph" w:customStyle="1" w:styleId="SubHEad">
    <w:name w:val="Sub HEad"/>
    <w:basedOn w:val="NoParagraphStyle"/>
    <w:uiPriority w:val="99"/>
    <w:rsid w:val="004A462F"/>
    <w:pPr>
      <w:suppressAutoHyphens/>
      <w:spacing w:before="170" w:after="57"/>
    </w:pPr>
    <w:rPr>
      <w:rFonts w:ascii="FlamaSemicondensed-Medium" w:hAnsi="FlamaSemicondensed-Medium" w:cs="FlamaSemicondensed-Medium"/>
      <w:caps/>
      <w:color w:val="00353A"/>
      <w:spacing w:val="2"/>
      <w:sz w:val="20"/>
      <w:szCs w:val="20"/>
      <w:lang w:val="en-GB"/>
    </w:rPr>
  </w:style>
  <w:style w:type="paragraph" w:customStyle="1" w:styleId="Default">
    <w:name w:val="Default"/>
    <w:rsid w:val="00275D53"/>
    <w:pPr>
      <w:autoSpaceDE w:val="0"/>
      <w:autoSpaceDN w:val="0"/>
      <w:adjustRightInd w:val="0"/>
    </w:pPr>
    <w:rPr>
      <w:rFonts w:ascii="Arial" w:hAnsi="Arial" w:cs="Arial"/>
      <w:color w:val="000000"/>
      <w:sz w:val="24"/>
      <w:szCs w:val="24"/>
      <w:lang w:eastAsia="en-AU"/>
    </w:rPr>
  </w:style>
  <w:style w:type="paragraph" w:customStyle="1" w:styleId="List-Numbered">
    <w:name w:val="List-Numbered"/>
    <w:basedOn w:val="Normal"/>
    <w:link w:val="List-NumberedChar"/>
    <w:rsid w:val="00246ADB"/>
    <w:pPr>
      <w:numPr>
        <w:numId w:val="1"/>
      </w:numPr>
      <w:spacing w:after="120"/>
    </w:pPr>
    <w:rPr>
      <w:sz w:val="20"/>
      <w:szCs w:val="24"/>
    </w:rPr>
  </w:style>
  <w:style w:type="character" w:customStyle="1" w:styleId="List-NumberedChar">
    <w:name w:val="List-Numbered Char"/>
    <w:link w:val="List-Numbered"/>
    <w:rsid w:val="00246ADB"/>
    <w:rPr>
      <w:szCs w:val="24"/>
      <w:lang w:eastAsia="en-AU"/>
    </w:rPr>
  </w:style>
  <w:style w:type="character" w:styleId="FollowedHyperlink">
    <w:name w:val="FollowedHyperlink"/>
    <w:uiPriority w:val="99"/>
    <w:rsid w:val="00204097"/>
    <w:rPr>
      <w:color w:val="4195D3"/>
      <w:u w:val="single"/>
    </w:rPr>
  </w:style>
  <w:style w:type="character" w:styleId="Emphasis">
    <w:name w:val="Emphasis"/>
    <w:qFormat/>
    <w:rsid w:val="006878F7"/>
    <w:rPr>
      <w:rFonts w:ascii="Times New Roman" w:hAnsi="Times New Roman"/>
      <w:i/>
      <w:iCs/>
    </w:rPr>
  </w:style>
  <w:style w:type="paragraph" w:customStyle="1" w:styleId="DocTitle">
    <w:name w:val="Doc Title"/>
    <w:link w:val="DocTitleChar"/>
    <w:qFormat/>
    <w:rsid w:val="006878F7"/>
    <w:pPr>
      <w:spacing w:line="192" w:lineRule="auto"/>
    </w:pPr>
    <w:rPr>
      <w:rFonts w:cs="Arial"/>
      <w:caps/>
      <w:kern w:val="32"/>
      <w:sz w:val="100"/>
      <w:szCs w:val="96"/>
      <w:lang w:eastAsia="en-AU"/>
    </w:rPr>
  </w:style>
  <w:style w:type="character" w:customStyle="1" w:styleId="DocTitleChar">
    <w:name w:val="Doc Title Char"/>
    <w:basedOn w:val="DefaultParagraphFont"/>
    <w:link w:val="DocTitle"/>
    <w:rsid w:val="006878F7"/>
    <w:rPr>
      <w:rFonts w:cs="Arial"/>
      <w:caps/>
      <w:kern w:val="32"/>
      <w:sz w:val="100"/>
      <w:szCs w:val="96"/>
      <w:lang w:eastAsia="en-AU"/>
    </w:rPr>
  </w:style>
  <w:style w:type="paragraph" w:styleId="TOCHeading">
    <w:name w:val="TOC Heading"/>
    <w:basedOn w:val="Heading1"/>
    <w:next w:val="Normal"/>
    <w:uiPriority w:val="39"/>
    <w:unhideWhenUsed/>
    <w:qFormat/>
    <w:rsid w:val="006878F7"/>
    <w:pPr>
      <w:keepLines/>
      <w:pageBreakBefore w:val="0"/>
      <w:spacing w:after="0" w:line="259" w:lineRule="auto"/>
      <w:outlineLvl w:val="9"/>
    </w:pPr>
    <w:rPr>
      <w:rFonts w:eastAsiaTheme="majorEastAsia" w:cstheme="majorBidi"/>
      <w:caps/>
      <w:color w:val="37236A" w:themeColor="accent1" w:themeShade="BF"/>
      <w:kern w:val="0"/>
      <w:lang w:val="en-US" w:eastAsia="en-US"/>
    </w:rPr>
  </w:style>
  <w:style w:type="paragraph" w:styleId="TOC2">
    <w:name w:val="toc 2"/>
    <w:basedOn w:val="Normal"/>
    <w:next w:val="Normal"/>
    <w:autoRedefine/>
    <w:uiPriority w:val="39"/>
    <w:unhideWhenUsed/>
    <w:rsid w:val="00B23FE7"/>
    <w:pPr>
      <w:spacing w:line="240" w:lineRule="auto"/>
      <w:ind w:left="357"/>
    </w:pPr>
    <w:rPr>
      <w:bCs/>
      <w:szCs w:val="20"/>
    </w:rPr>
  </w:style>
  <w:style w:type="paragraph" w:styleId="TOC1">
    <w:name w:val="toc 1"/>
    <w:basedOn w:val="Normal"/>
    <w:next w:val="Normal"/>
    <w:autoRedefine/>
    <w:uiPriority w:val="39"/>
    <w:unhideWhenUsed/>
    <w:rsid w:val="00331796"/>
    <w:pPr>
      <w:tabs>
        <w:tab w:val="left" w:pos="440"/>
        <w:tab w:val="right" w:leader="dot" w:pos="9622"/>
      </w:tabs>
      <w:spacing w:before="240" w:line="240" w:lineRule="auto"/>
    </w:pPr>
    <w:rPr>
      <w:bCs/>
      <w:sz w:val="28"/>
      <w:szCs w:val="24"/>
    </w:rPr>
  </w:style>
  <w:style w:type="paragraph" w:styleId="TOC3">
    <w:name w:val="toc 3"/>
    <w:basedOn w:val="Normal"/>
    <w:next w:val="Normal"/>
    <w:autoRedefine/>
    <w:uiPriority w:val="39"/>
    <w:unhideWhenUsed/>
    <w:rsid w:val="00584FD4"/>
    <w:pPr>
      <w:tabs>
        <w:tab w:val="left" w:pos="1540"/>
        <w:tab w:val="right" w:leader="dot" w:pos="9628"/>
      </w:tabs>
      <w:spacing w:before="0" w:line="240" w:lineRule="auto"/>
      <w:ind w:left="720"/>
    </w:pPr>
    <w:rPr>
      <w:i/>
      <w:szCs w:val="20"/>
    </w:rPr>
  </w:style>
  <w:style w:type="paragraph" w:styleId="TOC4">
    <w:name w:val="toc 4"/>
    <w:basedOn w:val="Normal"/>
    <w:next w:val="Normal"/>
    <w:autoRedefine/>
    <w:uiPriority w:val="39"/>
    <w:unhideWhenUsed/>
    <w:rsid w:val="00030D26"/>
    <w:pPr>
      <w:spacing w:before="0"/>
      <w:ind w:left="440"/>
    </w:pPr>
    <w:rPr>
      <w:rFonts w:asciiTheme="minorHAnsi" w:hAnsiTheme="minorHAnsi"/>
      <w:sz w:val="20"/>
      <w:szCs w:val="20"/>
    </w:rPr>
  </w:style>
  <w:style w:type="paragraph" w:styleId="TOC5">
    <w:name w:val="toc 5"/>
    <w:basedOn w:val="Normal"/>
    <w:next w:val="Normal"/>
    <w:autoRedefine/>
    <w:uiPriority w:val="39"/>
    <w:unhideWhenUsed/>
    <w:rsid w:val="00030D26"/>
    <w:pPr>
      <w:spacing w:before="0"/>
      <w:ind w:left="660"/>
    </w:pPr>
    <w:rPr>
      <w:rFonts w:asciiTheme="minorHAnsi" w:hAnsiTheme="minorHAnsi"/>
      <w:sz w:val="20"/>
      <w:szCs w:val="20"/>
    </w:rPr>
  </w:style>
  <w:style w:type="paragraph" w:styleId="TOC6">
    <w:name w:val="toc 6"/>
    <w:basedOn w:val="Normal"/>
    <w:next w:val="Normal"/>
    <w:autoRedefine/>
    <w:uiPriority w:val="39"/>
    <w:unhideWhenUsed/>
    <w:rsid w:val="00030D26"/>
    <w:pPr>
      <w:spacing w:before="0"/>
      <w:ind w:left="880"/>
    </w:pPr>
    <w:rPr>
      <w:rFonts w:asciiTheme="minorHAnsi" w:hAnsiTheme="minorHAnsi"/>
      <w:sz w:val="20"/>
      <w:szCs w:val="20"/>
    </w:rPr>
  </w:style>
  <w:style w:type="paragraph" w:styleId="TOC7">
    <w:name w:val="toc 7"/>
    <w:basedOn w:val="Normal"/>
    <w:next w:val="Normal"/>
    <w:autoRedefine/>
    <w:uiPriority w:val="39"/>
    <w:unhideWhenUsed/>
    <w:rsid w:val="00030D26"/>
    <w:pPr>
      <w:spacing w:before="0"/>
      <w:ind w:left="1100"/>
    </w:pPr>
    <w:rPr>
      <w:rFonts w:asciiTheme="minorHAnsi" w:hAnsiTheme="minorHAnsi"/>
      <w:sz w:val="20"/>
      <w:szCs w:val="20"/>
    </w:rPr>
  </w:style>
  <w:style w:type="paragraph" w:styleId="TOC8">
    <w:name w:val="toc 8"/>
    <w:basedOn w:val="Normal"/>
    <w:next w:val="Normal"/>
    <w:autoRedefine/>
    <w:uiPriority w:val="39"/>
    <w:unhideWhenUsed/>
    <w:rsid w:val="00030D26"/>
    <w:pPr>
      <w:spacing w:before="0"/>
      <w:ind w:left="1320"/>
    </w:pPr>
    <w:rPr>
      <w:rFonts w:asciiTheme="minorHAnsi" w:hAnsiTheme="minorHAnsi"/>
      <w:sz w:val="20"/>
      <w:szCs w:val="20"/>
    </w:rPr>
  </w:style>
  <w:style w:type="paragraph" w:styleId="TOC9">
    <w:name w:val="toc 9"/>
    <w:basedOn w:val="Normal"/>
    <w:next w:val="Normal"/>
    <w:autoRedefine/>
    <w:uiPriority w:val="39"/>
    <w:unhideWhenUsed/>
    <w:rsid w:val="00030D26"/>
    <w:pPr>
      <w:spacing w:before="0"/>
      <w:ind w:left="1540"/>
    </w:pPr>
    <w:rPr>
      <w:rFonts w:asciiTheme="minorHAnsi" w:hAnsiTheme="minorHAnsi"/>
      <w:sz w:val="20"/>
      <w:szCs w:val="20"/>
    </w:rPr>
  </w:style>
  <w:style w:type="paragraph" w:customStyle="1" w:styleId="TableText3">
    <w:name w:val="TableText3"/>
    <w:basedOn w:val="Normal"/>
    <w:rsid w:val="002C79F0"/>
    <w:pPr>
      <w:keepLines/>
      <w:spacing w:after="120" w:line="240" w:lineRule="auto"/>
    </w:pPr>
    <w:rPr>
      <w:rFonts w:ascii="Arial" w:hAnsi="Arial"/>
      <w:noProof/>
      <w:sz w:val="20"/>
      <w:szCs w:val="20"/>
      <w:lang w:val="en-GB" w:eastAsia="en-US"/>
    </w:rPr>
  </w:style>
  <w:style w:type="table" w:customStyle="1" w:styleId="Style1">
    <w:name w:val="Style1"/>
    <w:basedOn w:val="TableList1"/>
    <w:uiPriority w:val="99"/>
    <w:rsid w:val="00FE1772"/>
    <w:pPr>
      <w:jc w:val="center"/>
    </w:pPr>
    <w:tblPr>
      <w:tblStyleColBandSize w:val="1"/>
      <w:tblBorders>
        <w:top w:val="single" w:sz="4" w:space="0" w:color="auto"/>
        <w:left w:val="single" w:sz="4" w:space="0" w:color="auto"/>
        <w:bottom w:val="single" w:sz="4" w:space="0" w:color="auto"/>
        <w:right w:val="single" w:sz="4" w:space="0" w:color="auto"/>
      </w:tblBorders>
    </w:tblPr>
    <w:tcPr>
      <w:shd w:val="pct50" w:color="auto" w:fill="D97A2D"/>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unhideWhenUsed/>
    <w:rsid w:val="00FE1772"/>
    <w:pPr>
      <w:spacing w:before="60" w:after="60"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link w:val="CaptionChar"/>
    <w:uiPriority w:val="35"/>
    <w:unhideWhenUsed/>
    <w:qFormat/>
    <w:rsid w:val="0051056F"/>
    <w:pPr>
      <w:keepLines/>
      <w:spacing w:before="60" w:after="240" w:line="240" w:lineRule="auto"/>
      <w:jc w:val="center"/>
    </w:pPr>
    <w:rPr>
      <w:i/>
      <w:iCs/>
    </w:rPr>
  </w:style>
  <w:style w:type="paragraph" w:styleId="Title">
    <w:name w:val="Title"/>
    <w:basedOn w:val="Normal"/>
    <w:next w:val="Normal"/>
    <w:link w:val="TitleChar"/>
    <w:qFormat/>
    <w:rsid w:val="002D7962"/>
    <w:pPr>
      <w:spacing w:before="0" w:after="300" w:line="240" w:lineRule="auto"/>
      <w:contextualSpacing/>
    </w:pPr>
    <w:rPr>
      <w:rFonts w:cs="Arial"/>
      <w:color w:val="D97A2D"/>
      <w:kern w:val="32"/>
      <w:sz w:val="48"/>
      <w:szCs w:val="48"/>
    </w:rPr>
  </w:style>
  <w:style w:type="character" w:customStyle="1" w:styleId="TitleChar">
    <w:name w:val="Title Char"/>
    <w:basedOn w:val="DefaultParagraphFont"/>
    <w:link w:val="Title"/>
    <w:rsid w:val="00352161"/>
    <w:rPr>
      <w:rFonts w:cs="Arial"/>
      <w:color w:val="D97A2D"/>
      <w:kern w:val="32"/>
      <w:sz w:val="48"/>
      <w:szCs w:val="48"/>
      <w:lang w:eastAsia="en-AU"/>
    </w:rPr>
  </w:style>
  <w:style w:type="character" w:styleId="SubtleReference">
    <w:name w:val="Subtle Reference"/>
    <w:basedOn w:val="DefaultParagraphFont"/>
    <w:uiPriority w:val="31"/>
    <w:qFormat/>
    <w:rsid w:val="00CC0926"/>
    <w:rPr>
      <w:smallCaps/>
      <w:color w:val="F73334" w:themeColor="accent2"/>
      <w:u w:val="single"/>
    </w:rPr>
  </w:style>
  <w:style w:type="paragraph" w:customStyle="1" w:styleId="NonTOCheader2">
    <w:name w:val="Non TOC header2"/>
    <w:basedOn w:val="Normal"/>
    <w:link w:val="NonTOCheader2Char"/>
    <w:qFormat/>
    <w:rsid w:val="00E45FD3"/>
    <w:pPr>
      <w:keepNext/>
      <w:spacing w:before="240" w:line="240" w:lineRule="auto"/>
    </w:pPr>
    <w:rPr>
      <w:rFonts w:ascii="Montserrat" w:hAnsi="Montserrat"/>
      <w:b/>
      <w:caps/>
      <w:sz w:val="28"/>
    </w:rPr>
  </w:style>
  <w:style w:type="character" w:customStyle="1" w:styleId="NonTOCheader2Char">
    <w:name w:val="Non TOC header2 Char"/>
    <w:basedOn w:val="DefaultParagraphFont"/>
    <w:link w:val="NonTOCheader2"/>
    <w:rsid w:val="00E45FD3"/>
    <w:rPr>
      <w:rFonts w:ascii="Montserrat" w:hAnsi="Montserrat"/>
      <w:b/>
      <w:caps/>
      <w:sz w:val="28"/>
      <w:szCs w:val="18"/>
      <w:lang w:eastAsia="en-AU"/>
    </w:rPr>
  </w:style>
  <w:style w:type="paragraph" w:styleId="Revision">
    <w:name w:val="Revision"/>
    <w:hidden/>
    <w:uiPriority w:val="71"/>
    <w:semiHidden/>
    <w:rsid w:val="00D44F99"/>
    <w:rPr>
      <w:rFonts w:ascii="Flamauow Book" w:hAnsi="Flamauow Book"/>
      <w:sz w:val="22"/>
      <w:szCs w:val="18"/>
      <w:lang w:eastAsia="en-AU"/>
    </w:rPr>
  </w:style>
  <w:style w:type="paragraph" w:customStyle="1" w:styleId="Els-body-text">
    <w:name w:val="Els-body-text"/>
    <w:rsid w:val="00A40AF9"/>
    <w:pPr>
      <w:spacing w:line="240" w:lineRule="exact"/>
      <w:ind w:firstLine="238"/>
      <w:jc w:val="both"/>
    </w:pPr>
    <w:rPr>
      <w:rFonts w:eastAsia="SimSun"/>
      <w:lang w:val="en-US"/>
    </w:rPr>
  </w:style>
  <w:style w:type="paragraph" w:customStyle="1" w:styleId="References">
    <w:name w:val="References"/>
    <w:basedOn w:val="Normal"/>
    <w:link w:val="ReferencesChar"/>
    <w:qFormat/>
    <w:rsid w:val="00E435BF"/>
    <w:pPr>
      <w:widowControl w:val="0"/>
      <w:autoSpaceDE w:val="0"/>
      <w:autoSpaceDN w:val="0"/>
      <w:adjustRightInd w:val="0"/>
      <w:spacing w:before="0" w:line="240" w:lineRule="auto"/>
      <w:ind w:left="480" w:hanging="480"/>
    </w:pPr>
  </w:style>
  <w:style w:type="character" w:customStyle="1" w:styleId="ReferencesChar">
    <w:name w:val="References Char"/>
    <w:basedOn w:val="DefaultParagraphFont"/>
    <w:link w:val="References"/>
    <w:rsid w:val="00E435BF"/>
    <w:rPr>
      <w:sz w:val="24"/>
      <w:szCs w:val="18"/>
      <w:lang w:eastAsia="en-AU"/>
    </w:rPr>
  </w:style>
  <w:style w:type="paragraph" w:customStyle="1" w:styleId="Notes">
    <w:name w:val="Notes"/>
    <w:basedOn w:val="Normal"/>
    <w:link w:val="NotesChar"/>
    <w:qFormat/>
    <w:rsid w:val="00407EC0"/>
    <w:pPr>
      <w:jc w:val="center"/>
    </w:pPr>
    <w:rPr>
      <w:i/>
    </w:rPr>
  </w:style>
  <w:style w:type="character" w:customStyle="1" w:styleId="NotesChar">
    <w:name w:val="Notes Char"/>
    <w:basedOn w:val="DefaultParagraphFont"/>
    <w:link w:val="Notes"/>
    <w:rsid w:val="00407EC0"/>
    <w:rPr>
      <w:i/>
      <w:sz w:val="24"/>
      <w:szCs w:val="18"/>
      <w:lang w:eastAsia="en-AU"/>
    </w:rPr>
  </w:style>
  <w:style w:type="paragraph" w:customStyle="1" w:styleId="FigureCaption">
    <w:name w:val="Figure Caption"/>
    <w:basedOn w:val="Normal"/>
    <w:next w:val="Normal"/>
    <w:link w:val="FigureCaptionChar"/>
    <w:qFormat/>
    <w:rsid w:val="0027444E"/>
    <w:pPr>
      <w:spacing w:before="60" w:after="200" w:line="240" w:lineRule="auto"/>
      <w:jc w:val="center"/>
    </w:pPr>
    <w:rPr>
      <w:i/>
      <w:iCs/>
      <w:sz w:val="20"/>
    </w:rPr>
  </w:style>
  <w:style w:type="character" w:customStyle="1" w:styleId="FigureCaptionChar">
    <w:name w:val="Figure Caption Char"/>
    <w:basedOn w:val="DefaultParagraphFont"/>
    <w:link w:val="FigureCaption"/>
    <w:rsid w:val="0027444E"/>
    <w:rPr>
      <w:i/>
      <w:iCs/>
      <w:szCs w:val="18"/>
      <w:lang w:eastAsia="en-AU"/>
    </w:rPr>
  </w:style>
  <w:style w:type="table" w:customStyle="1" w:styleId="GridTable41">
    <w:name w:val="Grid Table 41"/>
    <w:basedOn w:val="TableNormal"/>
    <w:uiPriority w:val="49"/>
    <w:rsid w:val="00FE10B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agesnum">
    <w:name w:val="pagesnum"/>
    <w:basedOn w:val="DefaultParagraphFont"/>
    <w:rsid w:val="00FE10B5"/>
  </w:style>
  <w:style w:type="paragraph" w:styleId="FootnoteText">
    <w:name w:val="footnote text"/>
    <w:basedOn w:val="Normal"/>
    <w:link w:val="FootnoteTextChar"/>
    <w:uiPriority w:val="99"/>
    <w:semiHidden/>
    <w:unhideWhenUsed/>
    <w:rsid w:val="00FE10B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E10B5"/>
    <w:rPr>
      <w:lang w:eastAsia="en-AU"/>
    </w:rPr>
  </w:style>
  <w:style w:type="character" w:styleId="FootnoteReference">
    <w:name w:val="footnote reference"/>
    <w:basedOn w:val="DefaultParagraphFont"/>
    <w:uiPriority w:val="99"/>
    <w:semiHidden/>
    <w:unhideWhenUsed/>
    <w:rsid w:val="00FE10B5"/>
    <w:rPr>
      <w:vertAlign w:val="superscript"/>
    </w:rPr>
  </w:style>
  <w:style w:type="paragraph" w:customStyle="1" w:styleId="HFParagraph">
    <w:name w:val="H&amp;F Paragraph"/>
    <w:basedOn w:val="Normal"/>
    <w:link w:val="HFParagraphChar"/>
    <w:autoRedefine/>
    <w:qFormat/>
    <w:rsid w:val="00462666"/>
    <w:pPr>
      <w:spacing w:before="0" w:line="240" w:lineRule="auto"/>
      <w:jc w:val="left"/>
    </w:pPr>
    <w:rPr>
      <w:rFonts w:ascii="Flamauow Book" w:eastAsiaTheme="minorEastAsia" w:hAnsi="Flamauow Book" w:cstheme="minorBidi"/>
      <w:noProof/>
      <w:sz w:val="10"/>
      <w:szCs w:val="20"/>
      <w:lang w:eastAsia="en-US"/>
    </w:rPr>
  </w:style>
  <w:style w:type="character" w:customStyle="1" w:styleId="HFParagraphChar">
    <w:name w:val="H&amp;F Paragraph Char"/>
    <w:basedOn w:val="DefaultParagraphFont"/>
    <w:link w:val="HFParagraph"/>
    <w:rsid w:val="00462666"/>
    <w:rPr>
      <w:rFonts w:ascii="Flamauow Book" w:eastAsiaTheme="minorEastAsia" w:hAnsi="Flamauow Book" w:cstheme="minorBidi"/>
      <w:noProof/>
      <w:sz w:val="10"/>
    </w:rPr>
  </w:style>
  <w:style w:type="paragraph" w:customStyle="1" w:styleId="level4numberheading">
    <w:name w:val="level 4 number heading"/>
    <w:basedOn w:val="Normal"/>
    <w:link w:val="level4numberheadingChar"/>
    <w:qFormat/>
    <w:rsid w:val="00CA0E52"/>
    <w:pPr>
      <w:keepNext/>
      <w:spacing w:after="80"/>
      <w:outlineLvl w:val="3"/>
    </w:pPr>
    <w:rPr>
      <w:rFonts w:ascii="Montserrat" w:eastAsia="MS PGothic" w:hAnsi="Montserrat"/>
      <w:b/>
      <w:bCs/>
      <w:sz w:val="20"/>
      <w:szCs w:val="28"/>
    </w:rPr>
  </w:style>
  <w:style w:type="character" w:customStyle="1" w:styleId="level4numberheadingChar">
    <w:name w:val="level 4 number heading Char"/>
    <w:basedOn w:val="DefaultParagraphFont"/>
    <w:link w:val="level4numberheading"/>
    <w:rsid w:val="00CA0E52"/>
    <w:rPr>
      <w:rFonts w:ascii="Montserrat" w:eastAsia="MS PGothic" w:hAnsi="Montserrat"/>
      <w:b/>
      <w:bCs/>
      <w:szCs w:val="28"/>
      <w:lang w:eastAsia="en-AU"/>
    </w:rPr>
  </w:style>
  <w:style w:type="paragraph" w:customStyle="1" w:styleId="Tablecaption">
    <w:name w:val="Table caption"/>
    <w:basedOn w:val="FigureCaption"/>
    <w:link w:val="TablecaptionChar"/>
    <w:qFormat/>
    <w:rsid w:val="0027444E"/>
    <w:pPr>
      <w:keepNext/>
      <w:spacing w:before="200" w:after="60"/>
    </w:pPr>
  </w:style>
  <w:style w:type="character" w:customStyle="1" w:styleId="TablecaptionChar">
    <w:name w:val="Table caption Char"/>
    <w:basedOn w:val="FigureCaptionChar"/>
    <w:link w:val="Tablecaption"/>
    <w:rsid w:val="0027444E"/>
    <w:rPr>
      <w:i/>
      <w:iCs/>
      <w:szCs w:val="18"/>
      <w:lang w:eastAsia="en-AU"/>
    </w:rPr>
  </w:style>
  <w:style w:type="character" w:styleId="PlaceholderText">
    <w:name w:val="Placeholder Text"/>
    <w:basedOn w:val="DefaultParagraphFont"/>
    <w:uiPriority w:val="67"/>
    <w:rsid w:val="00167938"/>
    <w:rPr>
      <w:color w:val="808080"/>
    </w:rPr>
  </w:style>
  <w:style w:type="paragraph" w:customStyle="1" w:styleId="Footnote">
    <w:name w:val="Footnote"/>
    <w:basedOn w:val="Caption"/>
    <w:qFormat/>
    <w:rsid w:val="00CD179E"/>
    <w:pPr>
      <w:spacing w:before="0" w:after="60"/>
      <w:jc w:val="left"/>
    </w:pPr>
    <w:rPr>
      <w:sz w:val="20"/>
    </w:rPr>
  </w:style>
  <w:style w:type="paragraph" w:customStyle="1" w:styleId="Figure">
    <w:name w:val="Figure"/>
    <w:basedOn w:val="Normal"/>
    <w:qFormat/>
    <w:rsid w:val="00E9384F"/>
    <w:pPr>
      <w:keepNext/>
      <w:spacing w:line="240" w:lineRule="auto"/>
      <w:jc w:val="center"/>
    </w:pPr>
  </w:style>
  <w:style w:type="paragraph" w:customStyle="1" w:styleId="CCS-NormalText">
    <w:name w:val="CCS - Normal Text"/>
    <w:basedOn w:val="Normal"/>
    <w:link w:val="CCS-NormalTextChar"/>
    <w:qFormat/>
    <w:rsid w:val="008120E6"/>
    <w:pPr>
      <w:spacing w:before="60" w:after="120" w:line="240" w:lineRule="auto"/>
    </w:pPr>
    <w:rPr>
      <w:rFonts w:ascii="Arial" w:eastAsiaTheme="minorHAnsi" w:hAnsi="Arial" w:cs="Arial"/>
      <w:sz w:val="22"/>
      <w:szCs w:val="22"/>
      <w:lang w:eastAsia="zh-CN" w:bidi="th-TH"/>
    </w:rPr>
  </w:style>
  <w:style w:type="character" w:customStyle="1" w:styleId="CCS-NormalTextChar">
    <w:name w:val="CCS - Normal Text Char"/>
    <w:basedOn w:val="DefaultParagraphFont"/>
    <w:link w:val="CCS-NormalText"/>
    <w:locked/>
    <w:rsid w:val="008120E6"/>
    <w:rPr>
      <w:rFonts w:ascii="Arial" w:eastAsiaTheme="minorHAnsi" w:hAnsi="Arial" w:cs="Arial"/>
      <w:sz w:val="22"/>
      <w:szCs w:val="22"/>
      <w:lang w:eastAsia="zh-CN" w:bidi="th-TH"/>
    </w:rPr>
  </w:style>
  <w:style w:type="paragraph" w:customStyle="1" w:styleId="CCS-Heading4">
    <w:name w:val="CCS-Heading 4"/>
    <w:basedOn w:val="Normal"/>
    <w:link w:val="CCS-Heading4Char"/>
    <w:qFormat/>
    <w:rsid w:val="008120E6"/>
    <w:pPr>
      <w:keepNext/>
      <w:tabs>
        <w:tab w:val="left" w:pos="1134"/>
      </w:tabs>
      <w:spacing w:before="240" w:after="120" w:line="240" w:lineRule="auto"/>
      <w:jc w:val="left"/>
    </w:pPr>
    <w:rPr>
      <w:rFonts w:ascii="Arial" w:eastAsiaTheme="minorHAnsi" w:hAnsi="Arial" w:cs="Arial"/>
      <w:b/>
      <w:szCs w:val="24"/>
      <w:lang w:eastAsia="en-US"/>
    </w:rPr>
  </w:style>
  <w:style w:type="character" w:customStyle="1" w:styleId="CCS-Heading4Char">
    <w:name w:val="CCS-Heading 4 Char"/>
    <w:basedOn w:val="DefaultParagraphFont"/>
    <w:link w:val="CCS-Heading4"/>
    <w:rsid w:val="008120E6"/>
    <w:rPr>
      <w:rFonts w:ascii="Arial" w:eastAsiaTheme="minorHAnsi" w:hAnsi="Arial" w:cs="Arial"/>
      <w:b/>
      <w:sz w:val="24"/>
      <w:szCs w:val="24"/>
    </w:rPr>
  </w:style>
  <w:style w:type="paragraph" w:customStyle="1" w:styleId="CCSNormalText">
    <w:name w:val="CCS Normal Text"/>
    <w:basedOn w:val="Normal"/>
    <w:link w:val="CCSNormalTextChar"/>
    <w:qFormat/>
    <w:rsid w:val="008120E6"/>
    <w:pPr>
      <w:spacing w:before="60" w:after="120" w:line="240" w:lineRule="auto"/>
      <w:jc w:val="left"/>
    </w:pPr>
    <w:rPr>
      <w:rFonts w:ascii="Arial" w:eastAsiaTheme="minorHAnsi" w:hAnsi="Arial" w:cs="Arial"/>
      <w:sz w:val="22"/>
      <w:szCs w:val="22"/>
      <w:lang w:eastAsia="zh-CN" w:bidi="th-TH"/>
    </w:rPr>
  </w:style>
  <w:style w:type="character" w:customStyle="1" w:styleId="CCSNormalTextChar">
    <w:name w:val="CCS Normal Text Char"/>
    <w:basedOn w:val="DefaultParagraphFont"/>
    <w:link w:val="CCSNormalText"/>
    <w:locked/>
    <w:rsid w:val="008120E6"/>
    <w:rPr>
      <w:rFonts w:ascii="Arial" w:eastAsiaTheme="minorHAnsi" w:hAnsi="Arial" w:cs="Arial"/>
      <w:sz w:val="22"/>
      <w:szCs w:val="22"/>
      <w:lang w:eastAsia="zh-CN" w:bidi="th-TH"/>
    </w:rPr>
  </w:style>
  <w:style w:type="paragraph" w:customStyle="1" w:styleId="CaptionTable">
    <w:name w:val="Caption Table"/>
    <w:basedOn w:val="Caption"/>
    <w:link w:val="CaptionTableChar"/>
    <w:qFormat/>
    <w:rsid w:val="00854A6F"/>
    <w:pPr>
      <w:keepNext/>
      <w:keepLines w:val="0"/>
      <w:spacing w:before="120" w:after="120"/>
      <w:jc w:val="both"/>
    </w:pPr>
    <w:rPr>
      <w:rFonts w:asciiTheme="minorHAnsi" w:eastAsiaTheme="minorHAnsi" w:hAnsiTheme="minorHAnsi" w:cstheme="minorBidi"/>
    </w:rPr>
  </w:style>
  <w:style w:type="paragraph" w:styleId="NoSpacing">
    <w:name w:val="No Spacing"/>
    <w:uiPriority w:val="1"/>
    <w:qFormat/>
    <w:rsid w:val="00E62F43"/>
    <w:rPr>
      <w:rFonts w:eastAsiaTheme="minorHAnsi" w:cstheme="minorBidi"/>
      <w:szCs w:val="22"/>
    </w:rPr>
  </w:style>
  <w:style w:type="character" w:customStyle="1" w:styleId="CaptionChar">
    <w:name w:val="Caption Char"/>
    <w:basedOn w:val="DefaultParagraphFont"/>
    <w:link w:val="Caption"/>
    <w:uiPriority w:val="35"/>
    <w:rsid w:val="00854A6F"/>
    <w:rPr>
      <w:i/>
      <w:iCs/>
      <w:sz w:val="24"/>
      <w:szCs w:val="18"/>
      <w:lang w:eastAsia="en-AU"/>
    </w:rPr>
  </w:style>
  <w:style w:type="character" w:customStyle="1" w:styleId="CaptionTableChar">
    <w:name w:val="Caption Table Char"/>
    <w:basedOn w:val="CaptionChar"/>
    <w:link w:val="CaptionTable"/>
    <w:rsid w:val="00854A6F"/>
    <w:rPr>
      <w:rFonts w:asciiTheme="minorHAnsi" w:eastAsiaTheme="minorHAnsi" w:hAnsiTheme="minorHAnsi" w:cstheme="minorBidi"/>
      <w:i/>
      <w:iCs/>
      <w:sz w:val="24"/>
      <w:szCs w:val="18"/>
      <w:lang w:eastAsia="en-AU"/>
    </w:rPr>
  </w:style>
  <w:style w:type="paragraph" w:customStyle="1" w:styleId="AppendixCHeading1">
    <w:name w:val="AppendixC_Heading1"/>
    <w:basedOn w:val="Heading4"/>
    <w:link w:val="AppendixCHeading1Char"/>
    <w:qFormat/>
    <w:rsid w:val="008A63E2"/>
    <w:pPr>
      <w:ind w:left="1440" w:hanging="360"/>
    </w:pPr>
  </w:style>
  <w:style w:type="paragraph" w:customStyle="1" w:styleId="AppendixCLevel2">
    <w:name w:val="AppendixC_Level2"/>
    <w:basedOn w:val="Heading5"/>
    <w:link w:val="AppendixCLevel2Char"/>
    <w:qFormat/>
    <w:rsid w:val="008A63E2"/>
    <w:pPr>
      <w:numPr>
        <w:ilvl w:val="1"/>
        <w:numId w:val="2"/>
      </w:numPr>
      <w:spacing w:line="240" w:lineRule="auto"/>
    </w:pPr>
    <w:rPr>
      <w:rFonts w:ascii="Montserrat" w:hAnsi="Montserrat"/>
      <w:sz w:val="22"/>
      <w:szCs w:val="22"/>
    </w:rPr>
  </w:style>
  <w:style w:type="character" w:customStyle="1" w:styleId="AppendixCHeading1Char">
    <w:name w:val="AppendixC_Heading1 Char"/>
    <w:basedOn w:val="Heading4Char"/>
    <w:link w:val="AppendixCHeading1"/>
    <w:rsid w:val="008A63E2"/>
    <w:rPr>
      <w:rFonts w:ascii="Montserrat" w:eastAsia="MS PGothic" w:hAnsi="Montserrat"/>
      <w:bCs/>
      <w:i/>
      <w:sz w:val="24"/>
      <w:szCs w:val="28"/>
      <w:lang w:eastAsia="en-AU"/>
    </w:rPr>
  </w:style>
  <w:style w:type="character" w:customStyle="1" w:styleId="Heading9Char">
    <w:name w:val="Heading 9 Char"/>
    <w:basedOn w:val="DefaultParagraphFont"/>
    <w:link w:val="Heading9"/>
    <w:rsid w:val="002530E1"/>
    <w:rPr>
      <w:rFonts w:asciiTheme="majorHAnsi" w:eastAsiaTheme="majorEastAsia" w:hAnsiTheme="majorHAnsi" w:cstheme="majorBidi"/>
      <w:i/>
      <w:iCs/>
      <w:color w:val="272727" w:themeColor="text1" w:themeTint="D8"/>
      <w:sz w:val="21"/>
      <w:szCs w:val="21"/>
      <w:lang w:eastAsia="en-AU"/>
    </w:rPr>
  </w:style>
  <w:style w:type="character" w:customStyle="1" w:styleId="AppendixCLevel2Char">
    <w:name w:val="AppendixC_Level2 Char"/>
    <w:basedOn w:val="Heading5Char"/>
    <w:link w:val="AppendixCLevel2"/>
    <w:rsid w:val="008A63E2"/>
    <w:rPr>
      <w:rFonts w:ascii="Montserrat" w:eastAsiaTheme="majorEastAsia" w:hAnsi="Montserrat" w:cstheme="majorBidi"/>
      <w:color w:val="241746" w:themeColor="accent1" w:themeShade="7F"/>
      <w:sz w:val="22"/>
      <w:szCs w:val="22"/>
      <w:lang w:eastAsia="en-AU"/>
    </w:rPr>
  </w:style>
  <w:style w:type="paragraph" w:customStyle="1" w:styleId="Style2">
    <w:name w:val="Style2"/>
    <w:basedOn w:val="NonTOCheader2"/>
    <w:qFormat/>
    <w:rsid w:val="00E87577"/>
    <w:pPr>
      <w:spacing w:before="120"/>
    </w:pPr>
    <w:rPr>
      <w:b w:val="0"/>
      <w:bCs/>
      <w:caps w:val="0"/>
    </w:rPr>
  </w:style>
  <w:style w:type="paragraph" w:customStyle="1" w:styleId="TableCaption-NoSpacing">
    <w:name w:val="Table Caption - No Spacing"/>
    <w:basedOn w:val="Tablecaption"/>
    <w:next w:val="NoParagraphStyle"/>
    <w:link w:val="TableCaption-NoSpacingChar"/>
    <w:qFormat/>
    <w:rsid w:val="00C17F98"/>
    <w:pPr>
      <w:spacing w:before="40" w:after="0"/>
    </w:pPr>
  </w:style>
  <w:style w:type="character" w:customStyle="1" w:styleId="TableCaption-NoSpacingChar">
    <w:name w:val="Table Caption - No Spacing Char"/>
    <w:basedOn w:val="CaptionChar"/>
    <w:link w:val="TableCaption-NoSpacing"/>
    <w:rsid w:val="00C17F98"/>
    <w:rPr>
      <w:i/>
      <w:iCs/>
      <w:sz w:val="24"/>
      <w:szCs w:val="18"/>
      <w:lang w:eastAsia="en-AU"/>
    </w:rPr>
  </w:style>
  <w:style w:type="character" w:customStyle="1" w:styleId="reference-text">
    <w:name w:val="reference-text"/>
    <w:basedOn w:val="DefaultParagraphFont"/>
    <w:rsid w:val="00633565"/>
  </w:style>
  <w:style w:type="character" w:customStyle="1" w:styleId="hgkelc">
    <w:name w:val="hgkelc"/>
    <w:basedOn w:val="DefaultParagraphFont"/>
    <w:rsid w:val="00A23172"/>
  </w:style>
  <w:style w:type="character" w:styleId="UnresolvedMention">
    <w:name w:val="Unresolved Mention"/>
    <w:basedOn w:val="DefaultParagraphFont"/>
    <w:uiPriority w:val="99"/>
    <w:semiHidden/>
    <w:unhideWhenUsed/>
    <w:rsid w:val="008400C2"/>
    <w:rPr>
      <w:color w:val="605E5C"/>
      <w:shd w:val="clear" w:color="auto" w:fill="E1DFDD"/>
    </w:rPr>
  </w:style>
  <w:style w:type="paragraph" w:customStyle="1" w:styleId="Heading1sbrcsmaller">
    <w:name w:val="Heading 1 sbrc smaller"/>
    <w:basedOn w:val="Heading1"/>
    <w:link w:val="Heading1sbrcsmallerChar"/>
    <w:qFormat/>
    <w:rsid w:val="00794C3C"/>
    <w:rPr>
      <w:sz w:val="48"/>
      <w:szCs w:val="48"/>
    </w:rPr>
  </w:style>
  <w:style w:type="paragraph" w:styleId="Bibliography">
    <w:name w:val="Bibliography"/>
    <w:basedOn w:val="Normal"/>
    <w:next w:val="Normal"/>
    <w:uiPriority w:val="37"/>
    <w:unhideWhenUsed/>
    <w:rsid w:val="00C36954"/>
    <w:pPr>
      <w:tabs>
        <w:tab w:val="left" w:pos="264"/>
      </w:tabs>
      <w:spacing w:line="480" w:lineRule="auto"/>
      <w:ind w:left="264" w:hanging="264"/>
    </w:pPr>
  </w:style>
  <w:style w:type="character" w:customStyle="1" w:styleId="Heading1sbrcsmallerChar">
    <w:name w:val="Heading 1 sbrc smaller Char"/>
    <w:basedOn w:val="Heading1Char"/>
    <w:link w:val="Heading1sbrcsmaller"/>
    <w:rsid w:val="00794C3C"/>
    <w:rPr>
      <w:rFonts w:cs="Arial"/>
      <w:color w:val="D97A2D"/>
      <w:kern w:val="32"/>
      <w:sz w:val="48"/>
      <w:szCs w:val="48"/>
      <w:lang w:eastAsia="en-AU"/>
    </w:rPr>
  </w:style>
  <w:style w:type="table" w:customStyle="1" w:styleId="TableGrid1">
    <w:name w:val="Table Grid1"/>
    <w:basedOn w:val="TableNormal"/>
    <w:next w:val="TableGrid"/>
    <w:uiPriority w:val="39"/>
    <w:rsid w:val="004965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maryHeading">
    <w:name w:val="Exec summary Heading"/>
    <w:basedOn w:val="Normal"/>
    <w:link w:val="ExecsummaryHeadingChar"/>
    <w:qFormat/>
    <w:rsid w:val="00923225"/>
    <w:pPr>
      <w:spacing w:before="240" w:after="120" w:line="240" w:lineRule="auto"/>
    </w:pPr>
    <w:rPr>
      <w:color w:val="D97A2D"/>
      <w:sz w:val="48"/>
      <w:szCs w:val="48"/>
    </w:rPr>
  </w:style>
  <w:style w:type="character" w:customStyle="1" w:styleId="ExecsummaryHeadingChar">
    <w:name w:val="Exec summary Heading Char"/>
    <w:basedOn w:val="DefaultParagraphFont"/>
    <w:link w:val="ExecsummaryHeading"/>
    <w:rsid w:val="00923225"/>
    <w:rPr>
      <w:color w:val="D97A2D"/>
      <w:sz w:val="48"/>
      <w:szCs w:val="48"/>
      <w:lang w:eastAsia="en-AU"/>
    </w:rPr>
  </w:style>
  <w:style w:type="paragraph" w:customStyle="1" w:styleId="Style3">
    <w:name w:val="Style3"/>
    <w:basedOn w:val="ExecsummaryHeading"/>
    <w:next w:val="Heading1"/>
    <w:link w:val="Style3Char"/>
    <w:qFormat/>
    <w:rsid w:val="0016197C"/>
  </w:style>
  <w:style w:type="character" w:customStyle="1" w:styleId="Style3Char">
    <w:name w:val="Style3 Char"/>
    <w:basedOn w:val="ExecsummaryHeadingChar"/>
    <w:link w:val="Style3"/>
    <w:rsid w:val="0016197C"/>
    <w:rPr>
      <w:color w:val="D97A2D"/>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027">
      <w:bodyDiv w:val="1"/>
      <w:marLeft w:val="0"/>
      <w:marRight w:val="0"/>
      <w:marTop w:val="0"/>
      <w:marBottom w:val="0"/>
      <w:divBdr>
        <w:top w:val="none" w:sz="0" w:space="0" w:color="auto"/>
        <w:left w:val="none" w:sz="0" w:space="0" w:color="auto"/>
        <w:bottom w:val="none" w:sz="0" w:space="0" w:color="auto"/>
        <w:right w:val="none" w:sz="0" w:space="0" w:color="auto"/>
      </w:divBdr>
    </w:div>
    <w:div w:id="14044680">
      <w:bodyDiv w:val="1"/>
      <w:marLeft w:val="0"/>
      <w:marRight w:val="0"/>
      <w:marTop w:val="0"/>
      <w:marBottom w:val="0"/>
      <w:divBdr>
        <w:top w:val="none" w:sz="0" w:space="0" w:color="auto"/>
        <w:left w:val="none" w:sz="0" w:space="0" w:color="auto"/>
        <w:bottom w:val="none" w:sz="0" w:space="0" w:color="auto"/>
        <w:right w:val="none" w:sz="0" w:space="0" w:color="auto"/>
      </w:divBdr>
    </w:div>
    <w:div w:id="16153201">
      <w:bodyDiv w:val="1"/>
      <w:marLeft w:val="0"/>
      <w:marRight w:val="0"/>
      <w:marTop w:val="0"/>
      <w:marBottom w:val="0"/>
      <w:divBdr>
        <w:top w:val="none" w:sz="0" w:space="0" w:color="auto"/>
        <w:left w:val="none" w:sz="0" w:space="0" w:color="auto"/>
        <w:bottom w:val="none" w:sz="0" w:space="0" w:color="auto"/>
        <w:right w:val="none" w:sz="0" w:space="0" w:color="auto"/>
      </w:divBdr>
      <w:divsChild>
        <w:div w:id="19208615">
          <w:marLeft w:val="640"/>
          <w:marRight w:val="0"/>
          <w:marTop w:val="0"/>
          <w:marBottom w:val="0"/>
          <w:divBdr>
            <w:top w:val="none" w:sz="0" w:space="0" w:color="auto"/>
            <w:left w:val="none" w:sz="0" w:space="0" w:color="auto"/>
            <w:bottom w:val="none" w:sz="0" w:space="0" w:color="auto"/>
            <w:right w:val="none" w:sz="0" w:space="0" w:color="auto"/>
          </w:divBdr>
        </w:div>
        <w:div w:id="452210536">
          <w:marLeft w:val="640"/>
          <w:marRight w:val="0"/>
          <w:marTop w:val="0"/>
          <w:marBottom w:val="0"/>
          <w:divBdr>
            <w:top w:val="none" w:sz="0" w:space="0" w:color="auto"/>
            <w:left w:val="none" w:sz="0" w:space="0" w:color="auto"/>
            <w:bottom w:val="none" w:sz="0" w:space="0" w:color="auto"/>
            <w:right w:val="none" w:sz="0" w:space="0" w:color="auto"/>
          </w:divBdr>
        </w:div>
        <w:div w:id="520431494">
          <w:marLeft w:val="640"/>
          <w:marRight w:val="0"/>
          <w:marTop w:val="0"/>
          <w:marBottom w:val="0"/>
          <w:divBdr>
            <w:top w:val="none" w:sz="0" w:space="0" w:color="auto"/>
            <w:left w:val="none" w:sz="0" w:space="0" w:color="auto"/>
            <w:bottom w:val="none" w:sz="0" w:space="0" w:color="auto"/>
            <w:right w:val="none" w:sz="0" w:space="0" w:color="auto"/>
          </w:divBdr>
        </w:div>
        <w:div w:id="534923592">
          <w:marLeft w:val="640"/>
          <w:marRight w:val="0"/>
          <w:marTop w:val="0"/>
          <w:marBottom w:val="0"/>
          <w:divBdr>
            <w:top w:val="none" w:sz="0" w:space="0" w:color="auto"/>
            <w:left w:val="none" w:sz="0" w:space="0" w:color="auto"/>
            <w:bottom w:val="none" w:sz="0" w:space="0" w:color="auto"/>
            <w:right w:val="none" w:sz="0" w:space="0" w:color="auto"/>
          </w:divBdr>
        </w:div>
        <w:div w:id="591160286">
          <w:marLeft w:val="640"/>
          <w:marRight w:val="0"/>
          <w:marTop w:val="0"/>
          <w:marBottom w:val="0"/>
          <w:divBdr>
            <w:top w:val="none" w:sz="0" w:space="0" w:color="auto"/>
            <w:left w:val="none" w:sz="0" w:space="0" w:color="auto"/>
            <w:bottom w:val="none" w:sz="0" w:space="0" w:color="auto"/>
            <w:right w:val="none" w:sz="0" w:space="0" w:color="auto"/>
          </w:divBdr>
        </w:div>
        <w:div w:id="918906490">
          <w:marLeft w:val="640"/>
          <w:marRight w:val="0"/>
          <w:marTop w:val="0"/>
          <w:marBottom w:val="0"/>
          <w:divBdr>
            <w:top w:val="none" w:sz="0" w:space="0" w:color="auto"/>
            <w:left w:val="none" w:sz="0" w:space="0" w:color="auto"/>
            <w:bottom w:val="none" w:sz="0" w:space="0" w:color="auto"/>
            <w:right w:val="none" w:sz="0" w:space="0" w:color="auto"/>
          </w:divBdr>
        </w:div>
        <w:div w:id="937787301">
          <w:marLeft w:val="640"/>
          <w:marRight w:val="0"/>
          <w:marTop w:val="0"/>
          <w:marBottom w:val="0"/>
          <w:divBdr>
            <w:top w:val="none" w:sz="0" w:space="0" w:color="auto"/>
            <w:left w:val="none" w:sz="0" w:space="0" w:color="auto"/>
            <w:bottom w:val="none" w:sz="0" w:space="0" w:color="auto"/>
            <w:right w:val="none" w:sz="0" w:space="0" w:color="auto"/>
          </w:divBdr>
        </w:div>
        <w:div w:id="1085998187">
          <w:marLeft w:val="640"/>
          <w:marRight w:val="0"/>
          <w:marTop w:val="0"/>
          <w:marBottom w:val="0"/>
          <w:divBdr>
            <w:top w:val="none" w:sz="0" w:space="0" w:color="auto"/>
            <w:left w:val="none" w:sz="0" w:space="0" w:color="auto"/>
            <w:bottom w:val="none" w:sz="0" w:space="0" w:color="auto"/>
            <w:right w:val="none" w:sz="0" w:space="0" w:color="auto"/>
          </w:divBdr>
        </w:div>
        <w:div w:id="1386029932">
          <w:marLeft w:val="640"/>
          <w:marRight w:val="0"/>
          <w:marTop w:val="0"/>
          <w:marBottom w:val="0"/>
          <w:divBdr>
            <w:top w:val="none" w:sz="0" w:space="0" w:color="auto"/>
            <w:left w:val="none" w:sz="0" w:space="0" w:color="auto"/>
            <w:bottom w:val="none" w:sz="0" w:space="0" w:color="auto"/>
            <w:right w:val="none" w:sz="0" w:space="0" w:color="auto"/>
          </w:divBdr>
        </w:div>
        <w:div w:id="1435635957">
          <w:marLeft w:val="640"/>
          <w:marRight w:val="0"/>
          <w:marTop w:val="0"/>
          <w:marBottom w:val="0"/>
          <w:divBdr>
            <w:top w:val="none" w:sz="0" w:space="0" w:color="auto"/>
            <w:left w:val="none" w:sz="0" w:space="0" w:color="auto"/>
            <w:bottom w:val="none" w:sz="0" w:space="0" w:color="auto"/>
            <w:right w:val="none" w:sz="0" w:space="0" w:color="auto"/>
          </w:divBdr>
        </w:div>
        <w:div w:id="1478378765">
          <w:marLeft w:val="640"/>
          <w:marRight w:val="0"/>
          <w:marTop w:val="0"/>
          <w:marBottom w:val="0"/>
          <w:divBdr>
            <w:top w:val="none" w:sz="0" w:space="0" w:color="auto"/>
            <w:left w:val="none" w:sz="0" w:space="0" w:color="auto"/>
            <w:bottom w:val="none" w:sz="0" w:space="0" w:color="auto"/>
            <w:right w:val="none" w:sz="0" w:space="0" w:color="auto"/>
          </w:divBdr>
        </w:div>
        <w:div w:id="1523206999">
          <w:marLeft w:val="640"/>
          <w:marRight w:val="0"/>
          <w:marTop w:val="0"/>
          <w:marBottom w:val="0"/>
          <w:divBdr>
            <w:top w:val="none" w:sz="0" w:space="0" w:color="auto"/>
            <w:left w:val="none" w:sz="0" w:space="0" w:color="auto"/>
            <w:bottom w:val="none" w:sz="0" w:space="0" w:color="auto"/>
            <w:right w:val="none" w:sz="0" w:space="0" w:color="auto"/>
          </w:divBdr>
        </w:div>
        <w:div w:id="1590693636">
          <w:marLeft w:val="640"/>
          <w:marRight w:val="0"/>
          <w:marTop w:val="0"/>
          <w:marBottom w:val="0"/>
          <w:divBdr>
            <w:top w:val="none" w:sz="0" w:space="0" w:color="auto"/>
            <w:left w:val="none" w:sz="0" w:space="0" w:color="auto"/>
            <w:bottom w:val="none" w:sz="0" w:space="0" w:color="auto"/>
            <w:right w:val="none" w:sz="0" w:space="0" w:color="auto"/>
          </w:divBdr>
        </w:div>
        <w:div w:id="1598096226">
          <w:marLeft w:val="640"/>
          <w:marRight w:val="0"/>
          <w:marTop w:val="0"/>
          <w:marBottom w:val="0"/>
          <w:divBdr>
            <w:top w:val="none" w:sz="0" w:space="0" w:color="auto"/>
            <w:left w:val="none" w:sz="0" w:space="0" w:color="auto"/>
            <w:bottom w:val="none" w:sz="0" w:space="0" w:color="auto"/>
            <w:right w:val="none" w:sz="0" w:space="0" w:color="auto"/>
          </w:divBdr>
        </w:div>
        <w:div w:id="1935166650">
          <w:marLeft w:val="640"/>
          <w:marRight w:val="0"/>
          <w:marTop w:val="0"/>
          <w:marBottom w:val="0"/>
          <w:divBdr>
            <w:top w:val="none" w:sz="0" w:space="0" w:color="auto"/>
            <w:left w:val="none" w:sz="0" w:space="0" w:color="auto"/>
            <w:bottom w:val="none" w:sz="0" w:space="0" w:color="auto"/>
            <w:right w:val="none" w:sz="0" w:space="0" w:color="auto"/>
          </w:divBdr>
        </w:div>
        <w:div w:id="1958173006">
          <w:marLeft w:val="640"/>
          <w:marRight w:val="0"/>
          <w:marTop w:val="0"/>
          <w:marBottom w:val="0"/>
          <w:divBdr>
            <w:top w:val="none" w:sz="0" w:space="0" w:color="auto"/>
            <w:left w:val="none" w:sz="0" w:space="0" w:color="auto"/>
            <w:bottom w:val="none" w:sz="0" w:space="0" w:color="auto"/>
            <w:right w:val="none" w:sz="0" w:space="0" w:color="auto"/>
          </w:divBdr>
        </w:div>
        <w:div w:id="2113895151">
          <w:marLeft w:val="640"/>
          <w:marRight w:val="0"/>
          <w:marTop w:val="0"/>
          <w:marBottom w:val="0"/>
          <w:divBdr>
            <w:top w:val="none" w:sz="0" w:space="0" w:color="auto"/>
            <w:left w:val="none" w:sz="0" w:space="0" w:color="auto"/>
            <w:bottom w:val="none" w:sz="0" w:space="0" w:color="auto"/>
            <w:right w:val="none" w:sz="0" w:space="0" w:color="auto"/>
          </w:divBdr>
        </w:div>
      </w:divsChild>
    </w:div>
    <w:div w:id="27682787">
      <w:bodyDiv w:val="1"/>
      <w:marLeft w:val="0"/>
      <w:marRight w:val="0"/>
      <w:marTop w:val="0"/>
      <w:marBottom w:val="0"/>
      <w:divBdr>
        <w:top w:val="none" w:sz="0" w:space="0" w:color="auto"/>
        <w:left w:val="none" w:sz="0" w:space="0" w:color="auto"/>
        <w:bottom w:val="none" w:sz="0" w:space="0" w:color="auto"/>
        <w:right w:val="none" w:sz="0" w:space="0" w:color="auto"/>
      </w:divBdr>
      <w:divsChild>
        <w:div w:id="79523056">
          <w:marLeft w:val="640"/>
          <w:marRight w:val="0"/>
          <w:marTop w:val="0"/>
          <w:marBottom w:val="0"/>
          <w:divBdr>
            <w:top w:val="none" w:sz="0" w:space="0" w:color="auto"/>
            <w:left w:val="none" w:sz="0" w:space="0" w:color="auto"/>
            <w:bottom w:val="none" w:sz="0" w:space="0" w:color="auto"/>
            <w:right w:val="none" w:sz="0" w:space="0" w:color="auto"/>
          </w:divBdr>
        </w:div>
        <w:div w:id="113142334">
          <w:marLeft w:val="640"/>
          <w:marRight w:val="0"/>
          <w:marTop w:val="0"/>
          <w:marBottom w:val="0"/>
          <w:divBdr>
            <w:top w:val="none" w:sz="0" w:space="0" w:color="auto"/>
            <w:left w:val="none" w:sz="0" w:space="0" w:color="auto"/>
            <w:bottom w:val="none" w:sz="0" w:space="0" w:color="auto"/>
            <w:right w:val="none" w:sz="0" w:space="0" w:color="auto"/>
          </w:divBdr>
        </w:div>
        <w:div w:id="117919682">
          <w:marLeft w:val="640"/>
          <w:marRight w:val="0"/>
          <w:marTop w:val="0"/>
          <w:marBottom w:val="0"/>
          <w:divBdr>
            <w:top w:val="none" w:sz="0" w:space="0" w:color="auto"/>
            <w:left w:val="none" w:sz="0" w:space="0" w:color="auto"/>
            <w:bottom w:val="none" w:sz="0" w:space="0" w:color="auto"/>
            <w:right w:val="none" w:sz="0" w:space="0" w:color="auto"/>
          </w:divBdr>
        </w:div>
        <w:div w:id="134035597">
          <w:marLeft w:val="640"/>
          <w:marRight w:val="0"/>
          <w:marTop w:val="0"/>
          <w:marBottom w:val="0"/>
          <w:divBdr>
            <w:top w:val="none" w:sz="0" w:space="0" w:color="auto"/>
            <w:left w:val="none" w:sz="0" w:space="0" w:color="auto"/>
            <w:bottom w:val="none" w:sz="0" w:space="0" w:color="auto"/>
            <w:right w:val="none" w:sz="0" w:space="0" w:color="auto"/>
          </w:divBdr>
        </w:div>
        <w:div w:id="136411281">
          <w:marLeft w:val="640"/>
          <w:marRight w:val="0"/>
          <w:marTop w:val="0"/>
          <w:marBottom w:val="0"/>
          <w:divBdr>
            <w:top w:val="none" w:sz="0" w:space="0" w:color="auto"/>
            <w:left w:val="none" w:sz="0" w:space="0" w:color="auto"/>
            <w:bottom w:val="none" w:sz="0" w:space="0" w:color="auto"/>
            <w:right w:val="none" w:sz="0" w:space="0" w:color="auto"/>
          </w:divBdr>
        </w:div>
        <w:div w:id="155927120">
          <w:marLeft w:val="640"/>
          <w:marRight w:val="0"/>
          <w:marTop w:val="0"/>
          <w:marBottom w:val="0"/>
          <w:divBdr>
            <w:top w:val="none" w:sz="0" w:space="0" w:color="auto"/>
            <w:left w:val="none" w:sz="0" w:space="0" w:color="auto"/>
            <w:bottom w:val="none" w:sz="0" w:space="0" w:color="auto"/>
            <w:right w:val="none" w:sz="0" w:space="0" w:color="auto"/>
          </w:divBdr>
        </w:div>
        <w:div w:id="190800608">
          <w:marLeft w:val="640"/>
          <w:marRight w:val="0"/>
          <w:marTop w:val="0"/>
          <w:marBottom w:val="0"/>
          <w:divBdr>
            <w:top w:val="none" w:sz="0" w:space="0" w:color="auto"/>
            <w:left w:val="none" w:sz="0" w:space="0" w:color="auto"/>
            <w:bottom w:val="none" w:sz="0" w:space="0" w:color="auto"/>
            <w:right w:val="none" w:sz="0" w:space="0" w:color="auto"/>
          </w:divBdr>
        </w:div>
        <w:div w:id="196282303">
          <w:marLeft w:val="640"/>
          <w:marRight w:val="0"/>
          <w:marTop w:val="0"/>
          <w:marBottom w:val="0"/>
          <w:divBdr>
            <w:top w:val="none" w:sz="0" w:space="0" w:color="auto"/>
            <w:left w:val="none" w:sz="0" w:space="0" w:color="auto"/>
            <w:bottom w:val="none" w:sz="0" w:space="0" w:color="auto"/>
            <w:right w:val="none" w:sz="0" w:space="0" w:color="auto"/>
          </w:divBdr>
        </w:div>
        <w:div w:id="199633447">
          <w:marLeft w:val="640"/>
          <w:marRight w:val="0"/>
          <w:marTop w:val="0"/>
          <w:marBottom w:val="0"/>
          <w:divBdr>
            <w:top w:val="none" w:sz="0" w:space="0" w:color="auto"/>
            <w:left w:val="none" w:sz="0" w:space="0" w:color="auto"/>
            <w:bottom w:val="none" w:sz="0" w:space="0" w:color="auto"/>
            <w:right w:val="none" w:sz="0" w:space="0" w:color="auto"/>
          </w:divBdr>
        </w:div>
        <w:div w:id="260140159">
          <w:marLeft w:val="640"/>
          <w:marRight w:val="0"/>
          <w:marTop w:val="0"/>
          <w:marBottom w:val="0"/>
          <w:divBdr>
            <w:top w:val="none" w:sz="0" w:space="0" w:color="auto"/>
            <w:left w:val="none" w:sz="0" w:space="0" w:color="auto"/>
            <w:bottom w:val="none" w:sz="0" w:space="0" w:color="auto"/>
            <w:right w:val="none" w:sz="0" w:space="0" w:color="auto"/>
          </w:divBdr>
        </w:div>
        <w:div w:id="265620769">
          <w:marLeft w:val="640"/>
          <w:marRight w:val="0"/>
          <w:marTop w:val="0"/>
          <w:marBottom w:val="0"/>
          <w:divBdr>
            <w:top w:val="none" w:sz="0" w:space="0" w:color="auto"/>
            <w:left w:val="none" w:sz="0" w:space="0" w:color="auto"/>
            <w:bottom w:val="none" w:sz="0" w:space="0" w:color="auto"/>
            <w:right w:val="none" w:sz="0" w:space="0" w:color="auto"/>
          </w:divBdr>
        </w:div>
        <w:div w:id="286552350">
          <w:marLeft w:val="640"/>
          <w:marRight w:val="0"/>
          <w:marTop w:val="0"/>
          <w:marBottom w:val="0"/>
          <w:divBdr>
            <w:top w:val="none" w:sz="0" w:space="0" w:color="auto"/>
            <w:left w:val="none" w:sz="0" w:space="0" w:color="auto"/>
            <w:bottom w:val="none" w:sz="0" w:space="0" w:color="auto"/>
            <w:right w:val="none" w:sz="0" w:space="0" w:color="auto"/>
          </w:divBdr>
        </w:div>
        <w:div w:id="286860284">
          <w:marLeft w:val="640"/>
          <w:marRight w:val="0"/>
          <w:marTop w:val="0"/>
          <w:marBottom w:val="0"/>
          <w:divBdr>
            <w:top w:val="none" w:sz="0" w:space="0" w:color="auto"/>
            <w:left w:val="none" w:sz="0" w:space="0" w:color="auto"/>
            <w:bottom w:val="none" w:sz="0" w:space="0" w:color="auto"/>
            <w:right w:val="none" w:sz="0" w:space="0" w:color="auto"/>
          </w:divBdr>
        </w:div>
        <w:div w:id="288980451">
          <w:marLeft w:val="640"/>
          <w:marRight w:val="0"/>
          <w:marTop w:val="0"/>
          <w:marBottom w:val="0"/>
          <w:divBdr>
            <w:top w:val="none" w:sz="0" w:space="0" w:color="auto"/>
            <w:left w:val="none" w:sz="0" w:space="0" w:color="auto"/>
            <w:bottom w:val="none" w:sz="0" w:space="0" w:color="auto"/>
            <w:right w:val="none" w:sz="0" w:space="0" w:color="auto"/>
          </w:divBdr>
        </w:div>
        <w:div w:id="321667653">
          <w:marLeft w:val="640"/>
          <w:marRight w:val="0"/>
          <w:marTop w:val="0"/>
          <w:marBottom w:val="0"/>
          <w:divBdr>
            <w:top w:val="none" w:sz="0" w:space="0" w:color="auto"/>
            <w:left w:val="none" w:sz="0" w:space="0" w:color="auto"/>
            <w:bottom w:val="none" w:sz="0" w:space="0" w:color="auto"/>
            <w:right w:val="none" w:sz="0" w:space="0" w:color="auto"/>
          </w:divBdr>
        </w:div>
        <w:div w:id="353501788">
          <w:marLeft w:val="640"/>
          <w:marRight w:val="0"/>
          <w:marTop w:val="0"/>
          <w:marBottom w:val="0"/>
          <w:divBdr>
            <w:top w:val="none" w:sz="0" w:space="0" w:color="auto"/>
            <w:left w:val="none" w:sz="0" w:space="0" w:color="auto"/>
            <w:bottom w:val="none" w:sz="0" w:space="0" w:color="auto"/>
            <w:right w:val="none" w:sz="0" w:space="0" w:color="auto"/>
          </w:divBdr>
        </w:div>
        <w:div w:id="360283467">
          <w:marLeft w:val="640"/>
          <w:marRight w:val="0"/>
          <w:marTop w:val="0"/>
          <w:marBottom w:val="0"/>
          <w:divBdr>
            <w:top w:val="none" w:sz="0" w:space="0" w:color="auto"/>
            <w:left w:val="none" w:sz="0" w:space="0" w:color="auto"/>
            <w:bottom w:val="none" w:sz="0" w:space="0" w:color="auto"/>
            <w:right w:val="none" w:sz="0" w:space="0" w:color="auto"/>
          </w:divBdr>
        </w:div>
        <w:div w:id="360514728">
          <w:marLeft w:val="640"/>
          <w:marRight w:val="0"/>
          <w:marTop w:val="0"/>
          <w:marBottom w:val="0"/>
          <w:divBdr>
            <w:top w:val="none" w:sz="0" w:space="0" w:color="auto"/>
            <w:left w:val="none" w:sz="0" w:space="0" w:color="auto"/>
            <w:bottom w:val="none" w:sz="0" w:space="0" w:color="auto"/>
            <w:right w:val="none" w:sz="0" w:space="0" w:color="auto"/>
          </w:divBdr>
        </w:div>
        <w:div w:id="411397190">
          <w:marLeft w:val="640"/>
          <w:marRight w:val="0"/>
          <w:marTop w:val="0"/>
          <w:marBottom w:val="0"/>
          <w:divBdr>
            <w:top w:val="none" w:sz="0" w:space="0" w:color="auto"/>
            <w:left w:val="none" w:sz="0" w:space="0" w:color="auto"/>
            <w:bottom w:val="none" w:sz="0" w:space="0" w:color="auto"/>
            <w:right w:val="none" w:sz="0" w:space="0" w:color="auto"/>
          </w:divBdr>
        </w:div>
        <w:div w:id="425228760">
          <w:marLeft w:val="640"/>
          <w:marRight w:val="0"/>
          <w:marTop w:val="0"/>
          <w:marBottom w:val="0"/>
          <w:divBdr>
            <w:top w:val="none" w:sz="0" w:space="0" w:color="auto"/>
            <w:left w:val="none" w:sz="0" w:space="0" w:color="auto"/>
            <w:bottom w:val="none" w:sz="0" w:space="0" w:color="auto"/>
            <w:right w:val="none" w:sz="0" w:space="0" w:color="auto"/>
          </w:divBdr>
        </w:div>
        <w:div w:id="428887785">
          <w:marLeft w:val="640"/>
          <w:marRight w:val="0"/>
          <w:marTop w:val="0"/>
          <w:marBottom w:val="0"/>
          <w:divBdr>
            <w:top w:val="none" w:sz="0" w:space="0" w:color="auto"/>
            <w:left w:val="none" w:sz="0" w:space="0" w:color="auto"/>
            <w:bottom w:val="none" w:sz="0" w:space="0" w:color="auto"/>
            <w:right w:val="none" w:sz="0" w:space="0" w:color="auto"/>
          </w:divBdr>
        </w:div>
        <w:div w:id="431711088">
          <w:marLeft w:val="640"/>
          <w:marRight w:val="0"/>
          <w:marTop w:val="0"/>
          <w:marBottom w:val="0"/>
          <w:divBdr>
            <w:top w:val="none" w:sz="0" w:space="0" w:color="auto"/>
            <w:left w:val="none" w:sz="0" w:space="0" w:color="auto"/>
            <w:bottom w:val="none" w:sz="0" w:space="0" w:color="auto"/>
            <w:right w:val="none" w:sz="0" w:space="0" w:color="auto"/>
          </w:divBdr>
        </w:div>
        <w:div w:id="438068530">
          <w:marLeft w:val="640"/>
          <w:marRight w:val="0"/>
          <w:marTop w:val="0"/>
          <w:marBottom w:val="0"/>
          <w:divBdr>
            <w:top w:val="none" w:sz="0" w:space="0" w:color="auto"/>
            <w:left w:val="none" w:sz="0" w:space="0" w:color="auto"/>
            <w:bottom w:val="none" w:sz="0" w:space="0" w:color="auto"/>
            <w:right w:val="none" w:sz="0" w:space="0" w:color="auto"/>
          </w:divBdr>
        </w:div>
        <w:div w:id="446048497">
          <w:marLeft w:val="640"/>
          <w:marRight w:val="0"/>
          <w:marTop w:val="0"/>
          <w:marBottom w:val="0"/>
          <w:divBdr>
            <w:top w:val="none" w:sz="0" w:space="0" w:color="auto"/>
            <w:left w:val="none" w:sz="0" w:space="0" w:color="auto"/>
            <w:bottom w:val="none" w:sz="0" w:space="0" w:color="auto"/>
            <w:right w:val="none" w:sz="0" w:space="0" w:color="auto"/>
          </w:divBdr>
        </w:div>
        <w:div w:id="494224347">
          <w:marLeft w:val="640"/>
          <w:marRight w:val="0"/>
          <w:marTop w:val="0"/>
          <w:marBottom w:val="0"/>
          <w:divBdr>
            <w:top w:val="none" w:sz="0" w:space="0" w:color="auto"/>
            <w:left w:val="none" w:sz="0" w:space="0" w:color="auto"/>
            <w:bottom w:val="none" w:sz="0" w:space="0" w:color="auto"/>
            <w:right w:val="none" w:sz="0" w:space="0" w:color="auto"/>
          </w:divBdr>
        </w:div>
        <w:div w:id="496263128">
          <w:marLeft w:val="640"/>
          <w:marRight w:val="0"/>
          <w:marTop w:val="0"/>
          <w:marBottom w:val="0"/>
          <w:divBdr>
            <w:top w:val="none" w:sz="0" w:space="0" w:color="auto"/>
            <w:left w:val="none" w:sz="0" w:space="0" w:color="auto"/>
            <w:bottom w:val="none" w:sz="0" w:space="0" w:color="auto"/>
            <w:right w:val="none" w:sz="0" w:space="0" w:color="auto"/>
          </w:divBdr>
        </w:div>
        <w:div w:id="512495791">
          <w:marLeft w:val="640"/>
          <w:marRight w:val="0"/>
          <w:marTop w:val="0"/>
          <w:marBottom w:val="0"/>
          <w:divBdr>
            <w:top w:val="none" w:sz="0" w:space="0" w:color="auto"/>
            <w:left w:val="none" w:sz="0" w:space="0" w:color="auto"/>
            <w:bottom w:val="none" w:sz="0" w:space="0" w:color="auto"/>
            <w:right w:val="none" w:sz="0" w:space="0" w:color="auto"/>
          </w:divBdr>
        </w:div>
        <w:div w:id="514156799">
          <w:marLeft w:val="640"/>
          <w:marRight w:val="0"/>
          <w:marTop w:val="0"/>
          <w:marBottom w:val="0"/>
          <w:divBdr>
            <w:top w:val="none" w:sz="0" w:space="0" w:color="auto"/>
            <w:left w:val="none" w:sz="0" w:space="0" w:color="auto"/>
            <w:bottom w:val="none" w:sz="0" w:space="0" w:color="auto"/>
            <w:right w:val="none" w:sz="0" w:space="0" w:color="auto"/>
          </w:divBdr>
        </w:div>
        <w:div w:id="516694479">
          <w:marLeft w:val="640"/>
          <w:marRight w:val="0"/>
          <w:marTop w:val="0"/>
          <w:marBottom w:val="0"/>
          <w:divBdr>
            <w:top w:val="none" w:sz="0" w:space="0" w:color="auto"/>
            <w:left w:val="none" w:sz="0" w:space="0" w:color="auto"/>
            <w:bottom w:val="none" w:sz="0" w:space="0" w:color="auto"/>
            <w:right w:val="none" w:sz="0" w:space="0" w:color="auto"/>
          </w:divBdr>
        </w:div>
        <w:div w:id="561405639">
          <w:marLeft w:val="640"/>
          <w:marRight w:val="0"/>
          <w:marTop w:val="0"/>
          <w:marBottom w:val="0"/>
          <w:divBdr>
            <w:top w:val="none" w:sz="0" w:space="0" w:color="auto"/>
            <w:left w:val="none" w:sz="0" w:space="0" w:color="auto"/>
            <w:bottom w:val="none" w:sz="0" w:space="0" w:color="auto"/>
            <w:right w:val="none" w:sz="0" w:space="0" w:color="auto"/>
          </w:divBdr>
        </w:div>
        <w:div w:id="565803942">
          <w:marLeft w:val="640"/>
          <w:marRight w:val="0"/>
          <w:marTop w:val="0"/>
          <w:marBottom w:val="0"/>
          <w:divBdr>
            <w:top w:val="none" w:sz="0" w:space="0" w:color="auto"/>
            <w:left w:val="none" w:sz="0" w:space="0" w:color="auto"/>
            <w:bottom w:val="none" w:sz="0" w:space="0" w:color="auto"/>
            <w:right w:val="none" w:sz="0" w:space="0" w:color="auto"/>
          </w:divBdr>
        </w:div>
        <w:div w:id="579020286">
          <w:marLeft w:val="640"/>
          <w:marRight w:val="0"/>
          <w:marTop w:val="0"/>
          <w:marBottom w:val="0"/>
          <w:divBdr>
            <w:top w:val="none" w:sz="0" w:space="0" w:color="auto"/>
            <w:left w:val="none" w:sz="0" w:space="0" w:color="auto"/>
            <w:bottom w:val="none" w:sz="0" w:space="0" w:color="auto"/>
            <w:right w:val="none" w:sz="0" w:space="0" w:color="auto"/>
          </w:divBdr>
        </w:div>
        <w:div w:id="583611154">
          <w:marLeft w:val="640"/>
          <w:marRight w:val="0"/>
          <w:marTop w:val="0"/>
          <w:marBottom w:val="0"/>
          <w:divBdr>
            <w:top w:val="none" w:sz="0" w:space="0" w:color="auto"/>
            <w:left w:val="none" w:sz="0" w:space="0" w:color="auto"/>
            <w:bottom w:val="none" w:sz="0" w:space="0" w:color="auto"/>
            <w:right w:val="none" w:sz="0" w:space="0" w:color="auto"/>
          </w:divBdr>
        </w:div>
        <w:div w:id="598415903">
          <w:marLeft w:val="640"/>
          <w:marRight w:val="0"/>
          <w:marTop w:val="0"/>
          <w:marBottom w:val="0"/>
          <w:divBdr>
            <w:top w:val="none" w:sz="0" w:space="0" w:color="auto"/>
            <w:left w:val="none" w:sz="0" w:space="0" w:color="auto"/>
            <w:bottom w:val="none" w:sz="0" w:space="0" w:color="auto"/>
            <w:right w:val="none" w:sz="0" w:space="0" w:color="auto"/>
          </w:divBdr>
        </w:div>
        <w:div w:id="600996067">
          <w:marLeft w:val="640"/>
          <w:marRight w:val="0"/>
          <w:marTop w:val="0"/>
          <w:marBottom w:val="0"/>
          <w:divBdr>
            <w:top w:val="none" w:sz="0" w:space="0" w:color="auto"/>
            <w:left w:val="none" w:sz="0" w:space="0" w:color="auto"/>
            <w:bottom w:val="none" w:sz="0" w:space="0" w:color="auto"/>
            <w:right w:val="none" w:sz="0" w:space="0" w:color="auto"/>
          </w:divBdr>
        </w:div>
        <w:div w:id="603610266">
          <w:marLeft w:val="640"/>
          <w:marRight w:val="0"/>
          <w:marTop w:val="0"/>
          <w:marBottom w:val="0"/>
          <w:divBdr>
            <w:top w:val="none" w:sz="0" w:space="0" w:color="auto"/>
            <w:left w:val="none" w:sz="0" w:space="0" w:color="auto"/>
            <w:bottom w:val="none" w:sz="0" w:space="0" w:color="auto"/>
            <w:right w:val="none" w:sz="0" w:space="0" w:color="auto"/>
          </w:divBdr>
        </w:div>
        <w:div w:id="605232768">
          <w:marLeft w:val="640"/>
          <w:marRight w:val="0"/>
          <w:marTop w:val="0"/>
          <w:marBottom w:val="0"/>
          <w:divBdr>
            <w:top w:val="none" w:sz="0" w:space="0" w:color="auto"/>
            <w:left w:val="none" w:sz="0" w:space="0" w:color="auto"/>
            <w:bottom w:val="none" w:sz="0" w:space="0" w:color="auto"/>
            <w:right w:val="none" w:sz="0" w:space="0" w:color="auto"/>
          </w:divBdr>
        </w:div>
        <w:div w:id="636034595">
          <w:marLeft w:val="640"/>
          <w:marRight w:val="0"/>
          <w:marTop w:val="0"/>
          <w:marBottom w:val="0"/>
          <w:divBdr>
            <w:top w:val="none" w:sz="0" w:space="0" w:color="auto"/>
            <w:left w:val="none" w:sz="0" w:space="0" w:color="auto"/>
            <w:bottom w:val="none" w:sz="0" w:space="0" w:color="auto"/>
            <w:right w:val="none" w:sz="0" w:space="0" w:color="auto"/>
          </w:divBdr>
        </w:div>
        <w:div w:id="637879329">
          <w:marLeft w:val="640"/>
          <w:marRight w:val="0"/>
          <w:marTop w:val="0"/>
          <w:marBottom w:val="0"/>
          <w:divBdr>
            <w:top w:val="none" w:sz="0" w:space="0" w:color="auto"/>
            <w:left w:val="none" w:sz="0" w:space="0" w:color="auto"/>
            <w:bottom w:val="none" w:sz="0" w:space="0" w:color="auto"/>
            <w:right w:val="none" w:sz="0" w:space="0" w:color="auto"/>
          </w:divBdr>
        </w:div>
        <w:div w:id="655378416">
          <w:marLeft w:val="640"/>
          <w:marRight w:val="0"/>
          <w:marTop w:val="0"/>
          <w:marBottom w:val="0"/>
          <w:divBdr>
            <w:top w:val="none" w:sz="0" w:space="0" w:color="auto"/>
            <w:left w:val="none" w:sz="0" w:space="0" w:color="auto"/>
            <w:bottom w:val="none" w:sz="0" w:space="0" w:color="auto"/>
            <w:right w:val="none" w:sz="0" w:space="0" w:color="auto"/>
          </w:divBdr>
        </w:div>
        <w:div w:id="664087815">
          <w:marLeft w:val="640"/>
          <w:marRight w:val="0"/>
          <w:marTop w:val="0"/>
          <w:marBottom w:val="0"/>
          <w:divBdr>
            <w:top w:val="none" w:sz="0" w:space="0" w:color="auto"/>
            <w:left w:val="none" w:sz="0" w:space="0" w:color="auto"/>
            <w:bottom w:val="none" w:sz="0" w:space="0" w:color="auto"/>
            <w:right w:val="none" w:sz="0" w:space="0" w:color="auto"/>
          </w:divBdr>
        </w:div>
        <w:div w:id="692345804">
          <w:marLeft w:val="640"/>
          <w:marRight w:val="0"/>
          <w:marTop w:val="0"/>
          <w:marBottom w:val="0"/>
          <w:divBdr>
            <w:top w:val="none" w:sz="0" w:space="0" w:color="auto"/>
            <w:left w:val="none" w:sz="0" w:space="0" w:color="auto"/>
            <w:bottom w:val="none" w:sz="0" w:space="0" w:color="auto"/>
            <w:right w:val="none" w:sz="0" w:space="0" w:color="auto"/>
          </w:divBdr>
        </w:div>
        <w:div w:id="769551449">
          <w:marLeft w:val="640"/>
          <w:marRight w:val="0"/>
          <w:marTop w:val="0"/>
          <w:marBottom w:val="0"/>
          <w:divBdr>
            <w:top w:val="none" w:sz="0" w:space="0" w:color="auto"/>
            <w:left w:val="none" w:sz="0" w:space="0" w:color="auto"/>
            <w:bottom w:val="none" w:sz="0" w:space="0" w:color="auto"/>
            <w:right w:val="none" w:sz="0" w:space="0" w:color="auto"/>
          </w:divBdr>
        </w:div>
        <w:div w:id="794757908">
          <w:marLeft w:val="640"/>
          <w:marRight w:val="0"/>
          <w:marTop w:val="0"/>
          <w:marBottom w:val="0"/>
          <w:divBdr>
            <w:top w:val="none" w:sz="0" w:space="0" w:color="auto"/>
            <w:left w:val="none" w:sz="0" w:space="0" w:color="auto"/>
            <w:bottom w:val="none" w:sz="0" w:space="0" w:color="auto"/>
            <w:right w:val="none" w:sz="0" w:space="0" w:color="auto"/>
          </w:divBdr>
        </w:div>
        <w:div w:id="796028649">
          <w:marLeft w:val="640"/>
          <w:marRight w:val="0"/>
          <w:marTop w:val="0"/>
          <w:marBottom w:val="0"/>
          <w:divBdr>
            <w:top w:val="none" w:sz="0" w:space="0" w:color="auto"/>
            <w:left w:val="none" w:sz="0" w:space="0" w:color="auto"/>
            <w:bottom w:val="none" w:sz="0" w:space="0" w:color="auto"/>
            <w:right w:val="none" w:sz="0" w:space="0" w:color="auto"/>
          </w:divBdr>
        </w:div>
        <w:div w:id="798492476">
          <w:marLeft w:val="640"/>
          <w:marRight w:val="0"/>
          <w:marTop w:val="0"/>
          <w:marBottom w:val="0"/>
          <w:divBdr>
            <w:top w:val="none" w:sz="0" w:space="0" w:color="auto"/>
            <w:left w:val="none" w:sz="0" w:space="0" w:color="auto"/>
            <w:bottom w:val="none" w:sz="0" w:space="0" w:color="auto"/>
            <w:right w:val="none" w:sz="0" w:space="0" w:color="auto"/>
          </w:divBdr>
        </w:div>
        <w:div w:id="826943560">
          <w:marLeft w:val="640"/>
          <w:marRight w:val="0"/>
          <w:marTop w:val="0"/>
          <w:marBottom w:val="0"/>
          <w:divBdr>
            <w:top w:val="none" w:sz="0" w:space="0" w:color="auto"/>
            <w:left w:val="none" w:sz="0" w:space="0" w:color="auto"/>
            <w:bottom w:val="none" w:sz="0" w:space="0" w:color="auto"/>
            <w:right w:val="none" w:sz="0" w:space="0" w:color="auto"/>
          </w:divBdr>
        </w:div>
        <w:div w:id="856893355">
          <w:marLeft w:val="640"/>
          <w:marRight w:val="0"/>
          <w:marTop w:val="0"/>
          <w:marBottom w:val="0"/>
          <w:divBdr>
            <w:top w:val="none" w:sz="0" w:space="0" w:color="auto"/>
            <w:left w:val="none" w:sz="0" w:space="0" w:color="auto"/>
            <w:bottom w:val="none" w:sz="0" w:space="0" w:color="auto"/>
            <w:right w:val="none" w:sz="0" w:space="0" w:color="auto"/>
          </w:divBdr>
        </w:div>
        <w:div w:id="859128565">
          <w:marLeft w:val="640"/>
          <w:marRight w:val="0"/>
          <w:marTop w:val="0"/>
          <w:marBottom w:val="0"/>
          <w:divBdr>
            <w:top w:val="none" w:sz="0" w:space="0" w:color="auto"/>
            <w:left w:val="none" w:sz="0" w:space="0" w:color="auto"/>
            <w:bottom w:val="none" w:sz="0" w:space="0" w:color="auto"/>
            <w:right w:val="none" w:sz="0" w:space="0" w:color="auto"/>
          </w:divBdr>
        </w:div>
        <w:div w:id="887305194">
          <w:marLeft w:val="640"/>
          <w:marRight w:val="0"/>
          <w:marTop w:val="0"/>
          <w:marBottom w:val="0"/>
          <w:divBdr>
            <w:top w:val="none" w:sz="0" w:space="0" w:color="auto"/>
            <w:left w:val="none" w:sz="0" w:space="0" w:color="auto"/>
            <w:bottom w:val="none" w:sz="0" w:space="0" w:color="auto"/>
            <w:right w:val="none" w:sz="0" w:space="0" w:color="auto"/>
          </w:divBdr>
        </w:div>
        <w:div w:id="894000666">
          <w:marLeft w:val="640"/>
          <w:marRight w:val="0"/>
          <w:marTop w:val="0"/>
          <w:marBottom w:val="0"/>
          <w:divBdr>
            <w:top w:val="none" w:sz="0" w:space="0" w:color="auto"/>
            <w:left w:val="none" w:sz="0" w:space="0" w:color="auto"/>
            <w:bottom w:val="none" w:sz="0" w:space="0" w:color="auto"/>
            <w:right w:val="none" w:sz="0" w:space="0" w:color="auto"/>
          </w:divBdr>
        </w:div>
        <w:div w:id="905139899">
          <w:marLeft w:val="640"/>
          <w:marRight w:val="0"/>
          <w:marTop w:val="0"/>
          <w:marBottom w:val="0"/>
          <w:divBdr>
            <w:top w:val="none" w:sz="0" w:space="0" w:color="auto"/>
            <w:left w:val="none" w:sz="0" w:space="0" w:color="auto"/>
            <w:bottom w:val="none" w:sz="0" w:space="0" w:color="auto"/>
            <w:right w:val="none" w:sz="0" w:space="0" w:color="auto"/>
          </w:divBdr>
        </w:div>
        <w:div w:id="938415301">
          <w:marLeft w:val="640"/>
          <w:marRight w:val="0"/>
          <w:marTop w:val="0"/>
          <w:marBottom w:val="0"/>
          <w:divBdr>
            <w:top w:val="none" w:sz="0" w:space="0" w:color="auto"/>
            <w:left w:val="none" w:sz="0" w:space="0" w:color="auto"/>
            <w:bottom w:val="none" w:sz="0" w:space="0" w:color="auto"/>
            <w:right w:val="none" w:sz="0" w:space="0" w:color="auto"/>
          </w:divBdr>
        </w:div>
        <w:div w:id="943272453">
          <w:marLeft w:val="640"/>
          <w:marRight w:val="0"/>
          <w:marTop w:val="0"/>
          <w:marBottom w:val="0"/>
          <w:divBdr>
            <w:top w:val="none" w:sz="0" w:space="0" w:color="auto"/>
            <w:left w:val="none" w:sz="0" w:space="0" w:color="auto"/>
            <w:bottom w:val="none" w:sz="0" w:space="0" w:color="auto"/>
            <w:right w:val="none" w:sz="0" w:space="0" w:color="auto"/>
          </w:divBdr>
        </w:div>
        <w:div w:id="946037245">
          <w:marLeft w:val="640"/>
          <w:marRight w:val="0"/>
          <w:marTop w:val="0"/>
          <w:marBottom w:val="0"/>
          <w:divBdr>
            <w:top w:val="none" w:sz="0" w:space="0" w:color="auto"/>
            <w:left w:val="none" w:sz="0" w:space="0" w:color="auto"/>
            <w:bottom w:val="none" w:sz="0" w:space="0" w:color="auto"/>
            <w:right w:val="none" w:sz="0" w:space="0" w:color="auto"/>
          </w:divBdr>
        </w:div>
        <w:div w:id="946502543">
          <w:marLeft w:val="640"/>
          <w:marRight w:val="0"/>
          <w:marTop w:val="0"/>
          <w:marBottom w:val="0"/>
          <w:divBdr>
            <w:top w:val="none" w:sz="0" w:space="0" w:color="auto"/>
            <w:left w:val="none" w:sz="0" w:space="0" w:color="auto"/>
            <w:bottom w:val="none" w:sz="0" w:space="0" w:color="auto"/>
            <w:right w:val="none" w:sz="0" w:space="0" w:color="auto"/>
          </w:divBdr>
        </w:div>
        <w:div w:id="953561316">
          <w:marLeft w:val="640"/>
          <w:marRight w:val="0"/>
          <w:marTop w:val="0"/>
          <w:marBottom w:val="0"/>
          <w:divBdr>
            <w:top w:val="none" w:sz="0" w:space="0" w:color="auto"/>
            <w:left w:val="none" w:sz="0" w:space="0" w:color="auto"/>
            <w:bottom w:val="none" w:sz="0" w:space="0" w:color="auto"/>
            <w:right w:val="none" w:sz="0" w:space="0" w:color="auto"/>
          </w:divBdr>
        </w:div>
        <w:div w:id="972750939">
          <w:marLeft w:val="640"/>
          <w:marRight w:val="0"/>
          <w:marTop w:val="0"/>
          <w:marBottom w:val="0"/>
          <w:divBdr>
            <w:top w:val="none" w:sz="0" w:space="0" w:color="auto"/>
            <w:left w:val="none" w:sz="0" w:space="0" w:color="auto"/>
            <w:bottom w:val="none" w:sz="0" w:space="0" w:color="auto"/>
            <w:right w:val="none" w:sz="0" w:space="0" w:color="auto"/>
          </w:divBdr>
        </w:div>
        <w:div w:id="978995218">
          <w:marLeft w:val="640"/>
          <w:marRight w:val="0"/>
          <w:marTop w:val="0"/>
          <w:marBottom w:val="0"/>
          <w:divBdr>
            <w:top w:val="none" w:sz="0" w:space="0" w:color="auto"/>
            <w:left w:val="none" w:sz="0" w:space="0" w:color="auto"/>
            <w:bottom w:val="none" w:sz="0" w:space="0" w:color="auto"/>
            <w:right w:val="none" w:sz="0" w:space="0" w:color="auto"/>
          </w:divBdr>
        </w:div>
        <w:div w:id="988293369">
          <w:marLeft w:val="640"/>
          <w:marRight w:val="0"/>
          <w:marTop w:val="0"/>
          <w:marBottom w:val="0"/>
          <w:divBdr>
            <w:top w:val="none" w:sz="0" w:space="0" w:color="auto"/>
            <w:left w:val="none" w:sz="0" w:space="0" w:color="auto"/>
            <w:bottom w:val="none" w:sz="0" w:space="0" w:color="auto"/>
            <w:right w:val="none" w:sz="0" w:space="0" w:color="auto"/>
          </w:divBdr>
        </w:div>
        <w:div w:id="989554963">
          <w:marLeft w:val="640"/>
          <w:marRight w:val="0"/>
          <w:marTop w:val="0"/>
          <w:marBottom w:val="0"/>
          <w:divBdr>
            <w:top w:val="none" w:sz="0" w:space="0" w:color="auto"/>
            <w:left w:val="none" w:sz="0" w:space="0" w:color="auto"/>
            <w:bottom w:val="none" w:sz="0" w:space="0" w:color="auto"/>
            <w:right w:val="none" w:sz="0" w:space="0" w:color="auto"/>
          </w:divBdr>
        </w:div>
        <w:div w:id="1008754822">
          <w:marLeft w:val="640"/>
          <w:marRight w:val="0"/>
          <w:marTop w:val="0"/>
          <w:marBottom w:val="0"/>
          <w:divBdr>
            <w:top w:val="none" w:sz="0" w:space="0" w:color="auto"/>
            <w:left w:val="none" w:sz="0" w:space="0" w:color="auto"/>
            <w:bottom w:val="none" w:sz="0" w:space="0" w:color="auto"/>
            <w:right w:val="none" w:sz="0" w:space="0" w:color="auto"/>
          </w:divBdr>
        </w:div>
        <w:div w:id="1009254886">
          <w:marLeft w:val="640"/>
          <w:marRight w:val="0"/>
          <w:marTop w:val="0"/>
          <w:marBottom w:val="0"/>
          <w:divBdr>
            <w:top w:val="none" w:sz="0" w:space="0" w:color="auto"/>
            <w:left w:val="none" w:sz="0" w:space="0" w:color="auto"/>
            <w:bottom w:val="none" w:sz="0" w:space="0" w:color="auto"/>
            <w:right w:val="none" w:sz="0" w:space="0" w:color="auto"/>
          </w:divBdr>
        </w:div>
        <w:div w:id="1053313723">
          <w:marLeft w:val="640"/>
          <w:marRight w:val="0"/>
          <w:marTop w:val="0"/>
          <w:marBottom w:val="0"/>
          <w:divBdr>
            <w:top w:val="none" w:sz="0" w:space="0" w:color="auto"/>
            <w:left w:val="none" w:sz="0" w:space="0" w:color="auto"/>
            <w:bottom w:val="none" w:sz="0" w:space="0" w:color="auto"/>
            <w:right w:val="none" w:sz="0" w:space="0" w:color="auto"/>
          </w:divBdr>
        </w:div>
        <w:div w:id="1068697194">
          <w:marLeft w:val="640"/>
          <w:marRight w:val="0"/>
          <w:marTop w:val="0"/>
          <w:marBottom w:val="0"/>
          <w:divBdr>
            <w:top w:val="none" w:sz="0" w:space="0" w:color="auto"/>
            <w:left w:val="none" w:sz="0" w:space="0" w:color="auto"/>
            <w:bottom w:val="none" w:sz="0" w:space="0" w:color="auto"/>
            <w:right w:val="none" w:sz="0" w:space="0" w:color="auto"/>
          </w:divBdr>
        </w:div>
        <w:div w:id="1103572272">
          <w:marLeft w:val="640"/>
          <w:marRight w:val="0"/>
          <w:marTop w:val="0"/>
          <w:marBottom w:val="0"/>
          <w:divBdr>
            <w:top w:val="none" w:sz="0" w:space="0" w:color="auto"/>
            <w:left w:val="none" w:sz="0" w:space="0" w:color="auto"/>
            <w:bottom w:val="none" w:sz="0" w:space="0" w:color="auto"/>
            <w:right w:val="none" w:sz="0" w:space="0" w:color="auto"/>
          </w:divBdr>
        </w:div>
        <w:div w:id="1107700267">
          <w:marLeft w:val="640"/>
          <w:marRight w:val="0"/>
          <w:marTop w:val="0"/>
          <w:marBottom w:val="0"/>
          <w:divBdr>
            <w:top w:val="none" w:sz="0" w:space="0" w:color="auto"/>
            <w:left w:val="none" w:sz="0" w:space="0" w:color="auto"/>
            <w:bottom w:val="none" w:sz="0" w:space="0" w:color="auto"/>
            <w:right w:val="none" w:sz="0" w:space="0" w:color="auto"/>
          </w:divBdr>
        </w:div>
        <w:div w:id="1133526293">
          <w:marLeft w:val="640"/>
          <w:marRight w:val="0"/>
          <w:marTop w:val="0"/>
          <w:marBottom w:val="0"/>
          <w:divBdr>
            <w:top w:val="none" w:sz="0" w:space="0" w:color="auto"/>
            <w:left w:val="none" w:sz="0" w:space="0" w:color="auto"/>
            <w:bottom w:val="none" w:sz="0" w:space="0" w:color="auto"/>
            <w:right w:val="none" w:sz="0" w:space="0" w:color="auto"/>
          </w:divBdr>
        </w:div>
        <w:div w:id="1133867455">
          <w:marLeft w:val="640"/>
          <w:marRight w:val="0"/>
          <w:marTop w:val="0"/>
          <w:marBottom w:val="0"/>
          <w:divBdr>
            <w:top w:val="none" w:sz="0" w:space="0" w:color="auto"/>
            <w:left w:val="none" w:sz="0" w:space="0" w:color="auto"/>
            <w:bottom w:val="none" w:sz="0" w:space="0" w:color="auto"/>
            <w:right w:val="none" w:sz="0" w:space="0" w:color="auto"/>
          </w:divBdr>
        </w:div>
        <w:div w:id="1139808894">
          <w:marLeft w:val="640"/>
          <w:marRight w:val="0"/>
          <w:marTop w:val="0"/>
          <w:marBottom w:val="0"/>
          <w:divBdr>
            <w:top w:val="none" w:sz="0" w:space="0" w:color="auto"/>
            <w:left w:val="none" w:sz="0" w:space="0" w:color="auto"/>
            <w:bottom w:val="none" w:sz="0" w:space="0" w:color="auto"/>
            <w:right w:val="none" w:sz="0" w:space="0" w:color="auto"/>
          </w:divBdr>
        </w:div>
        <w:div w:id="1172987594">
          <w:marLeft w:val="640"/>
          <w:marRight w:val="0"/>
          <w:marTop w:val="0"/>
          <w:marBottom w:val="0"/>
          <w:divBdr>
            <w:top w:val="none" w:sz="0" w:space="0" w:color="auto"/>
            <w:left w:val="none" w:sz="0" w:space="0" w:color="auto"/>
            <w:bottom w:val="none" w:sz="0" w:space="0" w:color="auto"/>
            <w:right w:val="none" w:sz="0" w:space="0" w:color="auto"/>
          </w:divBdr>
        </w:div>
        <w:div w:id="1178275081">
          <w:marLeft w:val="640"/>
          <w:marRight w:val="0"/>
          <w:marTop w:val="0"/>
          <w:marBottom w:val="0"/>
          <w:divBdr>
            <w:top w:val="none" w:sz="0" w:space="0" w:color="auto"/>
            <w:left w:val="none" w:sz="0" w:space="0" w:color="auto"/>
            <w:bottom w:val="none" w:sz="0" w:space="0" w:color="auto"/>
            <w:right w:val="none" w:sz="0" w:space="0" w:color="auto"/>
          </w:divBdr>
        </w:div>
        <w:div w:id="1200971177">
          <w:marLeft w:val="640"/>
          <w:marRight w:val="0"/>
          <w:marTop w:val="0"/>
          <w:marBottom w:val="0"/>
          <w:divBdr>
            <w:top w:val="none" w:sz="0" w:space="0" w:color="auto"/>
            <w:left w:val="none" w:sz="0" w:space="0" w:color="auto"/>
            <w:bottom w:val="none" w:sz="0" w:space="0" w:color="auto"/>
            <w:right w:val="none" w:sz="0" w:space="0" w:color="auto"/>
          </w:divBdr>
        </w:div>
        <w:div w:id="1227062286">
          <w:marLeft w:val="640"/>
          <w:marRight w:val="0"/>
          <w:marTop w:val="0"/>
          <w:marBottom w:val="0"/>
          <w:divBdr>
            <w:top w:val="none" w:sz="0" w:space="0" w:color="auto"/>
            <w:left w:val="none" w:sz="0" w:space="0" w:color="auto"/>
            <w:bottom w:val="none" w:sz="0" w:space="0" w:color="auto"/>
            <w:right w:val="none" w:sz="0" w:space="0" w:color="auto"/>
          </w:divBdr>
        </w:div>
        <w:div w:id="1241214404">
          <w:marLeft w:val="640"/>
          <w:marRight w:val="0"/>
          <w:marTop w:val="0"/>
          <w:marBottom w:val="0"/>
          <w:divBdr>
            <w:top w:val="none" w:sz="0" w:space="0" w:color="auto"/>
            <w:left w:val="none" w:sz="0" w:space="0" w:color="auto"/>
            <w:bottom w:val="none" w:sz="0" w:space="0" w:color="auto"/>
            <w:right w:val="none" w:sz="0" w:space="0" w:color="auto"/>
          </w:divBdr>
        </w:div>
        <w:div w:id="1245652879">
          <w:marLeft w:val="640"/>
          <w:marRight w:val="0"/>
          <w:marTop w:val="0"/>
          <w:marBottom w:val="0"/>
          <w:divBdr>
            <w:top w:val="none" w:sz="0" w:space="0" w:color="auto"/>
            <w:left w:val="none" w:sz="0" w:space="0" w:color="auto"/>
            <w:bottom w:val="none" w:sz="0" w:space="0" w:color="auto"/>
            <w:right w:val="none" w:sz="0" w:space="0" w:color="auto"/>
          </w:divBdr>
        </w:div>
        <w:div w:id="1260674724">
          <w:marLeft w:val="640"/>
          <w:marRight w:val="0"/>
          <w:marTop w:val="0"/>
          <w:marBottom w:val="0"/>
          <w:divBdr>
            <w:top w:val="none" w:sz="0" w:space="0" w:color="auto"/>
            <w:left w:val="none" w:sz="0" w:space="0" w:color="auto"/>
            <w:bottom w:val="none" w:sz="0" w:space="0" w:color="auto"/>
            <w:right w:val="none" w:sz="0" w:space="0" w:color="auto"/>
          </w:divBdr>
        </w:div>
        <w:div w:id="1260943269">
          <w:marLeft w:val="640"/>
          <w:marRight w:val="0"/>
          <w:marTop w:val="0"/>
          <w:marBottom w:val="0"/>
          <w:divBdr>
            <w:top w:val="none" w:sz="0" w:space="0" w:color="auto"/>
            <w:left w:val="none" w:sz="0" w:space="0" w:color="auto"/>
            <w:bottom w:val="none" w:sz="0" w:space="0" w:color="auto"/>
            <w:right w:val="none" w:sz="0" w:space="0" w:color="auto"/>
          </w:divBdr>
        </w:div>
        <w:div w:id="1264219272">
          <w:marLeft w:val="640"/>
          <w:marRight w:val="0"/>
          <w:marTop w:val="0"/>
          <w:marBottom w:val="0"/>
          <w:divBdr>
            <w:top w:val="none" w:sz="0" w:space="0" w:color="auto"/>
            <w:left w:val="none" w:sz="0" w:space="0" w:color="auto"/>
            <w:bottom w:val="none" w:sz="0" w:space="0" w:color="auto"/>
            <w:right w:val="none" w:sz="0" w:space="0" w:color="auto"/>
          </w:divBdr>
        </w:div>
        <w:div w:id="1268347428">
          <w:marLeft w:val="640"/>
          <w:marRight w:val="0"/>
          <w:marTop w:val="0"/>
          <w:marBottom w:val="0"/>
          <w:divBdr>
            <w:top w:val="none" w:sz="0" w:space="0" w:color="auto"/>
            <w:left w:val="none" w:sz="0" w:space="0" w:color="auto"/>
            <w:bottom w:val="none" w:sz="0" w:space="0" w:color="auto"/>
            <w:right w:val="none" w:sz="0" w:space="0" w:color="auto"/>
          </w:divBdr>
        </w:div>
        <w:div w:id="1268734596">
          <w:marLeft w:val="640"/>
          <w:marRight w:val="0"/>
          <w:marTop w:val="0"/>
          <w:marBottom w:val="0"/>
          <w:divBdr>
            <w:top w:val="none" w:sz="0" w:space="0" w:color="auto"/>
            <w:left w:val="none" w:sz="0" w:space="0" w:color="auto"/>
            <w:bottom w:val="none" w:sz="0" w:space="0" w:color="auto"/>
            <w:right w:val="none" w:sz="0" w:space="0" w:color="auto"/>
          </w:divBdr>
        </w:div>
        <w:div w:id="1290429315">
          <w:marLeft w:val="640"/>
          <w:marRight w:val="0"/>
          <w:marTop w:val="0"/>
          <w:marBottom w:val="0"/>
          <w:divBdr>
            <w:top w:val="none" w:sz="0" w:space="0" w:color="auto"/>
            <w:left w:val="none" w:sz="0" w:space="0" w:color="auto"/>
            <w:bottom w:val="none" w:sz="0" w:space="0" w:color="auto"/>
            <w:right w:val="none" w:sz="0" w:space="0" w:color="auto"/>
          </w:divBdr>
        </w:div>
        <w:div w:id="1297758361">
          <w:marLeft w:val="640"/>
          <w:marRight w:val="0"/>
          <w:marTop w:val="0"/>
          <w:marBottom w:val="0"/>
          <w:divBdr>
            <w:top w:val="none" w:sz="0" w:space="0" w:color="auto"/>
            <w:left w:val="none" w:sz="0" w:space="0" w:color="auto"/>
            <w:bottom w:val="none" w:sz="0" w:space="0" w:color="auto"/>
            <w:right w:val="none" w:sz="0" w:space="0" w:color="auto"/>
          </w:divBdr>
        </w:div>
        <w:div w:id="1321814406">
          <w:marLeft w:val="640"/>
          <w:marRight w:val="0"/>
          <w:marTop w:val="0"/>
          <w:marBottom w:val="0"/>
          <w:divBdr>
            <w:top w:val="none" w:sz="0" w:space="0" w:color="auto"/>
            <w:left w:val="none" w:sz="0" w:space="0" w:color="auto"/>
            <w:bottom w:val="none" w:sz="0" w:space="0" w:color="auto"/>
            <w:right w:val="none" w:sz="0" w:space="0" w:color="auto"/>
          </w:divBdr>
        </w:div>
        <w:div w:id="1332181703">
          <w:marLeft w:val="640"/>
          <w:marRight w:val="0"/>
          <w:marTop w:val="0"/>
          <w:marBottom w:val="0"/>
          <w:divBdr>
            <w:top w:val="none" w:sz="0" w:space="0" w:color="auto"/>
            <w:left w:val="none" w:sz="0" w:space="0" w:color="auto"/>
            <w:bottom w:val="none" w:sz="0" w:space="0" w:color="auto"/>
            <w:right w:val="none" w:sz="0" w:space="0" w:color="auto"/>
          </w:divBdr>
        </w:div>
        <w:div w:id="1340154387">
          <w:marLeft w:val="640"/>
          <w:marRight w:val="0"/>
          <w:marTop w:val="0"/>
          <w:marBottom w:val="0"/>
          <w:divBdr>
            <w:top w:val="none" w:sz="0" w:space="0" w:color="auto"/>
            <w:left w:val="none" w:sz="0" w:space="0" w:color="auto"/>
            <w:bottom w:val="none" w:sz="0" w:space="0" w:color="auto"/>
            <w:right w:val="none" w:sz="0" w:space="0" w:color="auto"/>
          </w:divBdr>
        </w:div>
        <w:div w:id="1366098428">
          <w:marLeft w:val="640"/>
          <w:marRight w:val="0"/>
          <w:marTop w:val="0"/>
          <w:marBottom w:val="0"/>
          <w:divBdr>
            <w:top w:val="none" w:sz="0" w:space="0" w:color="auto"/>
            <w:left w:val="none" w:sz="0" w:space="0" w:color="auto"/>
            <w:bottom w:val="none" w:sz="0" w:space="0" w:color="auto"/>
            <w:right w:val="none" w:sz="0" w:space="0" w:color="auto"/>
          </w:divBdr>
        </w:div>
        <w:div w:id="1366715822">
          <w:marLeft w:val="640"/>
          <w:marRight w:val="0"/>
          <w:marTop w:val="0"/>
          <w:marBottom w:val="0"/>
          <w:divBdr>
            <w:top w:val="none" w:sz="0" w:space="0" w:color="auto"/>
            <w:left w:val="none" w:sz="0" w:space="0" w:color="auto"/>
            <w:bottom w:val="none" w:sz="0" w:space="0" w:color="auto"/>
            <w:right w:val="none" w:sz="0" w:space="0" w:color="auto"/>
          </w:divBdr>
        </w:div>
        <w:div w:id="1376081256">
          <w:marLeft w:val="640"/>
          <w:marRight w:val="0"/>
          <w:marTop w:val="0"/>
          <w:marBottom w:val="0"/>
          <w:divBdr>
            <w:top w:val="none" w:sz="0" w:space="0" w:color="auto"/>
            <w:left w:val="none" w:sz="0" w:space="0" w:color="auto"/>
            <w:bottom w:val="none" w:sz="0" w:space="0" w:color="auto"/>
            <w:right w:val="none" w:sz="0" w:space="0" w:color="auto"/>
          </w:divBdr>
        </w:div>
        <w:div w:id="1382437662">
          <w:marLeft w:val="640"/>
          <w:marRight w:val="0"/>
          <w:marTop w:val="0"/>
          <w:marBottom w:val="0"/>
          <w:divBdr>
            <w:top w:val="none" w:sz="0" w:space="0" w:color="auto"/>
            <w:left w:val="none" w:sz="0" w:space="0" w:color="auto"/>
            <w:bottom w:val="none" w:sz="0" w:space="0" w:color="auto"/>
            <w:right w:val="none" w:sz="0" w:space="0" w:color="auto"/>
          </w:divBdr>
        </w:div>
        <w:div w:id="1387952084">
          <w:marLeft w:val="640"/>
          <w:marRight w:val="0"/>
          <w:marTop w:val="0"/>
          <w:marBottom w:val="0"/>
          <w:divBdr>
            <w:top w:val="none" w:sz="0" w:space="0" w:color="auto"/>
            <w:left w:val="none" w:sz="0" w:space="0" w:color="auto"/>
            <w:bottom w:val="none" w:sz="0" w:space="0" w:color="auto"/>
            <w:right w:val="none" w:sz="0" w:space="0" w:color="auto"/>
          </w:divBdr>
        </w:div>
        <w:div w:id="1421370624">
          <w:marLeft w:val="640"/>
          <w:marRight w:val="0"/>
          <w:marTop w:val="0"/>
          <w:marBottom w:val="0"/>
          <w:divBdr>
            <w:top w:val="none" w:sz="0" w:space="0" w:color="auto"/>
            <w:left w:val="none" w:sz="0" w:space="0" w:color="auto"/>
            <w:bottom w:val="none" w:sz="0" w:space="0" w:color="auto"/>
            <w:right w:val="none" w:sz="0" w:space="0" w:color="auto"/>
          </w:divBdr>
        </w:div>
        <w:div w:id="1436630409">
          <w:marLeft w:val="640"/>
          <w:marRight w:val="0"/>
          <w:marTop w:val="0"/>
          <w:marBottom w:val="0"/>
          <w:divBdr>
            <w:top w:val="none" w:sz="0" w:space="0" w:color="auto"/>
            <w:left w:val="none" w:sz="0" w:space="0" w:color="auto"/>
            <w:bottom w:val="none" w:sz="0" w:space="0" w:color="auto"/>
            <w:right w:val="none" w:sz="0" w:space="0" w:color="auto"/>
          </w:divBdr>
        </w:div>
        <w:div w:id="1465612565">
          <w:marLeft w:val="640"/>
          <w:marRight w:val="0"/>
          <w:marTop w:val="0"/>
          <w:marBottom w:val="0"/>
          <w:divBdr>
            <w:top w:val="none" w:sz="0" w:space="0" w:color="auto"/>
            <w:left w:val="none" w:sz="0" w:space="0" w:color="auto"/>
            <w:bottom w:val="none" w:sz="0" w:space="0" w:color="auto"/>
            <w:right w:val="none" w:sz="0" w:space="0" w:color="auto"/>
          </w:divBdr>
        </w:div>
        <w:div w:id="1507205040">
          <w:marLeft w:val="640"/>
          <w:marRight w:val="0"/>
          <w:marTop w:val="0"/>
          <w:marBottom w:val="0"/>
          <w:divBdr>
            <w:top w:val="none" w:sz="0" w:space="0" w:color="auto"/>
            <w:left w:val="none" w:sz="0" w:space="0" w:color="auto"/>
            <w:bottom w:val="none" w:sz="0" w:space="0" w:color="auto"/>
            <w:right w:val="none" w:sz="0" w:space="0" w:color="auto"/>
          </w:divBdr>
        </w:div>
        <w:div w:id="1513689618">
          <w:marLeft w:val="640"/>
          <w:marRight w:val="0"/>
          <w:marTop w:val="0"/>
          <w:marBottom w:val="0"/>
          <w:divBdr>
            <w:top w:val="none" w:sz="0" w:space="0" w:color="auto"/>
            <w:left w:val="none" w:sz="0" w:space="0" w:color="auto"/>
            <w:bottom w:val="none" w:sz="0" w:space="0" w:color="auto"/>
            <w:right w:val="none" w:sz="0" w:space="0" w:color="auto"/>
          </w:divBdr>
        </w:div>
        <w:div w:id="1556506450">
          <w:marLeft w:val="640"/>
          <w:marRight w:val="0"/>
          <w:marTop w:val="0"/>
          <w:marBottom w:val="0"/>
          <w:divBdr>
            <w:top w:val="none" w:sz="0" w:space="0" w:color="auto"/>
            <w:left w:val="none" w:sz="0" w:space="0" w:color="auto"/>
            <w:bottom w:val="none" w:sz="0" w:space="0" w:color="auto"/>
            <w:right w:val="none" w:sz="0" w:space="0" w:color="auto"/>
          </w:divBdr>
        </w:div>
        <w:div w:id="1579443917">
          <w:marLeft w:val="640"/>
          <w:marRight w:val="0"/>
          <w:marTop w:val="0"/>
          <w:marBottom w:val="0"/>
          <w:divBdr>
            <w:top w:val="none" w:sz="0" w:space="0" w:color="auto"/>
            <w:left w:val="none" w:sz="0" w:space="0" w:color="auto"/>
            <w:bottom w:val="none" w:sz="0" w:space="0" w:color="auto"/>
            <w:right w:val="none" w:sz="0" w:space="0" w:color="auto"/>
          </w:divBdr>
        </w:div>
        <w:div w:id="1606035704">
          <w:marLeft w:val="640"/>
          <w:marRight w:val="0"/>
          <w:marTop w:val="0"/>
          <w:marBottom w:val="0"/>
          <w:divBdr>
            <w:top w:val="none" w:sz="0" w:space="0" w:color="auto"/>
            <w:left w:val="none" w:sz="0" w:space="0" w:color="auto"/>
            <w:bottom w:val="none" w:sz="0" w:space="0" w:color="auto"/>
            <w:right w:val="none" w:sz="0" w:space="0" w:color="auto"/>
          </w:divBdr>
        </w:div>
        <w:div w:id="1621108712">
          <w:marLeft w:val="640"/>
          <w:marRight w:val="0"/>
          <w:marTop w:val="0"/>
          <w:marBottom w:val="0"/>
          <w:divBdr>
            <w:top w:val="none" w:sz="0" w:space="0" w:color="auto"/>
            <w:left w:val="none" w:sz="0" w:space="0" w:color="auto"/>
            <w:bottom w:val="none" w:sz="0" w:space="0" w:color="auto"/>
            <w:right w:val="none" w:sz="0" w:space="0" w:color="auto"/>
          </w:divBdr>
        </w:div>
        <w:div w:id="1621762152">
          <w:marLeft w:val="640"/>
          <w:marRight w:val="0"/>
          <w:marTop w:val="0"/>
          <w:marBottom w:val="0"/>
          <w:divBdr>
            <w:top w:val="none" w:sz="0" w:space="0" w:color="auto"/>
            <w:left w:val="none" w:sz="0" w:space="0" w:color="auto"/>
            <w:bottom w:val="none" w:sz="0" w:space="0" w:color="auto"/>
            <w:right w:val="none" w:sz="0" w:space="0" w:color="auto"/>
          </w:divBdr>
        </w:div>
        <w:div w:id="1650867937">
          <w:marLeft w:val="640"/>
          <w:marRight w:val="0"/>
          <w:marTop w:val="0"/>
          <w:marBottom w:val="0"/>
          <w:divBdr>
            <w:top w:val="none" w:sz="0" w:space="0" w:color="auto"/>
            <w:left w:val="none" w:sz="0" w:space="0" w:color="auto"/>
            <w:bottom w:val="none" w:sz="0" w:space="0" w:color="auto"/>
            <w:right w:val="none" w:sz="0" w:space="0" w:color="auto"/>
          </w:divBdr>
        </w:div>
        <w:div w:id="1686203156">
          <w:marLeft w:val="640"/>
          <w:marRight w:val="0"/>
          <w:marTop w:val="0"/>
          <w:marBottom w:val="0"/>
          <w:divBdr>
            <w:top w:val="none" w:sz="0" w:space="0" w:color="auto"/>
            <w:left w:val="none" w:sz="0" w:space="0" w:color="auto"/>
            <w:bottom w:val="none" w:sz="0" w:space="0" w:color="auto"/>
            <w:right w:val="none" w:sz="0" w:space="0" w:color="auto"/>
          </w:divBdr>
        </w:div>
        <w:div w:id="1715232935">
          <w:marLeft w:val="640"/>
          <w:marRight w:val="0"/>
          <w:marTop w:val="0"/>
          <w:marBottom w:val="0"/>
          <w:divBdr>
            <w:top w:val="none" w:sz="0" w:space="0" w:color="auto"/>
            <w:left w:val="none" w:sz="0" w:space="0" w:color="auto"/>
            <w:bottom w:val="none" w:sz="0" w:space="0" w:color="auto"/>
            <w:right w:val="none" w:sz="0" w:space="0" w:color="auto"/>
          </w:divBdr>
        </w:div>
        <w:div w:id="1726834795">
          <w:marLeft w:val="640"/>
          <w:marRight w:val="0"/>
          <w:marTop w:val="0"/>
          <w:marBottom w:val="0"/>
          <w:divBdr>
            <w:top w:val="none" w:sz="0" w:space="0" w:color="auto"/>
            <w:left w:val="none" w:sz="0" w:space="0" w:color="auto"/>
            <w:bottom w:val="none" w:sz="0" w:space="0" w:color="auto"/>
            <w:right w:val="none" w:sz="0" w:space="0" w:color="auto"/>
          </w:divBdr>
        </w:div>
        <w:div w:id="1745688143">
          <w:marLeft w:val="640"/>
          <w:marRight w:val="0"/>
          <w:marTop w:val="0"/>
          <w:marBottom w:val="0"/>
          <w:divBdr>
            <w:top w:val="none" w:sz="0" w:space="0" w:color="auto"/>
            <w:left w:val="none" w:sz="0" w:space="0" w:color="auto"/>
            <w:bottom w:val="none" w:sz="0" w:space="0" w:color="auto"/>
            <w:right w:val="none" w:sz="0" w:space="0" w:color="auto"/>
          </w:divBdr>
        </w:div>
        <w:div w:id="1748726433">
          <w:marLeft w:val="640"/>
          <w:marRight w:val="0"/>
          <w:marTop w:val="0"/>
          <w:marBottom w:val="0"/>
          <w:divBdr>
            <w:top w:val="none" w:sz="0" w:space="0" w:color="auto"/>
            <w:left w:val="none" w:sz="0" w:space="0" w:color="auto"/>
            <w:bottom w:val="none" w:sz="0" w:space="0" w:color="auto"/>
            <w:right w:val="none" w:sz="0" w:space="0" w:color="auto"/>
          </w:divBdr>
        </w:div>
        <w:div w:id="1757752895">
          <w:marLeft w:val="640"/>
          <w:marRight w:val="0"/>
          <w:marTop w:val="0"/>
          <w:marBottom w:val="0"/>
          <w:divBdr>
            <w:top w:val="none" w:sz="0" w:space="0" w:color="auto"/>
            <w:left w:val="none" w:sz="0" w:space="0" w:color="auto"/>
            <w:bottom w:val="none" w:sz="0" w:space="0" w:color="auto"/>
            <w:right w:val="none" w:sz="0" w:space="0" w:color="auto"/>
          </w:divBdr>
        </w:div>
        <w:div w:id="1784379184">
          <w:marLeft w:val="640"/>
          <w:marRight w:val="0"/>
          <w:marTop w:val="0"/>
          <w:marBottom w:val="0"/>
          <w:divBdr>
            <w:top w:val="none" w:sz="0" w:space="0" w:color="auto"/>
            <w:left w:val="none" w:sz="0" w:space="0" w:color="auto"/>
            <w:bottom w:val="none" w:sz="0" w:space="0" w:color="auto"/>
            <w:right w:val="none" w:sz="0" w:space="0" w:color="auto"/>
          </w:divBdr>
        </w:div>
        <w:div w:id="1791778510">
          <w:marLeft w:val="640"/>
          <w:marRight w:val="0"/>
          <w:marTop w:val="0"/>
          <w:marBottom w:val="0"/>
          <w:divBdr>
            <w:top w:val="none" w:sz="0" w:space="0" w:color="auto"/>
            <w:left w:val="none" w:sz="0" w:space="0" w:color="auto"/>
            <w:bottom w:val="none" w:sz="0" w:space="0" w:color="auto"/>
            <w:right w:val="none" w:sz="0" w:space="0" w:color="auto"/>
          </w:divBdr>
        </w:div>
        <w:div w:id="1802190329">
          <w:marLeft w:val="640"/>
          <w:marRight w:val="0"/>
          <w:marTop w:val="0"/>
          <w:marBottom w:val="0"/>
          <w:divBdr>
            <w:top w:val="none" w:sz="0" w:space="0" w:color="auto"/>
            <w:left w:val="none" w:sz="0" w:space="0" w:color="auto"/>
            <w:bottom w:val="none" w:sz="0" w:space="0" w:color="auto"/>
            <w:right w:val="none" w:sz="0" w:space="0" w:color="auto"/>
          </w:divBdr>
        </w:div>
        <w:div w:id="1807777343">
          <w:marLeft w:val="640"/>
          <w:marRight w:val="0"/>
          <w:marTop w:val="0"/>
          <w:marBottom w:val="0"/>
          <w:divBdr>
            <w:top w:val="none" w:sz="0" w:space="0" w:color="auto"/>
            <w:left w:val="none" w:sz="0" w:space="0" w:color="auto"/>
            <w:bottom w:val="none" w:sz="0" w:space="0" w:color="auto"/>
            <w:right w:val="none" w:sz="0" w:space="0" w:color="auto"/>
          </w:divBdr>
        </w:div>
        <w:div w:id="1834418996">
          <w:marLeft w:val="640"/>
          <w:marRight w:val="0"/>
          <w:marTop w:val="0"/>
          <w:marBottom w:val="0"/>
          <w:divBdr>
            <w:top w:val="none" w:sz="0" w:space="0" w:color="auto"/>
            <w:left w:val="none" w:sz="0" w:space="0" w:color="auto"/>
            <w:bottom w:val="none" w:sz="0" w:space="0" w:color="auto"/>
            <w:right w:val="none" w:sz="0" w:space="0" w:color="auto"/>
          </w:divBdr>
        </w:div>
        <w:div w:id="1851676785">
          <w:marLeft w:val="640"/>
          <w:marRight w:val="0"/>
          <w:marTop w:val="0"/>
          <w:marBottom w:val="0"/>
          <w:divBdr>
            <w:top w:val="none" w:sz="0" w:space="0" w:color="auto"/>
            <w:left w:val="none" w:sz="0" w:space="0" w:color="auto"/>
            <w:bottom w:val="none" w:sz="0" w:space="0" w:color="auto"/>
            <w:right w:val="none" w:sz="0" w:space="0" w:color="auto"/>
          </w:divBdr>
        </w:div>
        <w:div w:id="1887135493">
          <w:marLeft w:val="640"/>
          <w:marRight w:val="0"/>
          <w:marTop w:val="0"/>
          <w:marBottom w:val="0"/>
          <w:divBdr>
            <w:top w:val="none" w:sz="0" w:space="0" w:color="auto"/>
            <w:left w:val="none" w:sz="0" w:space="0" w:color="auto"/>
            <w:bottom w:val="none" w:sz="0" w:space="0" w:color="auto"/>
            <w:right w:val="none" w:sz="0" w:space="0" w:color="auto"/>
          </w:divBdr>
        </w:div>
        <w:div w:id="1902714522">
          <w:marLeft w:val="640"/>
          <w:marRight w:val="0"/>
          <w:marTop w:val="0"/>
          <w:marBottom w:val="0"/>
          <w:divBdr>
            <w:top w:val="none" w:sz="0" w:space="0" w:color="auto"/>
            <w:left w:val="none" w:sz="0" w:space="0" w:color="auto"/>
            <w:bottom w:val="none" w:sz="0" w:space="0" w:color="auto"/>
            <w:right w:val="none" w:sz="0" w:space="0" w:color="auto"/>
          </w:divBdr>
        </w:div>
        <w:div w:id="1919707409">
          <w:marLeft w:val="640"/>
          <w:marRight w:val="0"/>
          <w:marTop w:val="0"/>
          <w:marBottom w:val="0"/>
          <w:divBdr>
            <w:top w:val="none" w:sz="0" w:space="0" w:color="auto"/>
            <w:left w:val="none" w:sz="0" w:space="0" w:color="auto"/>
            <w:bottom w:val="none" w:sz="0" w:space="0" w:color="auto"/>
            <w:right w:val="none" w:sz="0" w:space="0" w:color="auto"/>
          </w:divBdr>
        </w:div>
        <w:div w:id="1930045111">
          <w:marLeft w:val="640"/>
          <w:marRight w:val="0"/>
          <w:marTop w:val="0"/>
          <w:marBottom w:val="0"/>
          <w:divBdr>
            <w:top w:val="none" w:sz="0" w:space="0" w:color="auto"/>
            <w:left w:val="none" w:sz="0" w:space="0" w:color="auto"/>
            <w:bottom w:val="none" w:sz="0" w:space="0" w:color="auto"/>
            <w:right w:val="none" w:sz="0" w:space="0" w:color="auto"/>
          </w:divBdr>
        </w:div>
        <w:div w:id="1957714072">
          <w:marLeft w:val="640"/>
          <w:marRight w:val="0"/>
          <w:marTop w:val="0"/>
          <w:marBottom w:val="0"/>
          <w:divBdr>
            <w:top w:val="none" w:sz="0" w:space="0" w:color="auto"/>
            <w:left w:val="none" w:sz="0" w:space="0" w:color="auto"/>
            <w:bottom w:val="none" w:sz="0" w:space="0" w:color="auto"/>
            <w:right w:val="none" w:sz="0" w:space="0" w:color="auto"/>
          </w:divBdr>
        </w:div>
        <w:div w:id="1976639534">
          <w:marLeft w:val="640"/>
          <w:marRight w:val="0"/>
          <w:marTop w:val="0"/>
          <w:marBottom w:val="0"/>
          <w:divBdr>
            <w:top w:val="none" w:sz="0" w:space="0" w:color="auto"/>
            <w:left w:val="none" w:sz="0" w:space="0" w:color="auto"/>
            <w:bottom w:val="none" w:sz="0" w:space="0" w:color="auto"/>
            <w:right w:val="none" w:sz="0" w:space="0" w:color="auto"/>
          </w:divBdr>
        </w:div>
        <w:div w:id="2007399101">
          <w:marLeft w:val="640"/>
          <w:marRight w:val="0"/>
          <w:marTop w:val="0"/>
          <w:marBottom w:val="0"/>
          <w:divBdr>
            <w:top w:val="none" w:sz="0" w:space="0" w:color="auto"/>
            <w:left w:val="none" w:sz="0" w:space="0" w:color="auto"/>
            <w:bottom w:val="none" w:sz="0" w:space="0" w:color="auto"/>
            <w:right w:val="none" w:sz="0" w:space="0" w:color="auto"/>
          </w:divBdr>
        </w:div>
        <w:div w:id="2016956811">
          <w:marLeft w:val="640"/>
          <w:marRight w:val="0"/>
          <w:marTop w:val="0"/>
          <w:marBottom w:val="0"/>
          <w:divBdr>
            <w:top w:val="none" w:sz="0" w:space="0" w:color="auto"/>
            <w:left w:val="none" w:sz="0" w:space="0" w:color="auto"/>
            <w:bottom w:val="none" w:sz="0" w:space="0" w:color="auto"/>
            <w:right w:val="none" w:sz="0" w:space="0" w:color="auto"/>
          </w:divBdr>
        </w:div>
        <w:div w:id="2106418495">
          <w:marLeft w:val="640"/>
          <w:marRight w:val="0"/>
          <w:marTop w:val="0"/>
          <w:marBottom w:val="0"/>
          <w:divBdr>
            <w:top w:val="none" w:sz="0" w:space="0" w:color="auto"/>
            <w:left w:val="none" w:sz="0" w:space="0" w:color="auto"/>
            <w:bottom w:val="none" w:sz="0" w:space="0" w:color="auto"/>
            <w:right w:val="none" w:sz="0" w:space="0" w:color="auto"/>
          </w:divBdr>
        </w:div>
      </w:divsChild>
    </w:div>
    <w:div w:id="30998789">
      <w:bodyDiv w:val="1"/>
      <w:marLeft w:val="0"/>
      <w:marRight w:val="0"/>
      <w:marTop w:val="0"/>
      <w:marBottom w:val="0"/>
      <w:divBdr>
        <w:top w:val="none" w:sz="0" w:space="0" w:color="auto"/>
        <w:left w:val="none" w:sz="0" w:space="0" w:color="auto"/>
        <w:bottom w:val="none" w:sz="0" w:space="0" w:color="auto"/>
        <w:right w:val="none" w:sz="0" w:space="0" w:color="auto"/>
      </w:divBdr>
      <w:divsChild>
        <w:div w:id="14432409">
          <w:marLeft w:val="640"/>
          <w:marRight w:val="0"/>
          <w:marTop w:val="0"/>
          <w:marBottom w:val="0"/>
          <w:divBdr>
            <w:top w:val="none" w:sz="0" w:space="0" w:color="auto"/>
            <w:left w:val="none" w:sz="0" w:space="0" w:color="auto"/>
            <w:bottom w:val="none" w:sz="0" w:space="0" w:color="auto"/>
            <w:right w:val="none" w:sz="0" w:space="0" w:color="auto"/>
          </w:divBdr>
        </w:div>
        <w:div w:id="22751146">
          <w:marLeft w:val="640"/>
          <w:marRight w:val="0"/>
          <w:marTop w:val="0"/>
          <w:marBottom w:val="0"/>
          <w:divBdr>
            <w:top w:val="none" w:sz="0" w:space="0" w:color="auto"/>
            <w:left w:val="none" w:sz="0" w:space="0" w:color="auto"/>
            <w:bottom w:val="none" w:sz="0" w:space="0" w:color="auto"/>
            <w:right w:val="none" w:sz="0" w:space="0" w:color="auto"/>
          </w:divBdr>
        </w:div>
        <w:div w:id="37441757">
          <w:marLeft w:val="640"/>
          <w:marRight w:val="0"/>
          <w:marTop w:val="0"/>
          <w:marBottom w:val="0"/>
          <w:divBdr>
            <w:top w:val="none" w:sz="0" w:space="0" w:color="auto"/>
            <w:left w:val="none" w:sz="0" w:space="0" w:color="auto"/>
            <w:bottom w:val="none" w:sz="0" w:space="0" w:color="auto"/>
            <w:right w:val="none" w:sz="0" w:space="0" w:color="auto"/>
          </w:divBdr>
        </w:div>
        <w:div w:id="41175735">
          <w:marLeft w:val="640"/>
          <w:marRight w:val="0"/>
          <w:marTop w:val="0"/>
          <w:marBottom w:val="0"/>
          <w:divBdr>
            <w:top w:val="none" w:sz="0" w:space="0" w:color="auto"/>
            <w:left w:val="none" w:sz="0" w:space="0" w:color="auto"/>
            <w:bottom w:val="none" w:sz="0" w:space="0" w:color="auto"/>
            <w:right w:val="none" w:sz="0" w:space="0" w:color="auto"/>
          </w:divBdr>
        </w:div>
        <w:div w:id="43648444">
          <w:marLeft w:val="640"/>
          <w:marRight w:val="0"/>
          <w:marTop w:val="0"/>
          <w:marBottom w:val="0"/>
          <w:divBdr>
            <w:top w:val="none" w:sz="0" w:space="0" w:color="auto"/>
            <w:left w:val="none" w:sz="0" w:space="0" w:color="auto"/>
            <w:bottom w:val="none" w:sz="0" w:space="0" w:color="auto"/>
            <w:right w:val="none" w:sz="0" w:space="0" w:color="auto"/>
          </w:divBdr>
        </w:div>
        <w:div w:id="55934294">
          <w:marLeft w:val="640"/>
          <w:marRight w:val="0"/>
          <w:marTop w:val="0"/>
          <w:marBottom w:val="0"/>
          <w:divBdr>
            <w:top w:val="none" w:sz="0" w:space="0" w:color="auto"/>
            <w:left w:val="none" w:sz="0" w:space="0" w:color="auto"/>
            <w:bottom w:val="none" w:sz="0" w:space="0" w:color="auto"/>
            <w:right w:val="none" w:sz="0" w:space="0" w:color="auto"/>
          </w:divBdr>
        </w:div>
        <w:div w:id="62870843">
          <w:marLeft w:val="640"/>
          <w:marRight w:val="0"/>
          <w:marTop w:val="0"/>
          <w:marBottom w:val="0"/>
          <w:divBdr>
            <w:top w:val="none" w:sz="0" w:space="0" w:color="auto"/>
            <w:left w:val="none" w:sz="0" w:space="0" w:color="auto"/>
            <w:bottom w:val="none" w:sz="0" w:space="0" w:color="auto"/>
            <w:right w:val="none" w:sz="0" w:space="0" w:color="auto"/>
          </w:divBdr>
        </w:div>
        <w:div w:id="91707701">
          <w:marLeft w:val="640"/>
          <w:marRight w:val="0"/>
          <w:marTop w:val="0"/>
          <w:marBottom w:val="0"/>
          <w:divBdr>
            <w:top w:val="none" w:sz="0" w:space="0" w:color="auto"/>
            <w:left w:val="none" w:sz="0" w:space="0" w:color="auto"/>
            <w:bottom w:val="none" w:sz="0" w:space="0" w:color="auto"/>
            <w:right w:val="none" w:sz="0" w:space="0" w:color="auto"/>
          </w:divBdr>
        </w:div>
        <w:div w:id="147601602">
          <w:marLeft w:val="640"/>
          <w:marRight w:val="0"/>
          <w:marTop w:val="0"/>
          <w:marBottom w:val="0"/>
          <w:divBdr>
            <w:top w:val="none" w:sz="0" w:space="0" w:color="auto"/>
            <w:left w:val="none" w:sz="0" w:space="0" w:color="auto"/>
            <w:bottom w:val="none" w:sz="0" w:space="0" w:color="auto"/>
            <w:right w:val="none" w:sz="0" w:space="0" w:color="auto"/>
          </w:divBdr>
        </w:div>
        <w:div w:id="195116928">
          <w:marLeft w:val="640"/>
          <w:marRight w:val="0"/>
          <w:marTop w:val="0"/>
          <w:marBottom w:val="0"/>
          <w:divBdr>
            <w:top w:val="none" w:sz="0" w:space="0" w:color="auto"/>
            <w:left w:val="none" w:sz="0" w:space="0" w:color="auto"/>
            <w:bottom w:val="none" w:sz="0" w:space="0" w:color="auto"/>
            <w:right w:val="none" w:sz="0" w:space="0" w:color="auto"/>
          </w:divBdr>
        </w:div>
        <w:div w:id="203757891">
          <w:marLeft w:val="640"/>
          <w:marRight w:val="0"/>
          <w:marTop w:val="0"/>
          <w:marBottom w:val="0"/>
          <w:divBdr>
            <w:top w:val="none" w:sz="0" w:space="0" w:color="auto"/>
            <w:left w:val="none" w:sz="0" w:space="0" w:color="auto"/>
            <w:bottom w:val="none" w:sz="0" w:space="0" w:color="auto"/>
            <w:right w:val="none" w:sz="0" w:space="0" w:color="auto"/>
          </w:divBdr>
        </w:div>
        <w:div w:id="204802379">
          <w:marLeft w:val="640"/>
          <w:marRight w:val="0"/>
          <w:marTop w:val="0"/>
          <w:marBottom w:val="0"/>
          <w:divBdr>
            <w:top w:val="none" w:sz="0" w:space="0" w:color="auto"/>
            <w:left w:val="none" w:sz="0" w:space="0" w:color="auto"/>
            <w:bottom w:val="none" w:sz="0" w:space="0" w:color="auto"/>
            <w:right w:val="none" w:sz="0" w:space="0" w:color="auto"/>
          </w:divBdr>
        </w:div>
        <w:div w:id="225340189">
          <w:marLeft w:val="640"/>
          <w:marRight w:val="0"/>
          <w:marTop w:val="0"/>
          <w:marBottom w:val="0"/>
          <w:divBdr>
            <w:top w:val="none" w:sz="0" w:space="0" w:color="auto"/>
            <w:left w:val="none" w:sz="0" w:space="0" w:color="auto"/>
            <w:bottom w:val="none" w:sz="0" w:space="0" w:color="auto"/>
            <w:right w:val="none" w:sz="0" w:space="0" w:color="auto"/>
          </w:divBdr>
        </w:div>
        <w:div w:id="230046488">
          <w:marLeft w:val="640"/>
          <w:marRight w:val="0"/>
          <w:marTop w:val="0"/>
          <w:marBottom w:val="0"/>
          <w:divBdr>
            <w:top w:val="none" w:sz="0" w:space="0" w:color="auto"/>
            <w:left w:val="none" w:sz="0" w:space="0" w:color="auto"/>
            <w:bottom w:val="none" w:sz="0" w:space="0" w:color="auto"/>
            <w:right w:val="none" w:sz="0" w:space="0" w:color="auto"/>
          </w:divBdr>
        </w:div>
        <w:div w:id="234902646">
          <w:marLeft w:val="640"/>
          <w:marRight w:val="0"/>
          <w:marTop w:val="0"/>
          <w:marBottom w:val="0"/>
          <w:divBdr>
            <w:top w:val="none" w:sz="0" w:space="0" w:color="auto"/>
            <w:left w:val="none" w:sz="0" w:space="0" w:color="auto"/>
            <w:bottom w:val="none" w:sz="0" w:space="0" w:color="auto"/>
            <w:right w:val="none" w:sz="0" w:space="0" w:color="auto"/>
          </w:divBdr>
        </w:div>
        <w:div w:id="257712325">
          <w:marLeft w:val="640"/>
          <w:marRight w:val="0"/>
          <w:marTop w:val="0"/>
          <w:marBottom w:val="0"/>
          <w:divBdr>
            <w:top w:val="none" w:sz="0" w:space="0" w:color="auto"/>
            <w:left w:val="none" w:sz="0" w:space="0" w:color="auto"/>
            <w:bottom w:val="none" w:sz="0" w:space="0" w:color="auto"/>
            <w:right w:val="none" w:sz="0" w:space="0" w:color="auto"/>
          </w:divBdr>
        </w:div>
        <w:div w:id="258371445">
          <w:marLeft w:val="640"/>
          <w:marRight w:val="0"/>
          <w:marTop w:val="0"/>
          <w:marBottom w:val="0"/>
          <w:divBdr>
            <w:top w:val="none" w:sz="0" w:space="0" w:color="auto"/>
            <w:left w:val="none" w:sz="0" w:space="0" w:color="auto"/>
            <w:bottom w:val="none" w:sz="0" w:space="0" w:color="auto"/>
            <w:right w:val="none" w:sz="0" w:space="0" w:color="auto"/>
          </w:divBdr>
        </w:div>
        <w:div w:id="274799509">
          <w:marLeft w:val="640"/>
          <w:marRight w:val="0"/>
          <w:marTop w:val="0"/>
          <w:marBottom w:val="0"/>
          <w:divBdr>
            <w:top w:val="none" w:sz="0" w:space="0" w:color="auto"/>
            <w:left w:val="none" w:sz="0" w:space="0" w:color="auto"/>
            <w:bottom w:val="none" w:sz="0" w:space="0" w:color="auto"/>
            <w:right w:val="none" w:sz="0" w:space="0" w:color="auto"/>
          </w:divBdr>
        </w:div>
        <w:div w:id="279729071">
          <w:marLeft w:val="640"/>
          <w:marRight w:val="0"/>
          <w:marTop w:val="0"/>
          <w:marBottom w:val="0"/>
          <w:divBdr>
            <w:top w:val="none" w:sz="0" w:space="0" w:color="auto"/>
            <w:left w:val="none" w:sz="0" w:space="0" w:color="auto"/>
            <w:bottom w:val="none" w:sz="0" w:space="0" w:color="auto"/>
            <w:right w:val="none" w:sz="0" w:space="0" w:color="auto"/>
          </w:divBdr>
        </w:div>
        <w:div w:id="315493185">
          <w:marLeft w:val="640"/>
          <w:marRight w:val="0"/>
          <w:marTop w:val="0"/>
          <w:marBottom w:val="0"/>
          <w:divBdr>
            <w:top w:val="none" w:sz="0" w:space="0" w:color="auto"/>
            <w:left w:val="none" w:sz="0" w:space="0" w:color="auto"/>
            <w:bottom w:val="none" w:sz="0" w:space="0" w:color="auto"/>
            <w:right w:val="none" w:sz="0" w:space="0" w:color="auto"/>
          </w:divBdr>
        </w:div>
        <w:div w:id="375083183">
          <w:marLeft w:val="640"/>
          <w:marRight w:val="0"/>
          <w:marTop w:val="0"/>
          <w:marBottom w:val="0"/>
          <w:divBdr>
            <w:top w:val="none" w:sz="0" w:space="0" w:color="auto"/>
            <w:left w:val="none" w:sz="0" w:space="0" w:color="auto"/>
            <w:bottom w:val="none" w:sz="0" w:space="0" w:color="auto"/>
            <w:right w:val="none" w:sz="0" w:space="0" w:color="auto"/>
          </w:divBdr>
        </w:div>
        <w:div w:id="388577611">
          <w:marLeft w:val="640"/>
          <w:marRight w:val="0"/>
          <w:marTop w:val="0"/>
          <w:marBottom w:val="0"/>
          <w:divBdr>
            <w:top w:val="none" w:sz="0" w:space="0" w:color="auto"/>
            <w:left w:val="none" w:sz="0" w:space="0" w:color="auto"/>
            <w:bottom w:val="none" w:sz="0" w:space="0" w:color="auto"/>
            <w:right w:val="none" w:sz="0" w:space="0" w:color="auto"/>
          </w:divBdr>
        </w:div>
        <w:div w:id="398939055">
          <w:marLeft w:val="640"/>
          <w:marRight w:val="0"/>
          <w:marTop w:val="0"/>
          <w:marBottom w:val="0"/>
          <w:divBdr>
            <w:top w:val="none" w:sz="0" w:space="0" w:color="auto"/>
            <w:left w:val="none" w:sz="0" w:space="0" w:color="auto"/>
            <w:bottom w:val="none" w:sz="0" w:space="0" w:color="auto"/>
            <w:right w:val="none" w:sz="0" w:space="0" w:color="auto"/>
          </w:divBdr>
        </w:div>
        <w:div w:id="400564645">
          <w:marLeft w:val="640"/>
          <w:marRight w:val="0"/>
          <w:marTop w:val="0"/>
          <w:marBottom w:val="0"/>
          <w:divBdr>
            <w:top w:val="none" w:sz="0" w:space="0" w:color="auto"/>
            <w:left w:val="none" w:sz="0" w:space="0" w:color="auto"/>
            <w:bottom w:val="none" w:sz="0" w:space="0" w:color="auto"/>
            <w:right w:val="none" w:sz="0" w:space="0" w:color="auto"/>
          </w:divBdr>
        </w:div>
        <w:div w:id="410199452">
          <w:marLeft w:val="640"/>
          <w:marRight w:val="0"/>
          <w:marTop w:val="0"/>
          <w:marBottom w:val="0"/>
          <w:divBdr>
            <w:top w:val="none" w:sz="0" w:space="0" w:color="auto"/>
            <w:left w:val="none" w:sz="0" w:space="0" w:color="auto"/>
            <w:bottom w:val="none" w:sz="0" w:space="0" w:color="auto"/>
            <w:right w:val="none" w:sz="0" w:space="0" w:color="auto"/>
          </w:divBdr>
        </w:div>
        <w:div w:id="433526142">
          <w:marLeft w:val="640"/>
          <w:marRight w:val="0"/>
          <w:marTop w:val="0"/>
          <w:marBottom w:val="0"/>
          <w:divBdr>
            <w:top w:val="none" w:sz="0" w:space="0" w:color="auto"/>
            <w:left w:val="none" w:sz="0" w:space="0" w:color="auto"/>
            <w:bottom w:val="none" w:sz="0" w:space="0" w:color="auto"/>
            <w:right w:val="none" w:sz="0" w:space="0" w:color="auto"/>
          </w:divBdr>
        </w:div>
        <w:div w:id="434136153">
          <w:marLeft w:val="640"/>
          <w:marRight w:val="0"/>
          <w:marTop w:val="0"/>
          <w:marBottom w:val="0"/>
          <w:divBdr>
            <w:top w:val="none" w:sz="0" w:space="0" w:color="auto"/>
            <w:left w:val="none" w:sz="0" w:space="0" w:color="auto"/>
            <w:bottom w:val="none" w:sz="0" w:space="0" w:color="auto"/>
            <w:right w:val="none" w:sz="0" w:space="0" w:color="auto"/>
          </w:divBdr>
        </w:div>
        <w:div w:id="438722639">
          <w:marLeft w:val="640"/>
          <w:marRight w:val="0"/>
          <w:marTop w:val="0"/>
          <w:marBottom w:val="0"/>
          <w:divBdr>
            <w:top w:val="none" w:sz="0" w:space="0" w:color="auto"/>
            <w:left w:val="none" w:sz="0" w:space="0" w:color="auto"/>
            <w:bottom w:val="none" w:sz="0" w:space="0" w:color="auto"/>
            <w:right w:val="none" w:sz="0" w:space="0" w:color="auto"/>
          </w:divBdr>
        </w:div>
        <w:div w:id="453528126">
          <w:marLeft w:val="640"/>
          <w:marRight w:val="0"/>
          <w:marTop w:val="0"/>
          <w:marBottom w:val="0"/>
          <w:divBdr>
            <w:top w:val="none" w:sz="0" w:space="0" w:color="auto"/>
            <w:left w:val="none" w:sz="0" w:space="0" w:color="auto"/>
            <w:bottom w:val="none" w:sz="0" w:space="0" w:color="auto"/>
            <w:right w:val="none" w:sz="0" w:space="0" w:color="auto"/>
          </w:divBdr>
        </w:div>
        <w:div w:id="466437425">
          <w:marLeft w:val="640"/>
          <w:marRight w:val="0"/>
          <w:marTop w:val="0"/>
          <w:marBottom w:val="0"/>
          <w:divBdr>
            <w:top w:val="none" w:sz="0" w:space="0" w:color="auto"/>
            <w:left w:val="none" w:sz="0" w:space="0" w:color="auto"/>
            <w:bottom w:val="none" w:sz="0" w:space="0" w:color="auto"/>
            <w:right w:val="none" w:sz="0" w:space="0" w:color="auto"/>
          </w:divBdr>
        </w:div>
        <w:div w:id="474374342">
          <w:marLeft w:val="640"/>
          <w:marRight w:val="0"/>
          <w:marTop w:val="0"/>
          <w:marBottom w:val="0"/>
          <w:divBdr>
            <w:top w:val="none" w:sz="0" w:space="0" w:color="auto"/>
            <w:left w:val="none" w:sz="0" w:space="0" w:color="auto"/>
            <w:bottom w:val="none" w:sz="0" w:space="0" w:color="auto"/>
            <w:right w:val="none" w:sz="0" w:space="0" w:color="auto"/>
          </w:divBdr>
        </w:div>
        <w:div w:id="486869870">
          <w:marLeft w:val="640"/>
          <w:marRight w:val="0"/>
          <w:marTop w:val="0"/>
          <w:marBottom w:val="0"/>
          <w:divBdr>
            <w:top w:val="none" w:sz="0" w:space="0" w:color="auto"/>
            <w:left w:val="none" w:sz="0" w:space="0" w:color="auto"/>
            <w:bottom w:val="none" w:sz="0" w:space="0" w:color="auto"/>
            <w:right w:val="none" w:sz="0" w:space="0" w:color="auto"/>
          </w:divBdr>
        </w:div>
        <w:div w:id="489907386">
          <w:marLeft w:val="640"/>
          <w:marRight w:val="0"/>
          <w:marTop w:val="0"/>
          <w:marBottom w:val="0"/>
          <w:divBdr>
            <w:top w:val="none" w:sz="0" w:space="0" w:color="auto"/>
            <w:left w:val="none" w:sz="0" w:space="0" w:color="auto"/>
            <w:bottom w:val="none" w:sz="0" w:space="0" w:color="auto"/>
            <w:right w:val="none" w:sz="0" w:space="0" w:color="auto"/>
          </w:divBdr>
        </w:div>
        <w:div w:id="498734617">
          <w:marLeft w:val="640"/>
          <w:marRight w:val="0"/>
          <w:marTop w:val="0"/>
          <w:marBottom w:val="0"/>
          <w:divBdr>
            <w:top w:val="none" w:sz="0" w:space="0" w:color="auto"/>
            <w:left w:val="none" w:sz="0" w:space="0" w:color="auto"/>
            <w:bottom w:val="none" w:sz="0" w:space="0" w:color="auto"/>
            <w:right w:val="none" w:sz="0" w:space="0" w:color="auto"/>
          </w:divBdr>
        </w:div>
        <w:div w:id="503016253">
          <w:marLeft w:val="640"/>
          <w:marRight w:val="0"/>
          <w:marTop w:val="0"/>
          <w:marBottom w:val="0"/>
          <w:divBdr>
            <w:top w:val="none" w:sz="0" w:space="0" w:color="auto"/>
            <w:left w:val="none" w:sz="0" w:space="0" w:color="auto"/>
            <w:bottom w:val="none" w:sz="0" w:space="0" w:color="auto"/>
            <w:right w:val="none" w:sz="0" w:space="0" w:color="auto"/>
          </w:divBdr>
        </w:div>
        <w:div w:id="535389882">
          <w:marLeft w:val="640"/>
          <w:marRight w:val="0"/>
          <w:marTop w:val="0"/>
          <w:marBottom w:val="0"/>
          <w:divBdr>
            <w:top w:val="none" w:sz="0" w:space="0" w:color="auto"/>
            <w:left w:val="none" w:sz="0" w:space="0" w:color="auto"/>
            <w:bottom w:val="none" w:sz="0" w:space="0" w:color="auto"/>
            <w:right w:val="none" w:sz="0" w:space="0" w:color="auto"/>
          </w:divBdr>
        </w:div>
        <w:div w:id="545141993">
          <w:marLeft w:val="640"/>
          <w:marRight w:val="0"/>
          <w:marTop w:val="0"/>
          <w:marBottom w:val="0"/>
          <w:divBdr>
            <w:top w:val="none" w:sz="0" w:space="0" w:color="auto"/>
            <w:left w:val="none" w:sz="0" w:space="0" w:color="auto"/>
            <w:bottom w:val="none" w:sz="0" w:space="0" w:color="auto"/>
            <w:right w:val="none" w:sz="0" w:space="0" w:color="auto"/>
          </w:divBdr>
        </w:div>
        <w:div w:id="575633886">
          <w:marLeft w:val="640"/>
          <w:marRight w:val="0"/>
          <w:marTop w:val="0"/>
          <w:marBottom w:val="0"/>
          <w:divBdr>
            <w:top w:val="none" w:sz="0" w:space="0" w:color="auto"/>
            <w:left w:val="none" w:sz="0" w:space="0" w:color="auto"/>
            <w:bottom w:val="none" w:sz="0" w:space="0" w:color="auto"/>
            <w:right w:val="none" w:sz="0" w:space="0" w:color="auto"/>
          </w:divBdr>
        </w:div>
        <w:div w:id="602343919">
          <w:marLeft w:val="640"/>
          <w:marRight w:val="0"/>
          <w:marTop w:val="0"/>
          <w:marBottom w:val="0"/>
          <w:divBdr>
            <w:top w:val="none" w:sz="0" w:space="0" w:color="auto"/>
            <w:left w:val="none" w:sz="0" w:space="0" w:color="auto"/>
            <w:bottom w:val="none" w:sz="0" w:space="0" w:color="auto"/>
            <w:right w:val="none" w:sz="0" w:space="0" w:color="auto"/>
          </w:divBdr>
        </w:div>
        <w:div w:id="606817217">
          <w:marLeft w:val="640"/>
          <w:marRight w:val="0"/>
          <w:marTop w:val="0"/>
          <w:marBottom w:val="0"/>
          <w:divBdr>
            <w:top w:val="none" w:sz="0" w:space="0" w:color="auto"/>
            <w:left w:val="none" w:sz="0" w:space="0" w:color="auto"/>
            <w:bottom w:val="none" w:sz="0" w:space="0" w:color="auto"/>
            <w:right w:val="none" w:sz="0" w:space="0" w:color="auto"/>
          </w:divBdr>
        </w:div>
        <w:div w:id="620916426">
          <w:marLeft w:val="640"/>
          <w:marRight w:val="0"/>
          <w:marTop w:val="0"/>
          <w:marBottom w:val="0"/>
          <w:divBdr>
            <w:top w:val="none" w:sz="0" w:space="0" w:color="auto"/>
            <w:left w:val="none" w:sz="0" w:space="0" w:color="auto"/>
            <w:bottom w:val="none" w:sz="0" w:space="0" w:color="auto"/>
            <w:right w:val="none" w:sz="0" w:space="0" w:color="auto"/>
          </w:divBdr>
        </w:div>
        <w:div w:id="687222242">
          <w:marLeft w:val="640"/>
          <w:marRight w:val="0"/>
          <w:marTop w:val="0"/>
          <w:marBottom w:val="0"/>
          <w:divBdr>
            <w:top w:val="none" w:sz="0" w:space="0" w:color="auto"/>
            <w:left w:val="none" w:sz="0" w:space="0" w:color="auto"/>
            <w:bottom w:val="none" w:sz="0" w:space="0" w:color="auto"/>
            <w:right w:val="none" w:sz="0" w:space="0" w:color="auto"/>
          </w:divBdr>
        </w:div>
        <w:div w:id="696856850">
          <w:marLeft w:val="640"/>
          <w:marRight w:val="0"/>
          <w:marTop w:val="0"/>
          <w:marBottom w:val="0"/>
          <w:divBdr>
            <w:top w:val="none" w:sz="0" w:space="0" w:color="auto"/>
            <w:left w:val="none" w:sz="0" w:space="0" w:color="auto"/>
            <w:bottom w:val="none" w:sz="0" w:space="0" w:color="auto"/>
            <w:right w:val="none" w:sz="0" w:space="0" w:color="auto"/>
          </w:divBdr>
        </w:div>
        <w:div w:id="716465117">
          <w:marLeft w:val="640"/>
          <w:marRight w:val="0"/>
          <w:marTop w:val="0"/>
          <w:marBottom w:val="0"/>
          <w:divBdr>
            <w:top w:val="none" w:sz="0" w:space="0" w:color="auto"/>
            <w:left w:val="none" w:sz="0" w:space="0" w:color="auto"/>
            <w:bottom w:val="none" w:sz="0" w:space="0" w:color="auto"/>
            <w:right w:val="none" w:sz="0" w:space="0" w:color="auto"/>
          </w:divBdr>
        </w:div>
        <w:div w:id="732965127">
          <w:marLeft w:val="640"/>
          <w:marRight w:val="0"/>
          <w:marTop w:val="0"/>
          <w:marBottom w:val="0"/>
          <w:divBdr>
            <w:top w:val="none" w:sz="0" w:space="0" w:color="auto"/>
            <w:left w:val="none" w:sz="0" w:space="0" w:color="auto"/>
            <w:bottom w:val="none" w:sz="0" w:space="0" w:color="auto"/>
            <w:right w:val="none" w:sz="0" w:space="0" w:color="auto"/>
          </w:divBdr>
        </w:div>
        <w:div w:id="755246073">
          <w:marLeft w:val="640"/>
          <w:marRight w:val="0"/>
          <w:marTop w:val="0"/>
          <w:marBottom w:val="0"/>
          <w:divBdr>
            <w:top w:val="none" w:sz="0" w:space="0" w:color="auto"/>
            <w:left w:val="none" w:sz="0" w:space="0" w:color="auto"/>
            <w:bottom w:val="none" w:sz="0" w:space="0" w:color="auto"/>
            <w:right w:val="none" w:sz="0" w:space="0" w:color="auto"/>
          </w:divBdr>
        </w:div>
        <w:div w:id="815611938">
          <w:marLeft w:val="640"/>
          <w:marRight w:val="0"/>
          <w:marTop w:val="0"/>
          <w:marBottom w:val="0"/>
          <w:divBdr>
            <w:top w:val="none" w:sz="0" w:space="0" w:color="auto"/>
            <w:left w:val="none" w:sz="0" w:space="0" w:color="auto"/>
            <w:bottom w:val="none" w:sz="0" w:space="0" w:color="auto"/>
            <w:right w:val="none" w:sz="0" w:space="0" w:color="auto"/>
          </w:divBdr>
        </w:div>
        <w:div w:id="818153168">
          <w:marLeft w:val="640"/>
          <w:marRight w:val="0"/>
          <w:marTop w:val="0"/>
          <w:marBottom w:val="0"/>
          <w:divBdr>
            <w:top w:val="none" w:sz="0" w:space="0" w:color="auto"/>
            <w:left w:val="none" w:sz="0" w:space="0" w:color="auto"/>
            <w:bottom w:val="none" w:sz="0" w:space="0" w:color="auto"/>
            <w:right w:val="none" w:sz="0" w:space="0" w:color="auto"/>
          </w:divBdr>
        </w:div>
        <w:div w:id="839582000">
          <w:marLeft w:val="640"/>
          <w:marRight w:val="0"/>
          <w:marTop w:val="0"/>
          <w:marBottom w:val="0"/>
          <w:divBdr>
            <w:top w:val="none" w:sz="0" w:space="0" w:color="auto"/>
            <w:left w:val="none" w:sz="0" w:space="0" w:color="auto"/>
            <w:bottom w:val="none" w:sz="0" w:space="0" w:color="auto"/>
            <w:right w:val="none" w:sz="0" w:space="0" w:color="auto"/>
          </w:divBdr>
        </w:div>
        <w:div w:id="883516956">
          <w:marLeft w:val="640"/>
          <w:marRight w:val="0"/>
          <w:marTop w:val="0"/>
          <w:marBottom w:val="0"/>
          <w:divBdr>
            <w:top w:val="none" w:sz="0" w:space="0" w:color="auto"/>
            <w:left w:val="none" w:sz="0" w:space="0" w:color="auto"/>
            <w:bottom w:val="none" w:sz="0" w:space="0" w:color="auto"/>
            <w:right w:val="none" w:sz="0" w:space="0" w:color="auto"/>
          </w:divBdr>
        </w:div>
        <w:div w:id="885800387">
          <w:marLeft w:val="640"/>
          <w:marRight w:val="0"/>
          <w:marTop w:val="0"/>
          <w:marBottom w:val="0"/>
          <w:divBdr>
            <w:top w:val="none" w:sz="0" w:space="0" w:color="auto"/>
            <w:left w:val="none" w:sz="0" w:space="0" w:color="auto"/>
            <w:bottom w:val="none" w:sz="0" w:space="0" w:color="auto"/>
            <w:right w:val="none" w:sz="0" w:space="0" w:color="auto"/>
          </w:divBdr>
        </w:div>
        <w:div w:id="906650059">
          <w:marLeft w:val="640"/>
          <w:marRight w:val="0"/>
          <w:marTop w:val="0"/>
          <w:marBottom w:val="0"/>
          <w:divBdr>
            <w:top w:val="none" w:sz="0" w:space="0" w:color="auto"/>
            <w:left w:val="none" w:sz="0" w:space="0" w:color="auto"/>
            <w:bottom w:val="none" w:sz="0" w:space="0" w:color="auto"/>
            <w:right w:val="none" w:sz="0" w:space="0" w:color="auto"/>
          </w:divBdr>
        </w:div>
        <w:div w:id="921134961">
          <w:marLeft w:val="640"/>
          <w:marRight w:val="0"/>
          <w:marTop w:val="0"/>
          <w:marBottom w:val="0"/>
          <w:divBdr>
            <w:top w:val="none" w:sz="0" w:space="0" w:color="auto"/>
            <w:left w:val="none" w:sz="0" w:space="0" w:color="auto"/>
            <w:bottom w:val="none" w:sz="0" w:space="0" w:color="auto"/>
            <w:right w:val="none" w:sz="0" w:space="0" w:color="auto"/>
          </w:divBdr>
        </w:div>
        <w:div w:id="929970117">
          <w:marLeft w:val="640"/>
          <w:marRight w:val="0"/>
          <w:marTop w:val="0"/>
          <w:marBottom w:val="0"/>
          <w:divBdr>
            <w:top w:val="none" w:sz="0" w:space="0" w:color="auto"/>
            <w:left w:val="none" w:sz="0" w:space="0" w:color="auto"/>
            <w:bottom w:val="none" w:sz="0" w:space="0" w:color="auto"/>
            <w:right w:val="none" w:sz="0" w:space="0" w:color="auto"/>
          </w:divBdr>
        </w:div>
        <w:div w:id="989285672">
          <w:marLeft w:val="640"/>
          <w:marRight w:val="0"/>
          <w:marTop w:val="0"/>
          <w:marBottom w:val="0"/>
          <w:divBdr>
            <w:top w:val="none" w:sz="0" w:space="0" w:color="auto"/>
            <w:left w:val="none" w:sz="0" w:space="0" w:color="auto"/>
            <w:bottom w:val="none" w:sz="0" w:space="0" w:color="auto"/>
            <w:right w:val="none" w:sz="0" w:space="0" w:color="auto"/>
          </w:divBdr>
        </w:div>
        <w:div w:id="989947982">
          <w:marLeft w:val="640"/>
          <w:marRight w:val="0"/>
          <w:marTop w:val="0"/>
          <w:marBottom w:val="0"/>
          <w:divBdr>
            <w:top w:val="none" w:sz="0" w:space="0" w:color="auto"/>
            <w:left w:val="none" w:sz="0" w:space="0" w:color="auto"/>
            <w:bottom w:val="none" w:sz="0" w:space="0" w:color="auto"/>
            <w:right w:val="none" w:sz="0" w:space="0" w:color="auto"/>
          </w:divBdr>
        </w:div>
        <w:div w:id="995303133">
          <w:marLeft w:val="640"/>
          <w:marRight w:val="0"/>
          <w:marTop w:val="0"/>
          <w:marBottom w:val="0"/>
          <w:divBdr>
            <w:top w:val="none" w:sz="0" w:space="0" w:color="auto"/>
            <w:left w:val="none" w:sz="0" w:space="0" w:color="auto"/>
            <w:bottom w:val="none" w:sz="0" w:space="0" w:color="auto"/>
            <w:right w:val="none" w:sz="0" w:space="0" w:color="auto"/>
          </w:divBdr>
        </w:div>
        <w:div w:id="1012293916">
          <w:marLeft w:val="640"/>
          <w:marRight w:val="0"/>
          <w:marTop w:val="0"/>
          <w:marBottom w:val="0"/>
          <w:divBdr>
            <w:top w:val="none" w:sz="0" w:space="0" w:color="auto"/>
            <w:left w:val="none" w:sz="0" w:space="0" w:color="auto"/>
            <w:bottom w:val="none" w:sz="0" w:space="0" w:color="auto"/>
            <w:right w:val="none" w:sz="0" w:space="0" w:color="auto"/>
          </w:divBdr>
        </w:div>
        <w:div w:id="1015032724">
          <w:marLeft w:val="640"/>
          <w:marRight w:val="0"/>
          <w:marTop w:val="0"/>
          <w:marBottom w:val="0"/>
          <w:divBdr>
            <w:top w:val="none" w:sz="0" w:space="0" w:color="auto"/>
            <w:left w:val="none" w:sz="0" w:space="0" w:color="auto"/>
            <w:bottom w:val="none" w:sz="0" w:space="0" w:color="auto"/>
            <w:right w:val="none" w:sz="0" w:space="0" w:color="auto"/>
          </w:divBdr>
        </w:div>
        <w:div w:id="1029723745">
          <w:marLeft w:val="640"/>
          <w:marRight w:val="0"/>
          <w:marTop w:val="0"/>
          <w:marBottom w:val="0"/>
          <w:divBdr>
            <w:top w:val="none" w:sz="0" w:space="0" w:color="auto"/>
            <w:left w:val="none" w:sz="0" w:space="0" w:color="auto"/>
            <w:bottom w:val="none" w:sz="0" w:space="0" w:color="auto"/>
            <w:right w:val="none" w:sz="0" w:space="0" w:color="auto"/>
          </w:divBdr>
        </w:div>
        <w:div w:id="1048148072">
          <w:marLeft w:val="640"/>
          <w:marRight w:val="0"/>
          <w:marTop w:val="0"/>
          <w:marBottom w:val="0"/>
          <w:divBdr>
            <w:top w:val="none" w:sz="0" w:space="0" w:color="auto"/>
            <w:left w:val="none" w:sz="0" w:space="0" w:color="auto"/>
            <w:bottom w:val="none" w:sz="0" w:space="0" w:color="auto"/>
            <w:right w:val="none" w:sz="0" w:space="0" w:color="auto"/>
          </w:divBdr>
        </w:div>
        <w:div w:id="1073964477">
          <w:marLeft w:val="640"/>
          <w:marRight w:val="0"/>
          <w:marTop w:val="0"/>
          <w:marBottom w:val="0"/>
          <w:divBdr>
            <w:top w:val="none" w:sz="0" w:space="0" w:color="auto"/>
            <w:left w:val="none" w:sz="0" w:space="0" w:color="auto"/>
            <w:bottom w:val="none" w:sz="0" w:space="0" w:color="auto"/>
            <w:right w:val="none" w:sz="0" w:space="0" w:color="auto"/>
          </w:divBdr>
        </w:div>
        <w:div w:id="1096173933">
          <w:marLeft w:val="640"/>
          <w:marRight w:val="0"/>
          <w:marTop w:val="0"/>
          <w:marBottom w:val="0"/>
          <w:divBdr>
            <w:top w:val="none" w:sz="0" w:space="0" w:color="auto"/>
            <w:left w:val="none" w:sz="0" w:space="0" w:color="auto"/>
            <w:bottom w:val="none" w:sz="0" w:space="0" w:color="auto"/>
            <w:right w:val="none" w:sz="0" w:space="0" w:color="auto"/>
          </w:divBdr>
        </w:div>
        <w:div w:id="1105660196">
          <w:marLeft w:val="640"/>
          <w:marRight w:val="0"/>
          <w:marTop w:val="0"/>
          <w:marBottom w:val="0"/>
          <w:divBdr>
            <w:top w:val="none" w:sz="0" w:space="0" w:color="auto"/>
            <w:left w:val="none" w:sz="0" w:space="0" w:color="auto"/>
            <w:bottom w:val="none" w:sz="0" w:space="0" w:color="auto"/>
            <w:right w:val="none" w:sz="0" w:space="0" w:color="auto"/>
          </w:divBdr>
        </w:div>
        <w:div w:id="1110394970">
          <w:marLeft w:val="640"/>
          <w:marRight w:val="0"/>
          <w:marTop w:val="0"/>
          <w:marBottom w:val="0"/>
          <w:divBdr>
            <w:top w:val="none" w:sz="0" w:space="0" w:color="auto"/>
            <w:left w:val="none" w:sz="0" w:space="0" w:color="auto"/>
            <w:bottom w:val="none" w:sz="0" w:space="0" w:color="auto"/>
            <w:right w:val="none" w:sz="0" w:space="0" w:color="auto"/>
          </w:divBdr>
        </w:div>
        <w:div w:id="1118990909">
          <w:marLeft w:val="640"/>
          <w:marRight w:val="0"/>
          <w:marTop w:val="0"/>
          <w:marBottom w:val="0"/>
          <w:divBdr>
            <w:top w:val="none" w:sz="0" w:space="0" w:color="auto"/>
            <w:left w:val="none" w:sz="0" w:space="0" w:color="auto"/>
            <w:bottom w:val="none" w:sz="0" w:space="0" w:color="auto"/>
            <w:right w:val="none" w:sz="0" w:space="0" w:color="auto"/>
          </w:divBdr>
        </w:div>
        <w:div w:id="1120609723">
          <w:marLeft w:val="640"/>
          <w:marRight w:val="0"/>
          <w:marTop w:val="0"/>
          <w:marBottom w:val="0"/>
          <w:divBdr>
            <w:top w:val="none" w:sz="0" w:space="0" w:color="auto"/>
            <w:left w:val="none" w:sz="0" w:space="0" w:color="auto"/>
            <w:bottom w:val="none" w:sz="0" w:space="0" w:color="auto"/>
            <w:right w:val="none" w:sz="0" w:space="0" w:color="auto"/>
          </w:divBdr>
        </w:div>
        <w:div w:id="1127894734">
          <w:marLeft w:val="640"/>
          <w:marRight w:val="0"/>
          <w:marTop w:val="0"/>
          <w:marBottom w:val="0"/>
          <w:divBdr>
            <w:top w:val="none" w:sz="0" w:space="0" w:color="auto"/>
            <w:left w:val="none" w:sz="0" w:space="0" w:color="auto"/>
            <w:bottom w:val="none" w:sz="0" w:space="0" w:color="auto"/>
            <w:right w:val="none" w:sz="0" w:space="0" w:color="auto"/>
          </w:divBdr>
        </w:div>
        <w:div w:id="1208182014">
          <w:marLeft w:val="640"/>
          <w:marRight w:val="0"/>
          <w:marTop w:val="0"/>
          <w:marBottom w:val="0"/>
          <w:divBdr>
            <w:top w:val="none" w:sz="0" w:space="0" w:color="auto"/>
            <w:left w:val="none" w:sz="0" w:space="0" w:color="auto"/>
            <w:bottom w:val="none" w:sz="0" w:space="0" w:color="auto"/>
            <w:right w:val="none" w:sz="0" w:space="0" w:color="auto"/>
          </w:divBdr>
        </w:div>
        <w:div w:id="1227033628">
          <w:marLeft w:val="640"/>
          <w:marRight w:val="0"/>
          <w:marTop w:val="0"/>
          <w:marBottom w:val="0"/>
          <w:divBdr>
            <w:top w:val="none" w:sz="0" w:space="0" w:color="auto"/>
            <w:left w:val="none" w:sz="0" w:space="0" w:color="auto"/>
            <w:bottom w:val="none" w:sz="0" w:space="0" w:color="auto"/>
            <w:right w:val="none" w:sz="0" w:space="0" w:color="auto"/>
          </w:divBdr>
        </w:div>
        <w:div w:id="1258902841">
          <w:marLeft w:val="640"/>
          <w:marRight w:val="0"/>
          <w:marTop w:val="0"/>
          <w:marBottom w:val="0"/>
          <w:divBdr>
            <w:top w:val="none" w:sz="0" w:space="0" w:color="auto"/>
            <w:left w:val="none" w:sz="0" w:space="0" w:color="auto"/>
            <w:bottom w:val="none" w:sz="0" w:space="0" w:color="auto"/>
            <w:right w:val="none" w:sz="0" w:space="0" w:color="auto"/>
          </w:divBdr>
        </w:div>
        <w:div w:id="1291206237">
          <w:marLeft w:val="640"/>
          <w:marRight w:val="0"/>
          <w:marTop w:val="0"/>
          <w:marBottom w:val="0"/>
          <w:divBdr>
            <w:top w:val="none" w:sz="0" w:space="0" w:color="auto"/>
            <w:left w:val="none" w:sz="0" w:space="0" w:color="auto"/>
            <w:bottom w:val="none" w:sz="0" w:space="0" w:color="auto"/>
            <w:right w:val="none" w:sz="0" w:space="0" w:color="auto"/>
          </w:divBdr>
        </w:div>
        <w:div w:id="1294140322">
          <w:marLeft w:val="640"/>
          <w:marRight w:val="0"/>
          <w:marTop w:val="0"/>
          <w:marBottom w:val="0"/>
          <w:divBdr>
            <w:top w:val="none" w:sz="0" w:space="0" w:color="auto"/>
            <w:left w:val="none" w:sz="0" w:space="0" w:color="auto"/>
            <w:bottom w:val="none" w:sz="0" w:space="0" w:color="auto"/>
            <w:right w:val="none" w:sz="0" w:space="0" w:color="auto"/>
          </w:divBdr>
        </w:div>
        <w:div w:id="1296066733">
          <w:marLeft w:val="640"/>
          <w:marRight w:val="0"/>
          <w:marTop w:val="0"/>
          <w:marBottom w:val="0"/>
          <w:divBdr>
            <w:top w:val="none" w:sz="0" w:space="0" w:color="auto"/>
            <w:left w:val="none" w:sz="0" w:space="0" w:color="auto"/>
            <w:bottom w:val="none" w:sz="0" w:space="0" w:color="auto"/>
            <w:right w:val="none" w:sz="0" w:space="0" w:color="auto"/>
          </w:divBdr>
        </w:div>
        <w:div w:id="1340232155">
          <w:marLeft w:val="640"/>
          <w:marRight w:val="0"/>
          <w:marTop w:val="0"/>
          <w:marBottom w:val="0"/>
          <w:divBdr>
            <w:top w:val="none" w:sz="0" w:space="0" w:color="auto"/>
            <w:left w:val="none" w:sz="0" w:space="0" w:color="auto"/>
            <w:bottom w:val="none" w:sz="0" w:space="0" w:color="auto"/>
            <w:right w:val="none" w:sz="0" w:space="0" w:color="auto"/>
          </w:divBdr>
        </w:div>
        <w:div w:id="1358774594">
          <w:marLeft w:val="640"/>
          <w:marRight w:val="0"/>
          <w:marTop w:val="0"/>
          <w:marBottom w:val="0"/>
          <w:divBdr>
            <w:top w:val="none" w:sz="0" w:space="0" w:color="auto"/>
            <w:left w:val="none" w:sz="0" w:space="0" w:color="auto"/>
            <w:bottom w:val="none" w:sz="0" w:space="0" w:color="auto"/>
            <w:right w:val="none" w:sz="0" w:space="0" w:color="auto"/>
          </w:divBdr>
        </w:div>
        <w:div w:id="1392532966">
          <w:marLeft w:val="640"/>
          <w:marRight w:val="0"/>
          <w:marTop w:val="0"/>
          <w:marBottom w:val="0"/>
          <w:divBdr>
            <w:top w:val="none" w:sz="0" w:space="0" w:color="auto"/>
            <w:left w:val="none" w:sz="0" w:space="0" w:color="auto"/>
            <w:bottom w:val="none" w:sz="0" w:space="0" w:color="auto"/>
            <w:right w:val="none" w:sz="0" w:space="0" w:color="auto"/>
          </w:divBdr>
        </w:div>
        <w:div w:id="1395353920">
          <w:marLeft w:val="640"/>
          <w:marRight w:val="0"/>
          <w:marTop w:val="0"/>
          <w:marBottom w:val="0"/>
          <w:divBdr>
            <w:top w:val="none" w:sz="0" w:space="0" w:color="auto"/>
            <w:left w:val="none" w:sz="0" w:space="0" w:color="auto"/>
            <w:bottom w:val="none" w:sz="0" w:space="0" w:color="auto"/>
            <w:right w:val="none" w:sz="0" w:space="0" w:color="auto"/>
          </w:divBdr>
        </w:div>
        <w:div w:id="1398435008">
          <w:marLeft w:val="640"/>
          <w:marRight w:val="0"/>
          <w:marTop w:val="0"/>
          <w:marBottom w:val="0"/>
          <w:divBdr>
            <w:top w:val="none" w:sz="0" w:space="0" w:color="auto"/>
            <w:left w:val="none" w:sz="0" w:space="0" w:color="auto"/>
            <w:bottom w:val="none" w:sz="0" w:space="0" w:color="auto"/>
            <w:right w:val="none" w:sz="0" w:space="0" w:color="auto"/>
          </w:divBdr>
        </w:div>
        <w:div w:id="1404839451">
          <w:marLeft w:val="640"/>
          <w:marRight w:val="0"/>
          <w:marTop w:val="0"/>
          <w:marBottom w:val="0"/>
          <w:divBdr>
            <w:top w:val="none" w:sz="0" w:space="0" w:color="auto"/>
            <w:left w:val="none" w:sz="0" w:space="0" w:color="auto"/>
            <w:bottom w:val="none" w:sz="0" w:space="0" w:color="auto"/>
            <w:right w:val="none" w:sz="0" w:space="0" w:color="auto"/>
          </w:divBdr>
        </w:div>
        <w:div w:id="1409884456">
          <w:marLeft w:val="640"/>
          <w:marRight w:val="0"/>
          <w:marTop w:val="0"/>
          <w:marBottom w:val="0"/>
          <w:divBdr>
            <w:top w:val="none" w:sz="0" w:space="0" w:color="auto"/>
            <w:left w:val="none" w:sz="0" w:space="0" w:color="auto"/>
            <w:bottom w:val="none" w:sz="0" w:space="0" w:color="auto"/>
            <w:right w:val="none" w:sz="0" w:space="0" w:color="auto"/>
          </w:divBdr>
        </w:div>
        <w:div w:id="1412659668">
          <w:marLeft w:val="640"/>
          <w:marRight w:val="0"/>
          <w:marTop w:val="0"/>
          <w:marBottom w:val="0"/>
          <w:divBdr>
            <w:top w:val="none" w:sz="0" w:space="0" w:color="auto"/>
            <w:left w:val="none" w:sz="0" w:space="0" w:color="auto"/>
            <w:bottom w:val="none" w:sz="0" w:space="0" w:color="auto"/>
            <w:right w:val="none" w:sz="0" w:space="0" w:color="auto"/>
          </w:divBdr>
        </w:div>
        <w:div w:id="1447234916">
          <w:marLeft w:val="640"/>
          <w:marRight w:val="0"/>
          <w:marTop w:val="0"/>
          <w:marBottom w:val="0"/>
          <w:divBdr>
            <w:top w:val="none" w:sz="0" w:space="0" w:color="auto"/>
            <w:left w:val="none" w:sz="0" w:space="0" w:color="auto"/>
            <w:bottom w:val="none" w:sz="0" w:space="0" w:color="auto"/>
            <w:right w:val="none" w:sz="0" w:space="0" w:color="auto"/>
          </w:divBdr>
        </w:div>
        <w:div w:id="1459185580">
          <w:marLeft w:val="640"/>
          <w:marRight w:val="0"/>
          <w:marTop w:val="0"/>
          <w:marBottom w:val="0"/>
          <w:divBdr>
            <w:top w:val="none" w:sz="0" w:space="0" w:color="auto"/>
            <w:left w:val="none" w:sz="0" w:space="0" w:color="auto"/>
            <w:bottom w:val="none" w:sz="0" w:space="0" w:color="auto"/>
            <w:right w:val="none" w:sz="0" w:space="0" w:color="auto"/>
          </w:divBdr>
        </w:div>
        <w:div w:id="1501890107">
          <w:marLeft w:val="640"/>
          <w:marRight w:val="0"/>
          <w:marTop w:val="0"/>
          <w:marBottom w:val="0"/>
          <w:divBdr>
            <w:top w:val="none" w:sz="0" w:space="0" w:color="auto"/>
            <w:left w:val="none" w:sz="0" w:space="0" w:color="auto"/>
            <w:bottom w:val="none" w:sz="0" w:space="0" w:color="auto"/>
            <w:right w:val="none" w:sz="0" w:space="0" w:color="auto"/>
          </w:divBdr>
        </w:div>
        <w:div w:id="1513836793">
          <w:marLeft w:val="640"/>
          <w:marRight w:val="0"/>
          <w:marTop w:val="0"/>
          <w:marBottom w:val="0"/>
          <w:divBdr>
            <w:top w:val="none" w:sz="0" w:space="0" w:color="auto"/>
            <w:left w:val="none" w:sz="0" w:space="0" w:color="auto"/>
            <w:bottom w:val="none" w:sz="0" w:space="0" w:color="auto"/>
            <w:right w:val="none" w:sz="0" w:space="0" w:color="auto"/>
          </w:divBdr>
        </w:div>
        <w:div w:id="1522819165">
          <w:marLeft w:val="640"/>
          <w:marRight w:val="0"/>
          <w:marTop w:val="0"/>
          <w:marBottom w:val="0"/>
          <w:divBdr>
            <w:top w:val="none" w:sz="0" w:space="0" w:color="auto"/>
            <w:left w:val="none" w:sz="0" w:space="0" w:color="auto"/>
            <w:bottom w:val="none" w:sz="0" w:space="0" w:color="auto"/>
            <w:right w:val="none" w:sz="0" w:space="0" w:color="auto"/>
          </w:divBdr>
        </w:div>
        <w:div w:id="1525240912">
          <w:marLeft w:val="640"/>
          <w:marRight w:val="0"/>
          <w:marTop w:val="0"/>
          <w:marBottom w:val="0"/>
          <w:divBdr>
            <w:top w:val="none" w:sz="0" w:space="0" w:color="auto"/>
            <w:left w:val="none" w:sz="0" w:space="0" w:color="auto"/>
            <w:bottom w:val="none" w:sz="0" w:space="0" w:color="auto"/>
            <w:right w:val="none" w:sz="0" w:space="0" w:color="auto"/>
          </w:divBdr>
        </w:div>
        <w:div w:id="1591695623">
          <w:marLeft w:val="640"/>
          <w:marRight w:val="0"/>
          <w:marTop w:val="0"/>
          <w:marBottom w:val="0"/>
          <w:divBdr>
            <w:top w:val="none" w:sz="0" w:space="0" w:color="auto"/>
            <w:left w:val="none" w:sz="0" w:space="0" w:color="auto"/>
            <w:bottom w:val="none" w:sz="0" w:space="0" w:color="auto"/>
            <w:right w:val="none" w:sz="0" w:space="0" w:color="auto"/>
          </w:divBdr>
        </w:div>
        <w:div w:id="1592619057">
          <w:marLeft w:val="640"/>
          <w:marRight w:val="0"/>
          <w:marTop w:val="0"/>
          <w:marBottom w:val="0"/>
          <w:divBdr>
            <w:top w:val="none" w:sz="0" w:space="0" w:color="auto"/>
            <w:left w:val="none" w:sz="0" w:space="0" w:color="auto"/>
            <w:bottom w:val="none" w:sz="0" w:space="0" w:color="auto"/>
            <w:right w:val="none" w:sz="0" w:space="0" w:color="auto"/>
          </w:divBdr>
        </w:div>
        <w:div w:id="1601524266">
          <w:marLeft w:val="640"/>
          <w:marRight w:val="0"/>
          <w:marTop w:val="0"/>
          <w:marBottom w:val="0"/>
          <w:divBdr>
            <w:top w:val="none" w:sz="0" w:space="0" w:color="auto"/>
            <w:left w:val="none" w:sz="0" w:space="0" w:color="auto"/>
            <w:bottom w:val="none" w:sz="0" w:space="0" w:color="auto"/>
            <w:right w:val="none" w:sz="0" w:space="0" w:color="auto"/>
          </w:divBdr>
        </w:div>
        <w:div w:id="1604068504">
          <w:marLeft w:val="640"/>
          <w:marRight w:val="0"/>
          <w:marTop w:val="0"/>
          <w:marBottom w:val="0"/>
          <w:divBdr>
            <w:top w:val="none" w:sz="0" w:space="0" w:color="auto"/>
            <w:left w:val="none" w:sz="0" w:space="0" w:color="auto"/>
            <w:bottom w:val="none" w:sz="0" w:space="0" w:color="auto"/>
            <w:right w:val="none" w:sz="0" w:space="0" w:color="auto"/>
          </w:divBdr>
        </w:div>
        <w:div w:id="1607804919">
          <w:marLeft w:val="640"/>
          <w:marRight w:val="0"/>
          <w:marTop w:val="0"/>
          <w:marBottom w:val="0"/>
          <w:divBdr>
            <w:top w:val="none" w:sz="0" w:space="0" w:color="auto"/>
            <w:left w:val="none" w:sz="0" w:space="0" w:color="auto"/>
            <w:bottom w:val="none" w:sz="0" w:space="0" w:color="auto"/>
            <w:right w:val="none" w:sz="0" w:space="0" w:color="auto"/>
          </w:divBdr>
        </w:div>
        <w:div w:id="1621649203">
          <w:marLeft w:val="640"/>
          <w:marRight w:val="0"/>
          <w:marTop w:val="0"/>
          <w:marBottom w:val="0"/>
          <w:divBdr>
            <w:top w:val="none" w:sz="0" w:space="0" w:color="auto"/>
            <w:left w:val="none" w:sz="0" w:space="0" w:color="auto"/>
            <w:bottom w:val="none" w:sz="0" w:space="0" w:color="auto"/>
            <w:right w:val="none" w:sz="0" w:space="0" w:color="auto"/>
          </w:divBdr>
        </w:div>
        <w:div w:id="1639265004">
          <w:marLeft w:val="640"/>
          <w:marRight w:val="0"/>
          <w:marTop w:val="0"/>
          <w:marBottom w:val="0"/>
          <w:divBdr>
            <w:top w:val="none" w:sz="0" w:space="0" w:color="auto"/>
            <w:left w:val="none" w:sz="0" w:space="0" w:color="auto"/>
            <w:bottom w:val="none" w:sz="0" w:space="0" w:color="auto"/>
            <w:right w:val="none" w:sz="0" w:space="0" w:color="auto"/>
          </w:divBdr>
        </w:div>
        <w:div w:id="1658224186">
          <w:marLeft w:val="640"/>
          <w:marRight w:val="0"/>
          <w:marTop w:val="0"/>
          <w:marBottom w:val="0"/>
          <w:divBdr>
            <w:top w:val="none" w:sz="0" w:space="0" w:color="auto"/>
            <w:left w:val="none" w:sz="0" w:space="0" w:color="auto"/>
            <w:bottom w:val="none" w:sz="0" w:space="0" w:color="auto"/>
            <w:right w:val="none" w:sz="0" w:space="0" w:color="auto"/>
          </w:divBdr>
        </w:div>
        <w:div w:id="1660648062">
          <w:marLeft w:val="640"/>
          <w:marRight w:val="0"/>
          <w:marTop w:val="0"/>
          <w:marBottom w:val="0"/>
          <w:divBdr>
            <w:top w:val="none" w:sz="0" w:space="0" w:color="auto"/>
            <w:left w:val="none" w:sz="0" w:space="0" w:color="auto"/>
            <w:bottom w:val="none" w:sz="0" w:space="0" w:color="auto"/>
            <w:right w:val="none" w:sz="0" w:space="0" w:color="auto"/>
          </w:divBdr>
        </w:div>
        <w:div w:id="1687945733">
          <w:marLeft w:val="640"/>
          <w:marRight w:val="0"/>
          <w:marTop w:val="0"/>
          <w:marBottom w:val="0"/>
          <w:divBdr>
            <w:top w:val="none" w:sz="0" w:space="0" w:color="auto"/>
            <w:left w:val="none" w:sz="0" w:space="0" w:color="auto"/>
            <w:bottom w:val="none" w:sz="0" w:space="0" w:color="auto"/>
            <w:right w:val="none" w:sz="0" w:space="0" w:color="auto"/>
          </w:divBdr>
        </w:div>
        <w:div w:id="1706255307">
          <w:marLeft w:val="640"/>
          <w:marRight w:val="0"/>
          <w:marTop w:val="0"/>
          <w:marBottom w:val="0"/>
          <w:divBdr>
            <w:top w:val="none" w:sz="0" w:space="0" w:color="auto"/>
            <w:left w:val="none" w:sz="0" w:space="0" w:color="auto"/>
            <w:bottom w:val="none" w:sz="0" w:space="0" w:color="auto"/>
            <w:right w:val="none" w:sz="0" w:space="0" w:color="auto"/>
          </w:divBdr>
        </w:div>
        <w:div w:id="1731927516">
          <w:marLeft w:val="640"/>
          <w:marRight w:val="0"/>
          <w:marTop w:val="0"/>
          <w:marBottom w:val="0"/>
          <w:divBdr>
            <w:top w:val="none" w:sz="0" w:space="0" w:color="auto"/>
            <w:left w:val="none" w:sz="0" w:space="0" w:color="auto"/>
            <w:bottom w:val="none" w:sz="0" w:space="0" w:color="auto"/>
            <w:right w:val="none" w:sz="0" w:space="0" w:color="auto"/>
          </w:divBdr>
        </w:div>
        <w:div w:id="1733651813">
          <w:marLeft w:val="640"/>
          <w:marRight w:val="0"/>
          <w:marTop w:val="0"/>
          <w:marBottom w:val="0"/>
          <w:divBdr>
            <w:top w:val="none" w:sz="0" w:space="0" w:color="auto"/>
            <w:left w:val="none" w:sz="0" w:space="0" w:color="auto"/>
            <w:bottom w:val="none" w:sz="0" w:space="0" w:color="auto"/>
            <w:right w:val="none" w:sz="0" w:space="0" w:color="auto"/>
          </w:divBdr>
        </w:div>
        <w:div w:id="1758550693">
          <w:marLeft w:val="640"/>
          <w:marRight w:val="0"/>
          <w:marTop w:val="0"/>
          <w:marBottom w:val="0"/>
          <w:divBdr>
            <w:top w:val="none" w:sz="0" w:space="0" w:color="auto"/>
            <w:left w:val="none" w:sz="0" w:space="0" w:color="auto"/>
            <w:bottom w:val="none" w:sz="0" w:space="0" w:color="auto"/>
            <w:right w:val="none" w:sz="0" w:space="0" w:color="auto"/>
          </w:divBdr>
        </w:div>
        <w:div w:id="1770662348">
          <w:marLeft w:val="640"/>
          <w:marRight w:val="0"/>
          <w:marTop w:val="0"/>
          <w:marBottom w:val="0"/>
          <w:divBdr>
            <w:top w:val="none" w:sz="0" w:space="0" w:color="auto"/>
            <w:left w:val="none" w:sz="0" w:space="0" w:color="auto"/>
            <w:bottom w:val="none" w:sz="0" w:space="0" w:color="auto"/>
            <w:right w:val="none" w:sz="0" w:space="0" w:color="auto"/>
          </w:divBdr>
        </w:div>
        <w:div w:id="1772625331">
          <w:marLeft w:val="640"/>
          <w:marRight w:val="0"/>
          <w:marTop w:val="0"/>
          <w:marBottom w:val="0"/>
          <w:divBdr>
            <w:top w:val="none" w:sz="0" w:space="0" w:color="auto"/>
            <w:left w:val="none" w:sz="0" w:space="0" w:color="auto"/>
            <w:bottom w:val="none" w:sz="0" w:space="0" w:color="auto"/>
            <w:right w:val="none" w:sz="0" w:space="0" w:color="auto"/>
          </w:divBdr>
        </w:div>
        <w:div w:id="1807352271">
          <w:marLeft w:val="640"/>
          <w:marRight w:val="0"/>
          <w:marTop w:val="0"/>
          <w:marBottom w:val="0"/>
          <w:divBdr>
            <w:top w:val="none" w:sz="0" w:space="0" w:color="auto"/>
            <w:left w:val="none" w:sz="0" w:space="0" w:color="auto"/>
            <w:bottom w:val="none" w:sz="0" w:space="0" w:color="auto"/>
            <w:right w:val="none" w:sz="0" w:space="0" w:color="auto"/>
          </w:divBdr>
        </w:div>
        <w:div w:id="1843397715">
          <w:marLeft w:val="640"/>
          <w:marRight w:val="0"/>
          <w:marTop w:val="0"/>
          <w:marBottom w:val="0"/>
          <w:divBdr>
            <w:top w:val="none" w:sz="0" w:space="0" w:color="auto"/>
            <w:left w:val="none" w:sz="0" w:space="0" w:color="auto"/>
            <w:bottom w:val="none" w:sz="0" w:space="0" w:color="auto"/>
            <w:right w:val="none" w:sz="0" w:space="0" w:color="auto"/>
          </w:divBdr>
        </w:div>
        <w:div w:id="1856383788">
          <w:marLeft w:val="640"/>
          <w:marRight w:val="0"/>
          <w:marTop w:val="0"/>
          <w:marBottom w:val="0"/>
          <w:divBdr>
            <w:top w:val="none" w:sz="0" w:space="0" w:color="auto"/>
            <w:left w:val="none" w:sz="0" w:space="0" w:color="auto"/>
            <w:bottom w:val="none" w:sz="0" w:space="0" w:color="auto"/>
            <w:right w:val="none" w:sz="0" w:space="0" w:color="auto"/>
          </w:divBdr>
        </w:div>
        <w:div w:id="1882477502">
          <w:marLeft w:val="640"/>
          <w:marRight w:val="0"/>
          <w:marTop w:val="0"/>
          <w:marBottom w:val="0"/>
          <w:divBdr>
            <w:top w:val="none" w:sz="0" w:space="0" w:color="auto"/>
            <w:left w:val="none" w:sz="0" w:space="0" w:color="auto"/>
            <w:bottom w:val="none" w:sz="0" w:space="0" w:color="auto"/>
            <w:right w:val="none" w:sz="0" w:space="0" w:color="auto"/>
          </w:divBdr>
        </w:div>
        <w:div w:id="1900437729">
          <w:marLeft w:val="640"/>
          <w:marRight w:val="0"/>
          <w:marTop w:val="0"/>
          <w:marBottom w:val="0"/>
          <w:divBdr>
            <w:top w:val="none" w:sz="0" w:space="0" w:color="auto"/>
            <w:left w:val="none" w:sz="0" w:space="0" w:color="auto"/>
            <w:bottom w:val="none" w:sz="0" w:space="0" w:color="auto"/>
            <w:right w:val="none" w:sz="0" w:space="0" w:color="auto"/>
          </w:divBdr>
        </w:div>
        <w:div w:id="1900900551">
          <w:marLeft w:val="640"/>
          <w:marRight w:val="0"/>
          <w:marTop w:val="0"/>
          <w:marBottom w:val="0"/>
          <w:divBdr>
            <w:top w:val="none" w:sz="0" w:space="0" w:color="auto"/>
            <w:left w:val="none" w:sz="0" w:space="0" w:color="auto"/>
            <w:bottom w:val="none" w:sz="0" w:space="0" w:color="auto"/>
            <w:right w:val="none" w:sz="0" w:space="0" w:color="auto"/>
          </w:divBdr>
        </w:div>
        <w:div w:id="1903909419">
          <w:marLeft w:val="640"/>
          <w:marRight w:val="0"/>
          <w:marTop w:val="0"/>
          <w:marBottom w:val="0"/>
          <w:divBdr>
            <w:top w:val="none" w:sz="0" w:space="0" w:color="auto"/>
            <w:left w:val="none" w:sz="0" w:space="0" w:color="auto"/>
            <w:bottom w:val="none" w:sz="0" w:space="0" w:color="auto"/>
            <w:right w:val="none" w:sz="0" w:space="0" w:color="auto"/>
          </w:divBdr>
        </w:div>
        <w:div w:id="1910578012">
          <w:marLeft w:val="640"/>
          <w:marRight w:val="0"/>
          <w:marTop w:val="0"/>
          <w:marBottom w:val="0"/>
          <w:divBdr>
            <w:top w:val="none" w:sz="0" w:space="0" w:color="auto"/>
            <w:left w:val="none" w:sz="0" w:space="0" w:color="auto"/>
            <w:bottom w:val="none" w:sz="0" w:space="0" w:color="auto"/>
            <w:right w:val="none" w:sz="0" w:space="0" w:color="auto"/>
          </w:divBdr>
        </w:div>
        <w:div w:id="1916040649">
          <w:marLeft w:val="640"/>
          <w:marRight w:val="0"/>
          <w:marTop w:val="0"/>
          <w:marBottom w:val="0"/>
          <w:divBdr>
            <w:top w:val="none" w:sz="0" w:space="0" w:color="auto"/>
            <w:left w:val="none" w:sz="0" w:space="0" w:color="auto"/>
            <w:bottom w:val="none" w:sz="0" w:space="0" w:color="auto"/>
            <w:right w:val="none" w:sz="0" w:space="0" w:color="auto"/>
          </w:divBdr>
        </w:div>
        <w:div w:id="1942645920">
          <w:marLeft w:val="640"/>
          <w:marRight w:val="0"/>
          <w:marTop w:val="0"/>
          <w:marBottom w:val="0"/>
          <w:divBdr>
            <w:top w:val="none" w:sz="0" w:space="0" w:color="auto"/>
            <w:left w:val="none" w:sz="0" w:space="0" w:color="auto"/>
            <w:bottom w:val="none" w:sz="0" w:space="0" w:color="auto"/>
            <w:right w:val="none" w:sz="0" w:space="0" w:color="auto"/>
          </w:divBdr>
        </w:div>
        <w:div w:id="1991905118">
          <w:marLeft w:val="640"/>
          <w:marRight w:val="0"/>
          <w:marTop w:val="0"/>
          <w:marBottom w:val="0"/>
          <w:divBdr>
            <w:top w:val="none" w:sz="0" w:space="0" w:color="auto"/>
            <w:left w:val="none" w:sz="0" w:space="0" w:color="auto"/>
            <w:bottom w:val="none" w:sz="0" w:space="0" w:color="auto"/>
            <w:right w:val="none" w:sz="0" w:space="0" w:color="auto"/>
          </w:divBdr>
        </w:div>
        <w:div w:id="1993874748">
          <w:marLeft w:val="640"/>
          <w:marRight w:val="0"/>
          <w:marTop w:val="0"/>
          <w:marBottom w:val="0"/>
          <w:divBdr>
            <w:top w:val="none" w:sz="0" w:space="0" w:color="auto"/>
            <w:left w:val="none" w:sz="0" w:space="0" w:color="auto"/>
            <w:bottom w:val="none" w:sz="0" w:space="0" w:color="auto"/>
            <w:right w:val="none" w:sz="0" w:space="0" w:color="auto"/>
          </w:divBdr>
        </w:div>
        <w:div w:id="2005738788">
          <w:marLeft w:val="640"/>
          <w:marRight w:val="0"/>
          <w:marTop w:val="0"/>
          <w:marBottom w:val="0"/>
          <w:divBdr>
            <w:top w:val="none" w:sz="0" w:space="0" w:color="auto"/>
            <w:left w:val="none" w:sz="0" w:space="0" w:color="auto"/>
            <w:bottom w:val="none" w:sz="0" w:space="0" w:color="auto"/>
            <w:right w:val="none" w:sz="0" w:space="0" w:color="auto"/>
          </w:divBdr>
        </w:div>
        <w:div w:id="2042434072">
          <w:marLeft w:val="640"/>
          <w:marRight w:val="0"/>
          <w:marTop w:val="0"/>
          <w:marBottom w:val="0"/>
          <w:divBdr>
            <w:top w:val="none" w:sz="0" w:space="0" w:color="auto"/>
            <w:left w:val="none" w:sz="0" w:space="0" w:color="auto"/>
            <w:bottom w:val="none" w:sz="0" w:space="0" w:color="auto"/>
            <w:right w:val="none" w:sz="0" w:space="0" w:color="auto"/>
          </w:divBdr>
        </w:div>
        <w:div w:id="2069500120">
          <w:marLeft w:val="640"/>
          <w:marRight w:val="0"/>
          <w:marTop w:val="0"/>
          <w:marBottom w:val="0"/>
          <w:divBdr>
            <w:top w:val="none" w:sz="0" w:space="0" w:color="auto"/>
            <w:left w:val="none" w:sz="0" w:space="0" w:color="auto"/>
            <w:bottom w:val="none" w:sz="0" w:space="0" w:color="auto"/>
            <w:right w:val="none" w:sz="0" w:space="0" w:color="auto"/>
          </w:divBdr>
        </w:div>
        <w:div w:id="2102875783">
          <w:marLeft w:val="640"/>
          <w:marRight w:val="0"/>
          <w:marTop w:val="0"/>
          <w:marBottom w:val="0"/>
          <w:divBdr>
            <w:top w:val="none" w:sz="0" w:space="0" w:color="auto"/>
            <w:left w:val="none" w:sz="0" w:space="0" w:color="auto"/>
            <w:bottom w:val="none" w:sz="0" w:space="0" w:color="auto"/>
            <w:right w:val="none" w:sz="0" w:space="0" w:color="auto"/>
          </w:divBdr>
        </w:div>
        <w:div w:id="2108960844">
          <w:marLeft w:val="640"/>
          <w:marRight w:val="0"/>
          <w:marTop w:val="0"/>
          <w:marBottom w:val="0"/>
          <w:divBdr>
            <w:top w:val="none" w:sz="0" w:space="0" w:color="auto"/>
            <w:left w:val="none" w:sz="0" w:space="0" w:color="auto"/>
            <w:bottom w:val="none" w:sz="0" w:space="0" w:color="auto"/>
            <w:right w:val="none" w:sz="0" w:space="0" w:color="auto"/>
          </w:divBdr>
        </w:div>
        <w:div w:id="2119523810">
          <w:marLeft w:val="640"/>
          <w:marRight w:val="0"/>
          <w:marTop w:val="0"/>
          <w:marBottom w:val="0"/>
          <w:divBdr>
            <w:top w:val="none" w:sz="0" w:space="0" w:color="auto"/>
            <w:left w:val="none" w:sz="0" w:space="0" w:color="auto"/>
            <w:bottom w:val="none" w:sz="0" w:space="0" w:color="auto"/>
            <w:right w:val="none" w:sz="0" w:space="0" w:color="auto"/>
          </w:divBdr>
        </w:div>
        <w:div w:id="2121098864">
          <w:marLeft w:val="640"/>
          <w:marRight w:val="0"/>
          <w:marTop w:val="0"/>
          <w:marBottom w:val="0"/>
          <w:divBdr>
            <w:top w:val="none" w:sz="0" w:space="0" w:color="auto"/>
            <w:left w:val="none" w:sz="0" w:space="0" w:color="auto"/>
            <w:bottom w:val="none" w:sz="0" w:space="0" w:color="auto"/>
            <w:right w:val="none" w:sz="0" w:space="0" w:color="auto"/>
          </w:divBdr>
        </w:div>
        <w:div w:id="2146853478">
          <w:marLeft w:val="640"/>
          <w:marRight w:val="0"/>
          <w:marTop w:val="0"/>
          <w:marBottom w:val="0"/>
          <w:divBdr>
            <w:top w:val="none" w:sz="0" w:space="0" w:color="auto"/>
            <w:left w:val="none" w:sz="0" w:space="0" w:color="auto"/>
            <w:bottom w:val="none" w:sz="0" w:space="0" w:color="auto"/>
            <w:right w:val="none" w:sz="0" w:space="0" w:color="auto"/>
          </w:divBdr>
        </w:div>
      </w:divsChild>
    </w:div>
    <w:div w:id="36903271">
      <w:bodyDiv w:val="1"/>
      <w:marLeft w:val="0"/>
      <w:marRight w:val="0"/>
      <w:marTop w:val="0"/>
      <w:marBottom w:val="0"/>
      <w:divBdr>
        <w:top w:val="none" w:sz="0" w:space="0" w:color="auto"/>
        <w:left w:val="none" w:sz="0" w:space="0" w:color="auto"/>
        <w:bottom w:val="none" w:sz="0" w:space="0" w:color="auto"/>
        <w:right w:val="none" w:sz="0" w:space="0" w:color="auto"/>
      </w:divBdr>
    </w:div>
    <w:div w:id="39139464">
      <w:bodyDiv w:val="1"/>
      <w:marLeft w:val="0"/>
      <w:marRight w:val="0"/>
      <w:marTop w:val="0"/>
      <w:marBottom w:val="0"/>
      <w:divBdr>
        <w:top w:val="none" w:sz="0" w:space="0" w:color="auto"/>
        <w:left w:val="none" w:sz="0" w:space="0" w:color="auto"/>
        <w:bottom w:val="none" w:sz="0" w:space="0" w:color="auto"/>
        <w:right w:val="none" w:sz="0" w:space="0" w:color="auto"/>
      </w:divBdr>
      <w:divsChild>
        <w:div w:id="3634729">
          <w:marLeft w:val="640"/>
          <w:marRight w:val="0"/>
          <w:marTop w:val="0"/>
          <w:marBottom w:val="0"/>
          <w:divBdr>
            <w:top w:val="none" w:sz="0" w:space="0" w:color="auto"/>
            <w:left w:val="none" w:sz="0" w:space="0" w:color="auto"/>
            <w:bottom w:val="none" w:sz="0" w:space="0" w:color="auto"/>
            <w:right w:val="none" w:sz="0" w:space="0" w:color="auto"/>
          </w:divBdr>
        </w:div>
        <w:div w:id="6491984">
          <w:marLeft w:val="640"/>
          <w:marRight w:val="0"/>
          <w:marTop w:val="0"/>
          <w:marBottom w:val="0"/>
          <w:divBdr>
            <w:top w:val="none" w:sz="0" w:space="0" w:color="auto"/>
            <w:left w:val="none" w:sz="0" w:space="0" w:color="auto"/>
            <w:bottom w:val="none" w:sz="0" w:space="0" w:color="auto"/>
            <w:right w:val="none" w:sz="0" w:space="0" w:color="auto"/>
          </w:divBdr>
        </w:div>
        <w:div w:id="17707631">
          <w:marLeft w:val="640"/>
          <w:marRight w:val="0"/>
          <w:marTop w:val="0"/>
          <w:marBottom w:val="0"/>
          <w:divBdr>
            <w:top w:val="none" w:sz="0" w:space="0" w:color="auto"/>
            <w:left w:val="none" w:sz="0" w:space="0" w:color="auto"/>
            <w:bottom w:val="none" w:sz="0" w:space="0" w:color="auto"/>
            <w:right w:val="none" w:sz="0" w:space="0" w:color="auto"/>
          </w:divBdr>
        </w:div>
        <w:div w:id="20866266">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5302648">
          <w:marLeft w:val="640"/>
          <w:marRight w:val="0"/>
          <w:marTop w:val="0"/>
          <w:marBottom w:val="0"/>
          <w:divBdr>
            <w:top w:val="none" w:sz="0" w:space="0" w:color="auto"/>
            <w:left w:val="none" w:sz="0" w:space="0" w:color="auto"/>
            <w:bottom w:val="none" w:sz="0" w:space="0" w:color="auto"/>
            <w:right w:val="none" w:sz="0" w:space="0" w:color="auto"/>
          </w:divBdr>
        </w:div>
        <w:div w:id="48387237">
          <w:marLeft w:val="640"/>
          <w:marRight w:val="0"/>
          <w:marTop w:val="0"/>
          <w:marBottom w:val="0"/>
          <w:divBdr>
            <w:top w:val="none" w:sz="0" w:space="0" w:color="auto"/>
            <w:left w:val="none" w:sz="0" w:space="0" w:color="auto"/>
            <w:bottom w:val="none" w:sz="0" w:space="0" w:color="auto"/>
            <w:right w:val="none" w:sz="0" w:space="0" w:color="auto"/>
          </w:divBdr>
        </w:div>
        <w:div w:id="75633303">
          <w:marLeft w:val="640"/>
          <w:marRight w:val="0"/>
          <w:marTop w:val="0"/>
          <w:marBottom w:val="0"/>
          <w:divBdr>
            <w:top w:val="none" w:sz="0" w:space="0" w:color="auto"/>
            <w:left w:val="none" w:sz="0" w:space="0" w:color="auto"/>
            <w:bottom w:val="none" w:sz="0" w:space="0" w:color="auto"/>
            <w:right w:val="none" w:sz="0" w:space="0" w:color="auto"/>
          </w:divBdr>
        </w:div>
        <w:div w:id="114564274">
          <w:marLeft w:val="640"/>
          <w:marRight w:val="0"/>
          <w:marTop w:val="0"/>
          <w:marBottom w:val="0"/>
          <w:divBdr>
            <w:top w:val="none" w:sz="0" w:space="0" w:color="auto"/>
            <w:left w:val="none" w:sz="0" w:space="0" w:color="auto"/>
            <w:bottom w:val="none" w:sz="0" w:space="0" w:color="auto"/>
            <w:right w:val="none" w:sz="0" w:space="0" w:color="auto"/>
          </w:divBdr>
        </w:div>
        <w:div w:id="153183034">
          <w:marLeft w:val="640"/>
          <w:marRight w:val="0"/>
          <w:marTop w:val="0"/>
          <w:marBottom w:val="0"/>
          <w:divBdr>
            <w:top w:val="none" w:sz="0" w:space="0" w:color="auto"/>
            <w:left w:val="none" w:sz="0" w:space="0" w:color="auto"/>
            <w:bottom w:val="none" w:sz="0" w:space="0" w:color="auto"/>
            <w:right w:val="none" w:sz="0" w:space="0" w:color="auto"/>
          </w:divBdr>
        </w:div>
        <w:div w:id="202138726">
          <w:marLeft w:val="640"/>
          <w:marRight w:val="0"/>
          <w:marTop w:val="0"/>
          <w:marBottom w:val="0"/>
          <w:divBdr>
            <w:top w:val="none" w:sz="0" w:space="0" w:color="auto"/>
            <w:left w:val="none" w:sz="0" w:space="0" w:color="auto"/>
            <w:bottom w:val="none" w:sz="0" w:space="0" w:color="auto"/>
            <w:right w:val="none" w:sz="0" w:space="0" w:color="auto"/>
          </w:divBdr>
        </w:div>
        <w:div w:id="214463986">
          <w:marLeft w:val="640"/>
          <w:marRight w:val="0"/>
          <w:marTop w:val="0"/>
          <w:marBottom w:val="0"/>
          <w:divBdr>
            <w:top w:val="none" w:sz="0" w:space="0" w:color="auto"/>
            <w:left w:val="none" w:sz="0" w:space="0" w:color="auto"/>
            <w:bottom w:val="none" w:sz="0" w:space="0" w:color="auto"/>
            <w:right w:val="none" w:sz="0" w:space="0" w:color="auto"/>
          </w:divBdr>
        </w:div>
        <w:div w:id="237987444">
          <w:marLeft w:val="640"/>
          <w:marRight w:val="0"/>
          <w:marTop w:val="0"/>
          <w:marBottom w:val="0"/>
          <w:divBdr>
            <w:top w:val="none" w:sz="0" w:space="0" w:color="auto"/>
            <w:left w:val="none" w:sz="0" w:space="0" w:color="auto"/>
            <w:bottom w:val="none" w:sz="0" w:space="0" w:color="auto"/>
            <w:right w:val="none" w:sz="0" w:space="0" w:color="auto"/>
          </w:divBdr>
        </w:div>
        <w:div w:id="254829196">
          <w:marLeft w:val="640"/>
          <w:marRight w:val="0"/>
          <w:marTop w:val="0"/>
          <w:marBottom w:val="0"/>
          <w:divBdr>
            <w:top w:val="none" w:sz="0" w:space="0" w:color="auto"/>
            <w:left w:val="none" w:sz="0" w:space="0" w:color="auto"/>
            <w:bottom w:val="none" w:sz="0" w:space="0" w:color="auto"/>
            <w:right w:val="none" w:sz="0" w:space="0" w:color="auto"/>
          </w:divBdr>
        </w:div>
        <w:div w:id="262346079">
          <w:marLeft w:val="640"/>
          <w:marRight w:val="0"/>
          <w:marTop w:val="0"/>
          <w:marBottom w:val="0"/>
          <w:divBdr>
            <w:top w:val="none" w:sz="0" w:space="0" w:color="auto"/>
            <w:left w:val="none" w:sz="0" w:space="0" w:color="auto"/>
            <w:bottom w:val="none" w:sz="0" w:space="0" w:color="auto"/>
            <w:right w:val="none" w:sz="0" w:space="0" w:color="auto"/>
          </w:divBdr>
        </w:div>
        <w:div w:id="266424061">
          <w:marLeft w:val="640"/>
          <w:marRight w:val="0"/>
          <w:marTop w:val="0"/>
          <w:marBottom w:val="0"/>
          <w:divBdr>
            <w:top w:val="none" w:sz="0" w:space="0" w:color="auto"/>
            <w:left w:val="none" w:sz="0" w:space="0" w:color="auto"/>
            <w:bottom w:val="none" w:sz="0" w:space="0" w:color="auto"/>
            <w:right w:val="none" w:sz="0" w:space="0" w:color="auto"/>
          </w:divBdr>
        </w:div>
        <w:div w:id="272981260">
          <w:marLeft w:val="640"/>
          <w:marRight w:val="0"/>
          <w:marTop w:val="0"/>
          <w:marBottom w:val="0"/>
          <w:divBdr>
            <w:top w:val="none" w:sz="0" w:space="0" w:color="auto"/>
            <w:left w:val="none" w:sz="0" w:space="0" w:color="auto"/>
            <w:bottom w:val="none" w:sz="0" w:space="0" w:color="auto"/>
            <w:right w:val="none" w:sz="0" w:space="0" w:color="auto"/>
          </w:divBdr>
        </w:div>
        <w:div w:id="275217029">
          <w:marLeft w:val="640"/>
          <w:marRight w:val="0"/>
          <w:marTop w:val="0"/>
          <w:marBottom w:val="0"/>
          <w:divBdr>
            <w:top w:val="none" w:sz="0" w:space="0" w:color="auto"/>
            <w:left w:val="none" w:sz="0" w:space="0" w:color="auto"/>
            <w:bottom w:val="none" w:sz="0" w:space="0" w:color="auto"/>
            <w:right w:val="none" w:sz="0" w:space="0" w:color="auto"/>
          </w:divBdr>
        </w:div>
        <w:div w:id="275328380">
          <w:marLeft w:val="640"/>
          <w:marRight w:val="0"/>
          <w:marTop w:val="0"/>
          <w:marBottom w:val="0"/>
          <w:divBdr>
            <w:top w:val="none" w:sz="0" w:space="0" w:color="auto"/>
            <w:left w:val="none" w:sz="0" w:space="0" w:color="auto"/>
            <w:bottom w:val="none" w:sz="0" w:space="0" w:color="auto"/>
            <w:right w:val="none" w:sz="0" w:space="0" w:color="auto"/>
          </w:divBdr>
        </w:div>
        <w:div w:id="292642511">
          <w:marLeft w:val="640"/>
          <w:marRight w:val="0"/>
          <w:marTop w:val="0"/>
          <w:marBottom w:val="0"/>
          <w:divBdr>
            <w:top w:val="none" w:sz="0" w:space="0" w:color="auto"/>
            <w:left w:val="none" w:sz="0" w:space="0" w:color="auto"/>
            <w:bottom w:val="none" w:sz="0" w:space="0" w:color="auto"/>
            <w:right w:val="none" w:sz="0" w:space="0" w:color="auto"/>
          </w:divBdr>
        </w:div>
        <w:div w:id="332609476">
          <w:marLeft w:val="640"/>
          <w:marRight w:val="0"/>
          <w:marTop w:val="0"/>
          <w:marBottom w:val="0"/>
          <w:divBdr>
            <w:top w:val="none" w:sz="0" w:space="0" w:color="auto"/>
            <w:left w:val="none" w:sz="0" w:space="0" w:color="auto"/>
            <w:bottom w:val="none" w:sz="0" w:space="0" w:color="auto"/>
            <w:right w:val="none" w:sz="0" w:space="0" w:color="auto"/>
          </w:divBdr>
        </w:div>
        <w:div w:id="343361003">
          <w:marLeft w:val="640"/>
          <w:marRight w:val="0"/>
          <w:marTop w:val="0"/>
          <w:marBottom w:val="0"/>
          <w:divBdr>
            <w:top w:val="none" w:sz="0" w:space="0" w:color="auto"/>
            <w:left w:val="none" w:sz="0" w:space="0" w:color="auto"/>
            <w:bottom w:val="none" w:sz="0" w:space="0" w:color="auto"/>
            <w:right w:val="none" w:sz="0" w:space="0" w:color="auto"/>
          </w:divBdr>
        </w:div>
        <w:div w:id="347874764">
          <w:marLeft w:val="640"/>
          <w:marRight w:val="0"/>
          <w:marTop w:val="0"/>
          <w:marBottom w:val="0"/>
          <w:divBdr>
            <w:top w:val="none" w:sz="0" w:space="0" w:color="auto"/>
            <w:left w:val="none" w:sz="0" w:space="0" w:color="auto"/>
            <w:bottom w:val="none" w:sz="0" w:space="0" w:color="auto"/>
            <w:right w:val="none" w:sz="0" w:space="0" w:color="auto"/>
          </w:divBdr>
        </w:div>
        <w:div w:id="365183295">
          <w:marLeft w:val="640"/>
          <w:marRight w:val="0"/>
          <w:marTop w:val="0"/>
          <w:marBottom w:val="0"/>
          <w:divBdr>
            <w:top w:val="none" w:sz="0" w:space="0" w:color="auto"/>
            <w:left w:val="none" w:sz="0" w:space="0" w:color="auto"/>
            <w:bottom w:val="none" w:sz="0" w:space="0" w:color="auto"/>
            <w:right w:val="none" w:sz="0" w:space="0" w:color="auto"/>
          </w:divBdr>
        </w:div>
        <w:div w:id="404184564">
          <w:marLeft w:val="640"/>
          <w:marRight w:val="0"/>
          <w:marTop w:val="0"/>
          <w:marBottom w:val="0"/>
          <w:divBdr>
            <w:top w:val="none" w:sz="0" w:space="0" w:color="auto"/>
            <w:left w:val="none" w:sz="0" w:space="0" w:color="auto"/>
            <w:bottom w:val="none" w:sz="0" w:space="0" w:color="auto"/>
            <w:right w:val="none" w:sz="0" w:space="0" w:color="auto"/>
          </w:divBdr>
        </w:div>
        <w:div w:id="433787090">
          <w:marLeft w:val="640"/>
          <w:marRight w:val="0"/>
          <w:marTop w:val="0"/>
          <w:marBottom w:val="0"/>
          <w:divBdr>
            <w:top w:val="none" w:sz="0" w:space="0" w:color="auto"/>
            <w:left w:val="none" w:sz="0" w:space="0" w:color="auto"/>
            <w:bottom w:val="none" w:sz="0" w:space="0" w:color="auto"/>
            <w:right w:val="none" w:sz="0" w:space="0" w:color="auto"/>
          </w:divBdr>
        </w:div>
        <w:div w:id="452556552">
          <w:marLeft w:val="640"/>
          <w:marRight w:val="0"/>
          <w:marTop w:val="0"/>
          <w:marBottom w:val="0"/>
          <w:divBdr>
            <w:top w:val="none" w:sz="0" w:space="0" w:color="auto"/>
            <w:left w:val="none" w:sz="0" w:space="0" w:color="auto"/>
            <w:bottom w:val="none" w:sz="0" w:space="0" w:color="auto"/>
            <w:right w:val="none" w:sz="0" w:space="0" w:color="auto"/>
          </w:divBdr>
        </w:div>
        <w:div w:id="454904810">
          <w:marLeft w:val="640"/>
          <w:marRight w:val="0"/>
          <w:marTop w:val="0"/>
          <w:marBottom w:val="0"/>
          <w:divBdr>
            <w:top w:val="none" w:sz="0" w:space="0" w:color="auto"/>
            <w:left w:val="none" w:sz="0" w:space="0" w:color="auto"/>
            <w:bottom w:val="none" w:sz="0" w:space="0" w:color="auto"/>
            <w:right w:val="none" w:sz="0" w:space="0" w:color="auto"/>
          </w:divBdr>
        </w:div>
        <w:div w:id="480124273">
          <w:marLeft w:val="640"/>
          <w:marRight w:val="0"/>
          <w:marTop w:val="0"/>
          <w:marBottom w:val="0"/>
          <w:divBdr>
            <w:top w:val="none" w:sz="0" w:space="0" w:color="auto"/>
            <w:left w:val="none" w:sz="0" w:space="0" w:color="auto"/>
            <w:bottom w:val="none" w:sz="0" w:space="0" w:color="auto"/>
            <w:right w:val="none" w:sz="0" w:space="0" w:color="auto"/>
          </w:divBdr>
        </w:div>
        <w:div w:id="487134574">
          <w:marLeft w:val="640"/>
          <w:marRight w:val="0"/>
          <w:marTop w:val="0"/>
          <w:marBottom w:val="0"/>
          <w:divBdr>
            <w:top w:val="none" w:sz="0" w:space="0" w:color="auto"/>
            <w:left w:val="none" w:sz="0" w:space="0" w:color="auto"/>
            <w:bottom w:val="none" w:sz="0" w:space="0" w:color="auto"/>
            <w:right w:val="none" w:sz="0" w:space="0" w:color="auto"/>
          </w:divBdr>
        </w:div>
        <w:div w:id="505439671">
          <w:marLeft w:val="640"/>
          <w:marRight w:val="0"/>
          <w:marTop w:val="0"/>
          <w:marBottom w:val="0"/>
          <w:divBdr>
            <w:top w:val="none" w:sz="0" w:space="0" w:color="auto"/>
            <w:left w:val="none" w:sz="0" w:space="0" w:color="auto"/>
            <w:bottom w:val="none" w:sz="0" w:space="0" w:color="auto"/>
            <w:right w:val="none" w:sz="0" w:space="0" w:color="auto"/>
          </w:divBdr>
        </w:div>
        <w:div w:id="507450235">
          <w:marLeft w:val="640"/>
          <w:marRight w:val="0"/>
          <w:marTop w:val="0"/>
          <w:marBottom w:val="0"/>
          <w:divBdr>
            <w:top w:val="none" w:sz="0" w:space="0" w:color="auto"/>
            <w:left w:val="none" w:sz="0" w:space="0" w:color="auto"/>
            <w:bottom w:val="none" w:sz="0" w:space="0" w:color="auto"/>
            <w:right w:val="none" w:sz="0" w:space="0" w:color="auto"/>
          </w:divBdr>
        </w:div>
        <w:div w:id="539977415">
          <w:marLeft w:val="640"/>
          <w:marRight w:val="0"/>
          <w:marTop w:val="0"/>
          <w:marBottom w:val="0"/>
          <w:divBdr>
            <w:top w:val="none" w:sz="0" w:space="0" w:color="auto"/>
            <w:left w:val="none" w:sz="0" w:space="0" w:color="auto"/>
            <w:bottom w:val="none" w:sz="0" w:space="0" w:color="auto"/>
            <w:right w:val="none" w:sz="0" w:space="0" w:color="auto"/>
          </w:divBdr>
        </w:div>
        <w:div w:id="541018111">
          <w:marLeft w:val="640"/>
          <w:marRight w:val="0"/>
          <w:marTop w:val="0"/>
          <w:marBottom w:val="0"/>
          <w:divBdr>
            <w:top w:val="none" w:sz="0" w:space="0" w:color="auto"/>
            <w:left w:val="none" w:sz="0" w:space="0" w:color="auto"/>
            <w:bottom w:val="none" w:sz="0" w:space="0" w:color="auto"/>
            <w:right w:val="none" w:sz="0" w:space="0" w:color="auto"/>
          </w:divBdr>
        </w:div>
        <w:div w:id="550851575">
          <w:marLeft w:val="640"/>
          <w:marRight w:val="0"/>
          <w:marTop w:val="0"/>
          <w:marBottom w:val="0"/>
          <w:divBdr>
            <w:top w:val="none" w:sz="0" w:space="0" w:color="auto"/>
            <w:left w:val="none" w:sz="0" w:space="0" w:color="auto"/>
            <w:bottom w:val="none" w:sz="0" w:space="0" w:color="auto"/>
            <w:right w:val="none" w:sz="0" w:space="0" w:color="auto"/>
          </w:divBdr>
        </w:div>
        <w:div w:id="565649837">
          <w:marLeft w:val="640"/>
          <w:marRight w:val="0"/>
          <w:marTop w:val="0"/>
          <w:marBottom w:val="0"/>
          <w:divBdr>
            <w:top w:val="none" w:sz="0" w:space="0" w:color="auto"/>
            <w:left w:val="none" w:sz="0" w:space="0" w:color="auto"/>
            <w:bottom w:val="none" w:sz="0" w:space="0" w:color="auto"/>
            <w:right w:val="none" w:sz="0" w:space="0" w:color="auto"/>
          </w:divBdr>
        </w:div>
        <w:div w:id="567498291">
          <w:marLeft w:val="640"/>
          <w:marRight w:val="0"/>
          <w:marTop w:val="0"/>
          <w:marBottom w:val="0"/>
          <w:divBdr>
            <w:top w:val="none" w:sz="0" w:space="0" w:color="auto"/>
            <w:left w:val="none" w:sz="0" w:space="0" w:color="auto"/>
            <w:bottom w:val="none" w:sz="0" w:space="0" w:color="auto"/>
            <w:right w:val="none" w:sz="0" w:space="0" w:color="auto"/>
          </w:divBdr>
        </w:div>
        <w:div w:id="596403155">
          <w:marLeft w:val="640"/>
          <w:marRight w:val="0"/>
          <w:marTop w:val="0"/>
          <w:marBottom w:val="0"/>
          <w:divBdr>
            <w:top w:val="none" w:sz="0" w:space="0" w:color="auto"/>
            <w:left w:val="none" w:sz="0" w:space="0" w:color="auto"/>
            <w:bottom w:val="none" w:sz="0" w:space="0" w:color="auto"/>
            <w:right w:val="none" w:sz="0" w:space="0" w:color="auto"/>
          </w:divBdr>
        </w:div>
        <w:div w:id="606355717">
          <w:marLeft w:val="640"/>
          <w:marRight w:val="0"/>
          <w:marTop w:val="0"/>
          <w:marBottom w:val="0"/>
          <w:divBdr>
            <w:top w:val="none" w:sz="0" w:space="0" w:color="auto"/>
            <w:left w:val="none" w:sz="0" w:space="0" w:color="auto"/>
            <w:bottom w:val="none" w:sz="0" w:space="0" w:color="auto"/>
            <w:right w:val="none" w:sz="0" w:space="0" w:color="auto"/>
          </w:divBdr>
        </w:div>
        <w:div w:id="619384028">
          <w:marLeft w:val="640"/>
          <w:marRight w:val="0"/>
          <w:marTop w:val="0"/>
          <w:marBottom w:val="0"/>
          <w:divBdr>
            <w:top w:val="none" w:sz="0" w:space="0" w:color="auto"/>
            <w:left w:val="none" w:sz="0" w:space="0" w:color="auto"/>
            <w:bottom w:val="none" w:sz="0" w:space="0" w:color="auto"/>
            <w:right w:val="none" w:sz="0" w:space="0" w:color="auto"/>
          </w:divBdr>
        </w:div>
        <w:div w:id="639191991">
          <w:marLeft w:val="640"/>
          <w:marRight w:val="0"/>
          <w:marTop w:val="0"/>
          <w:marBottom w:val="0"/>
          <w:divBdr>
            <w:top w:val="none" w:sz="0" w:space="0" w:color="auto"/>
            <w:left w:val="none" w:sz="0" w:space="0" w:color="auto"/>
            <w:bottom w:val="none" w:sz="0" w:space="0" w:color="auto"/>
            <w:right w:val="none" w:sz="0" w:space="0" w:color="auto"/>
          </w:divBdr>
        </w:div>
        <w:div w:id="641497144">
          <w:marLeft w:val="640"/>
          <w:marRight w:val="0"/>
          <w:marTop w:val="0"/>
          <w:marBottom w:val="0"/>
          <w:divBdr>
            <w:top w:val="none" w:sz="0" w:space="0" w:color="auto"/>
            <w:left w:val="none" w:sz="0" w:space="0" w:color="auto"/>
            <w:bottom w:val="none" w:sz="0" w:space="0" w:color="auto"/>
            <w:right w:val="none" w:sz="0" w:space="0" w:color="auto"/>
          </w:divBdr>
        </w:div>
        <w:div w:id="645009144">
          <w:marLeft w:val="640"/>
          <w:marRight w:val="0"/>
          <w:marTop w:val="0"/>
          <w:marBottom w:val="0"/>
          <w:divBdr>
            <w:top w:val="none" w:sz="0" w:space="0" w:color="auto"/>
            <w:left w:val="none" w:sz="0" w:space="0" w:color="auto"/>
            <w:bottom w:val="none" w:sz="0" w:space="0" w:color="auto"/>
            <w:right w:val="none" w:sz="0" w:space="0" w:color="auto"/>
          </w:divBdr>
        </w:div>
        <w:div w:id="666908565">
          <w:marLeft w:val="640"/>
          <w:marRight w:val="0"/>
          <w:marTop w:val="0"/>
          <w:marBottom w:val="0"/>
          <w:divBdr>
            <w:top w:val="none" w:sz="0" w:space="0" w:color="auto"/>
            <w:left w:val="none" w:sz="0" w:space="0" w:color="auto"/>
            <w:bottom w:val="none" w:sz="0" w:space="0" w:color="auto"/>
            <w:right w:val="none" w:sz="0" w:space="0" w:color="auto"/>
          </w:divBdr>
        </w:div>
        <w:div w:id="674113699">
          <w:marLeft w:val="640"/>
          <w:marRight w:val="0"/>
          <w:marTop w:val="0"/>
          <w:marBottom w:val="0"/>
          <w:divBdr>
            <w:top w:val="none" w:sz="0" w:space="0" w:color="auto"/>
            <w:left w:val="none" w:sz="0" w:space="0" w:color="auto"/>
            <w:bottom w:val="none" w:sz="0" w:space="0" w:color="auto"/>
            <w:right w:val="none" w:sz="0" w:space="0" w:color="auto"/>
          </w:divBdr>
        </w:div>
        <w:div w:id="707872425">
          <w:marLeft w:val="640"/>
          <w:marRight w:val="0"/>
          <w:marTop w:val="0"/>
          <w:marBottom w:val="0"/>
          <w:divBdr>
            <w:top w:val="none" w:sz="0" w:space="0" w:color="auto"/>
            <w:left w:val="none" w:sz="0" w:space="0" w:color="auto"/>
            <w:bottom w:val="none" w:sz="0" w:space="0" w:color="auto"/>
            <w:right w:val="none" w:sz="0" w:space="0" w:color="auto"/>
          </w:divBdr>
        </w:div>
        <w:div w:id="746073260">
          <w:marLeft w:val="640"/>
          <w:marRight w:val="0"/>
          <w:marTop w:val="0"/>
          <w:marBottom w:val="0"/>
          <w:divBdr>
            <w:top w:val="none" w:sz="0" w:space="0" w:color="auto"/>
            <w:left w:val="none" w:sz="0" w:space="0" w:color="auto"/>
            <w:bottom w:val="none" w:sz="0" w:space="0" w:color="auto"/>
            <w:right w:val="none" w:sz="0" w:space="0" w:color="auto"/>
          </w:divBdr>
        </w:div>
        <w:div w:id="760300132">
          <w:marLeft w:val="640"/>
          <w:marRight w:val="0"/>
          <w:marTop w:val="0"/>
          <w:marBottom w:val="0"/>
          <w:divBdr>
            <w:top w:val="none" w:sz="0" w:space="0" w:color="auto"/>
            <w:left w:val="none" w:sz="0" w:space="0" w:color="auto"/>
            <w:bottom w:val="none" w:sz="0" w:space="0" w:color="auto"/>
            <w:right w:val="none" w:sz="0" w:space="0" w:color="auto"/>
          </w:divBdr>
        </w:div>
        <w:div w:id="795149232">
          <w:marLeft w:val="640"/>
          <w:marRight w:val="0"/>
          <w:marTop w:val="0"/>
          <w:marBottom w:val="0"/>
          <w:divBdr>
            <w:top w:val="none" w:sz="0" w:space="0" w:color="auto"/>
            <w:left w:val="none" w:sz="0" w:space="0" w:color="auto"/>
            <w:bottom w:val="none" w:sz="0" w:space="0" w:color="auto"/>
            <w:right w:val="none" w:sz="0" w:space="0" w:color="auto"/>
          </w:divBdr>
        </w:div>
        <w:div w:id="799112557">
          <w:marLeft w:val="640"/>
          <w:marRight w:val="0"/>
          <w:marTop w:val="0"/>
          <w:marBottom w:val="0"/>
          <w:divBdr>
            <w:top w:val="none" w:sz="0" w:space="0" w:color="auto"/>
            <w:left w:val="none" w:sz="0" w:space="0" w:color="auto"/>
            <w:bottom w:val="none" w:sz="0" w:space="0" w:color="auto"/>
            <w:right w:val="none" w:sz="0" w:space="0" w:color="auto"/>
          </w:divBdr>
        </w:div>
        <w:div w:id="835611713">
          <w:marLeft w:val="640"/>
          <w:marRight w:val="0"/>
          <w:marTop w:val="0"/>
          <w:marBottom w:val="0"/>
          <w:divBdr>
            <w:top w:val="none" w:sz="0" w:space="0" w:color="auto"/>
            <w:left w:val="none" w:sz="0" w:space="0" w:color="auto"/>
            <w:bottom w:val="none" w:sz="0" w:space="0" w:color="auto"/>
            <w:right w:val="none" w:sz="0" w:space="0" w:color="auto"/>
          </w:divBdr>
        </w:div>
        <w:div w:id="844169247">
          <w:marLeft w:val="640"/>
          <w:marRight w:val="0"/>
          <w:marTop w:val="0"/>
          <w:marBottom w:val="0"/>
          <w:divBdr>
            <w:top w:val="none" w:sz="0" w:space="0" w:color="auto"/>
            <w:left w:val="none" w:sz="0" w:space="0" w:color="auto"/>
            <w:bottom w:val="none" w:sz="0" w:space="0" w:color="auto"/>
            <w:right w:val="none" w:sz="0" w:space="0" w:color="auto"/>
          </w:divBdr>
        </w:div>
        <w:div w:id="881985522">
          <w:marLeft w:val="640"/>
          <w:marRight w:val="0"/>
          <w:marTop w:val="0"/>
          <w:marBottom w:val="0"/>
          <w:divBdr>
            <w:top w:val="none" w:sz="0" w:space="0" w:color="auto"/>
            <w:left w:val="none" w:sz="0" w:space="0" w:color="auto"/>
            <w:bottom w:val="none" w:sz="0" w:space="0" w:color="auto"/>
            <w:right w:val="none" w:sz="0" w:space="0" w:color="auto"/>
          </w:divBdr>
        </w:div>
        <w:div w:id="901401946">
          <w:marLeft w:val="640"/>
          <w:marRight w:val="0"/>
          <w:marTop w:val="0"/>
          <w:marBottom w:val="0"/>
          <w:divBdr>
            <w:top w:val="none" w:sz="0" w:space="0" w:color="auto"/>
            <w:left w:val="none" w:sz="0" w:space="0" w:color="auto"/>
            <w:bottom w:val="none" w:sz="0" w:space="0" w:color="auto"/>
            <w:right w:val="none" w:sz="0" w:space="0" w:color="auto"/>
          </w:divBdr>
        </w:div>
        <w:div w:id="906919817">
          <w:marLeft w:val="640"/>
          <w:marRight w:val="0"/>
          <w:marTop w:val="0"/>
          <w:marBottom w:val="0"/>
          <w:divBdr>
            <w:top w:val="none" w:sz="0" w:space="0" w:color="auto"/>
            <w:left w:val="none" w:sz="0" w:space="0" w:color="auto"/>
            <w:bottom w:val="none" w:sz="0" w:space="0" w:color="auto"/>
            <w:right w:val="none" w:sz="0" w:space="0" w:color="auto"/>
          </w:divBdr>
        </w:div>
        <w:div w:id="910777366">
          <w:marLeft w:val="640"/>
          <w:marRight w:val="0"/>
          <w:marTop w:val="0"/>
          <w:marBottom w:val="0"/>
          <w:divBdr>
            <w:top w:val="none" w:sz="0" w:space="0" w:color="auto"/>
            <w:left w:val="none" w:sz="0" w:space="0" w:color="auto"/>
            <w:bottom w:val="none" w:sz="0" w:space="0" w:color="auto"/>
            <w:right w:val="none" w:sz="0" w:space="0" w:color="auto"/>
          </w:divBdr>
        </w:div>
        <w:div w:id="948463605">
          <w:marLeft w:val="640"/>
          <w:marRight w:val="0"/>
          <w:marTop w:val="0"/>
          <w:marBottom w:val="0"/>
          <w:divBdr>
            <w:top w:val="none" w:sz="0" w:space="0" w:color="auto"/>
            <w:left w:val="none" w:sz="0" w:space="0" w:color="auto"/>
            <w:bottom w:val="none" w:sz="0" w:space="0" w:color="auto"/>
            <w:right w:val="none" w:sz="0" w:space="0" w:color="auto"/>
          </w:divBdr>
        </w:div>
        <w:div w:id="968053304">
          <w:marLeft w:val="640"/>
          <w:marRight w:val="0"/>
          <w:marTop w:val="0"/>
          <w:marBottom w:val="0"/>
          <w:divBdr>
            <w:top w:val="none" w:sz="0" w:space="0" w:color="auto"/>
            <w:left w:val="none" w:sz="0" w:space="0" w:color="auto"/>
            <w:bottom w:val="none" w:sz="0" w:space="0" w:color="auto"/>
            <w:right w:val="none" w:sz="0" w:space="0" w:color="auto"/>
          </w:divBdr>
        </w:div>
        <w:div w:id="1021011721">
          <w:marLeft w:val="640"/>
          <w:marRight w:val="0"/>
          <w:marTop w:val="0"/>
          <w:marBottom w:val="0"/>
          <w:divBdr>
            <w:top w:val="none" w:sz="0" w:space="0" w:color="auto"/>
            <w:left w:val="none" w:sz="0" w:space="0" w:color="auto"/>
            <w:bottom w:val="none" w:sz="0" w:space="0" w:color="auto"/>
            <w:right w:val="none" w:sz="0" w:space="0" w:color="auto"/>
          </w:divBdr>
        </w:div>
        <w:div w:id="1057431925">
          <w:marLeft w:val="640"/>
          <w:marRight w:val="0"/>
          <w:marTop w:val="0"/>
          <w:marBottom w:val="0"/>
          <w:divBdr>
            <w:top w:val="none" w:sz="0" w:space="0" w:color="auto"/>
            <w:left w:val="none" w:sz="0" w:space="0" w:color="auto"/>
            <w:bottom w:val="none" w:sz="0" w:space="0" w:color="auto"/>
            <w:right w:val="none" w:sz="0" w:space="0" w:color="auto"/>
          </w:divBdr>
        </w:div>
        <w:div w:id="1057824324">
          <w:marLeft w:val="640"/>
          <w:marRight w:val="0"/>
          <w:marTop w:val="0"/>
          <w:marBottom w:val="0"/>
          <w:divBdr>
            <w:top w:val="none" w:sz="0" w:space="0" w:color="auto"/>
            <w:left w:val="none" w:sz="0" w:space="0" w:color="auto"/>
            <w:bottom w:val="none" w:sz="0" w:space="0" w:color="auto"/>
            <w:right w:val="none" w:sz="0" w:space="0" w:color="auto"/>
          </w:divBdr>
        </w:div>
        <w:div w:id="1060058487">
          <w:marLeft w:val="640"/>
          <w:marRight w:val="0"/>
          <w:marTop w:val="0"/>
          <w:marBottom w:val="0"/>
          <w:divBdr>
            <w:top w:val="none" w:sz="0" w:space="0" w:color="auto"/>
            <w:left w:val="none" w:sz="0" w:space="0" w:color="auto"/>
            <w:bottom w:val="none" w:sz="0" w:space="0" w:color="auto"/>
            <w:right w:val="none" w:sz="0" w:space="0" w:color="auto"/>
          </w:divBdr>
        </w:div>
        <w:div w:id="1061833985">
          <w:marLeft w:val="640"/>
          <w:marRight w:val="0"/>
          <w:marTop w:val="0"/>
          <w:marBottom w:val="0"/>
          <w:divBdr>
            <w:top w:val="none" w:sz="0" w:space="0" w:color="auto"/>
            <w:left w:val="none" w:sz="0" w:space="0" w:color="auto"/>
            <w:bottom w:val="none" w:sz="0" w:space="0" w:color="auto"/>
            <w:right w:val="none" w:sz="0" w:space="0" w:color="auto"/>
          </w:divBdr>
        </w:div>
        <w:div w:id="1125388272">
          <w:marLeft w:val="640"/>
          <w:marRight w:val="0"/>
          <w:marTop w:val="0"/>
          <w:marBottom w:val="0"/>
          <w:divBdr>
            <w:top w:val="none" w:sz="0" w:space="0" w:color="auto"/>
            <w:left w:val="none" w:sz="0" w:space="0" w:color="auto"/>
            <w:bottom w:val="none" w:sz="0" w:space="0" w:color="auto"/>
            <w:right w:val="none" w:sz="0" w:space="0" w:color="auto"/>
          </w:divBdr>
        </w:div>
        <w:div w:id="1129785843">
          <w:marLeft w:val="640"/>
          <w:marRight w:val="0"/>
          <w:marTop w:val="0"/>
          <w:marBottom w:val="0"/>
          <w:divBdr>
            <w:top w:val="none" w:sz="0" w:space="0" w:color="auto"/>
            <w:left w:val="none" w:sz="0" w:space="0" w:color="auto"/>
            <w:bottom w:val="none" w:sz="0" w:space="0" w:color="auto"/>
            <w:right w:val="none" w:sz="0" w:space="0" w:color="auto"/>
          </w:divBdr>
        </w:div>
        <w:div w:id="1144933537">
          <w:marLeft w:val="640"/>
          <w:marRight w:val="0"/>
          <w:marTop w:val="0"/>
          <w:marBottom w:val="0"/>
          <w:divBdr>
            <w:top w:val="none" w:sz="0" w:space="0" w:color="auto"/>
            <w:left w:val="none" w:sz="0" w:space="0" w:color="auto"/>
            <w:bottom w:val="none" w:sz="0" w:space="0" w:color="auto"/>
            <w:right w:val="none" w:sz="0" w:space="0" w:color="auto"/>
          </w:divBdr>
        </w:div>
        <w:div w:id="1152672216">
          <w:marLeft w:val="640"/>
          <w:marRight w:val="0"/>
          <w:marTop w:val="0"/>
          <w:marBottom w:val="0"/>
          <w:divBdr>
            <w:top w:val="none" w:sz="0" w:space="0" w:color="auto"/>
            <w:left w:val="none" w:sz="0" w:space="0" w:color="auto"/>
            <w:bottom w:val="none" w:sz="0" w:space="0" w:color="auto"/>
            <w:right w:val="none" w:sz="0" w:space="0" w:color="auto"/>
          </w:divBdr>
        </w:div>
        <w:div w:id="1185902529">
          <w:marLeft w:val="640"/>
          <w:marRight w:val="0"/>
          <w:marTop w:val="0"/>
          <w:marBottom w:val="0"/>
          <w:divBdr>
            <w:top w:val="none" w:sz="0" w:space="0" w:color="auto"/>
            <w:left w:val="none" w:sz="0" w:space="0" w:color="auto"/>
            <w:bottom w:val="none" w:sz="0" w:space="0" w:color="auto"/>
            <w:right w:val="none" w:sz="0" w:space="0" w:color="auto"/>
          </w:divBdr>
        </w:div>
        <w:div w:id="1208492489">
          <w:marLeft w:val="640"/>
          <w:marRight w:val="0"/>
          <w:marTop w:val="0"/>
          <w:marBottom w:val="0"/>
          <w:divBdr>
            <w:top w:val="none" w:sz="0" w:space="0" w:color="auto"/>
            <w:left w:val="none" w:sz="0" w:space="0" w:color="auto"/>
            <w:bottom w:val="none" w:sz="0" w:space="0" w:color="auto"/>
            <w:right w:val="none" w:sz="0" w:space="0" w:color="auto"/>
          </w:divBdr>
        </w:div>
        <w:div w:id="1223950820">
          <w:marLeft w:val="640"/>
          <w:marRight w:val="0"/>
          <w:marTop w:val="0"/>
          <w:marBottom w:val="0"/>
          <w:divBdr>
            <w:top w:val="none" w:sz="0" w:space="0" w:color="auto"/>
            <w:left w:val="none" w:sz="0" w:space="0" w:color="auto"/>
            <w:bottom w:val="none" w:sz="0" w:space="0" w:color="auto"/>
            <w:right w:val="none" w:sz="0" w:space="0" w:color="auto"/>
          </w:divBdr>
        </w:div>
        <w:div w:id="1267883615">
          <w:marLeft w:val="640"/>
          <w:marRight w:val="0"/>
          <w:marTop w:val="0"/>
          <w:marBottom w:val="0"/>
          <w:divBdr>
            <w:top w:val="none" w:sz="0" w:space="0" w:color="auto"/>
            <w:left w:val="none" w:sz="0" w:space="0" w:color="auto"/>
            <w:bottom w:val="none" w:sz="0" w:space="0" w:color="auto"/>
            <w:right w:val="none" w:sz="0" w:space="0" w:color="auto"/>
          </w:divBdr>
        </w:div>
        <w:div w:id="1273898767">
          <w:marLeft w:val="640"/>
          <w:marRight w:val="0"/>
          <w:marTop w:val="0"/>
          <w:marBottom w:val="0"/>
          <w:divBdr>
            <w:top w:val="none" w:sz="0" w:space="0" w:color="auto"/>
            <w:left w:val="none" w:sz="0" w:space="0" w:color="auto"/>
            <w:bottom w:val="none" w:sz="0" w:space="0" w:color="auto"/>
            <w:right w:val="none" w:sz="0" w:space="0" w:color="auto"/>
          </w:divBdr>
        </w:div>
        <w:div w:id="1279483306">
          <w:marLeft w:val="640"/>
          <w:marRight w:val="0"/>
          <w:marTop w:val="0"/>
          <w:marBottom w:val="0"/>
          <w:divBdr>
            <w:top w:val="none" w:sz="0" w:space="0" w:color="auto"/>
            <w:left w:val="none" w:sz="0" w:space="0" w:color="auto"/>
            <w:bottom w:val="none" w:sz="0" w:space="0" w:color="auto"/>
            <w:right w:val="none" w:sz="0" w:space="0" w:color="auto"/>
          </w:divBdr>
        </w:div>
        <w:div w:id="1297682160">
          <w:marLeft w:val="640"/>
          <w:marRight w:val="0"/>
          <w:marTop w:val="0"/>
          <w:marBottom w:val="0"/>
          <w:divBdr>
            <w:top w:val="none" w:sz="0" w:space="0" w:color="auto"/>
            <w:left w:val="none" w:sz="0" w:space="0" w:color="auto"/>
            <w:bottom w:val="none" w:sz="0" w:space="0" w:color="auto"/>
            <w:right w:val="none" w:sz="0" w:space="0" w:color="auto"/>
          </w:divBdr>
        </w:div>
        <w:div w:id="1300259377">
          <w:marLeft w:val="640"/>
          <w:marRight w:val="0"/>
          <w:marTop w:val="0"/>
          <w:marBottom w:val="0"/>
          <w:divBdr>
            <w:top w:val="none" w:sz="0" w:space="0" w:color="auto"/>
            <w:left w:val="none" w:sz="0" w:space="0" w:color="auto"/>
            <w:bottom w:val="none" w:sz="0" w:space="0" w:color="auto"/>
            <w:right w:val="none" w:sz="0" w:space="0" w:color="auto"/>
          </w:divBdr>
        </w:div>
        <w:div w:id="1328285402">
          <w:marLeft w:val="640"/>
          <w:marRight w:val="0"/>
          <w:marTop w:val="0"/>
          <w:marBottom w:val="0"/>
          <w:divBdr>
            <w:top w:val="none" w:sz="0" w:space="0" w:color="auto"/>
            <w:left w:val="none" w:sz="0" w:space="0" w:color="auto"/>
            <w:bottom w:val="none" w:sz="0" w:space="0" w:color="auto"/>
            <w:right w:val="none" w:sz="0" w:space="0" w:color="auto"/>
          </w:divBdr>
        </w:div>
        <w:div w:id="1333027592">
          <w:marLeft w:val="640"/>
          <w:marRight w:val="0"/>
          <w:marTop w:val="0"/>
          <w:marBottom w:val="0"/>
          <w:divBdr>
            <w:top w:val="none" w:sz="0" w:space="0" w:color="auto"/>
            <w:left w:val="none" w:sz="0" w:space="0" w:color="auto"/>
            <w:bottom w:val="none" w:sz="0" w:space="0" w:color="auto"/>
            <w:right w:val="none" w:sz="0" w:space="0" w:color="auto"/>
          </w:divBdr>
        </w:div>
        <w:div w:id="1337265929">
          <w:marLeft w:val="640"/>
          <w:marRight w:val="0"/>
          <w:marTop w:val="0"/>
          <w:marBottom w:val="0"/>
          <w:divBdr>
            <w:top w:val="none" w:sz="0" w:space="0" w:color="auto"/>
            <w:left w:val="none" w:sz="0" w:space="0" w:color="auto"/>
            <w:bottom w:val="none" w:sz="0" w:space="0" w:color="auto"/>
            <w:right w:val="none" w:sz="0" w:space="0" w:color="auto"/>
          </w:divBdr>
        </w:div>
        <w:div w:id="1337996602">
          <w:marLeft w:val="640"/>
          <w:marRight w:val="0"/>
          <w:marTop w:val="0"/>
          <w:marBottom w:val="0"/>
          <w:divBdr>
            <w:top w:val="none" w:sz="0" w:space="0" w:color="auto"/>
            <w:left w:val="none" w:sz="0" w:space="0" w:color="auto"/>
            <w:bottom w:val="none" w:sz="0" w:space="0" w:color="auto"/>
            <w:right w:val="none" w:sz="0" w:space="0" w:color="auto"/>
          </w:divBdr>
        </w:div>
        <w:div w:id="1357193605">
          <w:marLeft w:val="640"/>
          <w:marRight w:val="0"/>
          <w:marTop w:val="0"/>
          <w:marBottom w:val="0"/>
          <w:divBdr>
            <w:top w:val="none" w:sz="0" w:space="0" w:color="auto"/>
            <w:left w:val="none" w:sz="0" w:space="0" w:color="auto"/>
            <w:bottom w:val="none" w:sz="0" w:space="0" w:color="auto"/>
            <w:right w:val="none" w:sz="0" w:space="0" w:color="auto"/>
          </w:divBdr>
        </w:div>
        <w:div w:id="1370952330">
          <w:marLeft w:val="640"/>
          <w:marRight w:val="0"/>
          <w:marTop w:val="0"/>
          <w:marBottom w:val="0"/>
          <w:divBdr>
            <w:top w:val="none" w:sz="0" w:space="0" w:color="auto"/>
            <w:left w:val="none" w:sz="0" w:space="0" w:color="auto"/>
            <w:bottom w:val="none" w:sz="0" w:space="0" w:color="auto"/>
            <w:right w:val="none" w:sz="0" w:space="0" w:color="auto"/>
          </w:divBdr>
        </w:div>
        <w:div w:id="1381855343">
          <w:marLeft w:val="640"/>
          <w:marRight w:val="0"/>
          <w:marTop w:val="0"/>
          <w:marBottom w:val="0"/>
          <w:divBdr>
            <w:top w:val="none" w:sz="0" w:space="0" w:color="auto"/>
            <w:left w:val="none" w:sz="0" w:space="0" w:color="auto"/>
            <w:bottom w:val="none" w:sz="0" w:space="0" w:color="auto"/>
            <w:right w:val="none" w:sz="0" w:space="0" w:color="auto"/>
          </w:divBdr>
        </w:div>
        <w:div w:id="1394811424">
          <w:marLeft w:val="640"/>
          <w:marRight w:val="0"/>
          <w:marTop w:val="0"/>
          <w:marBottom w:val="0"/>
          <w:divBdr>
            <w:top w:val="none" w:sz="0" w:space="0" w:color="auto"/>
            <w:left w:val="none" w:sz="0" w:space="0" w:color="auto"/>
            <w:bottom w:val="none" w:sz="0" w:space="0" w:color="auto"/>
            <w:right w:val="none" w:sz="0" w:space="0" w:color="auto"/>
          </w:divBdr>
        </w:div>
        <w:div w:id="1405253103">
          <w:marLeft w:val="640"/>
          <w:marRight w:val="0"/>
          <w:marTop w:val="0"/>
          <w:marBottom w:val="0"/>
          <w:divBdr>
            <w:top w:val="none" w:sz="0" w:space="0" w:color="auto"/>
            <w:left w:val="none" w:sz="0" w:space="0" w:color="auto"/>
            <w:bottom w:val="none" w:sz="0" w:space="0" w:color="auto"/>
            <w:right w:val="none" w:sz="0" w:space="0" w:color="auto"/>
          </w:divBdr>
        </w:div>
        <w:div w:id="1409183272">
          <w:marLeft w:val="640"/>
          <w:marRight w:val="0"/>
          <w:marTop w:val="0"/>
          <w:marBottom w:val="0"/>
          <w:divBdr>
            <w:top w:val="none" w:sz="0" w:space="0" w:color="auto"/>
            <w:left w:val="none" w:sz="0" w:space="0" w:color="auto"/>
            <w:bottom w:val="none" w:sz="0" w:space="0" w:color="auto"/>
            <w:right w:val="none" w:sz="0" w:space="0" w:color="auto"/>
          </w:divBdr>
        </w:div>
        <w:div w:id="1478261602">
          <w:marLeft w:val="640"/>
          <w:marRight w:val="0"/>
          <w:marTop w:val="0"/>
          <w:marBottom w:val="0"/>
          <w:divBdr>
            <w:top w:val="none" w:sz="0" w:space="0" w:color="auto"/>
            <w:left w:val="none" w:sz="0" w:space="0" w:color="auto"/>
            <w:bottom w:val="none" w:sz="0" w:space="0" w:color="auto"/>
            <w:right w:val="none" w:sz="0" w:space="0" w:color="auto"/>
          </w:divBdr>
        </w:div>
        <w:div w:id="1479608845">
          <w:marLeft w:val="640"/>
          <w:marRight w:val="0"/>
          <w:marTop w:val="0"/>
          <w:marBottom w:val="0"/>
          <w:divBdr>
            <w:top w:val="none" w:sz="0" w:space="0" w:color="auto"/>
            <w:left w:val="none" w:sz="0" w:space="0" w:color="auto"/>
            <w:bottom w:val="none" w:sz="0" w:space="0" w:color="auto"/>
            <w:right w:val="none" w:sz="0" w:space="0" w:color="auto"/>
          </w:divBdr>
        </w:div>
        <w:div w:id="1483540142">
          <w:marLeft w:val="640"/>
          <w:marRight w:val="0"/>
          <w:marTop w:val="0"/>
          <w:marBottom w:val="0"/>
          <w:divBdr>
            <w:top w:val="none" w:sz="0" w:space="0" w:color="auto"/>
            <w:left w:val="none" w:sz="0" w:space="0" w:color="auto"/>
            <w:bottom w:val="none" w:sz="0" w:space="0" w:color="auto"/>
            <w:right w:val="none" w:sz="0" w:space="0" w:color="auto"/>
          </w:divBdr>
        </w:div>
        <w:div w:id="1484197115">
          <w:marLeft w:val="640"/>
          <w:marRight w:val="0"/>
          <w:marTop w:val="0"/>
          <w:marBottom w:val="0"/>
          <w:divBdr>
            <w:top w:val="none" w:sz="0" w:space="0" w:color="auto"/>
            <w:left w:val="none" w:sz="0" w:space="0" w:color="auto"/>
            <w:bottom w:val="none" w:sz="0" w:space="0" w:color="auto"/>
            <w:right w:val="none" w:sz="0" w:space="0" w:color="auto"/>
          </w:divBdr>
        </w:div>
        <w:div w:id="1491871151">
          <w:marLeft w:val="640"/>
          <w:marRight w:val="0"/>
          <w:marTop w:val="0"/>
          <w:marBottom w:val="0"/>
          <w:divBdr>
            <w:top w:val="none" w:sz="0" w:space="0" w:color="auto"/>
            <w:left w:val="none" w:sz="0" w:space="0" w:color="auto"/>
            <w:bottom w:val="none" w:sz="0" w:space="0" w:color="auto"/>
            <w:right w:val="none" w:sz="0" w:space="0" w:color="auto"/>
          </w:divBdr>
        </w:div>
        <w:div w:id="1504397435">
          <w:marLeft w:val="640"/>
          <w:marRight w:val="0"/>
          <w:marTop w:val="0"/>
          <w:marBottom w:val="0"/>
          <w:divBdr>
            <w:top w:val="none" w:sz="0" w:space="0" w:color="auto"/>
            <w:left w:val="none" w:sz="0" w:space="0" w:color="auto"/>
            <w:bottom w:val="none" w:sz="0" w:space="0" w:color="auto"/>
            <w:right w:val="none" w:sz="0" w:space="0" w:color="auto"/>
          </w:divBdr>
        </w:div>
        <w:div w:id="1517957497">
          <w:marLeft w:val="640"/>
          <w:marRight w:val="0"/>
          <w:marTop w:val="0"/>
          <w:marBottom w:val="0"/>
          <w:divBdr>
            <w:top w:val="none" w:sz="0" w:space="0" w:color="auto"/>
            <w:left w:val="none" w:sz="0" w:space="0" w:color="auto"/>
            <w:bottom w:val="none" w:sz="0" w:space="0" w:color="auto"/>
            <w:right w:val="none" w:sz="0" w:space="0" w:color="auto"/>
          </w:divBdr>
        </w:div>
        <w:div w:id="1518960477">
          <w:marLeft w:val="640"/>
          <w:marRight w:val="0"/>
          <w:marTop w:val="0"/>
          <w:marBottom w:val="0"/>
          <w:divBdr>
            <w:top w:val="none" w:sz="0" w:space="0" w:color="auto"/>
            <w:left w:val="none" w:sz="0" w:space="0" w:color="auto"/>
            <w:bottom w:val="none" w:sz="0" w:space="0" w:color="auto"/>
            <w:right w:val="none" w:sz="0" w:space="0" w:color="auto"/>
          </w:divBdr>
        </w:div>
        <w:div w:id="1521428363">
          <w:marLeft w:val="640"/>
          <w:marRight w:val="0"/>
          <w:marTop w:val="0"/>
          <w:marBottom w:val="0"/>
          <w:divBdr>
            <w:top w:val="none" w:sz="0" w:space="0" w:color="auto"/>
            <w:left w:val="none" w:sz="0" w:space="0" w:color="auto"/>
            <w:bottom w:val="none" w:sz="0" w:space="0" w:color="auto"/>
            <w:right w:val="none" w:sz="0" w:space="0" w:color="auto"/>
          </w:divBdr>
        </w:div>
        <w:div w:id="1540315652">
          <w:marLeft w:val="640"/>
          <w:marRight w:val="0"/>
          <w:marTop w:val="0"/>
          <w:marBottom w:val="0"/>
          <w:divBdr>
            <w:top w:val="none" w:sz="0" w:space="0" w:color="auto"/>
            <w:left w:val="none" w:sz="0" w:space="0" w:color="auto"/>
            <w:bottom w:val="none" w:sz="0" w:space="0" w:color="auto"/>
            <w:right w:val="none" w:sz="0" w:space="0" w:color="auto"/>
          </w:divBdr>
        </w:div>
        <w:div w:id="1551260071">
          <w:marLeft w:val="640"/>
          <w:marRight w:val="0"/>
          <w:marTop w:val="0"/>
          <w:marBottom w:val="0"/>
          <w:divBdr>
            <w:top w:val="none" w:sz="0" w:space="0" w:color="auto"/>
            <w:left w:val="none" w:sz="0" w:space="0" w:color="auto"/>
            <w:bottom w:val="none" w:sz="0" w:space="0" w:color="auto"/>
            <w:right w:val="none" w:sz="0" w:space="0" w:color="auto"/>
          </w:divBdr>
        </w:div>
        <w:div w:id="1560558118">
          <w:marLeft w:val="640"/>
          <w:marRight w:val="0"/>
          <w:marTop w:val="0"/>
          <w:marBottom w:val="0"/>
          <w:divBdr>
            <w:top w:val="none" w:sz="0" w:space="0" w:color="auto"/>
            <w:left w:val="none" w:sz="0" w:space="0" w:color="auto"/>
            <w:bottom w:val="none" w:sz="0" w:space="0" w:color="auto"/>
            <w:right w:val="none" w:sz="0" w:space="0" w:color="auto"/>
          </w:divBdr>
        </w:div>
        <w:div w:id="1580482547">
          <w:marLeft w:val="640"/>
          <w:marRight w:val="0"/>
          <w:marTop w:val="0"/>
          <w:marBottom w:val="0"/>
          <w:divBdr>
            <w:top w:val="none" w:sz="0" w:space="0" w:color="auto"/>
            <w:left w:val="none" w:sz="0" w:space="0" w:color="auto"/>
            <w:bottom w:val="none" w:sz="0" w:space="0" w:color="auto"/>
            <w:right w:val="none" w:sz="0" w:space="0" w:color="auto"/>
          </w:divBdr>
        </w:div>
        <w:div w:id="1603612863">
          <w:marLeft w:val="640"/>
          <w:marRight w:val="0"/>
          <w:marTop w:val="0"/>
          <w:marBottom w:val="0"/>
          <w:divBdr>
            <w:top w:val="none" w:sz="0" w:space="0" w:color="auto"/>
            <w:left w:val="none" w:sz="0" w:space="0" w:color="auto"/>
            <w:bottom w:val="none" w:sz="0" w:space="0" w:color="auto"/>
            <w:right w:val="none" w:sz="0" w:space="0" w:color="auto"/>
          </w:divBdr>
        </w:div>
        <w:div w:id="1609043786">
          <w:marLeft w:val="640"/>
          <w:marRight w:val="0"/>
          <w:marTop w:val="0"/>
          <w:marBottom w:val="0"/>
          <w:divBdr>
            <w:top w:val="none" w:sz="0" w:space="0" w:color="auto"/>
            <w:left w:val="none" w:sz="0" w:space="0" w:color="auto"/>
            <w:bottom w:val="none" w:sz="0" w:space="0" w:color="auto"/>
            <w:right w:val="none" w:sz="0" w:space="0" w:color="auto"/>
          </w:divBdr>
        </w:div>
        <w:div w:id="1630623096">
          <w:marLeft w:val="640"/>
          <w:marRight w:val="0"/>
          <w:marTop w:val="0"/>
          <w:marBottom w:val="0"/>
          <w:divBdr>
            <w:top w:val="none" w:sz="0" w:space="0" w:color="auto"/>
            <w:left w:val="none" w:sz="0" w:space="0" w:color="auto"/>
            <w:bottom w:val="none" w:sz="0" w:space="0" w:color="auto"/>
            <w:right w:val="none" w:sz="0" w:space="0" w:color="auto"/>
          </w:divBdr>
        </w:div>
        <w:div w:id="1636720252">
          <w:marLeft w:val="640"/>
          <w:marRight w:val="0"/>
          <w:marTop w:val="0"/>
          <w:marBottom w:val="0"/>
          <w:divBdr>
            <w:top w:val="none" w:sz="0" w:space="0" w:color="auto"/>
            <w:left w:val="none" w:sz="0" w:space="0" w:color="auto"/>
            <w:bottom w:val="none" w:sz="0" w:space="0" w:color="auto"/>
            <w:right w:val="none" w:sz="0" w:space="0" w:color="auto"/>
          </w:divBdr>
        </w:div>
        <w:div w:id="1650868588">
          <w:marLeft w:val="640"/>
          <w:marRight w:val="0"/>
          <w:marTop w:val="0"/>
          <w:marBottom w:val="0"/>
          <w:divBdr>
            <w:top w:val="none" w:sz="0" w:space="0" w:color="auto"/>
            <w:left w:val="none" w:sz="0" w:space="0" w:color="auto"/>
            <w:bottom w:val="none" w:sz="0" w:space="0" w:color="auto"/>
            <w:right w:val="none" w:sz="0" w:space="0" w:color="auto"/>
          </w:divBdr>
        </w:div>
        <w:div w:id="1661351685">
          <w:marLeft w:val="640"/>
          <w:marRight w:val="0"/>
          <w:marTop w:val="0"/>
          <w:marBottom w:val="0"/>
          <w:divBdr>
            <w:top w:val="none" w:sz="0" w:space="0" w:color="auto"/>
            <w:left w:val="none" w:sz="0" w:space="0" w:color="auto"/>
            <w:bottom w:val="none" w:sz="0" w:space="0" w:color="auto"/>
            <w:right w:val="none" w:sz="0" w:space="0" w:color="auto"/>
          </w:divBdr>
        </w:div>
        <w:div w:id="1661695373">
          <w:marLeft w:val="640"/>
          <w:marRight w:val="0"/>
          <w:marTop w:val="0"/>
          <w:marBottom w:val="0"/>
          <w:divBdr>
            <w:top w:val="none" w:sz="0" w:space="0" w:color="auto"/>
            <w:left w:val="none" w:sz="0" w:space="0" w:color="auto"/>
            <w:bottom w:val="none" w:sz="0" w:space="0" w:color="auto"/>
            <w:right w:val="none" w:sz="0" w:space="0" w:color="auto"/>
          </w:divBdr>
        </w:div>
        <w:div w:id="1681811321">
          <w:marLeft w:val="640"/>
          <w:marRight w:val="0"/>
          <w:marTop w:val="0"/>
          <w:marBottom w:val="0"/>
          <w:divBdr>
            <w:top w:val="none" w:sz="0" w:space="0" w:color="auto"/>
            <w:left w:val="none" w:sz="0" w:space="0" w:color="auto"/>
            <w:bottom w:val="none" w:sz="0" w:space="0" w:color="auto"/>
            <w:right w:val="none" w:sz="0" w:space="0" w:color="auto"/>
          </w:divBdr>
        </w:div>
        <w:div w:id="1779253107">
          <w:marLeft w:val="640"/>
          <w:marRight w:val="0"/>
          <w:marTop w:val="0"/>
          <w:marBottom w:val="0"/>
          <w:divBdr>
            <w:top w:val="none" w:sz="0" w:space="0" w:color="auto"/>
            <w:left w:val="none" w:sz="0" w:space="0" w:color="auto"/>
            <w:bottom w:val="none" w:sz="0" w:space="0" w:color="auto"/>
            <w:right w:val="none" w:sz="0" w:space="0" w:color="auto"/>
          </w:divBdr>
        </w:div>
        <w:div w:id="1783529246">
          <w:marLeft w:val="640"/>
          <w:marRight w:val="0"/>
          <w:marTop w:val="0"/>
          <w:marBottom w:val="0"/>
          <w:divBdr>
            <w:top w:val="none" w:sz="0" w:space="0" w:color="auto"/>
            <w:left w:val="none" w:sz="0" w:space="0" w:color="auto"/>
            <w:bottom w:val="none" w:sz="0" w:space="0" w:color="auto"/>
            <w:right w:val="none" w:sz="0" w:space="0" w:color="auto"/>
          </w:divBdr>
        </w:div>
        <w:div w:id="1822649582">
          <w:marLeft w:val="640"/>
          <w:marRight w:val="0"/>
          <w:marTop w:val="0"/>
          <w:marBottom w:val="0"/>
          <w:divBdr>
            <w:top w:val="none" w:sz="0" w:space="0" w:color="auto"/>
            <w:left w:val="none" w:sz="0" w:space="0" w:color="auto"/>
            <w:bottom w:val="none" w:sz="0" w:space="0" w:color="auto"/>
            <w:right w:val="none" w:sz="0" w:space="0" w:color="auto"/>
          </w:divBdr>
        </w:div>
        <w:div w:id="1829440957">
          <w:marLeft w:val="640"/>
          <w:marRight w:val="0"/>
          <w:marTop w:val="0"/>
          <w:marBottom w:val="0"/>
          <w:divBdr>
            <w:top w:val="none" w:sz="0" w:space="0" w:color="auto"/>
            <w:left w:val="none" w:sz="0" w:space="0" w:color="auto"/>
            <w:bottom w:val="none" w:sz="0" w:space="0" w:color="auto"/>
            <w:right w:val="none" w:sz="0" w:space="0" w:color="auto"/>
          </w:divBdr>
        </w:div>
        <w:div w:id="1884520081">
          <w:marLeft w:val="640"/>
          <w:marRight w:val="0"/>
          <w:marTop w:val="0"/>
          <w:marBottom w:val="0"/>
          <w:divBdr>
            <w:top w:val="none" w:sz="0" w:space="0" w:color="auto"/>
            <w:left w:val="none" w:sz="0" w:space="0" w:color="auto"/>
            <w:bottom w:val="none" w:sz="0" w:space="0" w:color="auto"/>
            <w:right w:val="none" w:sz="0" w:space="0" w:color="auto"/>
          </w:divBdr>
        </w:div>
        <w:div w:id="1885946947">
          <w:marLeft w:val="640"/>
          <w:marRight w:val="0"/>
          <w:marTop w:val="0"/>
          <w:marBottom w:val="0"/>
          <w:divBdr>
            <w:top w:val="none" w:sz="0" w:space="0" w:color="auto"/>
            <w:left w:val="none" w:sz="0" w:space="0" w:color="auto"/>
            <w:bottom w:val="none" w:sz="0" w:space="0" w:color="auto"/>
            <w:right w:val="none" w:sz="0" w:space="0" w:color="auto"/>
          </w:divBdr>
        </w:div>
        <w:div w:id="1908610827">
          <w:marLeft w:val="640"/>
          <w:marRight w:val="0"/>
          <w:marTop w:val="0"/>
          <w:marBottom w:val="0"/>
          <w:divBdr>
            <w:top w:val="none" w:sz="0" w:space="0" w:color="auto"/>
            <w:left w:val="none" w:sz="0" w:space="0" w:color="auto"/>
            <w:bottom w:val="none" w:sz="0" w:space="0" w:color="auto"/>
            <w:right w:val="none" w:sz="0" w:space="0" w:color="auto"/>
          </w:divBdr>
        </w:div>
        <w:div w:id="1913813912">
          <w:marLeft w:val="640"/>
          <w:marRight w:val="0"/>
          <w:marTop w:val="0"/>
          <w:marBottom w:val="0"/>
          <w:divBdr>
            <w:top w:val="none" w:sz="0" w:space="0" w:color="auto"/>
            <w:left w:val="none" w:sz="0" w:space="0" w:color="auto"/>
            <w:bottom w:val="none" w:sz="0" w:space="0" w:color="auto"/>
            <w:right w:val="none" w:sz="0" w:space="0" w:color="auto"/>
          </w:divBdr>
        </w:div>
        <w:div w:id="1929918879">
          <w:marLeft w:val="640"/>
          <w:marRight w:val="0"/>
          <w:marTop w:val="0"/>
          <w:marBottom w:val="0"/>
          <w:divBdr>
            <w:top w:val="none" w:sz="0" w:space="0" w:color="auto"/>
            <w:left w:val="none" w:sz="0" w:space="0" w:color="auto"/>
            <w:bottom w:val="none" w:sz="0" w:space="0" w:color="auto"/>
            <w:right w:val="none" w:sz="0" w:space="0" w:color="auto"/>
          </w:divBdr>
        </w:div>
        <w:div w:id="1953590103">
          <w:marLeft w:val="640"/>
          <w:marRight w:val="0"/>
          <w:marTop w:val="0"/>
          <w:marBottom w:val="0"/>
          <w:divBdr>
            <w:top w:val="none" w:sz="0" w:space="0" w:color="auto"/>
            <w:left w:val="none" w:sz="0" w:space="0" w:color="auto"/>
            <w:bottom w:val="none" w:sz="0" w:space="0" w:color="auto"/>
            <w:right w:val="none" w:sz="0" w:space="0" w:color="auto"/>
          </w:divBdr>
        </w:div>
        <w:div w:id="1981153379">
          <w:marLeft w:val="640"/>
          <w:marRight w:val="0"/>
          <w:marTop w:val="0"/>
          <w:marBottom w:val="0"/>
          <w:divBdr>
            <w:top w:val="none" w:sz="0" w:space="0" w:color="auto"/>
            <w:left w:val="none" w:sz="0" w:space="0" w:color="auto"/>
            <w:bottom w:val="none" w:sz="0" w:space="0" w:color="auto"/>
            <w:right w:val="none" w:sz="0" w:space="0" w:color="auto"/>
          </w:divBdr>
        </w:div>
        <w:div w:id="1984044404">
          <w:marLeft w:val="640"/>
          <w:marRight w:val="0"/>
          <w:marTop w:val="0"/>
          <w:marBottom w:val="0"/>
          <w:divBdr>
            <w:top w:val="none" w:sz="0" w:space="0" w:color="auto"/>
            <w:left w:val="none" w:sz="0" w:space="0" w:color="auto"/>
            <w:bottom w:val="none" w:sz="0" w:space="0" w:color="auto"/>
            <w:right w:val="none" w:sz="0" w:space="0" w:color="auto"/>
          </w:divBdr>
        </w:div>
        <w:div w:id="2027822500">
          <w:marLeft w:val="640"/>
          <w:marRight w:val="0"/>
          <w:marTop w:val="0"/>
          <w:marBottom w:val="0"/>
          <w:divBdr>
            <w:top w:val="none" w:sz="0" w:space="0" w:color="auto"/>
            <w:left w:val="none" w:sz="0" w:space="0" w:color="auto"/>
            <w:bottom w:val="none" w:sz="0" w:space="0" w:color="auto"/>
            <w:right w:val="none" w:sz="0" w:space="0" w:color="auto"/>
          </w:divBdr>
        </w:div>
        <w:div w:id="2050521055">
          <w:marLeft w:val="640"/>
          <w:marRight w:val="0"/>
          <w:marTop w:val="0"/>
          <w:marBottom w:val="0"/>
          <w:divBdr>
            <w:top w:val="none" w:sz="0" w:space="0" w:color="auto"/>
            <w:left w:val="none" w:sz="0" w:space="0" w:color="auto"/>
            <w:bottom w:val="none" w:sz="0" w:space="0" w:color="auto"/>
            <w:right w:val="none" w:sz="0" w:space="0" w:color="auto"/>
          </w:divBdr>
        </w:div>
        <w:div w:id="2051874232">
          <w:marLeft w:val="640"/>
          <w:marRight w:val="0"/>
          <w:marTop w:val="0"/>
          <w:marBottom w:val="0"/>
          <w:divBdr>
            <w:top w:val="none" w:sz="0" w:space="0" w:color="auto"/>
            <w:left w:val="none" w:sz="0" w:space="0" w:color="auto"/>
            <w:bottom w:val="none" w:sz="0" w:space="0" w:color="auto"/>
            <w:right w:val="none" w:sz="0" w:space="0" w:color="auto"/>
          </w:divBdr>
        </w:div>
        <w:div w:id="2053387217">
          <w:marLeft w:val="640"/>
          <w:marRight w:val="0"/>
          <w:marTop w:val="0"/>
          <w:marBottom w:val="0"/>
          <w:divBdr>
            <w:top w:val="none" w:sz="0" w:space="0" w:color="auto"/>
            <w:left w:val="none" w:sz="0" w:space="0" w:color="auto"/>
            <w:bottom w:val="none" w:sz="0" w:space="0" w:color="auto"/>
            <w:right w:val="none" w:sz="0" w:space="0" w:color="auto"/>
          </w:divBdr>
        </w:div>
        <w:div w:id="2059434939">
          <w:marLeft w:val="640"/>
          <w:marRight w:val="0"/>
          <w:marTop w:val="0"/>
          <w:marBottom w:val="0"/>
          <w:divBdr>
            <w:top w:val="none" w:sz="0" w:space="0" w:color="auto"/>
            <w:left w:val="none" w:sz="0" w:space="0" w:color="auto"/>
            <w:bottom w:val="none" w:sz="0" w:space="0" w:color="auto"/>
            <w:right w:val="none" w:sz="0" w:space="0" w:color="auto"/>
          </w:divBdr>
        </w:div>
        <w:div w:id="2072339384">
          <w:marLeft w:val="640"/>
          <w:marRight w:val="0"/>
          <w:marTop w:val="0"/>
          <w:marBottom w:val="0"/>
          <w:divBdr>
            <w:top w:val="none" w:sz="0" w:space="0" w:color="auto"/>
            <w:left w:val="none" w:sz="0" w:space="0" w:color="auto"/>
            <w:bottom w:val="none" w:sz="0" w:space="0" w:color="auto"/>
            <w:right w:val="none" w:sz="0" w:space="0" w:color="auto"/>
          </w:divBdr>
        </w:div>
        <w:div w:id="2087412497">
          <w:marLeft w:val="640"/>
          <w:marRight w:val="0"/>
          <w:marTop w:val="0"/>
          <w:marBottom w:val="0"/>
          <w:divBdr>
            <w:top w:val="none" w:sz="0" w:space="0" w:color="auto"/>
            <w:left w:val="none" w:sz="0" w:space="0" w:color="auto"/>
            <w:bottom w:val="none" w:sz="0" w:space="0" w:color="auto"/>
            <w:right w:val="none" w:sz="0" w:space="0" w:color="auto"/>
          </w:divBdr>
        </w:div>
        <w:div w:id="2099205223">
          <w:marLeft w:val="640"/>
          <w:marRight w:val="0"/>
          <w:marTop w:val="0"/>
          <w:marBottom w:val="0"/>
          <w:divBdr>
            <w:top w:val="none" w:sz="0" w:space="0" w:color="auto"/>
            <w:left w:val="none" w:sz="0" w:space="0" w:color="auto"/>
            <w:bottom w:val="none" w:sz="0" w:space="0" w:color="auto"/>
            <w:right w:val="none" w:sz="0" w:space="0" w:color="auto"/>
          </w:divBdr>
        </w:div>
        <w:div w:id="2108579749">
          <w:marLeft w:val="640"/>
          <w:marRight w:val="0"/>
          <w:marTop w:val="0"/>
          <w:marBottom w:val="0"/>
          <w:divBdr>
            <w:top w:val="none" w:sz="0" w:space="0" w:color="auto"/>
            <w:left w:val="none" w:sz="0" w:space="0" w:color="auto"/>
            <w:bottom w:val="none" w:sz="0" w:space="0" w:color="auto"/>
            <w:right w:val="none" w:sz="0" w:space="0" w:color="auto"/>
          </w:divBdr>
        </w:div>
        <w:div w:id="2133207120">
          <w:marLeft w:val="640"/>
          <w:marRight w:val="0"/>
          <w:marTop w:val="0"/>
          <w:marBottom w:val="0"/>
          <w:divBdr>
            <w:top w:val="none" w:sz="0" w:space="0" w:color="auto"/>
            <w:left w:val="none" w:sz="0" w:space="0" w:color="auto"/>
            <w:bottom w:val="none" w:sz="0" w:space="0" w:color="auto"/>
            <w:right w:val="none" w:sz="0" w:space="0" w:color="auto"/>
          </w:divBdr>
        </w:div>
      </w:divsChild>
    </w:div>
    <w:div w:id="50354404">
      <w:bodyDiv w:val="1"/>
      <w:marLeft w:val="0"/>
      <w:marRight w:val="0"/>
      <w:marTop w:val="0"/>
      <w:marBottom w:val="0"/>
      <w:divBdr>
        <w:top w:val="none" w:sz="0" w:space="0" w:color="auto"/>
        <w:left w:val="none" w:sz="0" w:space="0" w:color="auto"/>
        <w:bottom w:val="none" w:sz="0" w:space="0" w:color="auto"/>
        <w:right w:val="none" w:sz="0" w:space="0" w:color="auto"/>
      </w:divBdr>
    </w:div>
    <w:div w:id="58210774">
      <w:bodyDiv w:val="1"/>
      <w:marLeft w:val="0"/>
      <w:marRight w:val="0"/>
      <w:marTop w:val="0"/>
      <w:marBottom w:val="0"/>
      <w:divBdr>
        <w:top w:val="none" w:sz="0" w:space="0" w:color="auto"/>
        <w:left w:val="none" w:sz="0" w:space="0" w:color="auto"/>
        <w:bottom w:val="none" w:sz="0" w:space="0" w:color="auto"/>
        <w:right w:val="none" w:sz="0" w:space="0" w:color="auto"/>
      </w:divBdr>
      <w:divsChild>
        <w:div w:id="107970297">
          <w:marLeft w:val="640"/>
          <w:marRight w:val="0"/>
          <w:marTop w:val="0"/>
          <w:marBottom w:val="0"/>
          <w:divBdr>
            <w:top w:val="none" w:sz="0" w:space="0" w:color="auto"/>
            <w:left w:val="none" w:sz="0" w:space="0" w:color="auto"/>
            <w:bottom w:val="none" w:sz="0" w:space="0" w:color="auto"/>
            <w:right w:val="none" w:sz="0" w:space="0" w:color="auto"/>
          </w:divBdr>
        </w:div>
        <w:div w:id="154145887">
          <w:marLeft w:val="640"/>
          <w:marRight w:val="0"/>
          <w:marTop w:val="0"/>
          <w:marBottom w:val="0"/>
          <w:divBdr>
            <w:top w:val="none" w:sz="0" w:space="0" w:color="auto"/>
            <w:left w:val="none" w:sz="0" w:space="0" w:color="auto"/>
            <w:bottom w:val="none" w:sz="0" w:space="0" w:color="auto"/>
            <w:right w:val="none" w:sz="0" w:space="0" w:color="auto"/>
          </w:divBdr>
        </w:div>
        <w:div w:id="432746557">
          <w:marLeft w:val="640"/>
          <w:marRight w:val="0"/>
          <w:marTop w:val="0"/>
          <w:marBottom w:val="0"/>
          <w:divBdr>
            <w:top w:val="none" w:sz="0" w:space="0" w:color="auto"/>
            <w:left w:val="none" w:sz="0" w:space="0" w:color="auto"/>
            <w:bottom w:val="none" w:sz="0" w:space="0" w:color="auto"/>
            <w:right w:val="none" w:sz="0" w:space="0" w:color="auto"/>
          </w:divBdr>
        </w:div>
        <w:div w:id="458258595">
          <w:marLeft w:val="640"/>
          <w:marRight w:val="0"/>
          <w:marTop w:val="0"/>
          <w:marBottom w:val="0"/>
          <w:divBdr>
            <w:top w:val="none" w:sz="0" w:space="0" w:color="auto"/>
            <w:left w:val="none" w:sz="0" w:space="0" w:color="auto"/>
            <w:bottom w:val="none" w:sz="0" w:space="0" w:color="auto"/>
            <w:right w:val="none" w:sz="0" w:space="0" w:color="auto"/>
          </w:divBdr>
        </w:div>
        <w:div w:id="532380052">
          <w:marLeft w:val="640"/>
          <w:marRight w:val="0"/>
          <w:marTop w:val="0"/>
          <w:marBottom w:val="0"/>
          <w:divBdr>
            <w:top w:val="none" w:sz="0" w:space="0" w:color="auto"/>
            <w:left w:val="none" w:sz="0" w:space="0" w:color="auto"/>
            <w:bottom w:val="none" w:sz="0" w:space="0" w:color="auto"/>
            <w:right w:val="none" w:sz="0" w:space="0" w:color="auto"/>
          </w:divBdr>
        </w:div>
        <w:div w:id="564951734">
          <w:marLeft w:val="640"/>
          <w:marRight w:val="0"/>
          <w:marTop w:val="0"/>
          <w:marBottom w:val="0"/>
          <w:divBdr>
            <w:top w:val="none" w:sz="0" w:space="0" w:color="auto"/>
            <w:left w:val="none" w:sz="0" w:space="0" w:color="auto"/>
            <w:bottom w:val="none" w:sz="0" w:space="0" w:color="auto"/>
            <w:right w:val="none" w:sz="0" w:space="0" w:color="auto"/>
          </w:divBdr>
        </w:div>
        <w:div w:id="705759332">
          <w:marLeft w:val="640"/>
          <w:marRight w:val="0"/>
          <w:marTop w:val="0"/>
          <w:marBottom w:val="0"/>
          <w:divBdr>
            <w:top w:val="none" w:sz="0" w:space="0" w:color="auto"/>
            <w:left w:val="none" w:sz="0" w:space="0" w:color="auto"/>
            <w:bottom w:val="none" w:sz="0" w:space="0" w:color="auto"/>
            <w:right w:val="none" w:sz="0" w:space="0" w:color="auto"/>
          </w:divBdr>
        </w:div>
        <w:div w:id="863638484">
          <w:marLeft w:val="640"/>
          <w:marRight w:val="0"/>
          <w:marTop w:val="0"/>
          <w:marBottom w:val="0"/>
          <w:divBdr>
            <w:top w:val="none" w:sz="0" w:space="0" w:color="auto"/>
            <w:left w:val="none" w:sz="0" w:space="0" w:color="auto"/>
            <w:bottom w:val="none" w:sz="0" w:space="0" w:color="auto"/>
            <w:right w:val="none" w:sz="0" w:space="0" w:color="auto"/>
          </w:divBdr>
        </w:div>
        <w:div w:id="997347707">
          <w:marLeft w:val="640"/>
          <w:marRight w:val="0"/>
          <w:marTop w:val="0"/>
          <w:marBottom w:val="0"/>
          <w:divBdr>
            <w:top w:val="none" w:sz="0" w:space="0" w:color="auto"/>
            <w:left w:val="none" w:sz="0" w:space="0" w:color="auto"/>
            <w:bottom w:val="none" w:sz="0" w:space="0" w:color="auto"/>
            <w:right w:val="none" w:sz="0" w:space="0" w:color="auto"/>
          </w:divBdr>
        </w:div>
        <w:div w:id="1093361404">
          <w:marLeft w:val="640"/>
          <w:marRight w:val="0"/>
          <w:marTop w:val="0"/>
          <w:marBottom w:val="0"/>
          <w:divBdr>
            <w:top w:val="none" w:sz="0" w:space="0" w:color="auto"/>
            <w:left w:val="none" w:sz="0" w:space="0" w:color="auto"/>
            <w:bottom w:val="none" w:sz="0" w:space="0" w:color="auto"/>
            <w:right w:val="none" w:sz="0" w:space="0" w:color="auto"/>
          </w:divBdr>
        </w:div>
        <w:div w:id="1147628077">
          <w:marLeft w:val="640"/>
          <w:marRight w:val="0"/>
          <w:marTop w:val="0"/>
          <w:marBottom w:val="0"/>
          <w:divBdr>
            <w:top w:val="none" w:sz="0" w:space="0" w:color="auto"/>
            <w:left w:val="none" w:sz="0" w:space="0" w:color="auto"/>
            <w:bottom w:val="none" w:sz="0" w:space="0" w:color="auto"/>
            <w:right w:val="none" w:sz="0" w:space="0" w:color="auto"/>
          </w:divBdr>
        </w:div>
        <w:div w:id="1162233194">
          <w:marLeft w:val="640"/>
          <w:marRight w:val="0"/>
          <w:marTop w:val="0"/>
          <w:marBottom w:val="0"/>
          <w:divBdr>
            <w:top w:val="none" w:sz="0" w:space="0" w:color="auto"/>
            <w:left w:val="none" w:sz="0" w:space="0" w:color="auto"/>
            <w:bottom w:val="none" w:sz="0" w:space="0" w:color="auto"/>
            <w:right w:val="none" w:sz="0" w:space="0" w:color="auto"/>
          </w:divBdr>
        </w:div>
        <w:div w:id="1252549062">
          <w:marLeft w:val="640"/>
          <w:marRight w:val="0"/>
          <w:marTop w:val="0"/>
          <w:marBottom w:val="0"/>
          <w:divBdr>
            <w:top w:val="none" w:sz="0" w:space="0" w:color="auto"/>
            <w:left w:val="none" w:sz="0" w:space="0" w:color="auto"/>
            <w:bottom w:val="none" w:sz="0" w:space="0" w:color="auto"/>
            <w:right w:val="none" w:sz="0" w:space="0" w:color="auto"/>
          </w:divBdr>
        </w:div>
        <w:div w:id="1406221723">
          <w:marLeft w:val="640"/>
          <w:marRight w:val="0"/>
          <w:marTop w:val="0"/>
          <w:marBottom w:val="0"/>
          <w:divBdr>
            <w:top w:val="none" w:sz="0" w:space="0" w:color="auto"/>
            <w:left w:val="none" w:sz="0" w:space="0" w:color="auto"/>
            <w:bottom w:val="none" w:sz="0" w:space="0" w:color="auto"/>
            <w:right w:val="none" w:sz="0" w:space="0" w:color="auto"/>
          </w:divBdr>
        </w:div>
        <w:div w:id="1448817380">
          <w:marLeft w:val="640"/>
          <w:marRight w:val="0"/>
          <w:marTop w:val="0"/>
          <w:marBottom w:val="0"/>
          <w:divBdr>
            <w:top w:val="none" w:sz="0" w:space="0" w:color="auto"/>
            <w:left w:val="none" w:sz="0" w:space="0" w:color="auto"/>
            <w:bottom w:val="none" w:sz="0" w:space="0" w:color="auto"/>
            <w:right w:val="none" w:sz="0" w:space="0" w:color="auto"/>
          </w:divBdr>
        </w:div>
        <w:div w:id="1528831070">
          <w:marLeft w:val="640"/>
          <w:marRight w:val="0"/>
          <w:marTop w:val="0"/>
          <w:marBottom w:val="0"/>
          <w:divBdr>
            <w:top w:val="none" w:sz="0" w:space="0" w:color="auto"/>
            <w:left w:val="none" w:sz="0" w:space="0" w:color="auto"/>
            <w:bottom w:val="none" w:sz="0" w:space="0" w:color="auto"/>
            <w:right w:val="none" w:sz="0" w:space="0" w:color="auto"/>
          </w:divBdr>
        </w:div>
        <w:div w:id="1618442945">
          <w:marLeft w:val="640"/>
          <w:marRight w:val="0"/>
          <w:marTop w:val="0"/>
          <w:marBottom w:val="0"/>
          <w:divBdr>
            <w:top w:val="none" w:sz="0" w:space="0" w:color="auto"/>
            <w:left w:val="none" w:sz="0" w:space="0" w:color="auto"/>
            <w:bottom w:val="none" w:sz="0" w:space="0" w:color="auto"/>
            <w:right w:val="none" w:sz="0" w:space="0" w:color="auto"/>
          </w:divBdr>
        </w:div>
        <w:div w:id="1665089108">
          <w:marLeft w:val="640"/>
          <w:marRight w:val="0"/>
          <w:marTop w:val="0"/>
          <w:marBottom w:val="0"/>
          <w:divBdr>
            <w:top w:val="none" w:sz="0" w:space="0" w:color="auto"/>
            <w:left w:val="none" w:sz="0" w:space="0" w:color="auto"/>
            <w:bottom w:val="none" w:sz="0" w:space="0" w:color="auto"/>
            <w:right w:val="none" w:sz="0" w:space="0" w:color="auto"/>
          </w:divBdr>
        </w:div>
        <w:div w:id="1737432909">
          <w:marLeft w:val="640"/>
          <w:marRight w:val="0"/>
          <w:marTop w:val="0"/>
          <w:marBottom w:val="0"/>
          <w:divBdr>
            <w:top w:val="none" w:sz="0" w:space="0" w:color="auto"/>
            <w:left w:val="none" w:sz="0" w:space="0" w:color="auto"/>
            <w:bottom w:val="none" w:sz="0" w:space="0" w:color="auto"/>
            <w:right w:val="none" w:sz="0" w:space="0" w:color="auto"/>
          </w:divBdr>
        </w:div>
        <w:div w:id="1804732265">
          <w:marLeft w:val="640"/>
          <w:marRight w:val="0"/>
          <w:marTop w:val="0"/>
          <w:marBottom w:val="0"/>
          <w:divBdr>
            <w:top w:val="none" w:sz="0" w:space="0" w:color="auto"/>
            <w:left w:val="none" w:sz="0" w:space="0" w:color="auto"/>
            <w:bottom w:val="none" w:sz="0" w:space="0" w:color="auto"/>
            <w:right w:val="none" w:sz="0" w:space="0" w:color="auto"/>
          </w:divBdr>
        </w:div>
        <w:div w:id="1830440202">
          <w:marLeft w:val="640"/>
          <w:marRight w:val="0"/>
          <w:marTop w:val="0"/>
          <w:marBottom w:val="0"/>
          <w:divBdr>
            <w:top w:val="none" w:sz="0" w:space="0" w:color="auto"/>
            <w:left w:val="none" w:sz="0" w:space="0" w:color="auto"/>
            <w:bottom w:val="none" w:sz="0" w:space="0" w:color="auto"/>
            <w:right w:val="none" w:sz="0" w:space="0" w:color="auto"/>
          </w:divBdr>
        </w:div>
        <w:div w:id="1848010367">
          <w:marLeft w:val="640"/>
          <w:marRight w:val="0"/>
          <w:marTop w:val="0"/>
          <w:marBottom w:val="0"/>
          <w:divBdr>
            <w:top w:val="none" w:sz="0" w:space="0" w:color="auto"/>
            <w:left w:val="none" w:sz="0" w:space="0" w:color="auto"/>
            <w:bottom w:val="none" w:sz="0" w:space="0" w:color="auto"/>
            <w:right w:val="none" w:sz="0" w:space="0" w:color="auto"/>
          </w:divBdr>
        </w:div>
        <w:div w:id="2021152156">
          <w:marLeft w:val="640"/>
          <w:marRight w:val="0"/>
          <w:marTop w:val="0"/>
          <w:marBottom w:val="0"/>
          <w:divBdr>
            <w:top w:val="none" w:sz="0" w:space="0" w:color="auto"/>
            <w:left w:val="none" w:sz="0" w:space="0" w:color="auto"/>
            <w:bottom w:val="none" w:sz="0" w:space="0" w:color="auto"/>
            <w:right w:val="none" w:sz="0" w:space="0" w:color="auto"/>
          </w:divBdr>
        </w:div>
        <w:div w:id="2100325200">
          <w:marLeft w:val="640"/>
          <w:marRight w:val="0"/>
          <w:marTop w:val="0"/>
          <w:marBottom w:val="0"/>
          <w:divBdr>
            <w:top w:val="none" w:sz="0" w:space="0" w:color="auto"/>
            <w:left w:val="none" w:sz="0" w:space="0" w:color="auto"/>
            <w:bottom w:val="none" w:sz="0" w:space="0" w:color="auto"/>
            <w:right w:val="none" w:sz="0" w:space="0" w:color="auto"/>
          </w:divBdr>
        </w:div>
        <w:div w:id="2125879462">
          <w:marLeft w:val="640"/>
          <w:marRight w:val="0"/>
          <w:marTop w:val="0"/>
          <w:marBottom w:val="0"/>
          <w:divBdr>
            <w:top w:val="none" w:sz="0" w:space="0" w:color="auto"/>
            <w:left w:val="none" w:sz="0" w:space="0" w:color="auto"/>
            <w:bottom w:val="none" w:sz="0" w:space="0" w:color="auto"/>
            <w:right w:val="none" w:sz="0" w:space="0" w:color="auto"/>
          </w:divBdr>
        </w:div>
        <w:div w:id="2137402707">
          <w:marLeft w:val="640"/>
          <w:marRight w:val="0"/>
          <w:marTop w:val="0"/>
          <w:marBottom w:val="0"/>
          <w:divBdr>
            <w:top w:val="none" w:sz="0" w:space="0" w:color="auto"/>
            <w:left w:val="none" w:sz="0" w:space="0" w:color="auto"/>
            <w:bottom w:val="none" w:sz="0" w:space="0" w:color="auto"/>
            <w:right w:val="none" w:sz="0" w:space="0" w:color="auto"/>
          </w:divBdr>
        </w:div>
      </w:divsChild>
    </w:div>
    <w:div w:id="65346162">
      <w:bodyDiv w:val="1"/>
      <w:marLeft w:val="0"/>
      <w:marRight w:val="0"/>
      <w:marTop w:val="0"/>
      <w:marBottom w:val="0"/>
      <w:divBdr>
        <w:top w:val="none" w:sz="0" w:space="0" w:color="auto"/>
        <w:left w:val="none" w:sz="0" w:space="0" w:color="auto"/>
        <w:bottom w:val="none" w:sz="0" w:space="0" w:color="auto"/>
        <w:right w:val="none" w:sz="0" w:space="0" w:color="auto"/>
      </w:divBdr>
      <w:divsChild>
        <w:div w:id="128517260">
          <w:marLeft w:val="0"/>
          <w:marRight w:val="0"/>
          <w:marTop w:val="0"/>
          <w:marBottom w:val="0"/>
          <w:divBdr>
            <w:top w:val="none" w:sz="0" w:space="0" w:color="auto"/>
            <w:left w:val="none" w:sz="0" w:space="0" w:color="auto"/>
            <w:bottom w:val="none" w:sz="0" w:space="0" w:color="auto"/>
            <w:right w:val="none" w:sz="0" w:space="0" w:color="auto"/>
          </w:divBdr>
          <w:divsChild>
            <w:div w:id="1833795540">
              <w:marLeft w:val="0"/>
              <w:marRight w:val="0"/>
              <w:marTop w:val="100"/>
              <w:marBottom w:val="100"/>
              <w:divBdr>
                <w:top w:val="none" w:sz="0" w:space="0" w:color="auto"/>
                <w:left w:val="none" w:sz="0" w:space="0" w:color="auto"/>
                <w:bottom w:val="none" w:sz="0" w:space="0" w:color="auto"/>
                <w:right w:val="none" w:sz="0" w:space="0" w:color="auto"/>
              </w:divBdr>
              <w:divsChild>
                <w:div w:id="1025600038">
                  <w:marLeft w:val="0"/>
                  <w:marRight w:val="0"/>
                  <w:marTop w:val="0"/>
                  <w:marBottom w:val="0"/>
                  <w:divBdr>
                    <w:top w:val="none" w:sz="0" w:space="0" w:color="auto"/>
                    <w:left w:val="none" w:sz="0" w:space="0" w:color="auto"/>
                    <w:bottom w:val="none" w:sz="0" w:space="0" w:color="auto"/>
                    <w:right w:val="none" w:sz="0" w:space="0" w:color="auto"/>
                  </w:divBdr>
                  <w:divsChild>
                    <w:div w:id="778716132">
                      <w:marLeft w:val="75"/>
                      <w:marRight w:val="75"/>
                      <w:marTop w:val="0"/>
                      <w:marBottom w:val="0"/>
                      <w:divBdr>
                        <w:top w:val="none" w:sz="0" w:space="0" w:color="auto"/>
                        <w:left w:val="none" w:sz="0" w:space="0" w:color="auto"/>
                        <w:bottom w:val="none" w:sz="0" w:space="0" w:color="auto"/>
                        <w:right w:val="none" w:sz="0" w:space="0" w:color="auto"/>
                      </w:divBdr>
                    </w:div>
                    <w:div w:id="1511021045">
                      <w:marLeft w:val="0"/>
                      <w:marRight w:val="0"/>
                      <w:marTop w:val="0"/>
                      <w:marBottom w:val="0"/>
                      <w:divBdr>
                        <w:top w:val="none" w:sz="0" w:space="0" w:color="auto"/>
                        <w:left w:val="none" w:sz="0" w:space="0" w:color="auto"/>
                        <w:bottom w:val="none" w:sz="0" w:space="0" w:color="auto"/>
                        <w:right w:val="none" w:sz="0" w:space="0" w:color="auto"/>
                      </w:divBdr>
                      <w:divsChild>
                        <w:div w:id="127377939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6144">
          <w:marLeft w:val="0"/>
          <w:marRight w:val="0"/>
          <w:marTop w:val="0"/>
          <w:marBottom w:val="0"/>
          <w:divBdr>
            <w:top w:val="none" w:sz="0" w:space="0" w:color="auto"/>
            <w:left w:val="none" w:sz="0" w:space="0" w:color="auto"/>
            <w:bottom w:val="none" w:sz="0" w:space="0" w:color="auto"/>
            <w:right w:val="none" w:sz="0" w:space="0" w:color="auto"/>
          </w:divBdr>
          <w:divsChild>
            <w:div w:id="29689519">
              <w:marLeft w:val="0"/>
              <w:marRight w:val="0"/>
              <w:marTop w:val="100"/>
              <w:marBottom w:val="0"/>
              <w:divBdr>
                <w:top w:val="none" w:sz="0" w:space="0" w:color="auto"/>
                <w:left w:val="none" w:sz="0" w:space="0" w:color="auto"/>
                <w:bottom w:val="none" w:sz="0" w:space="0" w:color="auto"/>
                <w:right w:val="none" w:sz="0" w:space="0" w:color="auto"/>
              </w:divBdr>
              <w:divsChild>
                <w:div w:id="585192694">
                  <w:marLeft w:val="0"/>
                  <w:marRight w:val="0"/>
                  <w:marTop w:val="0"/>
                  <w:marBottom w:val="0"/>
                  <w:divBdr>
                    <w:top w:val="none" w:sz="0" w:space="0" w:color="auto"/>
                    <w:left w:val="none" w:sz="0" w:space="0" w:color="auto"/>
                    <w:bottom w:val="none" w:sz="0" w:space="0" w:color="auto"/>
                    <w:right w:val="none" w:sz="0" w:space="0" w:color="auto"/>
                  </w:divBdr>
                  <w:divsChild>
                    <w:div w:id="2135126452">
                      <w:marLeft w:val="75"/>
                      <w:marRight w:val="75"/>
                      <w:marTop w:val="0"/>
                      <w:marBottom w:val="0"/>
                      <w:divBdr>
                        <w:top w:val="none" w:sz="0" w:space="0" w:color="auto"/>
                        <w:left w:val="none" w:sz="0" w:space="0" w:color="auto"/>
                        <w:bottom w:val="none" w:sz="0" w:space="0" w:color="auto"/>
                        <w:right w:val="none" w:sz="0" w:space="0" w:color="auto"/>
                      </w:divBdr>
                      <w:divsChild>
                        <w:div w:id="2014334911">
                          <w:marLeft w:val="0"/>
                          <w:marRight w:val="150"/>
                          <w:marTop w:val="0"/>
                          <w:marBottom w:val="0"/>
                          <w:divBdr>
                            <w:top w:val="none" w:sz="0" w:space="0" w:color="auto"/>
                            <w:left w:val="none" w:sz="0" w:space="0" w:color="auto"/>
                            <w:bottom w:val="none" w:sz="0" w:space="0" w:color="auto"/>
                            <w:right w:val="none" w:sz="0" w:space="0" w:color="auto"/>
                          </w:divBdr>
                          <w:divsChild>
                            <w:div w:id="12248710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89138">
      <w:bodyDiv w:val="1"/>
      <w:marLeft w:val="0"/>
      <w:marRight w:val="0"/>
      <w:marTop w:val="0"/>
      <w:marBottom w:val="0"/>
      <w:divBdr>
        <w:top w:val="none" w:sz="0" w:space="0" w:color="auto"/>
        <w:left w:val="none" w:sz="0" w:space="0" w:color="auto"/>
        <w:bottom w:val="none" w:sz="0" w:space="0" w:color="auto"/>
        <w:right w:val="none" w:sz="0" w:space="0" w:color="auto"/>
      </w:divBdr>
    </w:div>
    <w:div w:id="78329870">
      <w:bodyDiv w:val="1"/>
      <w:marLeft w:val="0"/>
      <w:marRight w:val="0"/>
      <w:marTop w:val="0"/>
      <w:marBottom w:val="0"/>
      <w:divBdr>
        <w:top w:val="none" w:sz="0" w:space="0" w:color="auto"/>
        <w:left w:val="none" w:sz="0" w:space="0" w:color="auto"/>
        <w:bottom w:val="none" w:sz="0" w:space="0" w:color="auto"/>
        <w:right w:val="none" w:sz="0" w:space="0" w:color="auto"/>
      </w:divBdr>
      <w:divsChild>
        <w:div w:id="26490680">
          <w:marLeft w:val="640"/>
          <w:marRight w:val="0"/>
          <w:marTop w:val="0"/>
          <w:marBottom w:val="0"/>
          <w:divBdr>
            <w:top w:val="none" w:sz="0" w:space="0" w:color="auto"/>
            <w:left w:val="none" w:sz="0" w:space="0" w:color="auto"/>
            <w:bottom w:val="none" w:sz="0" w:space="0" w:color="auto"/>
            <w:right w:val="none" w:sz="0" w:space="0" w:color="auto"/>
          </w:divBdr>
        </w:div>
        <w:div w:id="42799606">
          <w:marLeft w:val="640"/>
          <w:marRight w:val="0"/>
          <w:marTop w:val="0"/>
          <w:marBottom w:val="0"/>
          <w:divBdr>
            <w:top w:val="none" w:sz="0" w:space="0" w:color="auto"/>
            <w:left w:val="none" w:sz="0" w:space="0" w:color="auto"/>
            <w:bottom w:val="none" w:sz="0" w:space="0" w:color="auto"/>
            <w:right w:val="none" w:sz="0" w:space="0" w:color="auto"/>
          </w:divBdr>
        </w:div>
        <w:div w:id="627322655">
          <w:marLeft w:val="640"/>
          <w:marRight w:val="0"/>
          <w:marTop w:val="0"/>
          <w:marBottom w:val="0"/>
          <w:divBdr>
            <w:top w:val="none" w:sz="0" w:space="0" w:color="auto"/>
            <w:left w:val="none" w:sz="0" w:space="0" w:color="auto"/>
            <w:bottom w:val="none" w:sz="0" w:space="0" w:color="auto"/>
            <w:right w:val="none" w:sz="0" w:space="0" w:color="auto"/>
          </w:divBdr>
        </w:div>
        <w:div w:id="906495796">
          <w:marLeft w:val="640"/>
          <w:marRight w:val="0"/>
          <w:marTop w:val="0"/>
          <w:marBottom w:val="0"/>
          <w:divBdr>
            <w:top w:val="none" w:sz="0" w:space="0" w:color="auto"/>
            <w:left w:val="none" w:sz="0" w:space="0" w:color="auto"/>
            <w:bottom w:val="none" w:sz="0" w:space="0" w:color="auto"/>
            <w:right w:val="none" w:sz="0" w:space="0" w:color="auto"/>
          </w:divBdr>
        </w:div>
        <w:div w:id="1120346454">
          <w:marLeft w:val="640"/>
          <w:marRight w:val="0"/>
          <w:marTop w:val="0"/>
          <w:marBottom w:val="0"/>
          <w:divBdr>
            <w:top w:val="none" w:sz="0" w:space="0" w:color="auto"/>
            <w:left w:val="none" w:sz="0" w:space="0" w:color="auto"/>
            <w:bottom w:val="none" w:sz="0" w:space="0" w:color="auto"/>
            <w:right w:val="none" w:sz="0" w:space="0" w:color="auto"/>
          </w:divBdr>
        </w:div>
        <w:div w:id="1187525082">
          <w:marLeft w:val="640"/>
          <w:marRight w:val="0"/>
          <w:marTop w:val="0"/>
          <w:marBottom w:val="0"/>
          <w:divBdr>
            <w:top w:val="none" w:sz="0" w:space="0" w:color="auto"/>
            <w:left w:val="none" w:sz="0" w:space="0" w:color="auto"/>
            <w:bottom w:val="none" w:sz="0" w:space="0" w:color="auto"/>
            <w:right w:val="none" w:sz="0" w:space="0" w:color="auto"/>
          </w:divBdr>
        </w:div>
        <w:div w:id="1689483907">
          <w:marLeft w:val="640"/>
          <w:marRight w:val="0"/>
          <w:marTop w:val="0"/>
          <w:marBottom w:val="0"/>
          <w:divBdr>
            <w:top w:val="none" w:sz="0" w:space="0" w:color="auto"/>
            <w:left w:val="none" w:sz="0" w:space="0" w:color="auto"/>
            <w:bottom w:val="none" w:sz="0" w:space="0" w:color="auto"/>
            <w:right w:val="none" w:sz="0" w:space="0" w:color="auto"/>
          </w:divBdr>
        </w:div>
        <w:div w:id="1782140753">
          <w:marLeft w:val="640"/>
          <w:marRight w:val="0"/>
          <w:marTop w:val="0"/>
          <w:marBottom w:val="0"/>
          <w:divBdr>
            <w:top w:val="none" w:sz="0" w:space="0" w:color="auto"/>
            <w:left w:val="none" w:sz="0" w:space="0" w:color="auto"/>
            <w:bottom w:val="none" w:sz="0" w:space="0" w:color="auto"/>
            <w:right w:val="none" w:sz="0" w:space="0" w:color="auto"/>
          </w:divBdr>
        </w:div>
        <w:div w:id="1983197709">
          <w:marLeft w:val="640"/>
          <w:marRight w:val="0"/>
          <w:marTop w:val="0"/>
          <w:marBottom w:val="0"/>
          <w:divBdr>
            <w:top w:val="none" w:sz="0" w:space="0" w:color="auto"/>
            <w:left w:val="none" w:sz="0" w:space="0" w:color="auto"/>
            <w:bottom w:val="none" w:sz="0" w:space="0" w:color="auto"/>
            <w:right w:val="none" w:sz="0" w:space="0" w:color="auto"/>
          </w:divBdr>
        </w:div>
      </w:divsChild>
    </w:div>
    <w:div w:id="90274572">
      <w:bodyDiv w:val="1"/>
      <w:marLeft w:val="0"/>
      <w:marRight w:val="0"/>
      <w:marTop w:val="0"/>
      <w:marBottom w:val="0"/>
      <w:divBdr>
        <w:top w:val="none" w:sz="0" w:space="0" w:color="auto"/>
        <w:left w:val="none" w:sz="0" w:space="0" w:color="auto"/>
        <w:bottom w:val="none" w:sz="0" w:space="0" w:color="auto"/>
        <w:right w:val="none" w:sz="0" w:space="0" w:color="auto"/>
      </w:divBdr>
      <w:divsChild>
        <w:div w:id="1271015100">
          <w:marLeft w:val="640"/>
          <w:marRight w:val="0"/>
          <w:marTop w:val="0"/>
          <w:marBottom w:val="0"/>
          <w:divBdr>
            <w:top w:val="none" w:sz="0" w:space="0" w:color="auto"/>
            <w:left w:val="none" w:sz="0" w:space="0" w:color="auto"/>
            <w:bottom w:val="none" w:sz="0" w:space="0" w:color="auto"/>
            <w:right w:val="none" w:sz="0" w:space="0" w:color="auto"/>
          </w:divBdr>
        </w:div>
      </w:divsChild>
    </w:div>
    <w:div w:id="91170031">
      <w:bodyDiv w:val="1"/>
      <w:marLeft w:val="0"/>
      <w:marRight w:val="0"/>
      <w:marTop w:val="0"/>
      <w:marBottom w:val="0"/>
      <w:divBdr>
        <w:top w:val="none" w:sz="0" w:space="0" w:color="auto"/>
        <w:left w:val="none" w:sz="0" w:space="0" w:color="auto"/>
        <w:bottom w:val="none" w:sz="0" w:space="0" w:color="auto"/>
        <w:right w:val="none" w:sz="0" w:space="0" w:color="auto"/>
      </w:divBdr>
      <w:divsChild>
        <w:div w:id="31543803">
          <w:marLeft w:val="640"/>
          <w:marRight w:val="0"/>
          <w:marTop w:val="0"/>
          <w:marBottom w:val="0"/>
          <w:divBdr>
            <w:top w:val="none" w:sz="0" w:space="0" w:color="auto"/>
            <w:left w:val="none" w:sz="0" w:space="0" w:color="auto"/>
            <w:bottom w:val="none" w:sz="0" w:space="0" w:color="auto"/>
            <w:right w:val="none" w:sz="0" w:space="0" w:color="auto"/>
          </w:divBdr>
        </w:div>
        <w:div w:id="199317435">
          <w:marLeft w:val="640"/>
          <w:marRight w:val="0"/>
          <w:marTop w:val="0"/>
          <w:marBottom w:val="0"/>
          <w:divBdr>
            <w:top w:val="none" w:sz="0" w:space="0" w:color="auto"/>
            <w:left w:val="none" w:sz="0" w:space="0" w:color="auto"/>
            <w:bottom w:val="none" w:sz="0" w:space="0" w:color="auto"/>
            <w:right w:val="none" w:sz="0" w:space="0" w:color="auto"/>
          </w:divBdr>
        </w:div>
        <w:div w:id="302583891">
          <w:marLeft w:val="640"/>
          <w:marRight w:val="0"/>
          <w:marTop w:val="0"/>
          <w:marBottom w:val="0"/>
          <w:divBdr>
            <w:top w:val="none" w:sz="0" w:space="0" w:color="auto"/>
            <w:left w:val="none" w:sz="0" w:space="0" w:color="auto"/>
            <w:bottom w:val="none" w:sz="0" w:space="0" w:color="auto"/>
            <w:right w:val="none" w:sz="0" w:space="0" w:color="auto"/>
          </w:divBdr>
        </w:div>
        <w:div w:id="857080647">
          <w:marLeft w:val="640"/>
          <w:marRight w:val="0"/>
          <w:marTop w:val="0"/>
          <w:marBottom w:val="0"/>
          <w:divBdr>
            <w:top w:val="none" w:sz="0" w:space="0" w:color="auto"/>
            <w:left w:val="none" w:sz="0" w:space="0" w:color="auto"/>
            <w:bottom w:val="none" w:sz="0" w:space="0" w:color="auto"/>
            <w:right w:val="none" w:sz="0" w:space="0" w:color="auto"/>
          </w:divBdr>
        </w:div>
        <w:div w:id="881207831">
          <w:marLeft w:val="640"/>
          <w:marRight w:val="0"/>
          <w:marTop w:val="0"/>
          <w:marBottom w:val="0"/>
          <w:divBdr>
            <w:top w:val="none" w:sz="0" w:space="0" w:color="auto"/>
            <w:left w:val="none" w:sz="0" w:space="0" w:color="auto"/>
            <w:bottom w:val="none" w:sz="0" w:space="0" w:color="auto"/>
            <w:right w:val="none" w:sz="0" w:space="0" w:color="auto"/>
          </w:divBdr>
        </w:div>
        <w:div w:id="889419601">
          <w:marLeft w:val="640"/>
          <w:marRight w:val="0"/>
          <w:marTop w:val="0"/>
          <w:marBottom w:val="0"/>
          <w:divBdr>
            <w:top w:val="none" w:sz="0" w:space="0" w:color="auto"/>
            <w:left w:val="none" w:sz="0" w:space="0" w:color="auto"/>
            <w:bottom w:val="none" w:sz="0" w:space="0" w:color="auto"/>
            <w:right w:val="none" w:sz="0" w:space="0" w:color="auto"/>
          </w:divBdr>
        </w:div>
        <w:div w:id="1175878016">
          <w:marLeft w:val="640"/>
          <w:marRight w:val="0"/>
          <w:marTop w:val="0"/>
          <w:marBottom w:val="0"/>
          <w:divBdr>
            <w:top w:val="none" w:sz="0" w:space="0" w:color="auto"/>
            <w:left w:val="none" w:sz="0" w:space="0" w:color="auto"/>
            <w:bottom w:val="none" w:sz="0" w:space="0" w:color="auto"/>
            <w:right w:val="none" w:sz="0" w:space="0" w:color="auto"/>
          </w:divBdr>
        </w:div>
        <w:div w:id="1269700072">
          <w:marLeft w:val="640"/>
          <w:marRight w:val="0"/>
          <w:marTop w:val="0"/>
          <w:marBottom w:val="0"/>
          <w:divBdr>
            <w:top w:val="none" w:sz="0" w:space="0" w:color="auto"/>
            <w:left w:val="none" w:sz="0" w:space="0" w:color="auto"/>
            <w:bottom w:val="none" w:sz="0" w:space="0" w:color="auto"/>
            <w:right w:val="none" w:sz="0" w:space="0" w:color="auto"/>
          </w:divBdr>
        </w:div>
        <w:div w:id="1274872018">
          <w:marLeft w:val="640"/>
          <w:marRight w:val="0"/>
          <w:marTop w:val="0"/>
          <w:marBottom w:val="0"/>
          <w:divBdr>
            <w:top w:val="none" w:sz="0" w:space="0" w:color="auto"/>
            <w:left w:val="none" w:sz="0" w:space="0" w:color="auto"/>
            <w:bottom w:val="none" w:sz="0" w:space="0" w:color="auto"/>
            <w:right w:val="none" w:sz="0" w:space="0" w:color="auto"/>
          </w:divBdr>
        </w:div>
        <w:div w:id="1399940014">
          <w:marLeft w:val="640"/>
          <w:marRight w:val="0"/>
          <w:marTop w:val="0"/>
          <w:marBottom w:val="0"/>
          <w:divBdr>
            <w:top w:val="none" w:sz="0" w:space="0" w:color="auto"/>
            <w:left w:val="none" w:sz="0" w:space="0" w:color="auto"/>
            <w:bottom w:val="none" w:sz="0" w:space="0" w:color="auto"/>
            <w:right w:val="none" w:sz="0" w:space="0" w:color="auto"/>
          </w:divBdr>
        </w:div>
        <w:div w:id="1434478734">
          <w:marLeft w:val="640"/>
          <w:marRight w:val="0"/>
          <w:marTop w:val="0"/>
          <w:marBottom w:val="0"/>
          <w:divBdr>
            <w:top w:val="none" w:sz="0" w:space="0" w:color="auto"/>
            <w:left w:val="none" w:sz="0" w:space="0" w:color="auto"/>
            <w:bottom w:val="none" w:sz="0" w:space="0" w:color="auto"/>
            <w:right w:val="none" w:sz="0" w:space="0" w:color="auto"/>
          </w:divBdr>
        </w:div>
        <w:div w:id="1518737064">
          <w:marLeft w:val="640"/>
          <w:marRight w:val="0"/>
          <w:marTop w:val="0"/>
          <w:marBottom w:val="0"/>
          <w:divBdr>
            <w:top w:val="none" w:sz="0" w:space="0" w:color="auto"/>
            <w:left w:val="none" w:sz="0" w:space="0" w:color="auto"/>
            <w:bottom w:val="none" w:sz="0" w:space="0" w:color="auto"/>
            <w:right w:val="none" w:sz="0" w:space="0" w:color="auto"/>
          </w:divBdr>
        </w:div>
        <w:div w:id="1582376558">
          <w:marLeft w:val="640"/>
          <w:marRight w:val="0"/>
          <w:marTop w:val="0"/>
          <w:marBottom w:val="0"/>
          <w:divBdr>
            <w:top w:val="none" w:sz="0" w:space="0" w:color="auto"/>
            <w:left w:val="none" w:sz="0" w:space="0" w:color="auto"/>
            <w:bottom w:val="none" w:sz="0" w:space="0" w:color="auto"/>
            <w:right w:val="none" w:sz="0" w:space="0" w:color="auto"/>
          </w:divBdr>
        </w:div>
        <w:div w:id="2120248465">
          <w:marLeft w:val="640"/>
          <w:marRight w:val="0"/>
          <w:marTop w:val="0"/>
          <w:marBottom w:val="0"/>
          <w:divBdr>
            <w:top w:val="none" w:sz="0" w:space="0" w:color="auto"/>
            <w:left w:val="none" w:sz="0" w:space="0" w:color="auto"/>
            <w:bottom w:val="none" w:sz="0" w:space="0" w:color="auto"/>
            <w:right w:val="none" w:sz="0" w:space="0" w:color="auto"/>
          </w:divBdr>
        </w:div>
      </w:divsChild>
    </w:div>
    <w:div w:id="93285306">
      <w:bodyDiv w:val="1"/>
      <w:marLeft w:val="0"/>
      <w:marRight w:val="0"/>
      <w:marTop w:val="0"/>
      <w:marBottom w:val="0"/>
      <w:divBdr>
        <w:top w:val="none" w:sz="0" w:space="0" w:color="auto"/>
        <w:left w:val="none" w:sz="0" w:space="0" w:color="auto"/>
        <w:bottom w:val="none" w:sz="0" w:space="0" w:color="auto"/>
        <w:right w:val="none" w:sz="0" w:space="0" w:color="auto"/>
      </w:divBdr>
      <w:divsChild>
        <w:div w:id="271137200">
          <w:marLeft w:val="640"/>
          <w:marRight w:val="0"/>
          <w:marTop w:val="0"/>
          <w:marBottom w:val="0"/>
          <w:divBdr>
            <w:top w:val="none" w:sz="0" w:space="0" w:color="auto"/>
            <w:left w:val="none" w:sz="0" w:space="0" w:color="auto"/>
            <w:bottom w:val="none" w:sz="0" w:space="0" w:color="auto"/>
            <w:right w:val="none" w:sz="0" w:space="0" w:color="auto"/>
          </w:divBdr>
        </w:div>
        <w:div w:id="317536472">
          <w:marLeft w:val="640"/>
          <w:marRight w:val="0"/>
          <w:marTop w:val="0"/>
          <w:marBottom w:val="0"/>
          <w:divBdr>
            <w:top w:val="none" w:sz="0" w:space="0" w:color="auto"/>
            <w:left w:val="none" w:sz="0" w:space="0" w:color="auto"/>
            <w:bottom w:val="none" w:sz="0" w:space="0" w:color="auto"/>
            <w:right w:val="none" w:sz="0" w:space="0" w:color="auto"/>
          </w:divBdr>
        </w:div>
        <w:div w:id="668095178">
          <w:marLeft w:val="640"/>
          <w:marRight w:val="0"/>
          <w:marTop w:val="0"/>
          <w:marBottom w:val="0"/>
          <w:divBdr>
            <w:top w:val="none" w:sz="0" w:space="0" w:color="auto"/>
            <w:left w:val="none" w:sz="0" w:space="0" w:color="auto"/>
            <w:bottom w:val="none" w:sz="0" w:space="0" w:color="auto"/>
            <w:right w:val="none" w:sz="0" w:space="0" w:color="auto"/>
          </w:divBdr>
        </w:div>
        <w:div w:id="705061902">
          <w:marLeft w:val="640"/>
          <w:marRight w:val="0"/>
          <w:marTop w:val="0"/>
          <w:marBottom w:val="0"/>
          <w:divBdr>
            <w:top w:val="none" w:sz="0" w:space="0" w:color="auto"/>
            <w:left w:val="none" w:sz="0" w:space="0" w:color="auto"/>
            <w:bottom w:val="none" w:sz="0" w:space="0" w:color="auto"/>
            <w:right w:val="none" w:sz="0" w:space="0" w:color="auto"/>
          </w:divBdr>
        </w:div>
        <w:div w:id="760446318">
          <w:marLeft w:val="640"/>
          <w:marRight w:val="0"/>
          <w:marTop w:val="0"/>
          <w:marBottom w:val="0"/>
          <w:divBdr>
            <w:top w:val="none" w:sz="0" w:space="0" w:color="auto"/>
            <w:left w:val="none" w:sz="0" w:space="0" w:color="auto"/>
            <w:bottom w:val="none" w:sz="0" w:space="0" w:color="auto"/>
            <w:right w:val="none" w:sz="0" w:space="0" w:color="auto"/>
          </w:divBdr>
        </w:div>
        <w:div w:id="831139930">
          <w:marLeft w:val="640"/>
          <w:marRight w:val="0"/>
          <w:marTop w:val="0"/>
          <w:marBottom w:val="0"/>
          <w:divBdr>
            <w:top w:val="none" w:sz="0" w:space="0" w:color="auto"/>
            <w:left w:val="none" w:sz="0" w:space="0" w:color="auto"/>
            <w:bottom w:val="none" w:sz="0" w:space="0" w:color="auto"/>
            <w:right w:val="none" w:sz="0" w:space="0" w:color="auto"/>
          </w:divBdr>
        </w:div>
        <w:div w:id="860315133">
          <w:marLeft w:val="640"/>
          <w:marRight w:val="0"/>
          <w:marTop w:val="0"/>
          <w:marBottom w:val="0"/>
          <w:divBdr>
            <w:top w:val="none" w:sz="0" w:space="0" w:color="auto"/>
            <w:left w:val="none" w:sz="0" w:space="0" w:color="auto"/>
            <w:bottom w:val="none" w:sz="0" w:space="0" w:color="auto"/>
            <w:right w:val="none" w:sz="0" w:space="0" w:color="auto"/>
          </w:divBdr>
        </w:div>
        <w:div w:id="938877294">
          <w:marLeft w:val="640"/>
          <w:marRight w:val="0"/>
          <w:marTop w:val="0"/>
          <w:marBottom w:val="0"/>
          <w:divBdr>
            <w:top w:val="none" w:sz="0" w:space="0" w:color="auto"/>
            <w:left w:val="none" w:sz="0" w:space="0" w:color="auto"/>
            <w:bottom w:val="none" w:sz="0" w:space="0" w:color="auto"/>
            <w:right w:val="none" w:sz="0" w:space="0" w:color="auto"/>
          </w:divBdr>
        </w:div>
        <w:div w:id="945309569">
          <w:marLeft w:val="640"/>
          <w:marRight w:val="0"/>
          <w:marTop w:val="0"/>
          <w:marBottom w:val="0"/>
          <w:divBdr>
            <w:top w:val="none" w:sz="0" w:space="0" w:color="auto"/>
            <w:left w:val="none" w:sz="0" w:space="0" w:color="auto"/>
            <w:bottom w:val="none" w:sz="0" w:space="0" w:color="auto"/>
            <w:right w:val="none" w:sz="0" w:space="0" w:color="auto"/>
          </w:divBdr>
        </w:div>
        <w:div w:id="1053038046">
          <w:marLeft w:val="640"/>
          <w:marRight w:val="0"/>
          <w:marTop w:val="0"/>
          <w:marBottom w:val="0"/>
          <w:divBdr>
            <w:top w:val="none" w:sz="0" w:space="0" w:color="auto"/>
            <w:left w:val="none" w:sz="0" w:space="0" w:color="auto"/>
            <w:bottom w:val="none" w:sz="0" w:space="0" w:color="auto"/>
            <w:right w:val="none" w:sz="0" w:space="0" w:color="auto"/>
          </w:divBdr>
        </w:div>
        <w:div w:id="1295335203">
          <w:marLeft w:val="640"/>
          <w:marRight w:val="0"/>
          <w:marTop w:val="0"/>
          <w:marBottom w:val="0"/>
          <w:divBdr>
            <w:top w:val="none" w:sz="0" w:space="0" w:color="auto"/>
            <w:left w:val="none" w:sz="0" w:space="0" w:color="auto"/>
            <w:bottom w:val="none" w:sz="0" w:space="0" w:color="auto"/>
            <w:right w:val="none" w:sz="0" w:space="0" w:color="auto"/>
          </w:divBdr>
        </w:div>
        <w:div w:id="1388453421">
          <w:marLeft w:val="640"/>
          <w:marRight w:val="0"/>
          <w:marTop w:val="0"/>
          <w:marBottom w:val="0"/>
          <w:divBdr>
            <w:top w:val="none" w:sz="0" w:space="0" w:color="auto"/>
            <w:left w:val="none" w:sz="0" w:space="0" w:color="auto"/>
            <w:bottom w:val="none" w:sz="0" w:space="0" w:color="auto"/>
            <w:right w:val="none" w:sz="0" w:space="0" w:color="auto"/>
          </w:divBdr>
        </w:div>
        <w:div w:id="1628508014">
          <w:marLeft w:val="640"/>
          <w:marRight w:val="0"/>
          <w:marTop w:val="0"/>
          <w:marBottom w:val="0"/>
          <w:divBdr>
            <w:top w:val="none" w:sz="0" w:space="0" w:color="auto"/>
            <w:left w:val="none" w:sz="0" w:space="0" w:color="auto"/>
            <w:bottom w:val="none" w:sz="0" w:space="0" w:color="auto"/>
            <w:right w:val="none" w:sz="0" w:space="0" w:color="auto"/>
          </w:divBdr>
        </w:div>
        <w:div w:id="1801260945">
          <w:marLeft w:val="640"/>
          <w:marRight w:val="0"/>
          <w:marTop w:val="0"/>
          <w:marBottom w:val="0"/>
          <w:divBdr>
            <w:top w:val="none" w:sz="0" w:space="0" w:color="auto"/>
            <w:left w:val="none" w:sz="0" w:space="0" w:color="auto"/>
            <w:bottom w:val="none" w:sz="0" w:space="0" w:color="auto"/>
            <w:right w:val="none" w:sz="0" w:space="0" w:color="auto"/>
          </w:divBdr>
        </w:div>
        <w:div w:id="1933388631">
          <w:marLeft w:val="640"/>
          <w:marRight w:val="0"/>
          <w:marTop w:val="0"/>
          <w:marBottom w:val="0"/>
          <w:divBdr>
            <w:top w:val="none" w:sz="0" w:space="0" w:color="auto"/>
            <w:left w:val="none" w:sz="0" w:space="0" w:color="auto"/>
            <w:bottom w:val="none" w:sz="0" w:space="0" w:color="auto"/>
            <w:right w:val="none" w:sz="0" w:space="0" w:color="auto"/>
          </w:divBdr>
        </w:div>
        <w:div w:id="1938325477">
          <w:marLeft w:val="640"/>
          <w:marRight w:val="0"/>
          <w:marTop w:val="0"/>
          <w:marBottom w:val="0"/>
          <w:divBdr>
            <w:top w:val="none" w:sz="0" w:space="0" w:color="auto"/>
            <w:left w:val="none" w:sz="0" w:space="0" w:color="auto"/>
            <w:bottom w:val="none" w:sz="0" w:space="0" w:color="auto"/>
            <w:right w:val="none" w:sz="0" w:space="0" w:color="auto"/>
          </w:divBdr>
        </w:div>
        <w:div w:id="2013528370">
          <w:marLeft w:val="640"/>
          <w:marRight w:val="0"/>
          <w:marTop w:val="0"/>
          <w:marBottom w:val="0"/>
          <w:divBdr>
            <w:top w:val="none" w:sz="0" w:space="0" w:color="auto"/>
            <w:left w:val="none" w:sz="0" w:space="0" w:color="auto"/>
            <w:bottom w:val="none" w:sz="0" w:space="0" w:color="auto"/>
            <w:right w:val="none" w:sz="0" w:space="0" w:color="auto"/>
          </w:divBdr>
        </w:div>
      </w:divsChild>
    </w:div>
    <w:div w:id="96608233">
      <w:bodyDiv w:val="1"/>
      <w:marLeft w:val="0"/>
      <w:marRight w:val="0"/>
      <w:marTop w:val="0"/>
      <w:marBottom w:val="0"/>
      <w:divBdr>
        <w:top w:val="none" w:sz="0" w:space="0" w:color="auto"/>
        <w:left w:val="none" w:sz="0" w:space="0" w:color="auto"/>
        <w:bottom w:val="none" w:sz="0" w:space="0" w:color="auto"/>
        <w:right w:val="none" w:sz="0" w:space="0" w:color="auto"/>
      </w:divBdr>
      <w:divsChild>
        <w:div w:id="27729961">
          <w:marLeft w:val="640"/>
          <w:marRight w:val="0"/>
          <w:marTop w:val="0"/>
          <w:marBottom w:val="0"/>
          <w:divBdr>
            <w:top w:val="none" w:sz="0" w:space="0" w:color="auto"/>
            <w:left w:val="none" w:sz="0" w:space="0" w:color="auto"/>
            <w:bottom w:val="none" w:sz="0" w:space="0" w:color="auto"/>
            <w:right w:val="none" w:sz="0" w:space="0" w:color="auto"/>
          </w:divBdr>
        </w:div>
        <w:div w:id="32266987">
          <w:marLeft w:val="640"/>
          <w:marRight w:val="0"/>
          <w:marTop w:val="0"/>
          <w:marBottom w:val="0"/>
          <w:divBdr>
            <w:top w:val="none" w:sz="0" w:space="0" w:color="auto"/>
            <w:left w:val="none" w:sz="0" w:space="0" w:color="auto"/>
            <w:bottom w:val="none" w:sz="0" w:space="0" w:color="auto"/>
            <w:right w:val="none" w:sz="0" w:space="0" w:color="auto"/>
          </w:divBdr>
        </w:div>
        <w:div w:id="88550922">
          <w:marLeft w:val="640"/>
          <w:marRight w:val="0"/>
          <w:marTop w:val="0"/>
          <w:marBottom w:val="0"/>
          <w:divBdr>
            <w:top w:val="none" w:sz="0" w:space="0" w:color="auto"/>
            <w:left w:val="none" w:sz="0" w:space="0" w:color="auto"/>
            <w:bottom w:val="none" w:sz="0" w:space="0" w:color="auto"/>
            <w:right w:val="none" w:sz="0" w:space="0" w:color="auto"/>
          </w:divBdr>
        </w:div>
        <w:div w:id="106046314">
          <w:marLeft w:val="640"/>
          <w:marRight w:val="0"/>
          <w:marTop w:val="0"/>
          <w:marBottom w:val="0"/>
          <w:divBdr>
            <w:top w:val="none" w:sz="0" w:space="0" w:color="auto"/>
            <w:left w:val="none" w:sz="0" w:space="0" w:color="auto"/>
            <w:bottom w:val="none" w:sz="0" w:space="0" w:color="auto"/>
            <w:right w:val="none" w:sz="0" w:space="0" w:color="auto"/>
          </w:divBdr>
        </w:div>
        <w:div w:id="106773399">
          <w:marLeft w:val="640"/>
          <w:marRight w:val="0"/>
          <w:marTop w:val="0"/>
          <w:marBottom w:val="0"/>
          <w:divBdr>
            <w:top w:val="none" w:sz="0" w:space="0" w:color="auto"/>
            <w:left w:val="none" w:sz="0" w:space="0" w:color="auto"/>
            <w:bottom w:val="none" w:sz="0" w:space="0" w:color="auto"/>
            <w:right w:val="none" w:sz="0" w:space="0" w:color="auto"/>
          </w:divBdr>
        </w:div>
        <w:div w:id="114102748">
          <w:marLeft w:val="640"/>
          <w:marRight w:val="0"/>
          <w:marTop w:val="0"/>
          <w:marBottom w:val="0"/>
          <w:divBdr>
            <w:top w:val="none" w:sz="0" w:space="0" w:color="auto"/>
            <w:left w:val="none" w:sz="0" w:space="0" w:color="auto"/>
            <w:bottom w:val="none" w:sz="0" w:space="0" w:color="auto"/>
            <w:right w:val="none" w:sz="0" w:space="0" w:color="auto"/>
          </w:divBdr>
        </w:div>
        <w:div w:id="127289174">
          <w:marLeft w:val="640"/>
          <w:marRight w:val="0"/>
          <w:marTop w:val="0"/>
          <w:marBottom w:val="0"/>
          <w:divBdr>
            <w:top w:val="none" w:sz="0" w:space="0" w:color="auto"/>
            <w:left w:val="none" w:sz="0" w:space="0" w:color="auto"/>
            <w:bottom w:val="none" w:sz="0" w:space="0" w:color="auto"/>
            <w:right w:val="none" w:sz="0" w:space="0" w:color="auto"/>
          </w:divBdr>
        </w:div>
        <w:div w:id="128981213">
          <w:marLeft w:val="640"/>
          <w:marRight w:val="0"/>
          <w:marTop w:val="0"/>
          <w:marBottom w:val="0"/>
          <w:divBdr>
            <w:top w:val="none" w:sz="0" w:space="0" w:color="auto"/>
            <w:left w:val="none" w:sz="0" w:space="0" w:color="auto"/>
            <w:bottom w:val="none" w:sz="0" w:space="0" w:color="auto"/>
            <w:right w:val="none" w:sz="0" w:space="0" w:color="auto"/>
          </w:divBdr>
        </w:div>
        <w:div w:id="130364051">
          <w:marLeft w:val="640"/>
          <w:marRight w:val="0"/>
          <w:marTop w:val="0"/>
          <w:marBottom w:val="0"/>
          <w:divBdr>
            <w:top w:val="none" w:sz="0" w:space="0" w:color="auto"/>
            <w:left w:val="none" w:sz="0" w:space="0" w:color="auto"/>
            <w:bottom w:val="none" w:sz="0" w:space="0" w:color="auto"/>
            <w:right w:val="none" w:sz="0" w:space="0" w:color="auto"/>
          </w:divBdr>
        </w:div>
        <w:div w:id="149565944">
          <w:marLeft w:val="640"/>
          <w:marRight w:val="0"/>
          <w:marTop w:val="0"/>
          <w:marBottom w:val="0"/>
          <w:divBdr>
            <w:top w:val="none" w:sz="0" w:space="0" w:color="auto"/>
            <w:left w:val="none" w:sz="0" w:space="0" w:color="auto"/>
            <w:bottom w:val="none" w:sz="0" w:space="0" w:color="auto"/>
            <w:right w:val="none" w:sz="0" w:space="0" w:color="auto"/>
          </w:divBdr>
        </w:div>
        <w:div w:id="161432625">
          <w:marLeft w:val="640"/>
          <w:marRight w:val="0"/>
          <w:marTop w:val="0"/>
          <w:marBottom w:val="0"/>
          <w:divBdr>
            <w:top w:val="none" w:sz="0" w:space="0" w:color="auto"/>
            <w:left w:val="none" w:sz="0" w:space="0" w:color="auto"/>
            <w:bottom w:val="none" w:sz="0" w:space="0" w:color="auto"/>
            <w:right w:val="none" w:sz="0" w:space="0" w:color="auto"/>
          </w:divBdr>
        </w:div>
        <w:div w:id="190411738">
          <w:marLeft w:val="640"/>
          <w:marRight w:val="0"/>
          <w:marTop w:val="0"/>
          <w:marBottom w:val="0"/>
          <w:divBdr>
            <w:top w:val="none" w:sz="0" w:space="0" w:color="auto"/>
            <w:left w:val="none" w:sz="0" w:space="0" w:color="auto"/>
            <w:bottom w:val="none" w:sz="0" w:space="0" w:color="auto"/>
            <w:right w:val="none" w:sz="0" w:space="0" w:color="auto"/>
          </w:divBdr>
        </w:div>
        <w:div w:id="194468709">
          <w:marLeft w:val="640"/>
          <w:marRight w:val="0"/>
          <w:marTop w:val="0"/>
          <w:marBottom w:val="0"/>
          <w:divBdr>
            <w:top w:val="none" w:sz="0" w:space="0" w:color="auto"/>
            <w:left w:val="none" w:sz="0" w:space="0" w:color="auto"/>
            <w:bottom w:val="none" w:sz="0" w:space="0" w:color="auto"/>
            <w:right w:val="none" w:sz="0" w:space="0" w:color="auto"/>
          </w:divBdr>
        </w:div>
        <w:div w:id="198207693">
          <w:marLeft w:val="640"/>
          <w:marRight w:val="0"/>
          <w:marTop w:val="0"/>
          <w:marBottom w:val="0"/>
          <w:divBdr>
            <w:top w:val="none" w:sz="0" w:space="0" w:color="auto"/>
            <w:left w:val="none" w:sz="0" w:space="0" w:color="auto"/>
            <w:bottom w:val="none" w:sz="0" w:space="0" w:color="auto"/>
            <w:right w:val="none" w:sz="0" w:space="0" w:color="auto"/>
          </w:divBdr>
        </w:div>
        <w:div w:id="200637111">
          <w:marLeft w:val="640"/>
          <w:marRight w:val="0"/>
          <w:marTop w:val="0"/>
          <w:marBottom w:val="0"/>
          <w:divBdr>
            <w:top w:val="none" w:sz="0" w:space="0" w:color="auto"/>
            <w:left w:val="none" w:sz="0" w:space="0" w:color="auto"/>
            <w:bottom w:val="none" w:sz="0" w:space="0" w:color="auto"/>
            <w:right w:val="none" w:sz="0" w:space="0" w:color="auto"/>
          </w:divBdr>
        </w:div>
        <w:div w:id="228349895">
          <w:marLeft w:val="640"/>
          <w:marRight w:val="0"/>
          <w:marTop w:val="0"/>
          <w:marBottom w:val="0"/>
          <w:divBdr>
            <w:top w:val="none" w:sz="0" w:space="0" w:color="auto"/>
            <w:left w:val="none" w:sz="0" w:space="0" w:color="auto"/>
            <w:bottom w:val="none" w:sz="0" w:space="0" w:color="auto"/>
            <w:right w:val="none" w:sz="0" w:space="0" w:color="auto"/>
          </w:divBdr>
        </w:div>
        <w:div w:id="235479352">
          <w:marLeft w:val="640"/>
          <w:marRight w:val="0"/>
          <w:marTop w:val="0"/>
          <w:marBottom w:val="0"/>
          <w:divBdr>
            <w:top w:val="none" w:sz="0" w:space="0" w:color="auto"/>
            <w:left w:val="none" w:sz="0" w:space="0" w:color="auto"/>
            <w:bottom w:val="none" w:sz="0" w:space="0" w:color="auto"/>
            <w:right w:val="none" w:sz="0" w:space="0" w:color="auto"/>
          </w:divBdr>
        </w:div>
        <w:div w:id="258415512">
          <w:marLeft w:val="640"/>
          <w:marRight w:val="0"/>
          <w:marTop w:val="0"/>
          <w:marBottom w:val="0"/>
          <w:divBdr>
            <w:top w:val="none" w:sz="0" w:space="0" w:color="auto"/>
            <w:left w:val="none" w:sz="0" w:space="0" w:color="auto"/>
            <w:bottom w:val="none" w:sz="0" w:space="0" w:color="auto"/>
            <w:right w:val="none" w:sz="0" w:space="0" w:color="auto"/>
          </w:divBdr>
        </w:div>
        <w:div w:id="280066807">
          <w:marLeft w:val="640"/>
          <w:marRight w:val="0"/>
          <w:marTop w:val="0"/>
          <w:marBottom w:val="0"/>
          <w:divBdr>
            <w:top w:val="none" w:sz="0" w:space="0" w:color="auto"/>
            <w:left w:val="none" w:sz="0" w:space="0" w:color="auto"/>
            <w:bottom w:val="none" w:sz="0" w:space="0" w:color="auto"/>
            <w:right w:val="none" w:sz="0" w:space="0" w:color="auto"/>
          </w:divBdr>
        </w:div>
        <w:div w:id="281570380">
          <w:marLeft w:val="640"/>
          <w:marRight w:val="0"/>
          <w:marTop w:val="0"/>
          <w:marBottom w:val="0"/>
          <w:divBdr>
            <w:top w:val="none" w:sz="0" w:space="0" w:color="auto"/>
            <w:left w:val="none" w:sz="0" w:space="0" w:color="auto"/>
            <w:bottom w:val="none" w:sz="0" w:space="0" w:color="auto"/>
            <w:right w:val="none" w:sz="0" w:space="0" w:color="auto"/>
          </w:divBdr>
        </w:div>
        <w:div w:id="315912210">
          <w:marLeft w:val="640"/>
          <w:marRight w:val="0"/>
          <w:marTop w:val="0"/>
          <w:marBottom w:val="0"/>
          <w:divBdr>
            <w:top w:val="none" w:sz="0" w:space="0" w:color="auto"/>
            <w:left w:val="none" w:sz="0" w:space="0" w:color="auto"/>
            <w:bottom w:val="none" w:sz="0" w:space="0" w:color="auto"/>
            <w:right w:val="none" w:sz="0" w:space="0" w:color="auto"/>
          </w:divBdr>
        </w:div>
        <w:div w:id="330911995">
          <w:marLeft w:val="640"/>
          <w:marRight w:val="0"/>
          <w:marTop w:val="0"/>
          <w:marBottom w:val="0"/>
          <w:divBdr>
            <w:top w:val="none" w:sz="0" w:space="0" w:color="auto"/>
            <w:left w:val="none" w:sz="0" w:space="0" w:color="auto"/>
            <w:bottom w:val="none" w:sz="0" w:space="0" w:color="auto"/>
            <w:right w:val="none" w:sz="0" w:space="0" w:color="auto"/>
          </w:divBdr>
        </w:div>
        <w:div w:id="365327183">
          <w:marLeft w:val="640"/>
          <w:marRight w:val="0"/>
          <w:marTop w:val="0"/>
          <w:marBottom w:val="0"/>
          <w:divBdr>
            <w:top w:val="none" w:sz="0" w:space="0" w:color="auto"/>
            <w:left w:val="none" w:sz="0" w:space="0" w:color="auto"/>
            <w:bottom w:val="none" w:sz="0" w:space="0" w:color="auto"/>
            <w:right w:val="none" w:sz="0" w:space="0" w:color="auto"/>
          </w:divBdr>
        </w:div>
        <w:div w:id="391006295">
          <w:marLeft w:val="640"/>
          <w:marRight w:val="0"/>
          <w:marTop w:val="0"/>
          <w:marBottom w:val="0"/>
          <w:divBdr>
            <w:top w:val="none" w:sz="0" w:space="0" w:color="auto"/>
            <w:left w:val="none" w:sz="0" w:space="0" w:color="auto"/>
            <w:bottom w:val="none" w:sz="0" w:space="0" w:color="auto"/>
            <w:right w:val="none" w:sz="0" w:space="0" w:color="auto"/>
          </w:divBdr>
        </w:div>
        <w:div w:id="417094883">
          <w:marLeft w:val="640"/>
          <w:marRight w:val="0"/>
          <w:marTop w:val="0"/>
          <w:marBottom w:val="0"/>
          <w:divBdr>
            <w:top w:val="none" w:sz="0" w:space="0" w:color="auto"/>
            <w:left w:val="none" w:sz="0" w:space="0" w:color="auto"/>
            <w:bottom w:val="none" w:sz="0" w:space="0" w:color="auto"/>
            <w:right w:val="none" w:sz="0" w:space="0" w:color="auto"/>
          </w:divBdr>
        </w:div>
        <w:div w:id="433480479">
          <w:marLeft w:val="640"/>
          <w:marRight w:val="0"/>
          <w:marTop w:val="0"/>
          <w:marBottom w:val="0"/>
          <w:divBdr>
            <w:top w:val="none" w:sz="0" w:space="0" w:color="auto"/>
            <w:left w:val="none" w:sz="0" w:space="0" w:color="auto"/>
            <w:bottom w:val="none" w:sz="0" w:space="0" w:color="auto"/>
            <w:right w:val="none" w:sz="0" w:space="0" w:color="auto"/>
          </w:divBdr>
        </w:div>
        <w:div w:id="437213507">
          <w:marLeft w:val="640"/>
          <w:marRight w:val="0"/>
          <w:marTop w:val="0"/>
          <w:marBottom w:val="0"/>
          <w:divBdr>
            <w:top w:val="none" w:sz="0" w:space="0" w:color="auto"/>
            <w:left w:val="none" w:sz="0" w:space="0" w:color="auto"/>
            <w:bottom w:val="none" w:sz="0" w:space="0" w:color="auto"/>
            <w:right w:val="none" w:sz="0" w:space="0" w:color="auto"/>
          </w:divBdr>
        </w:div>
        <w:div w:id="452556171">
          <w:marLeft w:val="640"/>
          <w:marRight w:val="0"/>
          <w:marTop w:val="0"/>
          <w:marBottom w:val="0"/>
          <w:divBdr>
            <w:top w:val="none" w:sz="0" w:space="0" w:color="auto"/>
            <w:left w:val="none" w:sz="0" w:space="0" w:color="auto"/>
            <w:bottom w:val="none" w:sz="0" w:space="0" w:color="auto"/>
            <w:right w:val="none" w:sz="0" w:space="0" w:color="auto"/>
          </w:divBdr>
        </w:div>
        <w:div w:id="461384767">
          <w:marLeft w:val="640"/>
          <w:marRight w:val="0"/>
          <w:marTop w:val="0"/>
          <w:marBottom w:val="0"/>
          <w:divBdr>
            <w:top w:val="none" w:sz="0" w:space="0" w:color="auto"/>
            <w:left w:val="none" w:sz="0" w:space="0" w:color="auto"/>
            <w:bottom w:val="none" w:sz="0" w:space="0" w:color="auto"/>
            <w:right w:val="none" w:sz="0" w:space="0" w:color="auto"/>
          </w:divBdr>
        </w:div>
        <w:div w:id="490684191">
          <w:marLeft w:val="640"/>
          <w:marRight w:val="0"/>
          <w:marTop w:val="0"/>
          <w:marBottom w:val="0"/>
          <w:divBdr>
            <w:top w:val="none" w:sz="0" w:space="0" w:color="auto"/>
            <w:left w:val="none" w:sz="0" w:space="0" w:color="auto"/>
            <w:bottom w:val="none" w:sz="0" w:space="0" w:color="auto"/>
            <w:right w:val="none" w:sz="0" w:space="0" w:color="auto"/>
          </w:divBdr>
        </w:div>
        <w:div w:id="495074448">
          <w:marLeft w:val="640"/>
          <w:marRight w:val="0"/>
          <w:marTop w:val="0"/>
          <w:marBottom w:val="0"/>
          <w:divBdr>
            <w:top w:val="none" w:sz="0" w:space="0" w:color="auto"/>
            <w:left w:val="none" w:sz="0" w:space="0" w:color="auto"/>
            <w:bottom w:val="none" w:sz="0" w:space="0" w:color="auto"/>
            <w:right w:val="none" w:sz="0" w:space="0" w:color="auto"/>
          </w:divBdr>
        </w:div>
        <w:div w:id="537353066">
          <w:marLeft w:val="640"/>
          <w:marRight w:val="0"/>
          <w:marTop w:val="0"/>
          <w:marBottom w:val="0"/>
          <w:divBdr>
            <w:top w:val="none" w:sz="0" w:space="0" w:color="auto"/>
            <w:left w:val="none" w:sz="0" w:space="0" w:color="auto"/>
            <w:bottom w:val="none" w:sz="0" w:space="0" w:color="auto"/>
            <w:right w:val="none" w:sz="0" w:space="0" w:color="auto"/>
          </w:divBdr>
        </w:div>
        <w:div w:id="540630564">
          <w:marLeft w:val="640"/>
          <w:marRight w:val="0"/>
          <w:marTop w:val="0"/>
          <w:marBottom w:val="0"/>
          <w:divBdr>
            <w:top w:val="none" w:sz="0" w:space="0" w:color="auto"/>
            <w:left w:val="none" w:sz="0" w:space="0" w:color="auto"/>
            <w:bottom w:val="none" w:sz="0" w:space="0" w:color="auto"/>
            <w:right w:val="none" w:sz="0" w:space="0" w:color="auto"/>
          </w:divBdr>
        </w:div>
        <w:div w:id="566381434">
          <w:marLeft w:val="640"/>
          <w:marRight w:val="0"/>
          <w:marTop w:val="0"/>
          <w:marBottom w:val="0"/>
          <w:divBdr>
            <w:top w:val="none" w:sz="0" w:space="0" w:color="auto"/>
            <w:left w:val="none" w:sz="0" w:space="0" w:color="auto"/>
            <w:bottom w:val="none" w:sz="0" w:space="0" w:color="auto"/>
            <w:right w:val="none" w:sz="0" w:space="0" w:color="auto"/>
          </w:divBdr>
        </w:div>
        <w:div w:id="571741084">
          <w:marLeft w:val="640"/>
          <w:marRight w:val="0"/>
          <w:marTop w:val="0"/>
          <w:marBottom w:val="0"/>
          <w:divBdr>
            <w:top w:val="none" w:sz="0" w:space="0" w:color="auto"/>
            <w:left w:val="none" w:sz="0" w:space="0" w:color="auto"/>
            <w:bottom w:val="none" w:sz="0" w:space="0" w:color="auto"/>
            <w:right w:val="none" w:sz="0" w:space="0" w:color="auto"/>
          </w:divBdr>
        </w:div>
        <w:div w:id="589049093">
          <w:marLeft w:val="640"/>
          <w:marRight w:val="0"/>
          <w:marTop w:val="0"/>
          <w:marBottom w:val="0"/>
          <w:divBdr>
            <w:top w:val="none" w:sz="0" w:space="0" w:color="auto"/>
            <w:left w:val="none" w:sz="0" w:space="0" w:color="auto"/>
            <w:bottom w:val="none" w:sz="0" w:space="0" w:color="auto"/>
            <w:right w:val="none" w:sz="0" w:space="0" w:color="auto"/>
          </w:divBdr>
        </w:div>
        <w:div w:id="594560080">
          <w:marLeft w:val="640"/>
          <w:marRight w:val="0"/>
          <w:marTop w:val="0"/>
          <w:marBottom w:val="0"/>
          <w:divBdr>
            <w:top w:val="none" w:sz="0" w:space="0" w:color="auto"/>
            <w:left w:val="none" w:sz="0" w:space="0" w:color="auto"/>
            <w:bottom w:val="none" w:sz="0" w:space="0" w:color="auto"/>
            <w:right w:val="none" w:sz="0" w:space="0" w:color="auto"/>
          </w:divBdr>
        </w:div>
        <w:div w:id="595092126">
          <w:marLeft w:val="640"/>
          <w:marRight w:val="0"/>
          <w:marTop w:val="0"/>
          <w:marBottom w:val="0"/>
          <w:divBdr>
            <w:top w:val="none" w:sz="0" w:space="0" w:color="auto"/>
            <w:left w:val="none" w:sz="0" w:space="0" w:color="auto"/>
            <w:bottom w:val="none" w:sz="0" w:space="0" w:color="auto"/>
            <w:right w:val="none" w:sz="0" w:space="0" w:color="auto"/>
          </w:divBdr>
        </w:div>
        <w:div w:id="598559607">
          <w:marLeft w:val="640"/>
          <w:marRight w:val="0"/>
          <w:marTop w:val="0"/>
          <w:marBottom w:val="0"/>
          <w:divBdr>
            <w:top w:val="none" w:sz="0" w:space="0" w:color="auto"/>
            <w:left w:val="none" w:sz="0" w:space="0" w:color="auto"/>
            <w:bottom w:val="none" w:sz="0" w:space="0" w:color="auto"/>
            <w:right w:val="none" w:sz="0" w:space="0" w:color="auto"/>
          </w:divBdr>
        </w:div>
        <w:div w:id="611132882">
          <w:marLeft w:val="640"/>
          <w:marRight w:val="0"/>
          <w:marTop w:val="0"/>
          <w:marBottom w:val="0"/>
          <w:divBdr>
            <w:top w:val="none" w:sz="0" w:space="0" w:color="auto"/>
            <w:left w:val="none" w:sz="0" w:space="0" w:color="auto"/>
            <w:bottom w:val="none" w:sz="0" w:space="0" w:color="auto"/>
            <w:right w:val="none" w:sz="0" w:space="0" w:color="auto"/>
          </w:divBdr>
        </w:div>
        <w:div w:id="630205574">
          <w:marLeft w:val="640"/>
          <w:marRight w:val="0"/>
          <w:marTop w:val="0"/>
          <w:marBottom w:val="0"/>
          <w:divBdr>
            <w:top w:val="none" w:sz="0" w:space="0" w:color="auto"/>
            <w:left w:val="none" w:sz="0" w:space="0" w:color="auto"/>
            <w:bottom w:val="none" w:sz="0" w:space="0" w:color="auto"/>
            <w:right w:val="none" w:sz="0" w:space="0" w:color="auto"/>
          </w:divBdr>
        </w:div>
        <w:div w:id="640695088">
          <w:marLeft w:val="640"/>
          <w:marRight w:val="0"/>
          <w:marTop w:val="0"/>
          <w:marBottom w:val="0"/>
          <w:divBdr>
            <w:top w:val="none" w:sz="0" w:space="0" w:color="auto"/>
            <w:left w:val="none" w:sz="0" w:space="0" w:color="auto"/>
            <w:bottom w:val="none" w:sz="0" w:space="0" w:color="auto"/>
            <w:right w:val="none" w:sz="0" w:space="0" w:color="auto"/>
          </w:divBdr>
        </w:div>
        <w:div w:id="644628880">
          <w:marLeft w:val="640"/>
          <w:marRight w:val="0"/>
          <w:marTop w:val="0"/>
          <w:marBottom w:val="0"/>
          <w:divBdr>
            <w:top w:val="none" w:sz="0" w:space="0" w:color="auto"/>
            <w:left w:val="none" w:sz="0" w:space="0" w:color="auto"/>
            <w:bottom w:val="none" w:sz="0" w:space="0" w:color="auto"/>
            <w:right w:val="none" w:sz="0" w:space="0" w:color="auto"/>
          </w:divBdr>
        </w:div>
        <w:div w:id="663748853">
          <w:marLeft w:val="640"/>
          <w:marRight w:val="0"/>
          <w:marTop w:val="0"/>
          <w:marBottom w:val="0"/>
          <w:divBdr>
            <w:top w:val="none" w:sz="0" w:space="0" w:color="auto"/>
            <w:left w:val="none" w:sz="0" w:space="0" w:color="auto"/>
            <w:bottom w:val="none" w:sz="0" w:space="0" w:color="auto"/>
            <w:right w:val="none" w:sz="0" w:space="0" w:color="auto"/>
          </w:divBdr>
        </w:div>
        <w:div w:id="668992990">
          <w:marLeft w:val="640"/>
          <w:marRight w:val="0"/>
          <w:marTop w:val="0"/>
          <w:marBottom w:val="0"/>
          <w:divBdr>
            <w:top w:val="none" w:sz="0" w:space="0" w:color="auto"/>
            <w:left w:val="none" w:sz="0" w:space="0" w:color="auto"/>
            <w:bottom w:val="none" w:sz="0" w:space="0" w:color="auto"/>
            <w:right w:val="none" w:sz="0" w:space="0" w:color="auto"/>
          </w:divBdr>
        </w:div>
        <w:div w:id="690034539">
          <w:marLeft w:val="640"/>
          <w:marRight w:val="0"/>
          <w:marTop w:val="0"/>
          <w:marBottom w:val="0"/>
          <w:divBdr>
            <w:top w:val="none" w:sz="0" w:space="0" w:color="auto"/>
            <w:left w:val="none" w:sz="0" w:space="0" w:color="auto"/>
            <w:bottom w:val="none" w:sz="0" w:space="0" w:color="auto"/>
            <w:right w:val="none" w:sz="0" w:space="0" w:color="auto"/>
          </w:divBdr>
        </w:div>
        <w:div w:id="712726652">
          <w:marLeft w:val="640"/>
          <w:marRight w:val="0"/>
          <w:marTop w:val="0"/>
          <w:marBottom w:val="0"/>
          <w:divBdr>
            <w:top w:val="none" w:sz="0" w:space="0" w:color="auto"/>
            <w:left w:val="none" w:sz="0" w:space="0" w:color="auto"/>
            <w:bottom w:val="none" w:sz="0" w:space="0" w:color="auto"/>
            <w:right w:val="none" w:sz="0" w:space="0" w:color="auto"/>
          </w:divBdr>
        </w:div>
        <w:div w:id="723219845">
          <w:marLeft w:val="640"/>
          <w:marRight w:val="0"/>
          <w:marTop w:val="0"/>
          <w:marBottom w:val="0"/>
          <w:divBdr>
            <w:top w:val="none" w:sz="0" w:space="0" w:color="auto"/>
            <w:left w:val="none" w:sz="0" w:space="0" w:color="auto"/>
            <w:bottom w:val="none" w:sz="0" w:space="0" w:color="auto"/>
            <w:right w:val="none" w:sz="0" w:space="0" w:color="auto"/>
          </w:divBdr>
        </w:div>
        <w:div w:id="725882490">
          <w:marLeft w:val="640"/>
          <w:marRight w:val="0"/>
          <w:marTop w:val="0"/>
          <w:marBottom w:val="0"/>
          <w:divBdr>
            <w:top w:val="none" w:sz="0" w:space="0" w:color="auto"/>
            <w:left w:val="none" w:sz="0" w:space="0" w:color="auto"/>
            <w:bottom w:val="none" w:sz="0" w:space="0" w:color="auto"/>
            <w:right w:val="none" w:sz="0" w:space="0" w:color="auto"/>
          </w:divBdr>
        </w:div>
        <w:div w:id="727916472">
          <w:marLeft w:val="640"/>
          <w:marRight w:val="0"/>
          <w:marTop w:val="0"/>
          <w:marBottom w:val="0"/>
          <w:divBdr>
            <w:top w:val="none" w:sz="0" w:space="0" w:color="auto"/>
            <w:left w:val="none" w:sz="0" w:space="0" w:color="auto"/>
            <w:bottom w:val="none" w:sz="0" w:space="0" w:color="auto"/>
            <w:right w:val="none" w:sz="0" w:space="0" w:color="auto"/>
          </w:divBdr>
        </w:div>
        <w:div w:id="760377415">
          <w:marLeft w:val="640"/>
          <w:marRight w:val="0"/>
          <w:marTop w:val="0"/>
          <w:marBottom w:val="0"/>
          <w:divBdr>
            <w:top w:val="none" w:sz="0" w:space="0" w:color="auto"/>
            <w:left w:val="none" w:sz="0" w:space="0" w:color="auto"/>
            <w:bottom w:val="none" w:sz="0" w:space="0" w:color="auto"/>
            <w:right w:val="none" w:sz="0" w:space="0" w:color="auto"/>
          </w:divBdr>
        </w:div>
        <w:div w:id="772163221">
          <w:marLeft w:val="640"/>
          <w:marRight w:val="0"/>
          <w:marTop w:val="0"/>
          <w:marBottom w:val="0"/>
          <w:divBdr>
            <w:top w:val="none" w:sz="0" w:space="0" w:color="auto"/>
            <w:left w:val="none" w:sz="0" w:space="0" w:color="auto"/>
            <w:bottom w:val="none" w:sz="0" w:space="0" w:color="auto"/>
            <w:right w:val="none" w:sz="0" w:space="0" w:color="auto"/>
          </w:divBdr>
        </w:div>
        <w:div w:id="775293169">
          <w:marLeft w:val="640"/>
          <w:marRight w:val="0"/>
          <w:marTop w:val="0"/>
          <w:marBottom w:val="0"/>
          <w:divBdr>
            <w:top w:val="none" w:sz="0" w:space="0" w:color="auto"/>
            <w:left w:val="none" w:sz="0" w:space="0" w:color="auto"/>
            <w:bottom w:val="none" w:sz="0" w:space="0" w:color="auto"/>
            <w:right w:val="none" w:sz="0" w:space="0" w:color="auto"/>
          </w:divBdr>
        </w:div>
        <w:div w:id="778262307">
          <w:marLeft w:val="640"/>
          <w:marRight w:val="0"/>
          <w:marTop w:val="0"/>
          <w:marBottom w:val="0"/>
          <w:divBdr>
            <w:top w:val="none" w:sz="0" w:space="0" w:color="auto"/>
            <w:left w:val="none" w:sz="0" w:space="0" w:color="auto"/>
            <w:bottom w:val="none" w:sz="0" w:space="0" w:color="auto"/>
            <w:right w:val="none" w:sz="0" w:space="0" w:color="auto"/>
          </w:divBdr>
        </w:div>
        <w:div w:id="788670292">
          <w:marLeft w:val="640"/>
          <w:marRight w:val="0"/>
          <w:marTop w:val="0"/>
          <w:marBottom w:val="0"/>
          <w:divBdr>
            <w:top w:val="none" w:sz="0" w:space="0" w:color="auto"/>
            <w:left w:val="none" w:sz="0" w:space="0" w:color="auto"/>
            <w:bottom w:val="none" w:sz="0" w:space="0" w:color="auto"/>
            <w:right w:val="none" w:sz="0" w:space="0" w:color="auto"/>
          </w:divBdr>
        </w:div>
        <w:div w:id="789938065">
          <w:marLeft w:val="640"/>
          <w:marRight w:val="0"/>
          <w:marTop w:val="0"/>
          <w:marBottom w:val="0"/>
          <w:divBdr>
            <w:top w:val="none" w:sz="0" w:space="0" w:color="auto"/>
            <w:left w:val="none" w:sz="0" w:space="0" w:color="auto"/>
            <w:bottom w:val="none" w:sz="0" w:space="0" w:color="auto"/>
            <w:right w:val="none" w:sz="0" w:space="0" w:color="auto"/>
          </w:divBdr>
        </w:div>
        <w:div w:id="809715622">
          <w:marLeft w:val="640"/>
          <w:marRight w:val="0"/>
          <w:marTop w:val="0"/>
          <w:marBottom w:val="0"/>
          <w:divBdr>
            <w:top w:val="none" w:sz="0" w:space="0" w:color="auto"/>
            <w:left w:val="none" w:sz="0" w:space="0" w:color="auto"/>
            <w:bottom w:val="none" w:sz="0" w:space="0" w:color="auto"/>
            <w:right w:val="none" w:sz="0" w:space="0" w:color="auto"/>
          </w:divBdr>
        </w:div>
        <w:div w:id="858206105">
          <w:marLeft w:val="640"/>
          <w:marRight w:val="0"/>
          <w:marTop w:val="0"/>
          <w:marBottom w:val="0"/>
          <w:divBdr>
            <w:top w:val="none" w:sz="0" w:space="0" w:color="auto"/>
            <w:left w:val="none" w:sz="0" w:space="0" w:color="auto"/>
            <w:bottom w:val="none" w:sz="0" w:space="0" w:color="auto"/>
            <w:right w:val="none" w:sz="0" w:space="0" w:color="auto"/>
          </w:divBdr>
        </w:div>
        <w:div w:id="871459565">
          <w:marLeft w:val="640"/>
          <w:marRight w:val="0"/>
          <w:marTop w:val="0"/>
          <w:marBottom w:val="0"/>
          <w:divBdr>
            <w:top w:val="none" w:sz="0" w:space="0" w:color="auto"/>
            <w:left w:val="none" w:sz="0" w:space="0" w:color="auto"/>
            <w:bottom w:val="none" w:sz="0" w:space="0" w:color="auto"/>
            <w:right w:val="none" w:sz="0" w:space="0" w:color="auto"/>
          </w:divBdr>
        </w:div>
        <w:div w:id="884606624">
          <w:marLeft w:val="640"/>
          <w:marRight w:val="0"/>
          <w:marTop w:val="0"/>
          <w:marBottom w:val="0"/>
          <w:divBdr>
            <w:top w:val="none" w:sz="0" w:space="0" w:color="auto"/>
            <w:left w:val="none" w:sz="0" w:space="0" w:color="auto"/>
            <w:bottom w:val="none" w:sz="0" w:space="0" w:color="auto"/>
            <w:right w:val="none" w:sz="0" w:space="0" w:color="auto"/>
          </w:divBdr>
        </w:div>
        <w:div w:id="891309603">
          <w:marLeft w:val="640"/>
          <w:marRight w:val="0"/>
          <w:marTop w:val="0"/>
          <w:marBottom w:val="0"/>
          <w:divBdr>
            <w:top w:val="none" w:sz="0" w:space="0" w:color="auto"/>
            <w:left w:val="none" w:sz="0" w:space="0" w:color="auto"/>
            <w:bottom w:val="none" w:sz="0" w:space="0" w:color="auto"/>
            <w:right w:val="none" w:sz="0" w:space="0" w:color="auto"/>
          </w:divBdr>
        </w:div>
        <w:div w:id="903300775">
          <w:marLeft w:val="640"/>
          <w:marRight w:val="0"/>
          <w:marTop w:val="0"/>
          <w:marBottom w:val="0"/>
          <w:divBdr>
            <w:top w:val="none" w:sz="0" w:space="0" w:color="auto"/>
            <w:left w:val="none" w:sz="0" w:space="0" w:color="auto"/>
            <w:bottom w:val="none" w:sz="0" w:space="0" w:color="auto"/>
            <w:right w:val="none" w:sz="0" w:space="0" w:color="auto"/>
          </w:divBdr>
        </w:div>
        <w:div w:id="904990253">
          <w:marLeft w:val="640"/>
          <w:marRight w:val="0"/>
          <w:marTop w:val="0"/>
          <w:marBottom w:val="0"/>
          <w:divBdr>
            <w:top w:val="none" w:sz="0" w:space="0" w:color="auto"/>
            <w:left w:val="none" w:sz="0" w:space="0" w:color="auto"/>
            <w:bottom w:val="none" w:sz="0" w:space="0" w:color="auto"/>
            <w:right w:val="none" w:sz="0" w:space="0" w:color="auto"/>
          </w:divBdr>
        </w:div>
        <w:div w:id="923565337">
          <w:marLeft w:val="640"/>
          <w:marRight w:val="0"/>
          <w:marTop w:val="0"/>
          <w:marBottom w:val="0"/>
          <w:divBdr>
            <w:top w:val="none" w:sz="0" w:space="0" w:color="auto"/>
            <w:left w:val="none" w:sz="0" w:space="0" w:color="auto"/>
            <w:bottom w:val="none" w:sz="0" w:space="0" w:color="auto"/>
            <w:right w:val="none" w:sz="0" w:space="0" w:color="auto"/>
          </w:divBdr>
        </w:div>
        <w:div w:id="924189360">
          <w:marLeft w:val="640"/>
          <w:marRight w:val="0"/>
          <w:marTop w:val="0"/>
          <w:marBottom w:val="0"/>
          <w:divBdr>
            <w:top w:val="none" w:sz="0" w:space="0" w:color="auto"/>
            <w:left w:val="none" w:sz="0" w:space="0" w:color="auto"/>
            <w:bottom w:val="none" w:sz="0" w:space="0" w:color="auto"/>
            <w:right w:val="none" w:sz="0" w:space="0" w:color="auto"/>
          </w:divBdr>
        </w:div>
        <w:div w:id="971327560">
          <w:marLeft w:val="640"/>
          <w:marRight w:val="0"/>
          <w:marTop w:val="0"/>
          <w:marBottom w:val="0"/>
          <w:divBdr>
            <w:top w:val="none" w:sz="0" w:space="0" w:color="auto"/>
            <w:left w:val="none" w:sz="0" w:space="0" w:color="auto"/>
            <w:bottom w:val="none" w:sz="0" w:space="0" w:color="auto"/>
            <w:right w:val="none" w:sz="0" w:space="0" w:color="auto"/>
          </w:divBdr>
        </w:div>
        <w:div w:id="1027026011">
          <w:marLeft w:val="640"/>
          <w:marRight w:val="0"/>
          <w:marTop w:val="0"/>
          <w:marBottom w:val="0"/>
          <w:divBdr>
            <w:top w:val="none" w:sz="0" w:space="0" w:color="auto"/>
            <w:left w:val="none" w:sz="0" w:space="0" w:color="auto"/>
            <w:bottom w:val="none" w:sz="0" w:space="0" w:color="auto"/>
            <w:right w:val="none" w:sz="0" w:space="0" w:color="auto"/>
          </w:divBdr>
        </w:div>
        <w:div w:id="1032531259">
          <w:marLeft w:val="640"/>
          <w:marRight w:val="0"/>
          <w:marTop w:val="0"/>
          <w:marBottom w:val="0"/>
          <w:divBdr>
            <w:top w:val="none" w:sz="0" w:space="0" w:color="auto"/>
            <w:left w:val="none" w:sz="0" w:space="0" w:color="auto"/>
            <w:bottom w:val="none" w:sz="0" w:space="0" w:color="auto"/>
            <w:right w:val="none" w:sz="0" w:space="0" w:color="auto"/>
          </w:divBdr>
        </w:div>
        <w:div w:id="1042437417">
          <w:marLeft w:val="640"/>
          <w:marRight w:val="0"/>
          <w:marTop w:val="0"/>
          <w:marBottom w:val="0"/>
          <w:divBdr>
            <w:top w:val="none" w:sz="0" w:space="0" w:color="auto"/>
            <w:left w:val="none" w:sz="0" w:space="0" w:color="auto"/>
            <w:bottom w:val="none" w:sz="0" w:space="0" w:color="auto"/>
            <w:right w:val="none" w:sz="0" w:space="0" w:color="auto"/>
          </w:divBdr>
        </w:div>
        <w:div w:id="1093546326">
          <w:marLeft w:val="640"/>
          <w:marRight w:val="0"/>
          <w:marTop w:val="0"/>
          <w:marBottom w:val="0"/>
          <w:divBdr>
            <w:top w:val="none" w:sz="0" w:space="0" w:color="auto"/>
            <w:left w:val="none" w:sz="0" w:space="0" w:color="auto"/>
            <w:bottom w:val="none" w:sz="0" w:space="0" w:color="auto"/>
            <w:right w:val="none" w:sz="0" w:space="0" w:color="auto"/>
          </w:divBdr>
        </w:div>
        <w:div w:id="1099985129">
          <w:marLeft w:val="640"/>
          <w:marRight w:val="0"/>
          <w:marTop w:val="0"/>
          <w:marBottom w:val="0"/>
          <w:divBdr>
            <w:top w:val="none" w:sz="0" w:space="0" w:color="auto"/>
            <w:left w:val="none" w:sz="0" w:space="0" w:color="auto"/>
            <w:bottom w:val="none" w:sz="0" w:space="0" w:color="auto"/>
            <w:right w:val="none" w:sz="0" w:space="0" w:color="auto"/>
          </w:divBdr>
        </w:div>
        <w:div w:id="1100954903">
          <w:marLeft w:val="640"/>
          <w:marRight w:val="0"/>
          <w:marTop w:val="0"/>
          <w:marBottom w:val="0"/>
          <w:divBdr>
            <w:top w:val="none" w:sz="0" w:space="0" w:color="auto"/>
            <w:left w:val="none" w:sz="0" w:space="0" w:color="auto"/>
            <w:bottom w:val="none" w:sz="0" w:space="0" w:color="auto"/>
            <w:right w:val="none" w:sz="0" w:space="0" w:color="auto"/>
          </w:divBdr>
        </w:div>
        <w:div w:id="1126313656">
          <w:marLeft w:val="640"/>
          <w:marRight w:val="0"/>
          <w:marTop w:val="0"/>
          <w:marBottom w:val="0"/>
          <w:divBdr>
            <w:top w:val="none" w:sz="0" w:space="0" w:color="auto"/>
            <w:left w:val="none" w:sz="0" w:space="0" w:color="auto"/>
            <w:bottom w:val="none" w:sz="0" w:space="0" w:color="auto"/>
            <w:right w:val="none" w:sz="0" w:space="0" w:color="auto"/>
          </w:divBdr>
        </w:div>
        <w:div w:id="1130243226">
          <w:marLeft w:val="640"/>
          <w:marRight w:val="0"/>
          <w:marTop w:val="0"/>
          <w:marBottom w:val="0"/>
          <w:divBdr>
            <w:top w:val="none" w:sz="0" w:space="0" w:color="auto"/>
            <w:left w:val="none" w:sz="0" w:space="0" w:color="auto"/>
            <w:bottom w:val="none" w:sz="0" w:space="0" w:color="auto"/>
            <w:right w:val="none" w:sz="0" w:space="0" w:color="auto"/>
          </w:divBdr>
        </w:div>
        <w:div w:id="1157301851">
          <w:marLeft w:val="640"/>
          <w:marRight w:val="0"/>
          <w:marTop w:val="0"/>
          <w:marBottom w:val="0"/>
          <w:divBdr>
            <w:top w:val="none" w:sz="0" w:space="0" w:color="auto"/>
            <w:left w:val="none" w:sz="0" w:space="0" w:color="auto"/>
            <w:bottom w:val="none" w:sz="0" w:space="0" w:color="auto"/>
            <w:right w:val="none" w:sz="0" w:space="0" w:color="auto"/>
          </w:divBdr>
        </w:div>
        <w:div w:id="1182814467">
          <w:marLeft w:val="640"/>
          <w:marRight w:val="0"/>
          <w:marTop w:val="0"/>
          <w:marBottom w:val="0"/>
          <w:divBdr>
            <w:top w:val="none" w:sz="0" w:space="0" w:color="auto"/>
            <w:left w:val="none" w:sz="0" w:space="0" w:color="auto"/>
            <w:bottom w:val="none" w:sz="0" w:space="0" w:color="auto"/>
            <w:right w:val="none" w:sz="0" w:space="0" w:color="auto"/>
          </w:divBdr>
        </w:div>
        <w:div w:id="1202791460">
          <w:marLeft w:val="640"/>
          <w:marRight w:val="0"/>
          <w:marTop w:val="0"/>
          <w:marBottom w:val="0"/>
          <w:divBdr>
            <w:top w:val="none" w:sz="0" w:space="0" w:color="auto"/>
            <w:left w:val="none" w:sz="0" w:space="0" w:color="auto"/>
            <w:bottom w:val="none" w:sz="0" w:space="0" w:color="auto"/>
            <w:right w:val="none" w:sz="0" w:space="0" w:color="auto"/>
          </w:divBdr>
        </w:div>
        <w:div w:id="1215123776">
          <w:marLeft w:val="640"/>
          <w:marRight w:val="0"/>
          <w:marTop w:val="0"/>
          <w:marBottom w:val="0"/>
          <w:divBdr>
            <w:top w:val="none" w:sz="0" w:space="0" w:color="auto"/>
            <w:left w:val="none" w:sz="0" w:space="0" w:color="auto"/>
            <w:bottom w:val="none" w:sz="0" w:space="0" w:color="auto"/>
            <w:right w:val="none" w:sz="0" w:space="0" w:color="auto"/>
          </w:divBdr>
        </w:div>
        <w:div w:id="1217207698">
          <w:marLeft w:val="640"/>
          <w:marRight w:val="0"/>
          <w:marTop w:val="0"/>
          <w:marBottom w:val="0"/>
          <w:divBdr>
            <w:top w:val="none" w:sz="0" w:space="0" w:color="auto"/>
            <w:left w:val="none" w:sz="0" w:space="0" w:color="auto"/>
            <w:bottom w:val="none" w:sz="0" w:space="0" w:color="auto"/>
            <w:right w:val="none" w:sz="0" w:space="0" w:color="auto"/>
          </w:divBdr>
        </w:div>
        <w:div w:id="1229071816">
          <w:marLeft w:val="640"/>
          <w:marRight w:val="0"/>
          <w:marTop w:val="0"/>
          <w:marBottom w:val="0"/>
          <w:divBdr>
            <w:top w:val="none" w:sz="0" w:space="0" w:color="auto"/>
            <w:left w:val="none" w:sz="0" w:space="0" w:color="auto"/>
            <w:bottom w:val="none" w:sz="0" w:space="0" w:color="auto"/>
            <w:right w:val="none" w:sz="0" w:space="0" w:color="auto"/>
          </w:divBdr>
        </w:div>
        <w:div w:id="1267929700">
          <w:marLeft w:val="640"/>
          <w:marRight w:val="0"/>
          <w:marTop w:val="0"/>
          <w:marBottom w:val="0"/>
          <w:divBdr>
            <w:top w:val="none" w:sz="0" w:space="0" w:color="auto"/>
            <w:left w:val="none" w:sz="0" w:space="0" w:color="auto"/>
            <w:bottom w:val="none" w:sz="0" w:space="0" w:color="auto"/>
            <w:right w:val="none" w:sz="0" w:space="0" w:color="auto"/>
          </w:divBdr>
        </w:div>
        <w:div w:id="1286080374">
          <w:marLeft w:val="640"/>
          <w:marRight w:val="0"/>
          <w:marTop w:val="0"/>
          <w:marBottom w:val="0"/>
          <w:divBdr>
            <w:top w:val="none" w:sz="0" w:space="0" w:color="auto"/>
            <w:left w:val="none" w:sz="0" w:space="0" w:color="auto"/>
            <w:bottom w:val="none" w:sz="0" w:space="0" w:color="auto"/>
            <w:right w:val="none" w:sz="0" w:space="0" w:color="auto"/>
          </w:divBdr>
        </w:div>
        <w:div w:id="1302611030">
          <w:marLeft w:val="640"/>
          <w:marRight w:val="0"/>
          <w:marTop w:val="0"/>
          <w:marBottom w:val="0"/>
          <w:divBdr>
            <w:top w:val="none" w:sz="0" w:space="0" w:color="auto"/>
            <w:left w:val="none" w:sz="0" w:space="0" w:color="auto"/>
            <w:bottom w:val="none" w:sz="0" w:space="0" w:color="auto"/>
            <w:right w:val="none" w:sz="0" w:space="0" w:color="auto"/>
          </w:divBdr>
        </w:div>
        <w:div w:id="1310404825">
          <w:marLeft w:val="640"/>
          <w:marRight w:val="0"/>
          <w:marTop w:val="0"/>
          <w:marBottom w:val="0"/>
          <w:divBdr>
            <w:top w:val="none" w:sz="0" w:space="0" w:color="auto"/>
            <w:left w:val="none" w:sz="0" w:space="0" w:color="auto"/>
            <w:bottom w:val="none" w:sz="0" w:space="0" w:color="auto"/>
            <w:right w:val="none" w:sz="0" w:space="0" w:color="auto"/>
          </w:divBdr>
        </w:div>
        <w:div w:id="1316909019">
          <w:marLeft w:val="640"/>
          <w:marRight w:val="0"/>
          <w:marTop w:val="0"/>
          <w:marBottom w:val="0"/>
          <w:divBdr>
            <w:top w:val="none" w:sz="0" w:space="0" w:color="auto"/>
            <w:left w:val="none" w:sz="0" w:space="0" w:color="auto"/>
            <w:bottom w:val="none" w:sz="0" w:space="0" w:color="auto"/>
            <w:right w:val="none" w:sz="0" w:space="0" w:color="auto"/>
          </w:divBdr>
        </w:div>
        <w:div w:id="1319921719">
          <w:marLeft w:val="640"/>
          <w:marRight w:val="0"/>
          <w:marTop w:val="0"/>
          <w:marBottom w:val="0"/>
          <w:divBdr>
            <w:top w:val="none" w:sz="0" w:space="0" w:color="auto"/>
            <w:left w:val="none" w:sz="0" w:space="0" w:color="auto"/>
            <w:bottom w:val="none" w:sz="0" w:space="0" w:color="auto"/>
            <w:right w:val="none" w:sz="0" w:space="0" w:color="auto"/>
          </w:divBdr>
        </w:div>
        <w:div w:id="1333531666">
          <w:marLeft w:val="640"/>
          <w:marRight w:val="0"/>
          <w:marTop w:val="0"/>
          <w:marBottom w:val="0"/>
          <w:divBdr>
            <w:top w:val="none" w:sz="0" w:space="0" w:color="auto"/>
            <w:left w:val="none" w:sz="0" w:space="0" w:color="auto"/>
            <w:bottom w:val="none" w:sz="0" w:space="0" w:color="auto"/>
            <w:right w:val="none" w:sz="0" w:space="0" w:color="auto"/>
          </w:divBdr>
        </w:div>
        <w:div w:id="1347827533">
          <w:marLeft w:val="640"/>
          <w:marRight w:val="0"/>
          <w:marTop w:val="0"/>
          <w:marBottom w:val="0"/>
          <w:divBdr>
            <w:top w:val="none" w:sz="0" w:space="0" w:color="auto"/>
            <w:left w:val="none" w:sz="0" w:space="0" w:color="auto"/>
            <w:bottom w:val="none" w:sz="0" w:space="0" w:color="auto"/>
            <w:right w:val="none" w:sz="0" w:space="0" w:color="auto"/>
          </w:divBdr>
        </w:div>
        <w:div w:id="1350982060">
          <w:marLeft w:val="640"/>
          <w:marRight w:val="0"/>
          <w:marTop w:val="0"/>
          <w:marBottom w:val="0"/>
          <w:divBdr>
            <w:top w:val="none" w:sz="0" w:space="0" w:color="auto"/>
            <w:left w:val="none" w:sz="0" w:space="0" w:color="auto"/>
            <w:bottom w:val="none" w:sz="0" w:space="0" w:color="auto"/>
            <w:right w:val="none" w:sz="0" w:space="0" w:color="auto"/>
          </w:divBdr>
        </w:div>
        <w:div w:id="1355183031">
          <w:marLeft w:val="640"/>
          <w:marRight w:val="0"/>
          <w:marTop w:val="0"/>
          <w:marBottom w:val="0"/>
          <w:divBdr>
            <w:top w:val="none" w:sz="0" w:space="0" w:color="auto"/>
            <w:left w:val="none" w:sz="0" w:space="0" w:color="auto"/>
            <w:bottom w:val="none" w:sz="0" w:space="0" w:color="auto"/>
            <w:right w:val="none" w:sz="0" w:space="0" w:color="auto"/>
          </w:divBdr>
        </w:div>
        <w:div w:id="1357803009">
          <w:marLeft w:val="640"/>
          <w:marRight w:val="0"/>
          <w:marTop w:val="0"/>
          <w:marBottom w:val="0"/>
          <w:divBdr>
            <w:top w:val="none" w:sz="0" w:space="0" w:color="auto"/>
            <w:left w:val="none" w:sz="0" w:space="0" w:color="auto"/>
            <w:bottom w:val="none" w:sz="0" w:space="0" w:color="auto"/>
            <w:right w:val="none" w:sz="0" w:space="0" w:color="auto"/>
          </w:divBdr>
        </w:div>
        <w:div w:id="1364289086">
          <w:marLeft w:val="640"/>
          <w:marRight w:val="0"/>
          <w:marTop w:val="0"/>
          <w:marBottom w:val="0"/>
          <w:divBdr>
            <w:top w:val="none" w:sz="0" w:space="0" w:color="auto"/>
            <w:left w:val="none" w:sz="0" w:space="0" w:color="auto"/>
            <w:bottom w:val="none" w:sz="0" w:space="0" w:color="auto"/>
            <w:right w:val="none" w:sz="0" w:space="0" w:color="auto"/>
          </w:divBdr>
        </w:div>
        <w:div w:id="1379940848">
          <w:marLeft w:val="640"/>
          <w:marRight w:val="0"/>
          <w:marTop w:val="0"/>
          <w:marBottom w:val="0"/>
          <w:divBdr>
            <w:top w:val="none" w:sz="0" w:space="0" w:color="auto"/>
            <w:left w:val="none" w:sz="0" w:space="0" w:color="auto"/>
            <w:bottom w:val="none" w:sz="0" w:space="0" w:color="auto"/>
            <w:right w:val="none" w:sz="0" w:space="0" w:color="auto"/>
          </w:divBdr>
        </w:div>
        <w:div w:id="1396513479">
          <w:marLeft w:val="640"/>
          <w:marRight w:val="0"/>
          <w:marTop w:val="0"/>
          <w:marBottom w:val="0"/>
          <w:divBdr>
            <w:top w:val="none" w:sz="0" w:space="0" w:color="auto"/>
            <w:left w:val="none" w:sz="0" w:space="0" w:color="auto"/>
            <w:bottom w:val="none" w:sz="0" w:space="0" w:color="auto"/>
            <w:right w:val="none" w:sz="0" w:space="0" w:color="auto"/>
          </w:divBdr>
        </w:div>
        <w:div w:id="1398938350">
          <w:marLeft w:val="640"/>
          <w:marRight w:val="0"/>
          <w:marTop w:val="0"/>
          <w:marBottom w:val="0"/>
          <w:divBdr>
            <w:top w:val="none" w:sz="0" w:space="0" w:color="auto"/>
            <w:left w:val="none" w:sz="0" w:space="0" w:color="auto"/>
            <w:bottom w:val="none" w:sz="0" w:space="0" w:color="auto"/>
            <w:right w:val="none" w:sz="0" w:space="0" w:color="auto"/>
          </w:divBdr>
        </w:div>
        <w:div w:id="1415123917">
          <w:marLeft w:val="640"/>
          <w:marRight w:val="0"/>
          <w:marTop w:val="0"/>
          <w:marBottom w:val="0"/>
          <w:divBdr>
            <w:top w:val="none" w:sz="0" w:space="0" w:color="auto"/>
            <w:left w:val="none" w:sz="0" w:space="0" w:color="auto"/>
            <w:bottom w:val="none" w:sz="0" w:space="0" w:color="auto"/>
            <w:right w:val="none" w:sz="0" w:space="0" w:color="auto"/>
          </w:divBdr>
        </w:div>
        <w:div w:id="1423377177">
          <w:marLeft w:val="640"/>
          <w:marRight w:val="0"/>
          <w:marTop w:val="0"/>
          <w:marBottom w:val="0"/>
          <w:divBdr>
            <w:top w:val="none" w:sz="0" w:space="0" w:color="auto"/>
            <w:left w:val="none" w:sz="0" w:space="0" w:color="auto"/>
            <w:bottom w:val="none" w:sz="0" w:space="0" w:color="auto"/>
            <w:right w:val="none" w:sz="0" w:space="0" w:color="auto"/>
          </w:divBdr>
        </w:div>
        <w:div w:id="1423720350">
          <w:marLeft w:val="640"/>
          <w:marRight w:val="0"/>
          <w:marTop w:val="0"/>
          <w:marBottom w:val="0"/>
          <w:divBdr>
            <w:top w:val="none" w:sz="0" w:space="0" w:color="auto"/>
            <w:left w:val="none" w:sz="0" w:space="0" w:color="auto"/>
            <w:bottom w:val="none" w:sz="0" w:space="0" w:color="auto"/>
            <w:right w:val="none" w:sz="0" w:space="0" w:color="auto"/>
          </w:divBdr>
        </w:div>
        <w:div w:id="1429306137">
          <w:marLeft w:val="640"/>
          <w:marRight w:val="0"/>
          <w:marTop w:val="0"/>
          <w:marBottom w:val="0"/>
          <w:divBdr>
            <w:top w:val="none" w:sz="0" w:space="0" w:color="auto"/>
            <w:left w:val="none" w:sz="0" w:space="0" w:color="auto"/>
            <w:bottom w:val="none" w:sz="0" w:space="0" w:color="auto"/>
            <w:right w:val="none" w:sz="0" w:space="0" w:color="auto"/>
          </w:divBdr>
        </w:div>
        <w:div w:id="1429960163">
          <w:marLeft w:val="640"/>
          <w:marRight w:val="0"/>
          <w:marTop w:val="0"/>
          <w:marBottom w:val="0"/>
          <w:divBdr>
            <w:top w:val="none" w:sz="0" w:space="0" w:color="auto"/>
            <w:left w:val="none" w:sz="0" w:space="0" w:color="auto"/>
            <w:bottom w:val="none" w:sz="0" w:space="0" w:color="auto"/>
            <w:right w:val="none" w:sz="0" w:space="0" w:color="auto"/>
          </w:divBdr>
        </w:div>
        <w:div w:id="1458068888">
          <w:marLeft w:val="640"/>
          <w:marRight w:val="0"/>
          <w:marTop w:val="0"/>
          <w:marBottom w:val="0"/>
          <w:divBdr>
            <w:top w:val="none" w:sz="0" w:space="0" w:color="auto"/>
            <w:left w:val="none" w:sz="0" w:space="0" w:color="auto"/>
            <w:bottom w:val="none" w:sz="0" w:space="0" w:color="auto"/>
            <w:right w:val="none" w:sz="0" w:space="0" w:color="auto"/>
          </w:divBdr>
        </w:div>
        <w:div w:id="1495535975">
          <w:marLeft w:val="640"/>
          <w:marRight w:val="0"/>
          <w:marTop w:val="0"/>
          <w:marBottom w:val="0"/>
          <w:divBdr>
            <w:top w:val="none" w:sz="0" w:space="0" w:color="auto"/>
            <w:left w:val="none" w:sz="0" w:space="0" w:color="auto"/>
            <w:bottom w:val="none" w:sz="0" w:space="0" w:color="auto"/>
            <w:right w:val="none" w:sz="0" w:space="0" w:color="auto"/>
          </w:divBdr>
        </w:div>
        <w:div w:id="1552182487">
          <w:marLeft w:val="640"/>
          <w:marRight w:val="0"/>
          <w:marTop w:val="0"/>
          <w:marBottom w:val="0"/>
          <w:divBdr>
            <w:top w:val="none" w:sz="0" w:space="0" w:color="auto"/>
            <w:left w:val="none" w:sz="0" w:space="0" w:color="auto"/>
            <w:bottom w:val="none" w:sz="0" w:space="0" w:color="auto"/>
            <w:right w:val="none" w:sz="0" w:space="0" w:color="auto"/>
          </w:divBdr>
        </w:div>
        <w:div w:id="1564441251">
          <w:marLeft w:val="640"/>
          <w:marRight w:val="0"/>
          <w:marTop w:val="0"/>
          <w:marBottom w:val="0"/>
          <w:divBdr>
            <w:top w:val="none" w:sz="0" w:space="0" w:color="auto"/>
            <w:left w:val="none" w:sz="0" w:space="0" w:color="auto"/>
            <w:bottom w:val="none" w:sz="0" w:space="0" w:color="auto"/>
            <w:right w:val="none" w:sz="0" w:space="0" w:color="auto"/>
          </w:divBdr>
        </w:div>
        <w:div w:id="1570963700">
          <w:marLeft w:val="640"/>
          <w:marRight w:val="0"/>
          <w:marTop w:val="0"/>
          <w:marBottom w:val="0"/>
          <w:divBdr>
            <w:top w:val="none" w:sz="0" w:space="0" w:color="auto"/>
            <w:left w:val="none" w:sz="0" w:space="0" w:color="auto"/>
            <w:bottom w:val="none" w:sz="0" w:space="0" w:color="auto"/>
            <w:right w:val="none" w:sz="0" w:space="0" w:color="auto"/>
          </w:divBdr>
        </w:div>
        <w:div w:id="1572887573">
          <w:marLeft w:val="640"/>
          <w:marRight w:val="0"/>
          <w:marTop w:val="0"/>
          <w:marBottom w:val="0"/>
          <w:divBdr>
            <w:top w:val="none" w:sz="0" w:space="0" w:color="auto"/>
            <w:left w:val="none" w:sz="0" w:space="0" w:color="auto"/>
            <w:bottom w:val="none" w:sz="0" w:space="0" w:color="auto"/>
            <w:right w:val="none" w:sz="0" w:space="0" w:color="auto"/>
          </w:divBdr>
        </w:div>
        <w:div w:id="1595629749">
          <w:marLeft w:val="640"/>
          <w:marRight w:val="0"/>
          <w:marTop w:val="0"/>
          <w:marBottom w:val="0"/>
          <w:divBdr>
            <w:top w:val="none" w:sz="0" w:space="0" w:color="auto"/>
            <w:left w:val="none" w:sz="0" w:space="0" w:color="auto"/>
            <w:bottom w:val="none" w:sz="0" w:space="0" w:color="auto"/>
            <w:right w:val="none" w:sz="0" w:space="0" w:color="auto"/>
          </w:divBdr>
        </w:div>
        <w:div w:id="1627468109">
          <w:marLeft w:val="640"/>
          <w:marRight w:val="0"/>
          <w:marTop w:val="0"/>
          <w:marBottom w:val="0"/>
          <w:divBdr>
            <w:top w:val="none" w:sz="0" w:space="0" w:color="auto"/>
            <w:left w:val="none" w:sz="0" w:space="0" w:color="auto"/>
            <w:bottom w:val="none" w:sz="0" w:space="0" w:color="auto"/>
            <w:right w:val="none" w:sz="0" w:space="0" w:color="auto"/>
          </w:divBdr>
        </w:div>
        <w:div w:id="1645619297">
          <w:marLeft w:val="640"/>
          <w:marRight w:val="0"/>
          <w:marTop w:val="0"/>
          <w:marBottom w:val="0"/>
          <w:divBdr>
            <w:top w:val="none" w:sz="0" w:space="0" w:color="auto"/>
            <w:left w:val="none" w:sz="0" w:space="0" w:color="auto"/>
            <w:bottom w:val="none" w:sz="0" w:space="0" w:color="auto"/>
            <w:right w:val="none" w:sz="0" w:space="0" w:color="auto"/>
          </w:divBdr>
        </w:div>
        <w:div w:id="1651783088">
          <w:marLeft w:val="640"/>
          <w:marRight w:val="0"/>
          <w:marTop w:val="0"/>
          <w:marBottom w:val="0"/>
          <w:divBdr>
            <w:top w:val="none" w:sz="0" w:space="0" w:color="auto"/>
            <w:left w:val="none" w:sz="0" w:space="0" w:color="auto"/>
            <w:bottom w:val="none" w:sz="0" w:space="0" w:color="auto"/>
            <w:right w:val="none" w:sz="0" w:space="0" w:color="auto"/>
          </w:divBdr>
        </w:div>
        <w:div w:id="1728409010">
          <w:marLeft w:val="640"/>
          <w:marRight w:val="0"/>
          <w:marTop w:val="0"/>
          <w:marBottom w:val="0"/>
          <w:divBdr>
            <w:top w:val="none" w:sz="0" w:space="0" w:color="auto"/>
            <w:left w:val="none" w:sz="0" w:space="0" w:color="auto"/>
            <w:bottom w:val="none" w:sz="0" w:space="0" w:color="auto"/>
            <w:right w:val="none" w:sz="0" w:space="0" w:color="auto"/>
          </w:divBdr>
        </w:div>
        <w:div w:id="1760830659">
          <w:marLeft w:val="640"/>
          <w:marRight w:val="0"/>
          <w:marTop w:val="0"/>
          <w:marBottom w:val="0"/>
          <w:divBdr>
            <w:top w:val="none" w:sz="0" w:space="0" w:color="auto"/>
            <w:left w:val="none" w:sz="0" w:space="0" w:color="auto"/>
            <w:bottom w:val="none" w:sz="0" w:space="0" w:color="auto"/>
            <w:right w:val="none" w:sz="0" w:space="0" w:color="auto"/>
          </w:divBdr>
        </w:div>
        <w:div w:id="1782533648">
          <w:marLeft w:val="640"/>
          <w:marRight w:val="0"/>
          <w:marTop w:val="0"/>
          <w:marBottom w:val="0"/>
          <w:divBdr>
            <w:top w:val="none" w:sz="0" w:space="0" w:color="auto"/>
            <w:left w:val="none" w:sz="0" w:space="0" w:color="auto"/>
            <w:bottom w:val="none" w:sz="0" w:space="0" w:color="auto"/>
            <w:right w:val="none" w:sz="0" w:space="0" w:color="auto"/>
          </w:divBdr>
        </w:div>
        <w:div w:id="1799297940">
          <w:marLeft w:val="640"/>
          <w:marRight w:val="0"/>
          <w:marTop w:val="0"/>
          <w:marBottom w:val="0"/>
          <w:divBdr>
            <w:top w:val="none" w:sz="0" w:space="0" w:color="auto"/>
            <w:left w:val="none" w:sz="0" w:space="0" w:color="auto"/>
            <w:bottom w:val="none" w:sz="0" w:space="0" w:color="auto"/>
            <w:right w:val="none" w:sz="0" w:space="0" w:color="auto"/>
          </w:divBdr>
        </w:div>
        <w:div w:id="1850296103">
          <w:marLeft w:val="640"/>
          <w:marRight w:val="0"/>
          <w:marTop w:val="0"/>
          <w:marBottom w:val="0"/>
          <w:divBdr>
            <w:top w:val="none" w:sz="0" w:space="0" w:color="auto"/>
            <w:left w:val="none" w:sz="0" w:space="0" w:color="auto"/>
            <w:bottom w:val="none" w:sz="0" w:space="0" w:color="auto"/>
            <w:right w:val="none" w:sz="0" w:space="0" w:color="auto"/>
          </w:divBdr>
        </w:div>
        <w:div w:id="1852259631">
          <w:marLeft w:val="640"/>
          <w:marRight w:val="0"/>
          <w:marTop w:val="0"/>
          <w:marBottom w:val="0"/>
          <w:divBdr>
            <w:top w:val="none" w:sz="0" w:space="0" w:color="auto"/>
            <w:left w:val="none" w:sz="0" w:space="0" w:color="auto"/>
            <w:bottom w:val="none" w:sz="0" w:space="0" w:color="auto"/>
            <w:right w:val="none" w:sz="0" w:space="0" w:color="auto"/>
          </w:divBdr>
        </w:div>
        <w:div w:id="1909026843">
          <w:marLeft w:val="640"/>
          <w:marRight w:val="0"/>
          <w:marTop w:val="0"/>
          <w:marBottom w:val="0"/>
          <w:divBdr>
            <w:top w:val="none" w:sz="0" w:space="0" w:color="auto"/>
            <w:left w:val="none" w:sz="0" w:space="0" w:color="auto"/>
            <w:bottom w:val="none" w:sz="0" w:space="0" w:color="auto"/>
            <w:right w:val="none" w:sz="0" w:space="0" w:color="auto"/>
          </w:divBdr>
        </w:div>
        <w:div w:id="1964537316">
          <w:marLeft w:val="640"/>
          <w:marRight w:val="0"/>
          <w:marTop w:val="0"/>
          <w:marBottom w:val="0"/>
          <w:divBdr>
            <w:top w:val="none" w:sz="0" w:space="0" w:color="auto"/>
            <w:left w:val="none" w:sz="0" w:space="0" w:color="auto"/>
            <w:bottom w:val="none" w:sz="0" w:space="0" w:color="auto"/>
            <w:right w:val="none" w:sz="0" w:space="0" w:color="auto"/>
          </w:divBdr>
        </w:div>
        <w:div w:id="2040423888">
          <w:marLeft w:val="640"/>
          <w:marRight w:val="0"/>
          <w:marTop w:val="0"/>
          <w:marBottom w:val="0"/>
          <w:divBdr>
            <w:top w:val="none" w:sz="0" w:space="0" w:color="auto"/>
            <w:left w:val="none" w:sz="0" w:space="0" w:color="auto"/>
            <w:bottom w:val="none" w:sz="0" w:space="0" w:color="auto"/>
            <w:right w:val="none" w:sz="0" w:space="0" w:color="auto"/>
          </w:divBdr>
        </w:div>
        <w:div w:id="2089575423">
          <w:marLeft w:val="640"/>
          <w:marRight w:val="0"/>
          <w:marTop w:val="0"/>
          <w:marBottom w:val="0"/>
          <w:divBdr>
            <w:top w:val="none" w:sz="0" w:space="0" w:color="auto"/>
            <w:left w:val="none" w:sz="0" w:space="0" w:color="auto"/>
            <w:bottom w:val="none" w:sz="0" w:space="0" w:color="auto"/>
            <w:right w:val="none" w:sz="0" w:space="0" w:color="auto"/>
          </w:divBdr>
        </w:div>
        <w:div w:id="2117213186">
          <w:marLeft w:val="640"/>
          <w:marRight w:val="0"/>
          <w:marTop w:val="0"/>
          <w:marBottom w:val="0"/>
          <w:divBdr>
            <w:top w:val="none" w:sz="0" w:space="0" w:color="auto"/>
            <w:left w:val="none" w:sz="0" w:space="0" w:color="auto"/>
            <w:bottom w:val="none" w:sz="0" w:space="0" w:color="auto"/>
            <w:right w:val="none" w:sz="0" w:space="0" w:color="auto"/>
          </w:divBdr>
        </w:div>
        <w:div w:id="2127194150">
          <w:marLeft w:val="640"/>
          <w:marRight w:val="0"/>
          <w:marTop w:val="0"/>
          <w:marBottom w:val="0"/>
          <w:divBdr>
            <w:top w:val="none" w:sz="0" w:space="0" w:color="auto"/>
            <w:left w:val="none" w:sz="0" w:space="0" w:color="auto"/>
            <w:bottom w:val="none" w:sz="0" w:space="0" w:color="auto"/>
            <w:right w:val="none" w:sz="0" w:space="0" w:color="auto"/>
          </w:divBdr>
        </w:div>
        <w:div w:id="2130083774">
          <w:marLeft w:val="640"/>
          <w:marRight w:val="0"/>
          <w:marTop w:val="0"/>
          <w:marBottom w:val="0"/>
          <w:divBdr>
            <w:top w:val="none" w:sz="0" w:space="0" w:color="auto"/>
            <w:left w:val="none" w:sz="0" w:space="0" w:color="auto"/>
            <w:bottom w:val="none" w:sz="0" w:space="0" w:color="auto"/>
            <w:right w:val="none" w:sz="0" w:space="0" w:color="auto"/>
          </w:divBdr>
        </w:div>
      </w:divsChild>
    </w:div>
    <w:div w:id="102237817">
      <w:bodyDiv w:val="1"/>
      <w:marLeft w:val="0"/>
      <w:marRight w:val="0"/>
      <w:marTop w:val="0"/>
      <w:marBottom w:val="0"/>
      <w:divBdr>
        <w:top w:val="none" w:sz="0" w:space="0" w:color="auto"/>
        <w:left w:val="none" w:sz="0" w:space="0" w:color="auto"/>
        <w:bottom w:val="none" w:sz="0" w:space="0" w:color="auto"/>
        <w:right w:val="none" w:sz="0" w:space="0" w:color="auto"/>
      </w:divBdr>
    </w:div>
    <w:div w:id="118888931">
      <w:bodyDiv w:val="1"/>
      <w:marLeft w:val="0"/>
      <w:marRight w:val="0"/>
      <w:marTop w:val="0"/>
      <w:marBottom w:val="0"/>
      <w:divBdr>
        <w:top w:val="none" w:sz="0" w:space="0" w:color="auto"/>
        <w:left w:val="none" w:sz="0" w:space="0" w:color="auto"/>
        <w:bottom w:val="none" w:sz="0" w:space="0" w:color="auto"/>
        <w:right w:val="none" w:sz="0" w:space="0" w:color="auto"/>
      </w:divBdr>
      <w:divsChild>
        <w:div w:id="71784994">
          <w:marLeft w:val="640"/>
          <w:marRight w:val="0"/>
          <w:marTop w:val="0"/>
          <w:marBottom w:val="0"/>
          <w:divBdr>
            <w:top w:val="none" w:sz="0" w:space="0" w:color="auto"/>
            <w:left w:val="none" w:sz="0" w:space="0" w:color="auto"/>
            <w:bottom w:val="none" w:sz="0" w:space="0" w:color="auto"/>
            <w:right w:val="none" w:sz="0" w:space="0" w:color="auto"/>
          </w:divBdr>
        </w:div>
        <w:div w:id="113719470">
          <w:marLeft w:val="640"/>
          <w:marRight w:val="0"/>
          <w:marTop w:val="0"/>
          <w:marBottom w:val="0"/>
          <w:divBdr>
            <w:top w:val="none" w:sz="0" w:space="0" w:color="auto"/>
            <w:left w:val="none" w:sz="0" w:space="0" w:color="auto"/>
            <w:bottom w:val="none" w:sz="0" w:space="0" w:color="auto"/>
            <w:right w:val="none" w:sz="0" w:space="0" w:color="auto"/>
          </w:divBdr>
        </w:div>
        <w:div w:id="178853849">
          <w:marLeft w:val="640"/>
          <w:marRight w:val="0"/>
          <w:marTop w:val="0"/>
          <w:marBottom w:val="0"/>
          <w:divBdr>
            <w:top w:val="none" w:sz="0" w:space="0" w:color="auto"/>
            <w:left w:val="none" w:sz="0" w:space="0" w:color="auto"/>
            <w:bottom w:val="none" w:sz="0" w:space="0" w:color="auto"/>
            <w:right w:val="none" w:sz="0" w:space="0" w:color="auto"/>
          </w:divBdr>
        </w:div>
        <w:div w:id="319119744">
          <w:marLeft w:val="640"/>
          <w:marRight w:val="0"/>
          <w:marTop w:val="0"/>
          <w:marBottom w:val="0"/>
          <w:divBdr>
            <w:top w:val="none" w:sz="0" w:space="0" w:color="auto"/>
            <w:left w:val="none" w:sz="0" w:space="0" w:color="auto"/>
            <w:bottom w:val="none" w:sz="0" w:space="0" w:color="auto"/>
            <w:right w:val="none" w:sz="0" w:space="0" w:color="auto"/>
          </w:divBdr>
        </w:div>
        <w:div w:id="410156473">
          <w:marLeft w:val="640"/>
          <w:marRight w:val="0"/>
          <w:marTop w:val="0"/>
          <w:marBottom w:val="0"/>
          <w:divBdr>
            <w:top w:val="none" w:sz="0" w:space="0" w:color="auto"/>
            <w:left w:val="none" w:sz="0" w:space="0" w:color="auto"/>
            <w:bottom w:val="none" w:sz="0" w:space="0" w:color="auto"/>
            <w:right w:val="none" w:sz="0" w:space="0" w:color="auto"/>
          </w:divBdr>
        </w:div>
        <w:div w:id="474689601">
          <w:marLeft w:val="640"/>
          <w:marRight w:val="0"/>
          <w:marTop w:val="0"/>
          <w:marBottom w:val="0"/>
          <w:divBdr>
            <w:top w:val="none" w:sz="0" w:space="0" w:color="auto"/>
            <w:left w:val="none" w:sz="0" w:space="0" w:color="auto"/>
            <w:bottom w:val="none" w:sz="0" w:space="0" w:color="auto"/>
            <w:right w:val="none" w:sz="0" w:space="0" w:color="auto"/>
          </w:divBdr>
        </w:div>
        <w:div w:id="494414032">
          <w:marLeft w:val="640"/>
          <w:marRight w:val="0"/>
          <w:marTop w:val="0"/>
          <w:marBottom w:val="0"/>
          <w:divBdr>
            <w:top w:val="none" w:sz="0" w:space="0" w:color="auto"/>
            <w:left w:val="none" w:sz="0" w:space="0" w:color="auto"/>
            <w:bottom w:val="none" w:sz="0" w:space="0" w:color="auto"/>
            <w:right w:val="none" w:sz="0" w:space="0" w:color="auto"/>
          </w:divBdr>
        </w:div>
        <w:div w:id="506557529">
          <w:marLeft w:val="640"/>
          <w:marRight w:val="0"/>
          <w:marTop w:val="0"/>
          <w:marBottom w:val="0"/>
          <w:divBdr>
            <w:top w:val="none" w:sz="0" w:space="0" w:color="auto"/>
            <w:left w:val="none" w:sz="0" w:space="0" w:color="auto"/>
            <w:bottom w:val="none" w:sz="0" w:space="0" w:color="auto"/>
            <w:right w:val="none" w:sz="0" w:space="0" w:color="auto"/>
          </w:divBdr>
        </w:div>
        <w:div w:id="554925997">
          <w:marLeft w:val="640"/>
          <w:marRight w:val="0"/>
          <w:marTop w:val="0"/>
          <w:marBottom w:val="0"/>
          <w:divBdr>
            <w:top w:val="none" w:sz="0" w:space="0" w:color="auto"/>
            <w:left w:val="none" w:sz="0" w:space="0" w:color="auto"/>
            <w:bottom w:val="none" w:sz="0" w:space="0" w:color="auto"/>
            <w:right w:val="none" w:sz="0" w:space="0" w:color="auto"/>
          </w:divBdr>
        </w:div>
        <w:div w:id="569193202">
          <w:marLeft w:val="640"/>
          <w:marRight w:val="0"/>
          <w:marTop w:val="0"/>
          <w:marBottom w:val="0"/>
          <w:divBdr>
            <w:top w:val="none" w:sz="0" w:space="0" w:color="auto"/>
            <w:left w:val="none" w:sz="0" w:space="0" w:color="auto"/>
            <w:bottom w:val="none" w:sz="0" w:space="0" w:color="auto"/>
            <w:right w:val="none" w:sz="0" w:space="0" w:color="auto"/>
          </w:divBdr>
        </w:div>
        <w:div w:id="682904969">
          <w:marLeft w:val="640"/>
          <w:marRight w:val="0"/>
          <w:marTop w:val="0"/>
          <w:marBottom w:val="0"/>
          <w:divBdr>
            <w:top w:val="none" w:sz="0" w:space="0" w:color="auto"/>
            <w:left w:val="none" w:sz="0" w:space="0" w:color="auto"/>
            <w:bottom w:val="none" w:sz="0" w:space="0" w:color="auto"/>
            <w:right w:val="none" w:sz="0" w:space="0" w:color="auto"/>
          </w:divBdr>
        </w:div>
        <w:div w:id="721710614">
          <w:marLeft w:val="640"/>
          <w:marRight w:val="0"/>
          <w:marTop w:val="0"/>
          <w:marBottom w:val="0"/>
          <w:divBdr>
            <w:top w:val="none" w:sz="0" w:space="0" w:color="auto"/>
            <w:left w:val="none" w:sz="0" w:space="0" w:color="auto"/>
            <w:bottom w:val="none" w:sz="0" w:space="0" w:color="auto"/>
            <w:right w:val="none" w:sz="0" w:space="0" w:color="auto"/>
          </w:divBdr>
        </w:div>
        <w:div w:id="858927954">
          <w:marLeft w:val="640"/>
          <w:marRight w:val="0"/>
          <w:marTop w:val="0"/>
          <w:marBottom w:val="0"/>
          <w:divBdr>
            <w:top w:val="none" w:sz="0" w:space="0" w:color="auto"/>
            <w:left w:val="none" w:sz="0" w:space="0" w:color="auto"/>
            <w:bottom w:val="none" w:sz="0" w:space="0" w:color="auto"/>
            <w:right w:val="none" w:sz="0" w:space="0" w:color="auto"/>
          </w:divBdr>
        </w:div>
        <w:div w:id="932737958">
          <w:marLeft w:val="640"/>
          <w:marRight w:val="0"/>
          <w:marTop w:val="0"/>
          <w:marBottom w:val="0"/>
          <w:divBdr>
            <w:top w:val="none" w:sz="0" w:space="0" w:color="auto"/>
            <w:left w:val="none" w:sz="0" w:space="0" w:color="auto"/>
            <w:bottom w:val="none" w:sz="0" w:space="0" w:color="auto"/>
            <w:right w:val="none" w:sz="0" w:space="0" w:color="auto"/>
          </w:divBdr>
        </w:div>
        <w:div w:id="946499023">
          <w:marLeft w:val="640"/>
          <w:marRight w:val="0"/>
          <w:marTop w:val="0"/>
          <w:marBottom w:val="0"/>
          <w:divBdr>
            <w:top w:val="none" w:sz="0" w:space="0" w:color="auto"/>
            <w:left w:val="none" w:sz="0" w:space="0" w:color="auto"/>
            <w:bottom w:val="none" w:sz="0" w:space="0" w:color="auto"/>
            <w:right w:val="none" w:sz="0" w:space="0" w:color="auto"/>
          </w:divBdr>
        </w:div>
        <w:div w:id="961502602">
          <w:marLeft w:val="640"/>
          <w:marRight w:val="0"/>
          <w:marTop w:val="0"/>
          <w:marBottom w:val="0"/>
          <w:divBdr>
            <w:top w:val="none" w:sz="0" w:space="0" w:color="auto"/>
            <w:left w:val="none" w:sz="0" w:space="0" w:color="auto"/>
            <w:bottom w:val="none" w:sz="0" w:space="0" w:color="auto"/>
            <w:right w:val="none" w:sz="0" w:space="0" w:color="auto"/>
          </w:divBdr>
        </w:div>
        <w:div w:id="962465506">
          <w:marLeft w:val="640"/>
          <w:marRight w:val="0"/>
          <w:marTop w:val="0"/>
          <w:marBottom w:val="0"/>
          <w:divBdr>
            <w:top w:val="none" w:sz="0" w:space="0" w:color="auto"/>
            <w:left w:val="none" w:sz="0" w:space="0" w:color="auto"/>
            <w:bottom w:val="none" w:sz="0" w:space="0" w:color="auto"/>
            <w:right w:val="none" w:sz="0" w:space="0" w:color="auto"/>
          </w:divBdr>
        </w:div>
        <w:div w:id="986861373">
          <w:marLeft w:val="640"/>
          <w:marRight w:val="0"/>
          <w:marTop w:val="0"/>
          <w:marBottom w:val="0"/>
          <w:divBdr>
            <w:top w:val="none" w:sz="0" w:space="0" w:color="auto"/>
            <w:left w:val="none" w:sz="0" w:space="0" w:color="auto"/>
            <w:bottom w:val="none" w:sz="0" w:space="0" w:color="auto"/>
            <w:right w:val="none" w:sz="0" w:space="0" w:color="auto"/>
          </w:divBdr>
        </w:div>
        <w:div w:id="1092749847">
          <w:marLeft w:val="640"/>
          <w:marRight w:val="0"/>
          <w:marTop w:val="0"/>
          <w:marBottom w:val="0"/>
          <w:divBdr>
            <w:top w:val="none" w:sz="0" w:space="0" w:color="auto"/>
            <w:left w:val="none" w:sz="0" w:space="0" w:color="auto"/>
            <w:bottom w:val="none" w:sz="0" w:space="0" w:color="auto"/>
            <w:right w:val="none" w:sz="0" w:space="0" w:color="auto"/>
          </w:divBdr>
        </w:div>
        <w:div w:id="1118454679">
          <w:marLeft w:val="640"/>
          <w:marRight w:val="0"/>
          <w:marTop w:val="0"/>
          <w:marBottom w:val="0"/>
          <w:divBdr>
            <w:top w:val="none" w:sz="0" w:space="0" w:color="auto"/>
            <w:left w:val="none" w:sz="0" w:space="0" w:color="auto"/>
            <w:bottom w:val="none" w:sz="0" w:space="0" w:color="auto"/>
            <w:right w:val="none" w:sz="0" w:space="0" w:color="auto"/>
          </w:divBdr>
        </w:div>
        <w:div w:id="1202858620">
          <w:marLeft w:val="640"/>
          <w:marRight w:val="0"/>
          <w:marTop w:val="0"/>
          <w:marBottom w:val="0"/>
          <w:divBdr>
            <w:top w:val="none" w:sz="0" w:space="0" w:color="auto"/>
            <w:left w:val="none" w:sz="0" w:space="0" w:color="auto"/>
            <w:bottom w:val="none" w:sz="0" w:space="0" w:color="auto"/>
            <w:right w:val="none" w:sz="0" w:space="0" w:color="auto"/>
          </w:divBdr>
        </w:div>
        <w:div w:id="1278486015">
          <w:marLeft w:val="640"/>
          <w:marRight w:val="0"/>
          <w:marTop w:val="0"/>
          <w:marBottom w:val="0"/>
          <w:divBdr>
            <w:top w:val="none" w:sz="0" w:space="0" w:color="auto"/>
            <w:left w:val="none" w:sz="0" w:space="0" w:color="auto"/>
            <w:bottom w:val="none" w:sz="0" w:space="0" w:color="auto"/>
            <w:right w:val="none" w:sz="0" w:space="0" w:color="auto"/>
          </w:divBdr>
        </w:div>
        <w:div w:id="1305040117">
          <w:marLeft w:val="640"/>
          <w:marRight w:val="0"/>
          <w:marTop w:val="0"/>
          <w:marBottom w:val="0"/>
          <w:divBdr>
            <w:top w:val="none" w:sz="0" w:space="0" w:color="auto"/>
            <w:left w:val="none" w:sz="0" w:space="0" w:color="auto"/>
            <w:bottom w:val="none" w:sz="0" w:space="0" w:color="auto"/>
            <w:right w:val="none" w:sz="0" w:space="0" w:color="auto"/>
          </w:divBdr>
        </w:div>
        <w:div w:id="1363096309">
          <w:marLeft w:val="640"/>
          <w:marRight w:val="0"/>
          <w:marTop w:val="0"/>
          <w:marBottom w:val="0"/>
          <w:divBdr>
            <w:top w:val="none" w:sz="0" w:space="0" w:color="auto"/>
            <w:left w:val="none" w:sz="0" w:space="0" w:color="auto"/>
            <w:bottom w:val="none" w:sz="0" w:space="0" w:color="auto"/>
            <w:right w:val="none" w:sz="0" w:space="0" w:color="auto"/>
          </w:divBdr>
        </w:div>
        <w:div w:id="1388841393">
          <w:marLeft w:val="640"/>
          <w:marRight w:val="0"/>
          <w:marTop w:val="0"/>
          <w:marBottom w:val="0"/>
          <w:divBdr>
            <w:top w:val="none" w:sz="0" w:space="0" w:color="auto"/>
            <w:left w:val="none" w:sz="0" w:space="0" w:color="auto"/>
            <w:bottom w:val="none" w:sz="0" w:space="0" w:color="auto"/>
            <w:right w:val="none" w:sz="0" w:space="0" w:color="auto"/>
          </w:divBdr>
        </w:div>
        <w:div w:id="1404721817">
          <w:marLeft w:val="640"/>
          <w:marRight w:val="0"/>
          <w:marTop w:val="0"/>
          <w:marBottom w:val="0"/>
          <w:divBdr>
            <w:top w:val="none" w:sz="0" w:space="0" w:color="auto"/>
            <w:left w:val="none" w:sz="0" w:space="0" w:color="auto"/>
            <w:bottom w:val="none" w:sz="0" w:space="0" w:color="auto"/>
            <w:right w:val="none" w:sz="0" w:space="0" w:color="auto"/>
          </w:divBdr>
        </w:div>
        <w:div w:id="1623994873">
          <w:marLeft w:val="640"/>
          <w:marRight w:val="0"/>
          <w:marTop w:val="0"/>
          <w:marBottom w:val="0"/>
          <w:divBdr>
            <w:top w:val="none" w:sz="0" w:space="0" w:color="auto"/>
            <w:left w:val="none" w:sz="0" w:space="0" w:color="auto"/>
            <w:bottom w:val="none" w:sz="0" w:space="0" w:color="auto"/>
            <w:right w:val="none" w:sz="0" w:space="0" w:color="auto"/>
          </w:divBdr>
        </w:div>
        <w:div w:id="1661495618">
          <w:marLeft w:val="640"/>
          <w:marRight w:val="0"/>
          <w:marTop w:val="0"/>
          <w:marBottom w:val="0"/>
          <w:divBdr>
            <w:top w:val="none" w:sz="0" w:space="0" w:color="auto"/>
            <w:left w:val="none" w:sz="0" w:space="0" w:color="auto"/>
            <w:bottom w:val="none" w:sz="0" w:space="0" w:color="auto"/>
            <w:right w:val="none" w:sz="0" w:space="0" w:color="auto"/>
          </w:divBdr>
        </w:div>
        <w:div w:id="1683778042">
          <w:marLeft w:val="640"/>
          <w:marRight w:val="0"/>
          <w:marTop w:val="0"/>
          <w:marBottom w:val="0"/>
          <w:divBdr>
            <w:top w:val="none" w:sz="0" w:space="0" w:color="auto"/>
            <w:left w:val="none" w:sz="0" w:space="0" w:color="auto"/>
            <w:bottom w:val="none" w:sz="0" w:space="0" w:color="auto"/>
            <w:right w:val="none" w:sz="0" w:space="0" w:color="auto"/>
          </w:divBdr>
        </w:div>
        <w:div w:id="1684472978">
          <w:marLeft w:val="640"/>
          <w:marRight w:val="0"/>
          <w:marTop w:val="0"/>
          <w:marBottom w:val="0"/>
          <w:divBdr>
            <w:top w:val="none" w:sz="0" w:space="0" w:color="auto"/>
            <w:left w:val="none" w:sz="0" w:space="0" w:color="auto"/>
            <w:bottom w:val="none" w:sz="0" w:space="0" w:color="auto"/>
            <w:right w:val="none" w:sz="0" w:space="0" w:color="auto"/>
          </w:divBdr>
        </w:div>
        <w:div w:id="1695962142">
          <w:marLeft w:val="640"/>
          <w:marRight w:val="0"/>
          <w:marTop w:val="0"/>
          <w:marBottom w:val="0"/>
          <w:divBdr>
            <w:top w:val="none" w:sz="0" w:space="0" w:color="auto"/>
            <w:left w:val="none" w:sz="0" w:space="0" w:color="auto"/>
            <w:bottom w:val="none" w:sz="0" w:space="0" w:color="auto"/>
            <w:right w:val="none" w:sz="0" w:space="0" w:color="auto"/>
          </w:divBdr>
        </w:div>
        <w:div w:id="1748767984">
          <w:marLeft w:val="640"/>
          <w:marRight w:val="0"/>
          <w:marTop w:val="0"/>
          <w:marBottom w:val="0"/>
          <w:divBdr>
            <w:top w:val="none" w:sz="0" w:space="0" w:color="auto"/>
            <w:left w:val="none" w:sz="0" w:space="0" w:color="auto"/>
            <w:bottom w:val="none" w:sz="0" w:space="0" w:color="auto"/>
            <w:right w:val="none" w:sz="0" w:space="0" w:color="auto"/>
          </w:divBdr>
        </w:div>
        <w:div w:id="1760906055">
          <w:marLeft w:val="640"/>
          <w:marRight w:val="0"/>
          <w:marTop w:val="0"/>
          <w:marBottom w:val="0"/>
          <w:divBdr>
            <w:top w:val="none" w:sz="0" w:space="0" w:color="auto"/>
            <w:left w:val="none" w:sz="0" w:space="0" w:color="auto"/>
            <w:bottom w:val="none" w:sz="0" w:space="0" w:color="auto"/>
            <w:right w:val="none" w:sz="0" w:space="0" w:color="auto"/>
          </w:divBdr>
        </w:div>
        <w:div w:id="1778210149">
          <w:marLeft w:val="640"/>
          <w:marRight w:val="0"/>
          <w:marTop w:val="0"/>
          <w:marBottom w:val="0"/>
          <w:divBdr>
            <w:top w:val="none" w:sz="0" w:space="0" w:color="auto"/>
            <w:left w:val="none" w:sz="0" w:space="0" w:color="auto"/>
            <w:bottom w:val="none" w:sz="0" w:space="0" w:color="auto"/>
            <w:right w:val="none" w:sz="0" w:space="0" w:color="auto"/>
          </w:divBdr>
        </w:div>
        <w:div w:id="1867256717">
          <w:marLeft w:val="640"/>
          <w:marRight w:val="0"/>
          <w:marTop w:val="0"/>
          <w:marBottom w:val="0"/>
          <w:divBdr>
            <w:top w:val="none" w:sz="0" w:space="0" w:color="auto"/>
            <w:left w:val="none" w:sz="0" w:space="0" w:color="auto"/>
            <w:bottom w:val="none" w:sz="0" w:space="0" w:color="auto"/>
            <w:right w:val="none" w:sz="0" w:space="0" w:color="auto"/>
          </w:divBdr>
        </w:div>
        <w:div w:id="1884294039">
          <w:marLeft w:val="640"/>
          <w:marRight w:val="0"/>
          <w:marTop w:val="0"/>
          <w:marBottom w:val="0"/>
          <w:divBdr>
            <w:top w:val="none" w:sz="0" w:space="0" w:color="auto"/>
            <w:left w:val="none" w:sz="0" w:space="0" w:color="auto"/>
            <w:bottom w:val="none" w:sz="0" w:space="0" w:color="auto"/>
            <w:right w:val="none" w:sz="0" w:space="0" w:color="auto"/>
          </w:divBdr>
        </w:div>
        <w:div w:id="1944454764">
          <w:marLeft w:val="640"/>
          <w:marRight w:val="0"/>
          <w:marTop w:val="0"/>
          <w:marBottom w:val="0"/>
          <w:divBdr>
            <w:top w:val="none" w:sz="0" w:space="0" w:color="auto"/>
            <w:left w:val="none" w:sz="0" w:space="0" w:color="auto"/>
            <w:bottom w:val="none" w:sz="0" w:space="0" w:color="auto"/>
            <w:right w:val="none" w:sz="0" w:space="0" w:color="auto"/>
          </w:divBdr>
        </w:div>
        <w:div w:id="1973242905">
          <w:marLeft w:val="640"/>
          <w:marRight w:val="0"/>
          <w:marTop w:val="0"/>
          <w:marBottom w:val="0"/>
          <w:divBdr>
            <w:top w:val="none" w:sz="0" w:space="0" w:color="auto"/>
            <w:left w:val="none" w:sz="0" w:space="0" w:color="auto"/>
            <w:bottom w:val="none" w:sz="0" w:space="0" w:color="auto"/>
            <w:right w:val="none" w:sz="0" w:space="0" w:color="auto"/>
          </w:divBdr>
        </w:div>
        <w:div w:id="2002730433">
          <w:marLeft w:val="640"/>
          <w:marRight w:val="0"/>
          <w:marTop w:val="0"/>
          <w:marBottom w:val="0"/>
          <w:divBdr>
            <w:top w:val="none" w:sz="0" w:space="0" w:color="auto"/>
            <w:left w:val="none" w:sz="0" w:space="0" w:color="auto"/>
            <w:bottom w:val="none" w:sz="0" w:space="0" w:color="auto"/>
            <w:right w:val="none" w:sz="0" w:space="0" w:color="auto"/>
          </w:divBdr>
        </w:div>
        <w:div w:id="2141144097">
          <w:marLeft w:val="640"/>
          <w:marRight w:val="0"/>
          <w:marTop w:val="0"/>
          <w:marBottom w:val="0"/>
          <w:divBdr>
            <w:top w:val="none" w:sz="0" w:space="0" w:color="auto"/>
            <w:left w:val="none" w:sz="0" w:space="0" w:color="auto"/>
            <w:bottom w:val="none" w:sz="0" w:space="0" w:color="auto"/>
            <w:right w:val="none" w:sz="0" w:space="0" w:color="auto"/>
          </w:divBdr>
        </w:div>
      </w:divsChild>
    </w:div>
    <w:div w:id="119111351">
      <w:bodyDiv w:val="1"/>
      <w:marLeft w:val="0"/>
      <w:marRight w:val="0"/>
      <w:marTop w:val="0"/>
      <w:marBottom w:val="0"/>
      <w:divBdr>
        <w:top w:val="none" w:sz="0" w:space="0" w:color="auto"/>
        <w:left w:val="none" w:sz="0" w:space="0" w:color="auto"/>
        <w:bottom w:val="none" w:sz="0" w:space="0" w:color="auto"/>
        <w:right w:val="none" w:sz="0" w:space="0" w:color="auto"/>
      </w:divBdr>
      <w:divsChild>
        <w:div w:id="131794062">
          <w:marLeft w:val="640"/>
          <w:marRight w:val="0"/>
          <w:marTop w:val="0"/>
          <w:marBottom w:val="0"/>
          <w:divBdr>
            <w:top w:val="none" w:sz="0" w:space="0" w:color="auto"/>
            <w:left w:val="none" w:sz="0" w:space="0" w:color="auto"/>
            <w:bottom w:val="none" w:sz="0" w:space="0" w:color="auto"/>
            <w:right w:val="none" w:sz="0" w:space="0" w:color="auto"/>
          </w:divBdr>
        </w:div>
        <w:div w:id="452871629">
          <w:marLeft w:val="640"/>
          <w:marRight w:val="0"/>
          <w:marTop w:val="0"/>
          <w:marBottom w:val="0"/>
          <w:divBdr>
            <w:top w:val="none" w:sz="0" w:space="0" w:color="auto"/>
            <w:left w:val="none" w:sz="0" w:space="0" w:color="auto"/>
            <w:bottom w:val="none" w:sz="0" w:space="0" w:color="auto"/>
            <w:right w:val="none" w:sz="0" w:space="0" w:color="auto"/>
          </w:divBdr>
        </w:div>
        <w:div w:id="592518851">
          <w:marLeft w:val="640"/>
          <w:marRight w:val="0"/>
          <w:marTop w:val="0"/>
          <w:marBottom w:val="0"/>
          <w:divBdr>
            <w:top w:val="none" w:sz="0" w:space="0" w:color="auto"/>
            <w:left w:val="none" w:sz="0" w:space="0" w:color="auto"/>
            <w:bottom w:val="none" w:sz="0" w:space="0" w:color="auto"/>
            <w:right w:val="none" w:sz="0" w:space="0" w:color="auto"/>
          </w:divBdr>
        </w:div>
        <w:div w:id="629944688">
          <w:marLeft w:val="640"/>
          <w:marRight w:val="0"/>
          <w:marTop w:val="0"/>
          <w:marBottom w:val="0"/>
          <w:divBdr>
            <w:top w:val="none" w:sz="0" w:space="0" w:color="auto"/>
            <w:left w:val="none" w:sz="0" w:space="0" w:color="auto"/>
            <w:bottom w:val="none" w:sz="0" w:space="0" w:color="auto"/>
            <w:right w:val="none" w:sz="0" w:space="0" w:color="auto"/>
          </w:divBdr>
        </w:div>
        <w:div w:id="972834357">
          <w:marLeft w:val="640"/>
          <w:marRight w:val="0"/>
          <w:marTop w:val="0"/>
          <w:marBottom w:val="0"/>
          <w:divBdr>
            <w:top w:val="none" w:sz="0" w:space="0" w:color="auto"/>
            <w:left w:val="none" w:sz="0" w:space="0" w:color="auto"/>
            <w:bottom w:val="none" w:sz="0" w:space="0" w:color="auto"/>
            <w:right w:val="none" w:sz="0" w:space="0" w:color="auto"/>
          </w:divBdr>
        </w:div>
        <w:div w:id="1016737430">
          <w:marLeft w:val="640"/>
          <w:marRight w:val="0"/>
          <w:marTop w:val="0"/>
          <w:marBottom w:val="0"/>
          <w:divBdr>
            <w:top w:val="none" w:sz="0" w:space="0" w:color="auto"/>
            <w:left w:val="none" w:sz="0" w:space="0" w:color="auto"/>
            <w:bottom w:val="none" w:sz="0" w:space="0" w:color="auto"/>
            <w:right w:val="none" w:sz="0" w:space="0" w:color="auto"/>
          </w:divBdr>
        </w:div>
        <w:div w:id="1061714134">
          <w:marLeft w:val="640"/>
          <w:marRight w:val="0"/>
          <w:marTop w:val="0"/>
          <w:marBottom w:val="0"/>
          <w:divBdr>
            <w:top w:val="none" w:sz="0" w:space="0" w:color="auto"/>
            <w:left w:val="none" w:sz="0" w:space="0" w:color="auto"/>
            <w:bottom w:val="none" w:sz="0" w:space="0" w:color="auto"/>
            <w:right w:val="none" w:sz="0" w:space="0" w:color="auto"/>
          </w:divBdr>
        </w:div>
        <w:div w:id="1183862015">
          <w:marLeft w:val="640"/>
          <w:marRight w:val="0"/>
          <w:marTop w:val="0"/>
          <w:marBottom w:val="0"/>
          <w:divBdr>
            <w:top w:val="none" w:sz="0" w:space="0" w:color="auto"/>
            <w:left w:val="none" w:sz="0" w:space="0" w:color="auto"/>
            <w:bottom w:val="none" w:sz="0" w:space="0" w:color="auto"/>
            <w:right w:val="none" w:sz="0" w:space="0" w:color="auto"/>
          </w:divBdr>
        </w:div>
        <w:div w:id="1191795479">
          <w:marLeft w:val="640"/>
          <w:marRight w:val="0"/>
          <w:marTop w:val="0"/>
          <w:marBottom w:val="0"/>
          <w:divBdr>
            <w:top w:val="none" w:sz="0" w:space="0" w:color="auto"/>
            <w:left w:val="none" w:sz="0" w:space="0" w:color="auto"/>
            <w:bottom w:val="none" w:sz="0" w:space="0" w:color="auto"/>
            <w:right w:val="none" w:sz="0" w:space="0" w:color="auto"/>
          </w:divBdr>
        </w:div>
        <w:div w:id="1310473286">
          <w:marLeft w:val="640"/>
          <w:marRight w:val="0"/>
          <w:marTop w:val="0"/>
          <w:marBottom w:val="0"/>
          <w:divBdr>
            <w:top w:val="none" w:sz="0" w:space="0" w:color="auto"/>
            <w:left w:val="none" w:sz="0" w:space="0" w:color="auto"/>
            <w:bottom w:val="none" w:sz="0" w:space="0" w:color="auto"/>
            <w:right w:val="none" w:sz="0" w:space="0" w:color="auto"/>
          </w:divBdr>
        </w:div>
        <w:div w:id="1355837714">
          <w:marLeft w:val="640"/>
          <w:marRight w:val="0"/>
          <w:marTop w:val="0"/>
          <w:marBottom w:val="0"/>
          <w:divBdr>
            <w:top w:val="none" w:sz="0" w:space="0" w:color="auto"/>
            <w:left w:val="none" w:sz="0" w:space="0" w:color="auto"/>
            <w:bottom w:val="none" w:sz="0" w:space="0" w:color="auto"/>
            <w:right w:val="none" w:sz="0" w:space="0" w:color="auto"/>
          </w:divBdr>
        </w:div>
        <w:div w:id="1415710474">
          <w:marLeft w:val="640"/>
          <w:marRight w:val="0"/>
          <w:marTop w:val="0"/>
          <w:marBottom w:val="0"/>
          <w:divBdr>
            <w:top w:val="none" w:sz="0" w:space="0" w:color="auto"/>
            <w:left w:val="none" w:sz="0" w:space="0" w:color="auto"/>
            <w:bottom w:val="none" w:sz="0" w:space="0" w:color="auto"/>
            <w:right w:val="none" w:sz="0" w:space="0" w:color="auto"/>
          </w:divBdr>
        </w:div>
        <w:div w:id="1441030966">
          <w:marLeft w:val="640"/>
          <w:marRight w:val="0"/>
          <w:marTop w:val="0"/>
          <w:marBottom w:val="0"/>
          <w:divBdr>
            <w:top w:val="none" w:sz="0" w:space="0" w:color="auto"/>
            <w:left w:val="none" w:sz="0" w:space="0" w:color="auto"/>
            <w:bottom w:val="none" w:sz="0" w:space="0" w:color="auto"/>
            <w:right w:val="none" w:sz="0" w:space="0" w:color="auto"/>
          </w:divBdr>
        </w:div>
        <w:div w:id="1627079609">
          <w:marLeft w:val="640"/>
          <w:marRight w:val="0"/>
          <w:marTop w:val="0"/>
          <w:marBottom w:val="0"/>
          <w:divBdr>
            <w:top w:val="none" w:sz="0" w:space="0" w:color="auto"/>
            <w:left w:val="none" w:sz="0" w:space="0" w:color="auto"/>
            <w:bottom w:val="none" w:sz="0" w:space="0" w:color="auto"/>
            <w:right w:val="none" w:sz="0" w:space="0" w:color="auto"/>
          </w:divBdr>
        </w:div>
        <w:div w:id="1752582401">
          <w:marLeft w:val="640"/>
          <w:marRight w:val="0"/>
          <w:marTop w:val="0"/>
          <w:marBottom w:val="0"/>
          <w:divBdr>
            <w:top w:val="none" w:sz="0" w:space="0" w:color="auto"/>
            <w:left w:val="none" w:sz="0" w:space="0" w:color="auto"/>
            <w:bottom w:val="none" w:sz="0" w:space="0" w:color="auto"/>
            <w:right w:val="none" w:sz="0" w:space="0" w:color="auto"/>
          </w:divBdr>
        </w:div>
        <w:div w:id="1799031046">
          <w:marLeft w:val="640"/>
          <w:marRight w:val="0"/>
          <w:marTop w:val="0"/>
          <w:marBottom w:val="0"/>
          <w:divBdr>
            <w:top w:val="none" w:sz="0" w:space="0" w:color="auto"/>
            <w:left w:val="none" w:sz="0" w:space="0" w:color="auto"/>
            <w:bottom w:val="none" w:sz="0" w:space="0" w:color="auto"/>
            <w:right w:val="none" w:sz="0" w:space="0" w:color="auto"/>
          </w:divBdr>
        </w:div>
        <w:div w:id="2025400955">
          <w:marLeft w:val="640"/>
          <w:marRight w:val="0"/>
          <w:marTop w:val="0"/>
          <w:marBottom w:val="0"/>
          <w:divBdr>
            <w:top w:val="none" w:sz="0" w:space="0" w:color="auto"/>
            <w:left w:val="none" w:sz="0" w:space="0" w:color="auto"/>
            <w:bottom w:val="none" w:sz="0" w:space="0" w:color="auto"/>
            <w:right w:val="none" w:sz="0" w:space="0" w:color="auto"/>
          </w:divBdr>
        </w:div>
      </w:divsChild>
    </w:div>
    <w:div w:id="135220529">
      <w:bodyDiv w:val="1"/>
      <w:marLeft w:val="0"/>
      <w:marRight w:val="0"/>
      <w:marTop w:val="0"/>
      <w:marBottom w:val="0"/>
      <w:divBdr>
        <w:top w:val="none" w:sz="0" w:space="0" w:color="auto"/>
        <w:left w:val="none" w:sz="0" w:space="0" w:color="auto"/>
        <w:bottom w:val="none" w:sz="0" w:space="0" w:color="auto"/>
        <w:right w:val="none" w:sz="0" w:space="0" w:color="auto"/>
      </w:divBdr>
      <w:divsChild>
        <w:div w:id="13582048">
          <w:marLeft w:val="640"/>
          <w:marRight w:val="0"/>
          <w:marTop w:val="0"/>
          <w:marBottom w:val="0"/>
          <w:divBdr>
            <w:top w:val="none" w:sz="0" w:space="0" w:color="auto"/>
            <w:left w:val="none" w:sz="0" w:space="0" w:color="auto"/>
            <w:bottom w:val="none" w:sz="0" w:space="0" w:color="auto"/>
            <w:right w:val="none" w:sz="0" w:space="0" w:color="auto"/>
          </w:divBdr>
        </w:div>
        <w:div w:id="34014569">
          <w:marLeft w:val="640"/>
          <w:marRight w:val="0"/>
          <w:marTop w:val="0"/>
          <w:marBottom w:val="0"/>
          <w:divBdr>
            <w:top w:val="none" w:sz="0" w:space="0" w:color="auto"/>
            <w:left w:val="none" w:sz="0" w:space="0" w:color="auto"/>
            <w:bottom w:val="none" w:sz="0" w:space="0" w:color="auto"/>
            <w:right w:val="none" w:sz="0" w:space="0" w:color="auto"/>
          </w:divBdr>
        </w:div>
        <w:div w:id="63652516">
          <w:marLeft w:val="640"/>
          <w:marRight w:val="0"/>
          <w:marTop w:val="0"/>
          <w:marBottom w:val="0"/>
          <w:divBdr>
            <w:top w:val="none" w:sz="0" w:space="0" w:color="auto"/>
            <w:left w:val="none" w:sz="0" w:space="0" w:color="auto"/>
            <w:bottom w:val="none" w:sz="0" w:space="0" w:color="auto"/>
            <w:right w:val="none" w:sz="0" w:space="0" w:color="auto"/>
          </w:divBdr>
        </w:div>
        <w:div w:id="71464390">
          <w:marLeft w:val="640"/>
          <w:marRight w:val="0"/>
          <w:marTop w:val="0"/>
          <w:marBottom w:val="0"/>
          <w:divBdr>
            <w:top w:val="none" w:sz="0" w:space="0" w:color="auto"/>
            <w:left w:val="none" w:sz="0" w:space="0" w:color="auto"/>
            <w:bottom w:val="none" w:sz="0" w:space="0" w:color="auto"/>
            <w:right w:val="none" w:sz="0" w:space="0" w:color="auto"/>
          </w:divBdr>
        </w:div>
        <w:div w:id="133761865">
          <w:marLeft w:val="640"/>
          <w:marRight w:val="0"/>
          <w:marTop w:val="0"/>
          <w:marBottom w:val="0"/>
          <w:divBdr>
            <w:top w:val="none" w:sz="0" w:space="0" w:color="auto"/>
            <w:left w:val="none" w:sz="0" w:space="0" w:color="auto"/>
            <w:bottom w:val="none" w:sz="0" w:space="0" w:color="auto"/>
            <w:right w:val="none" w:sz="0" w:space="0" w:color="auto"/>
          </w:divBdr>
        </w:div>
        <w:div w:id="166604740">
          <w:marLeft w:val="640"/>
          <w:marRight w:val="0"/>
          <w:marTop w:val="0"/>
          <w:marBottom w:val="0"/>
          <w:divBdr>
            <w:top w:val="none" w:sz="0" w:space="0" w:color="auto"/>
            <w:left w:val="none" w:sz="0" w:space="0" w:color="auto"/>
            <w:bottom w:val="none" w:sz="0" w:space="0" w:color="auto"/>
            <w:right w:val="none" w:sz="0" w:space="0" w:color="auto"/>
          </w:divBdr>
        </w:div>
        <w:div w:id="175124159">
          <w:marLeft w:val="640"/>
          <w:marRight w:val="0"/>
          <w:marTop w:val="0"/>
          <w:marBottom w:val="0"/>
          <w:divBdr>
            <w:top w:val="none" w:sz="0" w:space="0" w:color="auto"/>
            <w:left w:val="none" w:sz="0" w:space="0" w:color="auto"/>
            <w:bottom w:val="none" w:sz="0" w:space="0" w:color="auto"/>
            <w:right w:val="none" w:sz="0" w:space="0" w:color="auto"/>
          </w:divBdr>
        </w:div>
        <w:div w:id="175313841">
          <w:marLeft w:val="640"/>
          <w:marRight w:val="0"/>
          <w:marTop w:val="0"/>
          <w:marBottom w:val="0"/>
          <w:divBdr>
            <w:top w:val="none" w:sz="0" w:space="0" w:color="auto"/>
            <w:left w:val="none" w:sz="0" w:space="0" w:color="auto"/>
            <w:bottom w:val="none" w:sz="0" w:space="0" w:color="auto"/>
            <w:right w:val="none" w:sz="0" w:space="0" w:color="auto"/>
          </w:divBdr>
        </w:div>
        <w:div w:id="199248374">
          <w:marLeft w:val="640"/>
          <w:marRight w:val="0"/>
          <w:marTop w:val="0"/>
          <w:marBottom w:val="0"/>
          <w:divBdr>
            <w:top w:val="none" w:sz="0" w:space="0" w:color="auto"/>
            <w:left w:val="none" w:sz="0" w:space="0" w:color="auto"/>
            <w:bottom w:val="none" w:sz="0" w:space="0" w:color="auto"/>
            <w:right w:val="none" w:sz="0" w:space="0" w:color="auto"/>
          </w:divBdr>
        </w:div>
        <w:div w:id="212623617">
          <w:marLeft w:val="640"/>
          <w:marRight w:val="0"/>
          <w:marTop w:val="0"/>
          <w:marBottom w:val="0"/>
          <w:divBdr>
            <w:top w:val="none" w:sz="0" w:space="0" w:color="auto"/>
            <w:left w:val="none" w:sz="0" w:space="0" w:color="auto"/>
            <w:bottom w:val="none" w:sz="0" w:space="0" w:color="auto"/>
            <w:right w:val="none" w:sz="0" w:space="0" w:color="auto"/>
          </w:divBdr>
        </w:div>
        <w:div w:id="239827258">
          <w:marLeft w:val="640"/>
          <w:marRight w:val="0"/>
          <w:marTop w:val="0"/>
          <w:marBottom w:val="0"/>
          <w:divBdr>
            <w:top w:val="none" w:sz="0" w:space="0" w:color="auto"/>
            <w:left w:val="none" w:sz="0" w:space="0" w:color="auto"/>
            <w:bottom w:val="none" w:sz="0" w:space="0" w:color="auto"/>
            <w:right w:val="none" w:sz="0" w:space="0" w:color="auto"/>
          </w:divBdr>
        </w:div>
        <w:div w:id="250165878">
          <w:marLeft w:val="640"/>
          <w:marRight w:val="0"/>
          <w:marTop w:val="0"/>
          <w:marBottom w:val="0"/>
          <w:divBdr>
            <w:top w:val="none" w:sz="0" w:space="0" w:color="auto"/>
            <w:left w:val="none" w:sz="0" w:space="0" w:color="auto"/>
            <w:bottom w:val="none" w:sz="0" w:space="0" w:color="auto"/>
            <w:right w:val="none" w:sz="0" w:space="0" w:color="auto"/>
          </w:divBdr>
        </w:div>
        <w:div w:id="255602545">
          <w:marLeft w:val="640"/>
          <w:marRight w:val="0"/>
          <w:marTop w:val="0"/>
          <w:marBottom w:val="0"/>
          <w:divBdr>
            <w:top w:val="none" w:sz="0" w:space="0" w:color="auto"/>
            <w:left w:val="none" w:sz="0" w:space="0" w:color="auto"/>
            <w:bottom w:val="none" w:sz="0" w:space="0" w:color="auto"/>
            <w:right w:val="none" w:sz="0" w:space="0" w:color="auto"/>
          </w:divBdr>
        </w:div>
        <w:div w:id="286351346">
          <w:marLeft w:val="640"/>
          <w:marRight w:val="0"/>
          <w:marTop w:val="0"/>
          <w:marBottom w:val="0"/>
          <w:divBdr>
            <w:top w:val="none" w:sz="0" w:space="0" w:color="auto"/>
            <w:left w:val="none" w:sz="0" w:space="0" w:color="auto"/>
            <w:bottom w:val="none" w:sz="0" w:space="0" w:color="auto"/>
            <w:right w:val="none" w:sz="0" w:space="0" w:color="auto"/>
          </w:divBdr>
        </w:div>
        <w:div w:id="314257915">
          <w:marLeft w:val="640"/>
          <w:marRight w:val="0"/>
          <w:marTop w:val="0"/>
          <w:marBottom w:val="0"/>
          <w:divBdr>
            <w:top w:val="none" w:sz="0" w:space="0" w:color="auto"/>
            <w:left w:val="none" w:sz="0" w:space="0" w:color="auto"/>
            <w:bottom w:val="none" w:sz="0" w:space="0" w:color="auto"/>
            <w:right w:val="none" w:sz="0" w:space="0" w:color="auto"/>
          </w:divBdr>
        </w:div>
        <w:div w:id="370692942">
          <w:marLeft w:val="640"/>
          <w:marRight w:val="0"/>
          <w:marTop w:val="0"/>
          <w:marBottom w:val="0"/>
          <w:divBdr>
            <w:top w:val="none" w:sz="0" w:space="0" w:color="auto"/>
            <w:left w:val="none" w:sz="0" w:space="0" w:color="auto"/>
            <w:bottom w:val="none" w:sz="0" w:space="0" w:color="auto"/>
            <w:right w:val="none" w:sz="0" w:space="0" w:color="auto"/>
          </w:divBdr>
        </w:div>
        <w:div w:id="381293743">
          <w:marLeft w:val="640"/>
          <w:marRight w:val="0"/>
          <w:marTop w:val="0"/>
          <w:marBottom w:val="0"/>
          <w:divBdr>
            <w:top w:val="none" w:sz="0" w:space="0" w:color="auto"/>
            <w:left w:val="none" w:sz="0" w:space="0" w:color="auto"/>
            <w:bottom w:val="none" w:sz="0" w:space="0" w:color="auto"/>
            <w:right w:val="none" w:sz="0" w:space="0" w:color="auto"/>
          </w:divBdr>
        </w:div>
        <w:div w:id="386269678">
          <w:marLeft w:val="640"/>
          <w:marRight w:val="0"/>
          <w:marTop w:val="0"/>
          <w:marBottom w:val="0"/>
          <w:divBdr>
            <w:top w:val="none" w:sz="0" w:space="0" w:color="auto"/>
            <w:left w:val="none" w:sz="0" w:space="0" w:color="auto"/>
            <w:bottom w:val="none" w:sz="0" w:space="0" w:color="auto"/>
            <w:right w:val="none" w:sz="0" w:space="0" w:color="auto"/>
          </w:divBdr>
        </w:div>
        <w:div w:id="389889054">
          <w:marLeft w:val="640"/>
          <w:marRight w:val="0"/>
          <w:marTop w:val="0"/>
          <w:marBottom w:val="0"/>
          <w:divBdr>
            <w:top w:val="none" w:sz="0" w:space="0" w:color="auto"/>
            <w:left w:val="none" w:sz="0" w:space="0" w:color="auto"/>
            <w:bottom w:val="none" w:sz="0" w:space="0" w:color="auto"/>
            <w:right w:val="none" w:sz="0" w:space="0" w:color="auto"/>
          </w:divBdr>
        </w:div>
        <w:div w:id="402533375">
          <w:marLeft w:val="640"/>
          <w:marRight w:val="0"/>
          <w:marTop w:val="0"/>
          <w:marBottom w:val="0"/>
          <w:divBdr>
            <w:top w:val="none" w:sz="0" w:space="0" w:color="auto"/>
            <w:left w:val="none" w:sz="0" w:space="0" w:color="auto"/>
            <w:bottom w:val="none" w:sz="0" w:space="0" w:color="auto"/>
            <w:right w:val="none" w:sz="0" w:space="0" w:color="auto"/>
          </w:divBdr>
        </w:div>
        <w:div w:id="414328392">
          <w:marLeft w:val="640"/>
          <w:marRight w:val="0"/>
          <w:marTop w:val="0"/>
          <w:marBottom w:val="0"/>
          <w:divBdr>
            <w:top w:val="none" w:sz="0" w:space="0" w:color="auto"/>
            <w:left w:val="none" w:sz="0" w:space="0" w:color="auto"/>
            <w:bottom w:val="none" w:sz="0" w:space="0" w:color="auto"/>
            <w:right w:val="none" w:sz="0" w:space="0" w:color="auto"/>
          </w:divBdr>
        </w:div>
        <w:div w:id="441724256">
          <w:marLeft w:val="640"/>
          <w:marRight w:val="0"/>
          <w:marTop w:val="0"/>
          <w:marBottom w:val="0"/>
          <w:divBdr>
            <w:top w:val="none" w:sz="0" w:space="0" w:color="auto"/>
            <w:left w:val="none" w:sz="0" w:space="0" w:color="auto"/>
            <w:bottom w:val="none" w:sz="0" w:space="0" w:color="auto"/>
            <w:right w:val="none" w:sz="0" w:space="0" w:color="auto"/>
          </w:divBdr>
        </w:div>
        <w:div w:id="446240730">
          <w:marLeft w:val="640"/>
          <w:marRight w:val="0"/>
          <w:marTop w:val="0"/>
          <w:marBottom w:val="0"/>
          <w:divBdr>
            <w:top w:val="none" w:sz="0" w:space="0" w:color="auto"/>
            <w:left w:val="none" w:sz="0" w:space="0" w:color="auto"/>
            <w:bottom w:val="none" w:sz="0" w:space="0" w:color="auto"/>
            <w:right w:val="none" w:sz="0" w:space="0" w:color="auto"/>
          </w:divBdr>
        </w:div>
        <w:div w:id="456753142">
          <w:marLeft w:val="640"/>
          <w:marRight w:val="0"/>
          <w:marTop w:val="0"/>
          <w:marBottom w:val="0"/>
          <w:divBdr>
            <w:top w:val="none" w:sz="0" w:space="0" w:color="auto"/>
            <w:left w:val="none" w:sz="0" w:space="0" w:color="auto"/>
            <w:bottom w:val="none" w:sz="0" w:space="0" w:color="auto"/>
            <w:right w:val="none" w:sz="0" w:space="0" w:color="auto"/>
          </w:divBdr>
        </w:div>
        <w:div w:id="462776530">
          <w:marLeft w:val="640"/>
          <w:marRight w:val="0"/>
          <w:marTop w:val="0"/>
          <w:marBottom w:val="0"/>
          <w:divBdr>
            <w:top w:val="none" w:sz="0" w:space="0" w:color="auto"/>
            <w:left w:val="none" w:sz="0" w:space="0" w:color="auto"/>
            <w:bottom w:val="none" w:sz="0" w:space="0" w:color="auto"/>
            <w:right w:val="none" w:sz="0" w:space="0" w:color="auto"/>
          </w:divBdr>
        </w:div>
        <w:div w:id="486868110">
          <w:marLeft w:val="640"/>
          <w:marRight w:val="0"/>
          <w:marTop w:val="0"/>
          <w:marBottom w:val="0"/>
          <w:divBdr>
            <w:top w:val="none" w:sz="0" w:space="0" w:color="auto"/>
            <w:left w:val="none" w:sz="0" w:space="0" w:color="auto"/>
            <w:bottom w:val="none" w:sz="0" w:space="0" w:color="auto"/>
            <w:right w:val="none" w:sz="0" w:space="0" w:color="auto"/>
          </w:divBdr>
        </w:div>
        <w:div w:id="502664482">
          <w:marLeft w:val="640"/>
          <w:marRight w:val="0"/>
          <w:marTop w:val="0"/>
          <w:marBottom w:val="0"/>
          <w:divBdr>
            <w:top w:val="none" w:sz="0" w:space="0" w:color="auto"/>
            <w:left w:val="none" w:sz="0" w:space="0" w:color="auto"/>
            <w:bottom w:val="none" w:sz="0" w:space="0" w:color="auto"/>
            <w:right w:val="none" w:sz="0" w:space="0" w:color="auto"/>
          </w:divBdr>
        </w:div>
        <w:div w:id="515733968">
          <w:marLeft w:val="640"/>
          <w:marRight w:val="0"/>
          <w:marTop w:val="0"/>
          <w:marBottom w:val="0"/>
          <w:divBdr>
            <w:top w:val="none" w:sz="0" w:space="0" w:color="auto"/>
            <w:left w:val="none" w:sz="0" w:space="0" w:color="auto"/>
            <w:bottom w:val="none" w:sz="0" w:space="0" w:color="auto"/>
            <w:right w:val="none" w:sz="0" w:space="0" w:color="auto"/>
          </w:divBdr>
        </w:div>
        <w:div w:id="546643328">
          <w:marLeft w:val="640"/>
          <w:marRight w:val="0"/>
          <w:marTop w:val="0"/>
          <w:marBottom w:val="0"/>
          <w:divBdr>
            <w:top w:val="none" w:sz="0" w:space="0" w:color="auto"/>
            <w:left w:val="none" w:sz="0" w:space="0" w:color="auto"/>
            <w:bottom w:val="none" w:sz="0" w:space="0" w:color="auto"/>
            <w:right w:val="none" w:sz="0" w:space="0" w:color="auto"/>
          </w:divBdr>
        </w:div>
        <w:div w:id="550267124">
          <w:marLeft w:val="640"/>
          <w:marRight w:val="0"/>
          <w:marTop w:val="0"/>
          <w:marBottom w:val="0"/>
          <w:divBdr>
            <w:top w:val="none" w:sz="0" w:space="0" w:color="auto"/>
            <w:left w:val="none" w:sz="0" w:space="0" w:color="auto"/>
            <w:bottom w:val="none" w:sz="0" w:space="0" w:color="auto"/>
            <w:right w:val="none" w:sz="0" w:space="0" w:color="auto"/>
          </w:divBdr>
        </w:div>
        <w:div w:id="573703127">
          <w:marLeft w:val="640"/>
          <w:marRight w:val="0"/>
          <w:marTop w:val="0"/>
          <w:marBottom w:val="0"/>
          <w:divBdr>
            <w:top w:val="none" w:sz="0" w:space="0" w:color="auto"/>
            <w:left w:val="none" w:sz="0" w:space="0" w:color="auto"/>
            <w:bottom w:val="none" w:sz="0" w:space="0" w:color="auto"/>
            <w:right w:val="none" w:sz="0" w:space="0" w:color="auto"/>
          </w:divBdr>
        </w:div>
        <w:div w:id="583995866">
          <w:marLeft w:val="640"/>
          <w:marRight w:val="0"/>
          <w:marTop w:val="0"/>
          <w:marBottom w:val="0"/>
          <w:divBdr>
            <w:top w:val="none" w:sz="0" w:space="0" w:color="auto"/>
            <w:left w:val="none" w:sz="0" w:space="0" w:color="auto"/>
            <w:bottom w:val="none" w:sz="0" w:space="0" w:color="auto"/>
            <w:right w:val="none" w:sz="0" w:space="0" w:color="auto"/>
          </w:divBdr>
        </w:div>
        <w:div w:id="588393095">
          <w:marLeft w:val="640"/>
          <w:marRight w:val="0"/>
          <w:marTop w:val="0"/>
          <w:marBottom w:val="0"/>
          <w:divBdr>
            <w:top w:val="none" w:sz="0" w:space="0" w:color="auto"/>
            <w:left w:val="none" w:sz="0" w:space="0" w:color="auto"/>
            <w:bottom w:val="none" w:sz="0" w:space="0" w:color="auto"/>
            <w:right w:val="none" w:sz="0" w:space="0" w:color="auto"/>
          </w:divBdr>
        </w:div>
        <w:div w:id="604846950">
          <w:marLeft w:val="640"/>
          <w:marRight w:val="0"/>
          <w:marTop w:val="0"/>
          <w:marBottom w:val="0"/>
          <w:divBdr>
            <w:top w:val="none" w:sz="0" w:space="0" w:color="auto"/>
            <w:left w:val="none" w:sz="0" w:space="0" w:color="auto"/>
            <w:bottom w:val="none" w:sz="0" w:space="0" w:color="auto"/>
            <w:right w:val="none" w:sz="0" w:space="0" w:color="auto"/>
          </w:divBdr>
        </w:div>
        <w:div w:id="608246030">
          <w:marLeft w:val="640"/>
          <w:marRight w:val="0"/>
          <w:marTop w:val="0"/>
          <w:marBottom w:val="0"/>
          <w:divBdr>
            <w:top w:val="none" w:sz="0" w:space="0" w:color="auto"/>
            <w:left w:val="none" w:sz="0" w:space="0" w:color="auto"/>
            <w:bottom w:val="none" w:sz="0" w:space="0" w:color="auto"/>
            <w:right w:val="none" w:sz="0" w:space="0" w:color="auto"/>
          </w:divBdr>
        </w:div>
        <w:div w:id="622805500">
          <w:marLeft w:val="640"/>
          <w:marRight w:val="0"/>
          <w:marTop w:val="0"/>
          <w:marBottom w:val="0"/>
          <w:divBdr>
            <w:top w:val="none" w:sz="0" w:space="0" w:color="auto"/>
            <w:left w:val="none" w:sz="0" w:space="0" w:color="auto"/>
            <w:bottom w:val="none" w:sz="0" w:space="0" w:color="auto"/>
            <w:right w:val="none" w:sz="0" w:space="0" w:color="auto"/>
          </w:divBdr>
        </w:div>
        <w:div w:id="636178373">
          <w:marLeft w:val="640"/>
          <w:marRight w:val="0"/>
          <w:marTop w:val="0"/>
          <w:marBottom w:val="0"/>
          <w:divBdr>
            <w:top w:val="none" w:sz="0" w:space="0" w:color="auto"/>
            <w:left w:val="none" w:sz="0" w:space="0" w:color="auto"/>
            <w:bottom w:val="none" w:sz="0" w:space="0" w:color="auto"/>
            <w:right w:val="none" w:sz="0" w:space="0" w:color="auto"/>
          </w:divBdr>
        </w:div>
        <w:div w:id="637730950">
          <w:marLeft w:val="640"/>
          <w:marRight w:val="0"/>
          <w:marTop w:val="0"/>
          <w:marBottom w:val="0"/>
          <w:divBdr>
            <w:top w:val="none" w:sz="0" w:space="0" w:color="auto"/>
            <w:left w:val="none" w:sz="0" w:space="0" w:color="auto"/>
            <w:bottom w:val="none" w:sz="0" w:space="0" w:color="auto"/>
            <w:right w:val="none" w:sz="0" w:space="0" w:color="auto"/>
          </w:divBdr>
        </w:div>
        <w:div w:id="647050786">
          <w:marLeft w:val="640"/>
          <w:marRight w:val="0"/>
          <w:marTop w:val="0"/>
          <w:marBottom w:val="0"/>
          <w:divBdr>
            <w:top w:val="none" w:sz="0" w:space="0" w:color="auto"/>
            <w:left w:val="none" w:sz="0" w:space="0" w:color="auto"/>
            <w:bottom w:val="none" w:sz="0" w:space="0" w:color="auto"/>
            <w:right w:val="none" w:sz="0" w:space="0" w:color="auto"/>
          </w:divBdr>
        </w:div>
        <w:div w:id="658310045">
          <w:marLeft w:val="640"/>
          <w:marRight w:val="0"/>
          <w:marTop w:val="0"/>
          <w:marBottom w:val="0"/>
          <w:divBdr>
            <w:top w:val="none" w:sz="0" w:space="0" w:color="auto"/>
            <w:left w:val="none" w:sz="0" w:space="0" w:color="auto"/>
            <w:bottom w:val="none" w:sz="0" w:space="0" w:color="auto"/>
            <w:right w:val="none" w:sz="0" w:space="0" w:color="auto"/>
          </w:divBdr>
        </w:div>
        <w:div w:id="665086227">
          <w:marLeft w:val="640"/>
          <w:marRight w:val="0"/>
          <w:marTop w:val="0"/>
          <w:marBottom w:val="0"/>
          <w:divBdr>
            <w:top w:val="none" w:sz="0" w:space="0" w:color="auto"/>
            <w:left w:val="none" w:sz="0" w:space="0" w:color="auto"/>
            <w:bottom w:val="none" w:sz="0" w:space="0" w:color="auto"/>
            <w:right w:val="none" w:sz="0" w:space="0" w:color="auto"/>
          </w:divBdr>
        </w:div>
        <w:div w:id="688217881">
          <w:marLeft w:val="640"/>
          <w:marRight w:val="0"/>
          <w:marTop w:val="0"/>
          <w:marBottom w:val="0"/>
          <w:divBdr>
            <w:top w:val="none" w:sz="0" w:space="0" w:color="auto"/>
            <w:left w:val="none" w:sz="0" w:space="0" w:color="auto"/>
            <w:bottom w:val="none" w:sz="0" w:space="0" w:color="auto"/>
            <w:right w:val="none" w:sz="0" w:space="0" w:color="auto"/>
          </w:divBdr>
        </w:div>
        <w:div w:id="727920917">
          <w:marLeft w:val="640"/>
          <w:marRight w:val="0"/>
          <w:marTop w:val="0"/>
          <w:marBottom w:val="0"/>
          <w:divBdr>
            <w:top w:val="none" w:sz="0" w:space="0" w:color="auto"/>
            <w:left w:val="none" w:sz="0" w:space="0" w:color="auto"/>
            <w:bottom w:val="none" w:sz="0" w:space="0" w:color="auto"/>
            <w:right w:val="none" w:sz="0" w:space="0" w:color="auto"/>
          </w:divBdr>
        </w:div>
        <w:div w:id="729184939">
          <w:marLeft w:val="640"/>
          <w:marRight w:val="0"/>
          <w:marTop w:val="0"/>
          <w:marBottom w:val="0"/>
          <w:divBdr>
            <w:top w:val="none" w:sz="0" w:space="0" w:color="auto"/>
            <w:left w:val="none" w:sz="0" w:space="0" w:color="auto"/>
            <w:bottom w:val="none" w:sz="0" w:space="0" w:color="auto"/>
            <w:right w:val="none" w:sz="0" w:space="0" w:color="auto"/>
          </w:divBdr>
        </w:div>
        <w:div w:id="739448351">
          <w:marLeft w:val="640"/>
          <w:marRight w:val="0"/>
          <w:marTop w:val="0"/>
          <w:marBottom w:val="0"/>
          <w:divBdr>
            <w:top w:val="none" w:sz="0" w:space="0" w:color="auto"/>
            <w:left w:val="none" w:sz="0" w:space="0" w:color="auto"/>
            <w:bottom w:val="none" w:sz="0" w:space="0" w:color="auto"/>
            <w:right w:val="none" w:sz="0" w:space="0" w:color="auto"/>
          </w:divBdr>
        </w:div>
        <w:div w:id="757677824">
          <w:marLeft w:val="640"/>
          <w:marRight w:val="0"/>
          <w:marTop w:val="0"/>
          <w:marBottom w:val="0"/>
          <w:divBdr>
            <w:top w:val="none" w:sz="0" w:space="0" w:color="auto"/>
            <w:left w:val="none" w:sz="0" w:space="0" w:color="auto"/>
            <w:bottom w:val="none" w:sz="0" w:space="0" w:color="auto"/>
            <w:right w:val="none" w:sz="0" w:space="0" w:color="auto"/>
          </w:divBdr>
        </w:div>
        <w:div w:id="791091324">
          <w:marLeft w:val="640"/>
          <w:marRight w:val="0"/>
          <w:marTop w:val="0"/>
          <w:marBottom w:val="0"/>
          <w:divBdr>
            <w:top w:val="none" w:sz="0" w:space="0" w:color="auto"/>
            <w:left w:val="none" w:sz="0" w:space="0" w:color="auto"/>
            <w:bottom w:val="none" w:sz="0" w:space="0" w:color="auto"/>
            <w:right w:val="none" w:sz="0" w:space="0" w:color="auto"/>
          </w:divBdr>
        </w:div>
        <w:div w:id="831022736">
          <w:marLeft w:val="640"/>
          <w:marRight w:val="0"/>
          <w:marTop w:val="0"/>
          <w:marBottom w:val="0"/>
          <w:divBdr>
            <w:top w:val="none" w:sz="0" w:space="0" w:color="auto"/>
            <w:left w:val="none" w:sz="0" w:space="0" w:color="auto"/>
            <w:bottom w:val="none" w:sz="0" w:space="0" w:color="auto"/>
            <w:right w:val="none" w:sz="0" w:space="0" w:color="auto"/>
          </w:divBdr>
        </w:div>
        <w:div w:id="840118217">
          <w:marLeft w:val="640"/>
          <w:marRight w:val="0"/>
          <w:marTop w:val="0"/>
          <w:marBottom w:val="0"/>
          <w:divBdr>
            <w:top w:val="none" w:sz="0" w:space="0" w:color="auto"/>
            <w:left w:val="none" w:sz="0" w:space="0" w:color="auto"/>
            <w:bottom w:val="none" w:sz="0" w:space="0" w:color="auto"/>
            <w:right w:val="none" w:sz="0" w:space="0" w:color="auto"/>
          </w:divBdr>
        </w:div>
        <w:div w:id="844440728">
          <w:marLeft w:val="640"/>
          <w:marRight w:val="0"/>
          <w:marTop w:val="0"/>
          <w:marBottom w:val="0"/>
          <w:divBdr>
            <w:top w:val="none" w:sz="0" w:space="0" w:color="auto"/>
            <w:left w:val="none" w:sz="0" w:space="0" w:color="auto"/>
            <w:bottom w:val="none" w:sz="0" w:space="0" w:color="auto"/>
            <w:right w:val="none" w:sz="0" w:space="0" w:color="auto"/>
          </w:divBdr>
        </w:div>
        <w:div w:id="847527129">
          <w:marLeft w:val="640"/>
          <w:marRight w:val="0"/>
          <w:marTop w:val="0"/>
          <w:marBottom w:val="0"/>
          <w:divBdr>
            <w:top w:val="none" w:sz="0" w:space="0" w:color="auto"/>
            <w:left w:val="none" w:sz="0" w:space="0" w:color="auto"/>
            <w:bottom w:val="none" w:sz="0" w:space="0" w:color="auto"/>
            <w:right w:val="none" w:sz="0" w:space="0" w:color="auto"/>
          </w:divBdr>
        </w:div>
        <w:div w:id="904686277">
          <w:marLeft w:val="640"/>
          <w:marRight w:val="0"/>
          <w:marTop w:val="0"/>
          <w:marBottom w:val="0"/>
          <w:divBdr>
            <w:top w:val="none" w:sz="0" w:space="0" w:color="auto"/>
            <w:left w:val="none" w:sz="0" w:space="0" w:color="auto"/>
            <w:bottom w:val="none" w:sz="0" w:space="0" w:color="auto"/>
            <w:right w:val="none" w:sz="0" w:space="0" w:color="auto"/>
          </w:divBdr>
        </w:div>
        <w:div w:id="916942501">
          <w:marLeft w:val="640"/>
          <w:marRight w:val="0"/>
          <w:marTop w:val="0"/>
          <w:marBottom w:val="0"/>
          <w:divBdr>
            <w:top w:val="none" w:sz="0" w:space="0" w:color="auto"/>
            <w:left w:val="none" w:sz="0" w:space="0" w:color="auto"/>
            <w:bottom w:val="none" w:sz="0" w:space="0" w:color="auto"/>
            <w:right w:val="none" w:sz="0" w:space="0" w:color="auto"/>
          </w:divBdr>
        </w:div>
        <w:div w:id="918444058">
          <w:marLeft w:val="640"/>
          <w:marRight w:val="0"/>
          <w:marTop w:val="0"/>
          <w:marBottom w:val="0"/>
          <w:divBdr>
            <w:top w:val="none" w:sz="0" w:space="0" w:color="auto"/>
            <w:left w:val="none" w:sz="0" w:space="0" w:color="auto"/>
            <w:bottom w:val="none" w:sz="0" w:space="0" w:color="auto"/>
            <w:right w:val="none" w:sz="0" w:space="0" w:color="auto"/>
          </w:divBdr>
        </w:div>
        <w:div w:id="924341662">
          <w:marLeft w:val="640"/>
          <w:marRight w:val="0"/>
          <w:marTop w:val="0"/>
          <w:marBottom w:val="0"/>
          <w:divBdr>
            <w:top w:val="none" w:sz="0" w:space="0" w:color="auto"/>
            <w:left w:val="none" w:sz="0" w:space="0" w:color="auto"/>
            <w:bottom w:val="none" w:sz="0" w:space="0" w:color="auto"/>
            <w:right w:val="none" w:sz="0" w:space="0" w:color="auto"/>
          </w:divBdr>
        </w:div>
        <w:div w:id="925652690">
          <w:marLeft w:val="640"/>
          <w:marRight w:val="0"/>
          <w:marTop w:val="0"/>
          <w:marBottom w:val="0"/>
          <w:divBdr>
            <w:top w:val="none" w:sz="0" w:space="0" w:color="auto"/>
            <w:left w:val="none" w:sz="0" w:space="0" w:color="auto"/>
            <w:bottom w:val="none" w:sz="0" w:space="0" w:color="auto"/>
            <w:right w:val="none" w:sz="0" w:space="0" w:color="auto"/>
          </w:divBdr>
        </w:div>
        <w:div w:id="928123423">
          <w:marLeft w:val="640"/>
          <w:marRight w:val="0"/>
          <w:marTop w:val="0"/>
          <w:marBottom w:val="0"/>
          <w:divBdr>
            <w:top w:val="none" w:sz="0" w:space="0" w:color="auto"/>
            <w:left w:val="none" w:sz="0" w:space="0" w:color="auto"/>
            <w:bottom w:val="none" w:sz="0" w:space="0" w:color="auto"/>
            <w:right w:val="none" w:sz="0" w:space="0" w:color="auto"/>
          </w:divBdr>
        </w:div>
        <w:div w:id="955138265">
          <w:marLeft w:val="640"/>
          <w:marRight w:val="0"/>
          <w:marTop w:val="0"/>
          <w:marBottom w:val="0"/>
          <w:divBdr>
            <w:top w:val="none" w:sz="0" w:space="0" w:color="auto"/>
            <w:left w:val="none" w:sz="0" w:space="0" w:color="auto"/>
            <w:bottom w:val="none" w:sz="0" w:space="0" w:color="auto"/>
            <w:right w:val="none" w:sz="0" w:space="0" w:color="auto"/>
          </w:divBdr>
        </w:div>
        <w:div w:id="962728438">
          <w:marLeft w:val="640"/>
          <w:marRight w:val="0"/>
          <w:marTop w:val="0"/>
          <w:marBottom w:val="0"/>
          <w:divBdr>
            <w:top w:val="none" w:sz="0" w:space="0" w:color="auto"/>
            <w:left w:val="none" w:sz="0" w:space="0" w:color="auto"/>
            <w:bottom w:val="none" w:sz="0" w:space="0" w:color="auto"/>
            <w:right w:val="none" w:sz="0" w:space="0" w:color="auto"/>
          </w:divBdr>
        </w:div>
        <w:div w:id="977760053">
          <w:marLeft w:val="640"/>
          <w:marRight w:val="0"/>
          <w:marTop w:val="0"/>
          <w:marBottom w:val="0"/>
          <w:divBdr>
            <w:top w:val="none" w:sz="0" w:space="0" w:color="auto"/>
            <w:left w:val="none" w:sz="0" w:space="0" w:color="auto"/>
            <w:bottom w:val="none" w:sz="0" w:space="0" w:color="auto"/>
            <w:right w:val="none" w:sz="0" w:space="0" w:color="auto"/>
          </w:divBdr>
        </w:div>
        <w:div w:id="988099864">
          <w:marLeft w:val="640"/>
          <w:marRight w:val="0"/>
          <w:marTop w:val="0"/>
          <w:marBottom w:val="0"/>
          <w:divBdr>
            <w:top w:val="none" w:sz="0" w:space="0" w:color="auto"/>
            <w:left w:val="none" w:sz="0" w:space="0" w:color="auto"/>
            <w:bottom w:val="none" w:sz="0" w:space="0" w:color="auto"/>
            <w:right w:val="none" w:sz="0" w:space="0" w:color="auto"/>
          </w:divBdr>
        </w:div>
        <w:div w:id="990790196">
          <w:marLeft w:val="640"/>
          <w:marRight w:val="0"/>
          <w:marTop w:val="0"/>
          <w:marBottom w:val="0"/>
          <w:divBdr>
            <w:top w:val="none" w:sz="0" w:space="0" w:color="auto"/>
            <w:left w:val="none" w:sz="0" w:space="0" w:color="auto"/>
            <w:bottom w:val="none" w:sz="0" w:space="0" w:color="auto"/>
            <w:right w:val="none" w:sz="0" w:space="0" w:color="auto"/>
          </w:divBdr>
        </w:div>
        <w:div w:id="993800062">
          <w:marLeft w:val="640"/>
          <w:marRight w:val="0"/>
          <w:marTop w:val="0"/>
          <w:marBottom w:val="0"/>
          <w:divBdr>
            <w:top w:val="none" w:sz="0" w:space="0" w:color="auto"/>
            <w:left w:val="none" w:sz="0" w:space="0" w:color="auto"/>
            <w:bottom w:val="none" w:sz="0" w:space="0" w:color="auto"/>
            <w:right w:val="none" w:sz="0" w:space="0" w:color="auto"/>
          </w:divBdr>
        </w:div>
        <w:div w:id="1011953818">
          <w:marLeft w:val="640"/>
          <w:marRight w:val="0"/>
          <w:marTop w:val="0"/>
          <w:marBottom w:val="0"/>
          <w:divBdr>
            <w:top w:val="none" w:sz="0" w:space="0" w:color="auto"/>
            <w:left w:val="none" w:sz="0" w:space="0" w:color="auto"/>
            <w:bottom w:val="none" w:sz="0" w:space="0" w:color="auto"/>
            <w:right w:val="none" w:sz="0" w:space="0" w:color="auto"/>
          </w:divBdr>
        </w:div>
        <w:div w:id="1022512357">
          <w:marLeft w:val="640"/>
          <w:marRight w:val="0"/>
          <w:marTop w:val="0"/>
          <w:marBottom w:val="0"/>
          <w:divBdr>
            <w:top w:val="none" w:sz="0" w:space="0" w:color="auto"/>
            <w:left w:val="none" w:sz="0" w:space="0" w:color="auto"/>
            <w:bottom w:val="none" w:sz="0" w:space="0" w:color="auto"/>
            <w:right w:val="none" w:sz="0" w:space="0" w:color="auto"/>
          </w:divBdr>
        </w:div>
        <w:div w:id="1024477403">
          <w:marLeft w:val="640"/>
          <w:marRight w:val="0"/>
          <w:marTop w:val="0"/>
          <w:marBottom w:val="0"/>
          <w:divBdr>
            <w:top w:val="none" w:sz="0" w:space="0" w:color="auto"/>
            <w:left w:val="none" w:sz="0" w:space="0" w:color="auto"/>
            <w:bottom w:val="none" w:sz="0" w:space="0" w:color="auto"/>
            <w:right w:val="none" w:sz="0" w:space="0" w:color="auto"/>
          </w:divBdr>
        </w:div>
        <w:div w:id="1051077300">
          <w:marLeft w:val="640"/>
          <w:marRight w:val="0"/>
          <w:marTop w:val="0"/>
          <w:marBottom w:val="0"/>
          <w:divBdr>
            <w:top w:val="none" w:sz="0" w:space="0" w:color="auto"/>
            <w:left w:val="none" w:sz="0" w:space="0" w:color="auto"/>
            <w:bottom w:val="none" w:sz="0" w:space="0" w:color="auto"/>
            <w:right w:val="none" w:sz="0" w:space="0" w:color="auto"/>
          </w:divBdr>
        </w:div>
        <w:div w:id="1058897418">
          <w:marLeft w:val="640"/>
          <w:marRight w:val="0"/>
          <w:marTop w:val="0"/>
          <w:marBottom w:val="0"/>
          <w:divBdr>
            <w:top w:val="none" w:sz="0" w:space="0" w:color="auto"/>
            <w:left w:val="none" w:sz="0" w:space="0" w:color="auto"/>
            <w:bottom w:val="none" w:sz="0" w:space="0" w:color="auto"/>
            <w:right w:val="none" w:sz="0" w:space="0" w:color="auto"/>
          </w:divBdr>
        </w:div>
        <w:div w:id="1090003909">
          <w:marLeft w:val="640"/>
          <w:marRight w:val="0"/>
          <w:marTop w:val="0"/>
          <w:marBottom w:val="0"/>
          <w:divBdr>
            <w:top w:val="none" w:sz="0" w:space="0" w:color="auto"/>
            <w:left w:val="none" w:sz="0" w:space="0" w:color="auto"/>
            <w:bottom w:val="none" w:sz="0" w:space="0" w:color="auto"/>
            <w:right w:val="none" w:sz="0" w:space="0" w:color="auto"/>
          </w:divBdr>
        </w:div>
        <w:div w:id="1090932672">
          <w:marLeft w:val="640"/>
          <w:marRight w:val="0"/>
          <w:marTop w:val="0"/>
          <w:marBottom w:val="0"/>
          <w:divBdr>
            <w:top w:val="none" w:sz="0" w:space="0" w:color="auto"/>
            <w:left w:val="none" w:sz="0" w:space="0" w:color="auto"/>
            <w:bottom w:val="none" w:sz="0" w:space="0" w:color="auto"/>
            <w:right w:val="none" w:sz="0" w:space="0" w:color="auto"/>
          </w:divBdr>
        </w:div>
        <w:div w:id="1102071816">
          <w:marLeft w:val="640"/>
          <w:marRight w:val="0"/>
          <w:marTop w:val="0"/>
          <w:marBottom w:val="0"/>
          <w:divBdr>
            <w:top w:val="none" w:sz="0" w:space="0" w:color="auto"/>
            <w:left w:val="none" w:sz="0" w:space="0" w:color="auto"/>
            <w:bottom w:val="none" w:sz="0" w:space="0" w:color="auto"/>
            <w:right w:val="none" w:sz="0" w:space="0" w:color="auto"/>
          </w:divBdr>
        </w:div>
        <w:div w:id="1118716677">
          <w:marLeft w:val="640"/>
          <w:marRight w:val="0"/>
          <w:marTop w:val="0"/>
          <w:marBottom w:val="0"/>
          <w:divBdr>
            <w:top w:val="none" w:sz="0" w:space="0" w:color="auto"/>
            <w:left w:val="none" w:sz="0" w:space="0" w:color="auto"/>
            <w:bottom w:val="none" w:sz="0" w:space="0" w:color="auto"/>
            <w:right w:val="none" w:sz="0" w:space="0" w:color="auto"/>
          </w:divBdr>
        </w:div>
        <w:div w:id="1119690214">
          <w:marLeft w:val="640"/>
          <w:marRight w:val="0"/>
          <w:marTop w:val="0"/>
          <w:marBottom w:val="0"/>
          <w:divBdr>
            <w:top w:val="none" w:sz="0" w:space="0" w:color="auto"/>
            <w:left w:val="none" w:sz="0" w:space="0" w:color="auto"/>
            <w:bottom w:val="none" w:sz="0" w:space="0" w:color="auto"/>
            <w:right w:val="none" w:sz="0" w:space="0" w:color="auto"/>
          </w:divBdr>
        </w:div>
        <w:div w:id="1132671377">
          <w:marLeft w:val="640"/>
          <w:marRight w:val="0"/>
          <w:marTop w:val="0"/>
          <w:marBottom w:val="0"/>
          <w:divBdr>
            <w:top w:val="none" w:sz="0" w:space="0" w:color="auto"/>
            <w:left w:val="none" w:sz="0" w:space="0" w:color="auto"/>
            <w:bottom w:val="none" w:sz="0" w:space="0" w:color="auto"/>
            <w:right w:val="none" w:sz="0" w:space="0" w:color="auto"/>
          </w:divBdr>
        </w:div>
        <w:div w:id="1142380358">
          <w:marLeft w:val="640"/>
          <w:marRight w:val="0"/>
          <w:marTop w:val="0"/>
          <w:marBottom w:val="0"/>
          <w:divBdr>
            <w:top w:val="none" w:sz="0" w:space="0" w:color="auto"/>
            <w:left w:val="none" w:sz="0" w:space="0" w:color="auto"/>
            <w:bottom w:val="none" w:sz="0" w:space="0" w:color="auto"/>
            <w:right w:val="none" w:sz="0" w:space="0" w:color="auto"/>
          </w:divBdr>
        </w:div>
        <w:div w:id="1161702200">
          <w:marLeft w:val="640"/>
          <w:marRight w:val="0"/>
          <w:marTop w:val="0"/>
          <w:marBottom w:val="0"/>
          <w:divBdr>
            <w:top w:val="none" w:sz="0" w:space="0" w:color="auto"/>
            <w:left w:val="none" w:sz="0" w:space="0" w:color="auto"/>
            <w:bottom w:val="none" w:sz="0" w:space="0" w:color="auto"/>
            <w:right w:val="none" w:sz="0" w:space="0" w:color="auto"/>
          </w:divBdr>
        </w:div>
        <w:div w:id="1196846766">
          <w:marLeft w:val="640"/>
          <w:marRight w:val="0"/>
          <w:marTop w:val="0"/>
          <w:marBottom w:val="0"/>
          <w:divBdr>
            <w:top w:val="none" w:sz="0" w:space="0" w:color="auto"/>
            <w:left w:val="none" w:sz="0" w:space="0" w:color="auto"/>
            <w:bottom w:val="none" w:sz="0" w:space="0" w:color="auto"/>
            <w:right w:val="none" w:sz="0" w:space="0" w:color="auto"/>
          </w:divBdr>
        </w:div>
        <w:div w:id="1220941204">
          <w:marLeft w:val="640"/>
          <w:marRight w:val="0"/>
          <w:marTop w:val="0"/>
          <w:marBottom w:val="0"/>
          <w:divBdr>
            <w:top w:val="none" w:sz="0" w:space="0" w:color="auto"/>
            <w:left w:val="none" w:sz="0" w:space="0" w:color="auto"/>
            <w:bottom w:val="none" w:sz="0" w:space="0" w:color="auto"/>
            <w:right w:val="none" w:sz="0" w:space="0" w:color="auto"/>
          </w:divBdr>
        </w:div>
        <w:div w:id="1253929213">
          <w:marLeft w:val="640"/>
          <w:marRight w:val="0"/>
          <w:marTop w:val="0"/>
          <w:marBottom w:val="0"/>
          <w:divBdr>
            <w:top w:val="none" w:sz="0" w:space="0" w:color="auto"/>
            <w:left w:val="none" w:sz="0" w:space="0" w:color="auto"/>
            <w:bottom w:val="none" w:sz="0" w:space="0" w:color="auto"/>
            <w:right w:val="none" w:sz="0" w:space="0" w:color="auto"/>
          </w:divBdr>
        </w:div>
        <w:div w:id="1258098533">
          <w:marLeft w:val="640"/>
          <w:marRight w:val="0"/>
          <w:marTop w:val="0"/>
          <w:marBottom w:val="0"/>
          <w:divBdr>
            <w:top w:val="none" w:sz="0" w:space="0" w:color="auto"/>
            <w:left w:val="none" w:sz="0" w:space="0" w:color="auto"/>
            <w:bottom w:val="none" w:sz="0" w:space="0" w:color="auto"/>
            <w:right w:val="none" w:sz="0" w:space="0" w:color="auto"/>
          </w:divBdr>
        </w:div>
        <w:div w:id="1273241013">
          <w:marLeft w:val="640"/>
          <w:marRight w:val="0"/>
          <w:marTop w:val="0"/>
          <w:marBottom w:val="0"/>
          <w:divBdr>
            <w:top w:val="none" w:sz="0" w:space="0" w:color="auto"/>
            <w:left w:val="none" w:sz="0" w:space="0" w:color="auto"/>
            <w:bottom w:val="none" w:sz="0" w:space="0" w:color="auto"/>
            <w:right w:val="none" w:sz="0" w:space="0" w:color="auto"/>
          </w:divBdr>
        </w:div>
        <w:div w:id="1282345300">
          <w:marLeft w:val="640"/>
          <w:marRight w:val="0"/>
          <w:marTop w:val="0"/>
          <w:marBottom w:val="0"/>
          <w:divBdr>
            <w:top w:val="none" w:sz="0" w:space="0" w:color="auto"/>
            <w:left w:val="none" w:sz="0" w:space="0" w:color="auto"/>
            <w:bottom w:val="none" w:sz="0" w:space="0" w:color="auto"/>
            <w:right w:val="none" w:sz="0" w:space="0" w:color="auto"/>
          </w:divBdr>
        </w:div>
        <w:div w:id="1311597503">
          <w:marLeft w:val="640"/>
          <w:marRight w:val="0"/>
          <w:marTop w:val="0"/>
          <w:marBottom w:val="0"/>
          <w:divBdr>
            <w:top w:val="none" w:sz="0" w:space="0" w:color="auto"/>
            <w:left w:val="none" w:sz="0" w:space="0" w:color="auto"/>
            <w:bottom w:val="none" w:sz="0" w:space="0" w:color="auto"/>
            <w:right w:val="none" w:sz="0" w:space="0" w:color="auto"/>
          </w:divBdr>
        </w:div>
        <w:div w:id="1335767281">
          <w:marLeft w:val="640"/>
          <w:marRight w:val="0"/>
          <w:marTop w:val="0"/>
          <w:marBottom w:val="0"/>
          <w:divBdr>
            <w:top w:val="none" w:sz="0" w:space="0" w:color="auto"/>
            <w:left w:val="none" w:sz="0" w:space="0" w:color="auto"/>
            <w:bottom w:val="none" w:sz="0" w:space="0" w:color="auto"/>
            <w:right w:val="none" w:sz="0" w:space="0" w:color="auto"/>
          </w:divBdr>
        </w:div>
        <w:div w:id="1344942581">
          <w:marLeft w:val="640"/>
          <w:marRight w:val="0"/>
          <w:marTop w:val="0"/>
          <w:marBottom w:val="0"/>
          <w:divBdr>
            <w:top w:val="none" w:sz="0" w:space="0" w:color="auto"/>
            <w:left w:val="none" w:sz="0" w:space="0" w:color="auto"/>
            <w:bottom w:val="none" w:sz="0" w:space="0" w:color="auto"/>
            <w:right w:val="none" w:sz="0" w:space="0" w:color="auto"/>
          </w:divBdr>
        </w:div>
        <w:div w:id="1393769762">
          <w:marLeft w:val="640"/>
          <w:marRight w:val="0"/>
          <w:marTop w:val="0"/>
          <w:marBottom w:val="0"/>
          <w:divBdr>
            <w:top w:val="none" w:sz="0" w:space="0" w:color="auto"/>
            <w:left w:val="none" w:sz="0" w:space="0" w:color="auto"/>
            <w:bottom w:val="none" w:sz="0" w:space="0" w:color="auto"/>
            <w:right w:val="none" w:sz="0" w:space="0" w:color="auto"/>
          </w:divBdr>
        </w:div>
        <w:div w:id="1414618513">
          <w:marLeft w:val="640"/>
          <w:marRight w:val="0"/>
          <w:marTop w:val="0"/>
          <w:marBottom w:val="0"/>
          <w:divBdr>
            <w:top w:val="none" w:sz="0" w:space="0" w:color="auto"/>
            <w:left w:val="none" w:sz="0" w:space="0" w:color="auto"/>
            <w:bottom w:val="none" w:sz="0" w:space="0" w:color="auto"/>
            <w:right w:val="none" w:sz="0" w:space="0" w:color="auto"/>
          </w:divBdr>
        </w:div>
        <w:div w:id="1416854557">
          <w:marLeft w:val="640"/>
          <w:marRight w:val="0"/>
          <w:marTop w:val="0"/>
          <w:marBottom w:val="0"/>
          <w:divBdr>
            <w:top w:val="none" w:sz="0" w:space="0" w:color="auto"/>
            <w:left w:val="none" w:sz="0" w:space="0" w:color="auto"/>
            <w:bottom w:val="none" w:sz="0" w:space="0" w:color="auto"/>
            <w:right w:val="none" w:sz="0" w:space="0" w:color="auto"/>
          </w:divBdr>
        </w:div>
        <w:div w:id="1446264785">
          <w:marLeft w:val="640"/>
          <w:marRight w:val="0"/>
          <w:marTop w:val="0"/>
          <w:marBottom w:val="0"/>
          <w:divBdr>
            <w:top w:val="none" w:sz="0" w:space="0" w:color="auto"/>
            <w:left w:val="none" w:sz="0" w:space="0" w:color="auto"/>
            <w:bottom w:val="none" w:sz="0" w:space="0" w:color="auto"/>
            <w:right w:val="none" w:sz="0" w:space="0" w:color="auto"/>
          </w:divBdr>
        </w:div>
        <w:div w:id="1461067876">
          <w:marLeft w:val="640"/>
          <w:marRight w:val="0"/>
          <w:marTop w:val="0"/>
          <w:marBottom w:val="0"/>
          <w:divBdr>
            <w:top w:val="none" w:sz="0" w:space="0" w:color="auto"/>
            <w:left w:val="none" w:sz="0" w:space="0" w:color="auto"/>
            <w:bottom w:val="none" w:sz="0" w:space="0" w:color="auto"/>
            <w:right w:val="none" w:sz="0" w:space="0" w:color="auto"/>
          </w:divBdr>
        </w:div>
        <w:div w:id="1489908222">
          <w:marLeft w:val="640"/>
          <w:marRight w:val="0"/>
          <w:marTop w:val="0"/>
          <w:marBottom w:val="0"/>
          <w:divBdr>
            <w:top w:val="none" w:sz="0" w:space="0" w:color="auto"/>
            <w:left w:val="none" w:sz="0" w:space="0" w:color="auto"/>
            <w:bottom w:val="none" w:sz="0" w:space="0" w:color="auto"/>
            <w:right w:val="none" w:sz="0" w:space="0" w:color="auto"/>
          </w:divBdr>
        </w:div>
        <w:div w:id="1541555596">
          <w:marLeft w:val="640"/>
          <w:marRight w:val="0"/>
          <w:marTop w:val="0"/>
          <w:marBottom w:val="0"/>
          <w:divBdr>
            <w:top w:val="none" w:sz="0" w:space="0" w:color="auto"/>
            <w:left w:val="none" w:sz="0" w:space="0" w:color="auto"/>
            <w:bottom w:val="none" w:sz="0" w:space="0" w:color="auto"/>
            <w:right w:val="none" w:sz="0" w:space="0" w:color="auto"/>
          </w:divBdr>
        </w:div>
        <w:div w:id="1553150684">
          <w:marLeft w:val="640"/>
          <w:marRight w:val="0"/>
          <w:marTop w:val="0"/>
          <w:marBottom w:val="0"/>
          <w:divBdr>
            <w:top w:val="none" w:sz="0" w:space="0" w:color="auto"/>
            <w:left w:val="none" w:sz="0" w:space="0" w:color="auto"/>
            <w:bottom w:val="none" w:sz="0" w:space="0" w:color="auto"/>
            <w:right w:val="none" w:sz="0" w:space="0" w:color="auto"/>
          </w:divBdr>
        </w:div>
        <w:div w:id="1598052978">
          <w:marLeft w:val="640"/>
          <w:marRight w:val="0"/>
          <w:marTop w:val="0"/>
          <w:marBottom w:val="0"/>
          <w:divBdr>
            <w:top w:val="none" w:sz="0" w:space="0" w:color="auto"/>
            <w:left w:val="none" w:sz="0" w:space="0" w:color="auto"/>
            <w:bottom w:val="none" w:sz="0" w:space="0" w:color="auto"/>
            <w:right w:val="none" w:sz="0" w:space="0" w:color="auto"/>
          </w:divBdr>
        </w:div>
        <w:div w:id="1637637424">
          <w:marLeft w:val="640"/>
          <w:marRight w:val="0"/>
          <w:marTop w:val="0"/>
          <w:marBottom w:val="0"/>
          <w:divBdr>
            <w:top w:val="none" w:sz="0" w:space="0" w:color="auto"/>
            <w:left w:val="none" w:sz="0" w:space="0" w:color="auto"/>
            <w:bottom w:val="none" w:sz="0" w:space="0" w:color="auto"/>
            <w:right w:val="none" w:sz="0" w:space="0" w:color="auto"/>
          </w:divBdr>
        </w:div>
        <w:div w:id="1659773795">
          <w:marLeft w:val="640"/>
          <w:marRight w:val="0"/>
          <w:marTop w:val="0"/>
          <w:marBottom w:val="0"/>
          <w:divBdr>
            <w:top w:val="none" w:sz="0" w:space="0" w:color="auto"/>
            <w:left w:val="none" w:sz="0" w:space="0" w:color="auto"/>
            <w:bottom w:val="none" w:sz="0" w:space="0" w:color="auto"/>
            <w:right w:val="none" w:sz="0" w:space="0" w:color="auto"/>
          </w:divBdr>
        </w:div>
        <w:div w:id="1664091697">
          <w:marLeft w:val="640"/>
          <w:marRight w:val="0"/>
          <w:marTop w:val="0"/>
          <w:marBottom w:val="0"/>
          <w:divBdr>
            <w:top w:val="none" w:sz="0" w:space="0" w:color="auto"/>
            <w:left w:val="none" w:sz="0" w:space="0" w:color="auto"/>
            <w:bottom w:val="none" w:sz="0" w:space="0" w:color="auto"/>
            <w:right w:val="none" w:sz="0" w:space="0" w:color="auto"/>
          </w:divBdr>
        </w:div>
        <w:div w:id="1665011401">
          <w:marLeft w:val="640"/>
          <w:marRight w:val="0"/>
          <w:marTop w:val="0"/>
          <w:marBottom w:val="0"/>
          <w:divBdr>
            <w:top w:val="none" w:sz="0" w:space="0" w:color="auto"/>
            <w:left w:val="none" w:sz="0" w:space="0" w:color="auto"/>
            <w:bottom w:val="none" w:sz="0" w:space="0" w:color="auto"/>
            <w:right w:val="none" w:sz="0" w:space="0" w:color="auto"/>
          </w:divBdr>
        </w:div>
        <w:div w:id="1703632536">
          <w:marLeft w:val="640"/>
          <w:marRight w:val="0"/>
          <w:marTop w:val="0"/>
          <w:marBottom w:val="0"/>
          <w:divBdr>
            <w:top w:val="none" w:sz="0" w:space="0" w:color="auto"/>
            <w:left w:val="none" w:sz="0" w:space="0" w:color="auto"/>
            <w:bottom w:val="none" w:sz="0" w:space="0" w:color="auto"/>
            <w:right w:val="none" w:sz="0" w:space="0" w:color="auto"/>
          </w:divBdr>
        </w:div>
        <w:div w:id="1706905215">
          <w:marLeft w:val="640"/>
          <w:marRight w:val="0"/>
          <w:marTop w:val="0"/>
          <w:marBottom w:val="0"/>
          <w:divBdr>
            <w:top w:val="none" w:sz="0" w:space="0" w:color="auto"/>
            <w:left w:val="none" w:sz="0" w:space="0" w:color="auto"/>
            <w:bottom w:val="none" w:sz="0" w:space="0" w:color="auto"/>
            <w:right w:val="none" w:sz="0" w:space="0" w:color="auto"/>
          </w:divBdr>
        </w:div>
        <w:div w:id="1742603731">
          <w:marLeft w:val="640"/>
          <w:marRight w:val="0"/>
          <w:marTop w:val="0"/>
          <w:marBottom w:val="0"/>
          <w:divBdr>
            <w:top w:val="none" w:sz="0" w:space="0" w:color="auto"/>
            <w:left w:val="none" w:sz="0" w:space="0" w:color="auto"/>
            <w:bottom w:val="none" w:sz="0" w:space="0" w:color="auto"/>
            <w:right w:val="none" w:sz="0" w:space="0" w:color="auto"/>
          </w:divBdr>
        </w:div>
        <w:div w:id="1753428910">
          <w:marLeft w:val="640"/>
          <w:marRight w:val="0"/>
          <w:marTop w:val="0"/>
          <w:marBottom w:val="0"/>
          <w:divBdr>
            <w:top w:val="none" w:sz="0" w:space="0" w:color="auto"/>
            <w:left w:val="none" w:sz="0" w:space="0" w:color="auto"/>
            <w:bottom w:val="none" w:sz="0" w:space="0" w:color="auto"/>
            <w:right w:val="none" w:sz="0" w:space="0" w:color="auto"/>
          </w:divBdr>
        </w:div>
        <w:div w:id="1763724050">
          <w:marLeft w:val="640"/>
          <w:marRight w:val="0"/>
          <w:marTop w:val="0"/>
          <w:marBottom w:val="0"/>
          <w:divBdr>
            <w:top w:val="none" w:sz="0" w:space="0" w:color="auto"/>
            <w:left w:val="none" w:sz="0" w:space="0" w:color="auto"/>
            <w:bottom w:val="none" w:sz="0" w:space="0" w:color="auto"/>
            <w:right w:val="none" w:sz="0" w:space="0" w:color="auto"/>
          </w:divBdr>
        </w:div>
        <w:div w:id="1774399670">
          <w:marLeft w:val="640"/>
          <w:marRight w:val="0"/>
          <w:marTop w:val="0"/>
          <w:marBottom w:val="0"/>
          <w:divBdr>
            <w:top w:val="none" w:sz="0" w:space="0" w:color="auto"/>
            <w:left w:val="none" w:sz="0" w:space="0" w:color="auto"/>
            <w:bottom w:val="none" w:sz="0" w:space="0" w:color="auto"/>
            <w:right w:val="none" w:sz="0" w:space="0" w:color="auto"/>
          </w:divBdr>
        </w:div>
        <w:div w:id="1784566968">
          <w:marLeft w:val="640"/>
          <w:marRight w:val="0"/>
          <w:marTop w:val="0"/>
          <w:marBottom w:val="0"/>
          <w:divBdr>
            <w:top w:val="none" w:sz="0" w:space="0" w:color="auto"/>
            <w:left w:val="none" w:sz="0" w:space="0" w:color="auto"/>
            <w:bottom w:val="none" w:sz="0" w:space="0" w:color="auto"/>
            <w:right w:val="none" w:sz="0" w:space="0" w:color="auto"/>
          </w:divBdr>
        </w:div>
        <w:div w:id="1792742551">
          <w:marLeft w:val="640"/>
          <w:marRight w:val="0"/>
          <w:marTop w:val="0"/>
          <w:marBottom w:val="0"/>
          <w:divBdr>
            <w:top w:val="none" w:sz="0" w:space="0" w:color="auto"/>
            <w:left w:val="none" w:sz="0" w:space="0" w:color="auto"/>
            <w:bottom w:val="none" w:sz="0" w:space="0" w:color="auto"/>
            <w:right w:val="none" w:sz="0" w:space="0" w:color="auto"/>
          </w:divBdr>
        </w:div>
        <w:div w:id="1855147840">
          <w:marLeft w:val="640"/>
          <w:marRight w:val="0"/>
          <w:marTop w:val="0"/>
          <w:marBottom w:val="0"/>
          <w:divBdr>
            <w:top w:val="none" w:sz="0" w:space="0" w:color="auto"/>
            <w:left w:val="none" w:sz="0" w:space="0" w:color="auto"/>
            <w:bottom w:val="none" w:sz="0" w:space="0" w:color="auto"/>
            <w:right w:val="none" w:sz="0" w:space="0" w:color="auto"/>
          </w:divBdr>
        </w:div>
        <w:div w:id="1881816399">
          <w:marLeft w:val="640"/>
          <w:marRight w:val="0"/>
          <w:marTop w:val="0"/>
          <w:marBottom w:val="0"/>
          <w:divBdr>
            <w:top w:val="none" w:sz="0" w:space="0" w:color="auto"/>
            <w:left w:val="none" w:sz="0" w:space="0" w:color="auto"/>
            <w:bottom w:val="none" w:sz="0" w:space="0" w:color="auto"/>
            <w:right w:val="none" w:sz="0" w:space="0" w:color="auto"/>
          </w:divBdr>
        </w:div>
        <w:div w:id="1941445235">
          <w:marLeft w:val="640"/>
          <w:marRight w:val="0"/>
          <w:marTop w:val="0"/>
          <w:marBottom w:val="0"/>
          <w:divBdr>
            <w:top w:val="none" w:sz="0" w:space="0" w:color="auto"/>
            <w:left w:val="none" w:sz="0" w:space="0" w:color="auto"/>
            <w:bottom w:val="none" w:sz="0" w:space="0" w:color="auto"/>
            <w:right w:val="none" w:sz="0" w:space="0" w:color="auto"/>
          </w:divBdr>
        </w:div>
        <w:div w:id="1943536788">
          <w:marLeft w:val="640"/>
          <w:marRight w:val="0"/>
          <w:marTop w:val="0"/>
          <w:marBottom w:val="0"/>
          <w:divBdr>
            <w:top w:val="none" w:sz="0" w:space="0" w:color="auto"/>
            <w:left w:val="none" w:sz="0" w:space="0" w:color="auto"/>
            <w:bottom w:val="none" w:sz="0" w:space="0" w:color="auto"/>
            <w:right w:val="none" w:sz="0" w:space="0" w:color="auto"/>
          </w:divBdr>
        </w:div>
        <w:div w:id="1947808866">
          <w:marLeft w:val="640"/>
          <w:marRight w:val="0"/>
          <w:marTop w:val="0"/>
          <w:marBottom w:val="0"/>
          <w:divBdr>
            <w:top w:val="none" w:sz="0" w:space="0" w:color="auto"/>
            <w:left w:val="none" w:sz="0" w:space="0" w:color="auto"/>
            <w:bottom w:val="none" w:sz="0" w:space="0" w:color="auto"/>
            <w:right w:val="none" w:sz="0" w:space="0" w:color="auto"/>
          </w:divBdr>
        </w:div>
        <w:div w:id="1958750403">
          <w:marLeft w:val="640"/>
          <w:marRight w:val="0"/>
          <w:marTop w:val="0"/>
          <w:marBottom w:val="0"/>
          <w:divBdr>
            <w:top w:val="none" w:sz="0" w:space="0" w:color="auto"/>
            <w:left w:val="none" w:sz="0" w:space="0" w:color="auto"/>
            <w:bottom w:val="none" w:sz="0" w:space="0" w:color="auto"/>
            <w:right w:val="none" w:sz="0" w:space="0" w:color="auto"/>
          </w:divBdr>
        </w:div>
        <w:div w:id="1959221861">
          <w:marLeft w:val="640"/>
          <w:marRight w:val="0"/>
          <w:marTop w:val="0"/>
          <w:marBottom w:val="0"/>
          <w:divBdr>
            <w:top w:val="none" w:sz="0" w:space="0" w:color="auto"/>
            <w:left w:val="none" w:sz="0" w:space="0" w:color="auto"/>
            <w:bottom w:val="none" w:sz="0" w:space="0" w:color="auto"/>
            <w:right w:val="none" w:sz="0" w:space="0" w:color="auto"/>
          </w:divBdr>
        </w:div>
        <w:div w:id="1973944570">
          <w:marLeft w:val="640"/>
          <w:marRight w:val="0"/>
          <w:marTop w:val="0"/>
          <w:marBottom w:val="0"/>
          <w:divBdr>
            <w:top w:val="none" w:sz="0" w:space="0" w:color="auto"/>
            <w:left w:val="none" w:sz="0" w:space="0" w:color="auto"/>
            <w:bottom w:val="none" w:sz="0" w:space="0" w:color="auto"/>
            <w:right w:val="none" w:sz="0" w:space="0" w:color="auto"/>
          </w:divBdr>
        </w:div>
        <w:div w:id="1982228718">
          <w:marLeft w:val="640"/>
          <w:marRight w:val="0"/>
          <w:marTop w:val="0"/>
          <w:marBottom w:val="0"/>
          <w:divBdr>
            <w:top w:val="none" w:sz="0" w:space="0" w:color="auto"/>
            <w:left w:val="none" w:sz="0" w:space="0" w:color="auto"/>
            <w:bottom w:val="none" w:sz="0" w:space="0" w:color="auto"/>
            <w:right w:val="none" w:sz="0" w:space="0" w:color="auto"/>
          </w:divBdr>
        </w:div>
        <w:div w:id="1988973689">
          <w:marLeft w:val="640"/>
          <w:marRight w:val="0"/>
          <w:marTop w:val="0"/>
          <w:marBottom w:val="0"/>
          <w:divBdr>
            <w:top w:val="none" w:sz="0" w:space="0" w:color="auto"/>
            <w:left w:val="none" w:sz="0" w:space="0" w:color="auto"/>
            <w:bottom w:val="none" w:sz="0" w:space="0" w:color="auto"/>
            <w:right w:val="none" w:sz="0" w:space="0" w:color="auto"/>
          </w:divBdr>
        </w:div>
        <w:div w:id="1998923983">
          <w:marLeft w:val="640"/>
          <w:marRight w:val="0"/>
          <w:marTop w:val="0"/>
          <w:marBottom w:val="0"/>
          <w:divBdr>
            <w:top w:val="none" w:sz="0" w:space="0" w:color="auto"/>
            <w:left w:val="none" w:sz="0" w:space="0" w:color="auto"/>
            <w:bottom w:val="none" w:sz="0" w:space="0" w:color="auto"/>
            <w:right w:val="none" w:sz="0" w:space="0" w:color="auto"/>
          </w:divBdr>
        </w:div>
        <w:div w:id="2005744538">
          <w:marLeft w:val="640"/>
          <w:marRight w:val="0"/>
          <w:marTop w:val="0"/>
          <w:marBottom w:val="0"/>
          <w:divBdr>
            <w:top w:val="none" w:sz="0" w:space="0" w:color="auto"/>
            <w:left w:val="none" w:sz="0" w:space="0" w:color="auto"/>
            <w:bottom w:val="none" w:sz="0" w:space="0" w:color="auto"/>
            <w:right w:val="none" w:sz="0" w:space="0" w:color="auto"/>
          </w:divBdr>
        </w:div>
        <w:div w:id="2069760640">
          <w:marLeft w:val="640"/>
          <w:marRight w:val="0"/>
          <w:marTop w:val="0"/>
          <w:marBottom w:val="0"/>
          <w:divBdr>
            <w:top w:val="none" w:sz="0" w:space="0" w:color="auto"/>
            <w:left w:val="none" w:sz="0" w:space="0" w:color="auto"/>
            <w:bottom w:val="none" w:sz="0" w:space="0" w:color="auto"/>
            <w:right w:val="none" w:sz="0" w:space="0" w:color="auto"/>
          </w:divBdr>
        </w:div>
        <w:div w:id="2072802711">
          <w:marLeft w:val="640"/>
          <w:marRight w:val="0"/>
          <w:marTop w:val="0"/>
          <w:marBottom w:val="0"/>
          <w:divBdr>
            <w:top w:val="none" w:sz="0" w:space="0" w:color="auto"/>
            <w:left w:val="none" w:sz="0" w:space="0" w:color="auto"/>
            <w:bottom w:val="none" w:sz="0" w:space="0" w:color="auto"/>
            <w:right w:val="none" w:sz="0" w:space="0" w:color="auto"/>
          </w:divBdr>
        </w:div>
        <w:div w:id="2078819237">
          <w:marLeft w:val="640"/>
          <w:marRight w:val="0"/>
          <w:marTop w:val="0"/>
          <w:marBottom w:val="0"/>
          <w:divBdr>
            <w:top w:val="none" w:sz="0" w:space="0" w:color="auto"/>
            <w:left w:val="none" w:sz="0" w:space="0" w:color="auto"/>
            <w:bottom w:val="none" w:sz="0" w:space="0" w:color="auto"/>
            <w:right w:val="none" w:sz="0" w:space="0" w:color="auto"/>
          </w:divBdr>
        </w:div>
        <w:div w:id="2112119079">
          <w:marLeft w:val="640"/>
          <w:marRight w:val="0"/>
          <w:marTop w:val="0"/>
          <w:marBottom w:val="0"/>
          <w:divBdr>
            <w:top w:val="none" w:sz="0" w:space="0" w:color="auto"/>
            <w:left w:val="none" w:sz="0" w:space="0" w:color="auto"/>
            <w:bottom w:val="none" w:sz="0" w:space="0" w:color="auto"/>
            <w:right w:val="none" w:sz="0" w:space="0" w:color="auto"/>
          </w:divBdr>
        </w:div>
        <w:div w:id="2144346376">
          <w:marLeft w:val="640"/>
          <w:marRight w:val="0"/>
          <w:marTop w:val="0"/>
          <w:marBottom w:val="0"/>
          <w:divBdr>
            <w:top w:val="none" w:sz="0" w:space="0" w:color="auto"/>
            <w:left w:val="none" w:sz="0" w:space="0" w:color="auto"/>
            <w:bottom w:val="none" w:sz="0" w:space="0" w:color="auto"/>
            <w:right w:val="none" w:sz="0" w:space="0" w:color="auto"/>
          </w:divBdr>
        </w:div>
      </w:divsChild>
    </w:div>
    <w:div w:id="149293605">
      <w:bodyDiv w:val="1"/>
      <w:marLeft w:val="0"/>
      <w:marRight w:val="0"/>
      <w:marTop w:val="0"/>
      <w:marBottom w:val="0"/>
      <w:divBdr>
        <w:top w:val="none" w:sz="0" w:space="0" w:color="auto"/>
        <w:left w:val="none" w:sz="0" w:space="0" w:color="auto"/>
        <w:bottom w:val="none" w:sz="0" w:space="0" w:color="auto"/>
        <w:right w:val="none" w:sz="0" w:space="0" w:color="auto"/>
      </w:divBdr>
    </w:div>
    <w:div w:id="154927333">
      <w:bodyDiv w:val="1"/>
      <w:marLeft w:val="0"/>
      <w:marRight w:val="0"/>
      <w:marTop w:val="0"/>
      <w:marBottom w:val="0"/>
      <w:divBdr>
        <w:top w:val="none" w:sz="0" w:space="0" w:color="auto"/>
        <w:left w:val="none" w:sz="0" w:space="0" w:color="auto"/>
        <w:bottom w:val="none" w:sz="0" w:space="0" w:color="auto"/>
        <w:right w:val="none" w:sz="0" w:space="0" w:color="auto"/>
      </w:divBdr>
      <w:divsChild>
        <w:div w:id="7799157">
          <w:marLeft w:val="640"/>
          <w:marRight w:val="0"/>
          <w:marTop w:val="0"/>
          <w:marBottom w:val="0"/>
          <w:divBdr>
            <w:top w:val="none" w:sz="0" w:space="0" w:color="auto"/>
            <w:left w:val="none" w:sz="0" w:space="0" w:color="auto"/>
            <w:bottom w:val="none" w:sz="0" w:space="0" w:color="auto"/>
            <w:right w:val="none" w:sz="0" w:space="0" w:color="auto"/>
          </w:divBdr>
        </w:div>
        <w:div w:id="121392221">
          <w:marLeft w:val="640"/>
          <w:marRight w:val="0"/>
          <w:marTop w:val="0"/>
          <w:marBottom w:val="0"/>
          <w:divBdr>
            <w:top w:val="none" w:sz="0" w:space="0" w:color="auto"/>
            <w:left w:val="none" w:sz="0" w:space="0" w:color="auto"/>
            <w:bottom w:val="none" w:sz="0" w:space="0" w:color="auto"/>
            <w:right w:val="none" w:sz="0" w:space="0" w:color="auto"/>
          </w:divBdr>
        </w:div>
        <w:div w:id="136188061">
          <w:marLeft w:val="640"/>
          <w:marRight w:val="0"/>
          <w:marTop w:val="0"/>
          <w:marBottom w:val="0"/>
          <w:divBdr>
            <w:top w:val="none" w:sz="0" w:space="0" w:color="auto"/>
            <w:left w:val="none" w:sz="0" w:space="0" w:color="auto"/>
            <w:bottom w:val="none" w:sz="0" w:space="0" w:color="auto"/>
            <w:right w:val="none" w:sz="0" w:space="0" w:color="auto"/>
          </w:divBdr>
        </w:div>
        <w:div w:id="312178566">
          <w:marLeft w:val="640"/>
          <w:marRight w:val="0"/>
          <w:marTop w:val="0"/>
          <w:marBottom w:val="0"/>
          <w:divBdr>
            <w:top w:val="none" w:sz="0" w:space="0" w:color="auto"/>
            <w:left w:val="none" w:sz="0" w:space="0" w:color="auto"/>
            <w:bottom w:val="none" w:sz="0" w:space="0" w:color="auto"/>
            <w:right w:val="none" w:sz="0" w:space="0" w:color="auto"/>
          </w:divBdr>
        </w:div>
        <w:div w:id="330446282">
          <w:marLeft w:val="640"/>
          <w:marRight w:val="0"/>
          <w:marTop w:val="0"/>
          <w:marBottom w:val="0"/>
          <w:divBdr>
            <w:top w:val="none" w:sz="0" w:space="0" w:color="auto"/>
            <w:left w:val="none" w:sz="0" w:space="0" w:color="auto"/>
            <w:bottom w:val="none" w:sz="0" w:space="0" w:color="auto"/>
            <w:right w:val="none" w:sz="0" w:space="0" w:color="auto"/>
          </w:divBdr>
        </w:div>
        <w:div w:id="497580992">
          <w:marLeft w:val="640"/>
          <w:marRight w:val="0"/>
          <w:marTop w:val="0"/>
          <w:marBottom w:val="0"/>
          <w:divBdr>
            <w:top w:val="none" w:sz="0" w:space="0" w:color="auto"/>
            <w:left w:val="none" w:sz="0" w:space="0" w:color="auto"/>
            <w:bottom w:val="none" w:sz="0" w:space="0" w:color="auto"/>
            <w:right w:val="none" w:sz="0" w:space="0" w:color="auto"/>
          </w:divBdr>
        </w:div>
        <w:div w:id="536353584">
          <w:marLeft w:val="640"/>
          <w:marRight w:val="0"/>
          <w:marTop w:val="0"/>
          <w:marBottom w:val="0"/>
          <w:divBdr>
            <w:top w:val="none" w:sz="0" w:space="0" w:color="auto"/>
            <w:left w:val="none" w:sz="0" w:space="0" w:color="auto"/>
            <w:bottom w:val="none" w:sz="0" w:space="0" w:color="auto"/>
            <w:right w:val="none" w:sz="0" w:space="0" w:color="auto"/>
          </w:divBdr>
        </w:div>
        <w:div w:id="695547753">
          <w:marLeft w:val="640"/>
          <w:marRight w:val="0"/>
          <w:marTop w:val="0"/>
          <w:marBottom w:val="0"/>
          <w:divBdr>
            <w:top w:val="none" w:sz="0" w:space="0" w:color="auto"/>
            <w:left w:val="none" w:sz="0" w:space="0" w:color="auto"/>
            <w:bottom w:val="none" w:sz="0" w:space="0" w:color="auto"/>
            <w:right w:val="none" w:sz="0" w:space="0" w:color="auto"/>
          </w:divBdr>
        </w:div>
        <w:div w:id="707410861">
          <w:marLeft w:val="640"/>
          <w:marRight w:val="0"/>
          <w:marTop w:val="0"/>
          <w:marBottom w:val="0"/>
          <w:divBdr>
            <w:top w:val="none" w:sz="0" w:space="0" w:color="auto"/>
            <w:left w:val="none" w:sz="0" w:space="0" w:color="auto"/>
            <w:bottom w:val="none" w:sz="0" w:space="0" w:color="auto"/>
            <w:right w:val="none" w:sz="0" w:space="0" w:color="auto"/>
          </w:divBdr>
        </w:div>
        <w:div w:id="720712204">
          <w:marLeft w:val="640"/>
          <w:marRight w:val="0"/>
          <w:marTop w:val="0"/>
          <w:marBottom w:val="0"/>
          <w:divBdr>
            <w:top w:val="none" w:sz="0" w:space="0" w:color="auto"/>
            <w:left w:val="none" w:sz="0" w:space="0" w:color="auto"/>
            <w:bottom w:val="none" w:sz="0" w:space="0" w:color="auto"/>
            <w:right w:val="none" w:sz="0" w:space="0" w:color="auto"/>
          </w:divBdr>
        </w:div>
        <w:div w:id="985282360">
          <w:marLeft w:val="640"/>
          <w:marRight w:val="0"/>
          <w:marTop w:val="0"/>
          <w:marBottom w:val="0"/>
          <w:divBdr>
            <w:top w:val="none" w:sz="0" w:space="0" w:color="auto"/>
            <w:left w:val="none" w:sz="0" w:space="0" w:color="auto"/>
            <w:bottom w:val="none" w:sz="0" w:space="0" w:color="auto"/>
            <w:right w:val="none" w:sz="0" w:space="0" w:color="auto"/>
          </w:divBdr>
        </w:div>
        <w:div w:id="1012562098">
          <w:marLeft w:val="640"/>
          <w:marRight w:val="0"/>
          <w:marTop w:val="0"/>
          <w:marBottom w:val="0"/>
          <w:divBdr>
            <w:top w:val="none" w:sz="0" w:space="0" w:color="auto"/>
            <w:left w:val="none" w:sz="0" w:space="0" w:color="auto"/>
            <w:bottom w:val="none" w:sz="0" w:space="0" w:color="auto"/>
            <w:right w:val="none" w:sz="0" w:space="0" w:color="auto"/>
          </w:divBdr>
        </w:div>
        <w:div w:id="1047990882">
          <w:marLeft w:val="640"/>
          <w:marRight w:val="0"/>
          <w:marTop w:val="0"/>
          <w:marBottom w:val="0"/>
          <w:divBdr>
            <w:top w:val="none" w:sz="0" w:space="0" w:color="auto"/>
            <w:left w:val="none" w:sz="0" w:space="0" w:color="auto"/>
            <w:bottom w:val="none" w:sz="0" w:space="0" w:color="auto"/>
            <w:right w:val="none" w:sz="0" w:space="0" w:color="auto"/>
          </w:divBdr>
        </w:div>
        <w:div w:id="1101072512">
          <w:marLeft w:val="640"/>
          <w:marRight w:val="0"/>
          <w:marTop w:val="0"/>
          <w:marBottom w:val="0"/>
          <w:divBdr>
            <w:top w:val="none" w:sz="0" w:space="0" w:color="auto"/>
            <w:left w:val="none" w:sz="0" w:space="0" w:color="auto"/>
            <w:bottom w:val="none" w:sz="0" w:space="0" w:color="auto"/>
            <w:right w:val="none" w:sz="0" w:space="0" w:color="auto"/>
          </w:divBdr>
        </w:div>
        <w:div w:id="1209686160">
          <w:marLeft w:val="640"/>
          <w:marRight w:val="0"/>
          <w:marTop w:val="0"/>
          <w:marBottom w:val="0"/>
          <w:divBdr>
            <w:top w:val="none" w:sz="0" w:space="0" w:color="auto"/>
            <w:left w:val="none" w:sz="0" w:space="0" w:color="auto"/>
            <w:bottom w:val="none" w:sz="0" w:space="0" w:color="auto"/>
            <w:right w:val="none" w:sz="0" w:space="0" w:color="auto"/>
          </w:divBdr>
        </w:div>
        <w:div w:id="1295409117">
          <w:marLeft w:val="640"/>
          <w:marRight w:val="0"/>
          <w:marTop w:val="0"/>
          <w:marBottom w:val="0"/>
          <w:divBdr>
            <w:top w:val="none" w:sz="0" w:space="0" w:color="auto"/>
            <w:left w:val="none" w:sz="0" w:space="0" w:color="auto"/>
            <w:bottom w:val="none" w:sz="0" w:space="0" w:color="auto"/>
            <w:right w:val="none" w:sz="0" w:space="0" w:color="auto"/>
          </w:divBdr>
        </w:div>
        <w:div w:id="1321349589">
          <w:marLeft w:val="640"/>
          <w:marRight w:val="0"/>
          <w:marTop w:val="0"/>
          <w:marBottom w:val="0"/>
          <w:divBdr>
            <w:top w:val="none" w:sz="0" w:space="0" w:color="auto"/>
            <w:left w:val="none" w:sz="0" w:space="0" w:color="auto"/>
            <w:bottom w:val="none" w:sz="0" w:space="0" w:color="auto"/>
            <w:right w:val="none" w:sz="0" w:space="0" w:color="auto"/>
          </w:divBdr>
        </w:div>
        <w:div w:id="1430085516">
          <w:marLeft w:val="640"/>
          <w:marRight w:val="0"/>
          <w:marTop w:val="0"/>
          <w:marBottom w:val="0"/>
          <w:divBdr>
            <w:top w:val="none" w:sz="0" w:space="0" w:color="auto"/>
            <w:left w:val="none" w:sz="0" w:space="0" w:color="auto"/>
            <w:bottom w:val="none" w:sz="0" w:space="0" w:color="auto"/>
            <w:right w:val="none" w:sz="0" w:space="0" w:color="auto"/>
          </w:divBdr>
        </w:div>
        <w:div w:id="1459254211">
          <w:marLeft w:val="640"/>
          <w:marRight w:val="0"/>
          <w:marTop w:val="0"/>
          <w:marBottom w:val="0"/>
          <w:divBdr>
            <w:top w:val="none" w:sz="0" w:space="0" w:color="auto"/>
            <w:left w:val="none" w:sz="0" w:space="0" w:color="auto"/>
            <w:bottom w:val="none" w:sz="0" w:space="0" w:color="auto"/>
            <w:right w:val="none" w:sz="0" w:space="0" w:color="auto"/>
          </w:divBdr>
        </w:div>
        <w:div w:id="1509250597">
          <w:marLeft w:val="640"/>
          <w:marRight w:val="0"/>
          <w:marTop w:val="0"/>
          <w:marBottom w:val="0"/>
          <w:divBdr>
            <w:top w:val="none" w:sz="0" w:space="0" w:color="auto"/>
            <w:left w:val="none" w:sz="0" w:space="0" w:color="auto"/>
            <w:bottom w:val="none" w:sz="0" w:space="0" w:color="auto"/>
            <w:right w:val="none" w:sz="0" w:space="0" w:color="auto"/>
          </w:divBdr>
        </w:div>
        <w:div w:id="1536846000">
          <w:marLeft w:val="640"/>
          <w:marRight w:val="0"/>
          <w:marTop w:val="0"/>
          <w:marBottom w:val="0"/>
          <w:divBdr>
            <w:top w:val="none" w:sz="0" w:space="0" w:color="auto"/>
            <w:left w:val="none" w:sz="0" w:space="0" w:color="auto"/>
            <w:bottom w:val="none" w:sz="0" w:space="0" w:color="auto"/>
            <w:right w:val="none" w:sz="0" w:space="0" w:color="auto"/>
          </w:divBdr>
        </w:div>
        <w:div w:id="1675763261">
          <w:marLeft w:val="640"/>
          <w:marRight w:val="0"/>
          <w:marTop w:val="0"/>
          <w:marBottom w:val="0"/>
          <w:divBdr>
            <w:top w:val="none" w:sz="0" w:space="0" w:color="auto"/>
            <w:left w:val="none" w:sz="0" w:space="0" w:color="auto"/>
            <w:bottom w:val="none" w:sz="0" w:space="0" w:color="auto"/>
            <w:right w:val="none" w:sz="0" w:space="0" w:color="auto"/>
          </w:divBdr>
        </w:div>
        <w:div w:id="1779445141">
          <w:marLeft w:val="640"/>
          <w:marRight w:val="0"/>
          <w:marTop w:val="0"/>
          <w:marBottom w:val="0"/>
          <w:divBdr>
            <w:top w:val="none" w:sz="0" w:space="0" w:color="auto"/>
            <w:left w:val="none" w:sz="0" w:space="0" w:color="auto"/>
            <w:bottom w:val="none" w:sz="0" w:space="0" w:color="auto"/>
            <w:right w:val="none" w:sz="0" w:space="0" w:color="auto"/>
          </w:divBdr>
        </w:div>
        <w:div w:id="1913737356">
          <w:marLeft w:val="640"/>
          <w:marRight w:val="0"/>
          <w:marTop w:val="0"/>
          <w:marBottom w:val="0"/>
          <w:divBdr>
            <w:top w:val="none" w:sz="0" w:space="0" w:color="auto"/>
            <w:left w:val="none" w:sz="0" w:space="0" w:color="auto"/>
            <w:bottom w:val="none" w:sz="0" w:space="0" w:color="auto"/>
            <w:right w:val="none" w:sz="0" w:space="0" w:color="auto"/>
          </w:divBdr>
        </w:div>
        <w:div w:id="2102874480">
          <w:marLeft w:val="640"/>
          <w:marRight w:val="0"/>
          <w:marTop w:val="0"/>
          <w:marBottom w:val="0"/>
          <w:divBdr>
            <w:top w:val="none" w:sz="0" w:space="0" w:color="auto"/>
            <w:left w:val="none" w:sz="0" w:space="0" w:color="auto"/>
            <w:bottom w:val="none" w:sz="0" w:space="0" w:color="auto"/>
            <w:right w:val="none" w:sz="0" w:space="0" w:color="auto"/>
          </w:divBdr>
        </w:div>
      </w:divsChild>
    </w:div>
    <w:div w:id="161699369">
      <w:bodyDiv w:val="1"/>
      <w:marLeft w:val="0"/>
      <w:marRight w:val="0"/>
      <w:marTop w:val="0"/>
      <w:marBottom w:val="0"/>
      <w:divBdr>
        <w:top w:val="none" w:sz="0" w:space="0" w:color="auto"/>
        <w:left w:val="none" w:sz="0" w:space="0" w:color="auto"/>
        <w:bottom w:val="none" w:sz="0" w:space="0" w:color="auto"/>
        <w:right w:val="none" w:sz="0" w:space="0" w:color="auto"/>
      </w:divBdr>
      <w:divsChild>
        <w:div w:id="278076040">
          <w:marLeft w:val="640"/>
          <w:marRight w:val="0"/>
          <w:marTop w:val="0"/>
          <w:marBottom w:val="0"/>
          <w:divBdr>
            <w:top w:val="none" w:sz="0" w:space="0" w:color="auto"/>
            <w:left w:val="none" w:sz="0" w:space="0" w:color="auto"/>
            <w:bottom w:val="none" w:sz="0" w:space="0" w:color="auto"/>
            <w:right w:val="none" w:sz="0" w:space="0" w:color="auto"/>
          </w:divBdr>
        </w:div>
        <w:div w:id="489174081">
          <w:marLeft w:val="640"/>
          <w:marRight w:val="0"/>
          <w:marTop w:val="0"/>
          <w:marBottom w:val="0"/>
          <w:divBdr>
            <w:top w:val="none" w:sz="0" w:space="0" w:color="auto"/>
            <w:left w:val="none" w:sz="0" w:space="0" w:color="auto"/>
            <w:bottom w:val="none" w:sz="0" w:space="0" w:color="auto"/>
            <w:right w:val="none" w:sz="0" w:space="0" w:color="auto"/>
          </w:divBdr>
        </w:div>
        <w:div w:id="671833272">
          <w:marLeft w:val="640"/>
          <w:marRight w:val="0"/>
          <w:marTop w:val="0"/>
          <w:marBottom w:val="0"/>
          <w:divBdr>
            <w:top w:val="none" w:sz="0" w:space="0" w:color="auto"/>
            <w:left w:val="none" w:sz="0" w:space="0" w:color="auto"/>
            <w:bottom w:val="none" w:sz="0" w:space="0" w:color="auto"/>
            <w:right w:val="none" w:sz="0" w:space="0" w:color="auto"/>
          </w:divBdr>
        </w:div>
        <w:div w:id="1392729064">
          <w:marLeft w:val="640"/>
          <w:marRight w:val="0"/>
          <w:marTop w:val="0"/>
          <w:marBottom w:val="0"/>
          <w:divBdr>
            <w:top w:val="none" w:sz="0" w:space="0" w:color="auto"/>
            <w:left w:val="none" w:sz="0" w:space="0" w:color="auto"/>
            <w:bottom w:val="none" w:sz="0" w:space="0" w:color="auto"/>
            <w:right w:val="none" w:sz="0" w:space="0" w:color="auto"/>
          </w:divBdr>
        </w:div>
      </w:divsChild>
    </w:div>
    <w:div w:id="166360515">
      <w:bodyDiv w:val="1"/>
      <w:marLeft w:val="0"/>
      <w:marRight w:val="0"/>
      <w:marTop w:val="0"/>
      <w:marBottom w:val="0"/>
      <w:divBdr>
        <w:top w:val="none" w:sz="0" w:space="0" w:color="auto"/>
        <w:left w:val="none" w:sz="0" w:space="0" w:color="auto"/>
        <w:bottom w:val="none" w:sz="0" w:space="0" w:color="auto"/>
        <w:right w:val="none" w:sz="0" w:space="0" w:color="auto"/>
      </w:divBdr>
    </w:div>
    <w:div w:id="167865106">
      <w:bodyDiv w:val="1"/>
      <w:marLeft w:val="0"/>
      <w:marRight w:val="0"/>
      <w:marTop w:val="0"/>
      <w:marBottom w:val="0"/>
      <w:divBdr>
        <w:top w:val="none" w:sz="0" w:space="0" w:color="auto"/>
        <w:left w:val="none" w:sz="0" w:space="0" w:color="auto"/>
        <w:bottom w:val="none" w:sz="0" w:space="0" w:color="auto"/>
        <w:right w:val="none" w:sz="0" w:space="0" w:color="auto"/>
      </w:divBdr>
    </w:div>
    <w:div w:id="170879874">
      <w:bodyDiv w:val="1"/>
      <w:marLeft w:val="0"/>
      <w:marRight w:val="0"/>
      <w:marTop w:val="0"/>
      <w:marBottom w:val="0"/>
      <w:divBdr>
        <w:top w:val="none" w:sz="0" w:space="0" w:color="auto"/>
        <w:left w:val="none" w:sz="0" w:space="0" w:color="auto"/>
        <w:bottom w:val="none" w:sz="0" w:space="0" w:color="auto"/>
        <w:right w:val="none" w:sz="0" w:space="0" w:color="auto"/>
      </w:divBdr>
    </w:div>
    <w:div w:id="171802408">
      <w:bodyDiv w:val="1"/>
      <w:marLeft w:val="0"/>
      <w:marRight w:val="0"/>
      <w:marTop w:val="0"/>
      <w:marBottom w:val="0"/>
      <w:divBdr>
        <w:top w:val="none" w:sz="0" w:space="0" w:color="auto"/>
        <w:left w:val="none" w:sz="0" w:space="0" w:color="auto"/>
        <w:bottom w:val="none" w:sz="0" w:space="0" w:color="auto"/>
        <w:right w:val="none" w:sz="0" w:space="0" w:color="auto"/>
      </w:divBdr>
      <w:divsChild>
        <w:div w:id="581988025">
          <w:marLeft w:val="640"/>
          <w:marRight w:val="0"/>
          <w:marTop w:val="0"/>
          <w:marBottom w:val="0"/>
          <w:divBdr>
            <w:top w:val="none" w:sz="0" w:space="0" w:color="auto"/>
            <w:left w:val="none" w:sz="0" w:space="0" w:color="auto"/>
            <w:bottom w:val="none" w:sz="0" w:space="0" w:color="auto"/>
            <w:right w:val="none" w:sz="0" w:space="0" w:color="auto"/>
          </w:divBdr>
        </w:div>
        <w:div w:id="826828262">
          <w:marLeft w:val="640"/>
          <w:marRight w:val="0"/>
          <w:marTop w:val="0"/>
          <w:marBottom w:val="0"/>
          <w:divBdr>
            <w:top w:val="none" w:sz="0" w:space="0" w:color="auto"/>
            <w:left w:val="none" w:sz="0" w:space="0" w:color="auto"/>
            <w:bottom w:val="none" w:sz="0" w:space="0" w:color="auto"/>
            <w:right w:val="none" w:sz="0" w:space="0" w:color="auto"/>
          </w:divBdr>
        </w:div>
        <w:div w:id="931402521">
          <w:marLeft w:val="640"/>
          <w:marRight w:val="0"/>
          <w:marTop w:val="0"/>
          <w:marBottom w:val="0"/>
          <w:divBdr>
            <w:top w:val="none" w:sz="0" w:space="0" w:color="auto"/>
            <w:left w:val="none" w:sz="0" w:space="0" w:color="auto"/>
            <w:bottom w:val="none" w:sz="0" w:space="0" w:color="auto"/>
            <w:right w:val="none" w:sz="0" w:space="0" w:color="auto"/>
          </w:divBdr>
        </w:div>
        <w:div w:id="1376081806">
          <w:marLeft w:val="640"/>
          <w:marRight w:val="0"/>
          <w:marTop w:val="0"/>
          <w:marBottom w:val="0"/>
          <w:divBdr>
            <w:top w:val="none" w:sz="0" w:space="0" w:color="auto"/>
            <w:left w:val="none" w:sz="0" w:space="0" w:color="auto"/>
            <w:bottom w:val="none" w:sz="0" w:space="0" w:color="auto"/>
            <w:right w:val="none" w:sz="0" w:space="0" w:color="auto"/>
          </w:divBdr>
        </w:div>
        <w:div w:id="1466118800">
          <w:marLeft w:val="640"/>
          <w:marRight w:val="0"/>
          <w:marTop w:val="0"/>
          <w:marBottom w:val="0"/>
          <w:divBdr>
            <w:top w:val="none" w:sz="0" w:space="0" w:color="auto"/>
            <w:left w:val="none" w:sz="0" w:space="0" w:color="auto"/>
            <w:bottom w:val="none" w:sz="0" w:space="0" w:color="auto"/>
            <w:right w:val="none" w:sz="0" w:space="0" w:color="auto"/>
          </w:divBdr>
        </w:div>
        <w:div w:id="1617567632">
          <w:marLeft w:val="640"/>
          <w:marRight w:val="0"/>
          <w:marTop w:val="0"/>
          <w:marBottom w:val="0"/>
          <w:divBdr>
            <w:top w:val="none" w:sz="0" w:space="0" w:color="auto"/>
            <w:left w:val="none" w:sz="0" w:space="0" w:color="auto"/>
            <w:bottom w:val="none" w:sz="0" w:space="0" w:color="auto"/>
            <w:right w:val="none" w:sz="0" w:space="0" w:color="auto"/>
          </w:divBdr>
        </w:div>
        <w:div w:id="1630864008">
          <w:marLeft w:val="640"/>
          <w:marRight w:val="0"/>
          <w:marTop w:val="0"/>
          <w:marBottom w:val="0"/>
          <w:divBdr>
            <w:top w:val="none" w:sz="0" w:space="0" w:color="auto"/>
            <w:left w:val="none" w:sz="0" w:space="0" w:color="auto"/>
            <w:bottom w:val="none" w:sz="0" w:space="0" w:color="auto"/>
            <w:right w:val="none" w:sz="0" w:space="0" w:color="auto"/>
          </w:divBdr>
        </w:div>
      </w:divsChild>
    </w:div>
    <w:div w:id="172260983">
      <w:bodyDiv w:val="1"/>
      <w:marLeft w:val="0"/>
      <w:marRight w:val="0"/>
      <w:marTop w:val="0"/>
      <w:marBottom w:val="0"/>
      <w:divBdr>
        <w:top w:val="none" w:sz="0" w:space="0" w:color="auto"/>
        <w:left w:val="none" w:sz="0" w:space="0" w:color="auto"/>
        <w:bottom w:val="none" w:sz="0" w:space="0" w:color="auto"/>
        <w:right w:val="none" w:sz="0" w:space="0" w:color="auto"/>
      </w:divBdr>
      <w:divsChild>
        <w:div w:id="151534241">
          <w:marLeft w:val="640"/>
          <w:marRight w:val="0"/>
          <w:marTop w:val="0"/>
          <w:marBottom w:val="0"/>
          <w:divBdr>
            <w:top w:val="none" w:sz="0" w:space="0" w:color="auto"/>
            <w:left w:val="none" w:sz="0" w:space="0" w:color="auto"/>
            <w:bottom w:val="none" w:sz="0" w:space="0" w:color="auto"/>
            <w:right w:val="none" w:sz="0" w:space="0" w:color="auto"/>
          </w:divBdr>
        </w:div>
        <w:div w:id="412555218">
          <w:marLeft w:val="640"/>
          <w:marRight w:val="0"/>
          <w:marTop w:val="0"/>
          <w:marBottom w:val="0"/>
          <w:divBdr>
            <w:top w:val="none" w:sz="0" w:space="0" w:color="auto"/>
            <w:left w:val="none" w:sz="0" w:space="0" w:color="auto"/>
            <w:bottom w:val="none" w:sz="0" w:space="0" w:color="auto"/>
            <w:right w:val="none" w:sz="0" w:space="0" w:color="auto"/>
          </w:divBdr>
        </w:div>
        <w:div w:id="984117649">
          <w:marLeft w:val="640"/>
          <w:marRight w:val="0"/>
          <w:marTop w:val="0"/>
          <w:marBottom w:val="0"/>
          <w:divBdr>
            <w:top w:val="none" w:sz="0" w:space="0" w:color="auto"/>
            <w:left w:val="none" w:sz="0" w:space="0" w:color="auto"/>
            <w:bottom w:val="none" w:sz="0" w:space="0" w:color="auto"/>
            <w:right w:val="none" w:sz="0" w:space="0" w:color="auto"/>
          </w:divBdr>
        </w:div>
        <w:div w:id="1092777591">
          <w:marLeft w:val="640"/>
          <w:marRight w:val="0"/>
          <w:marTop w:val="0"/>
          <w:marBottom w:val="0"/>
          <w:divBdr>
            <w:top w:val="none" w:sz="0" w:space="0" w:color="auto"/>
            <w:left w:val="none" w:sz="0" w:space="0" w:color="auto"/>
            <w:bottom w:val="none" w:sz="0" w:space="0" w:color="auto"/>
            <w:right w:val="none" w:sz="0" w:space="0" w:color="auto"/>
          </w:divBdr>
        </w:div>
        <w:div w:id="1186595813">
          <w:marLeft w:val="640"/>
          <w:marRight w:val="0"/>
          <w:marTop w:val="0"/>
          <w:marBottom w:val="0"/>
          <w:divBdr>
            <w:top w:val="none" w:sz="0" w:space="0" w:color="auto"/>
            <w:left w:val="none" w:sz="0" w:space="0" w:color="auto"/>
            <w:bottom w:val="none" w:sz="0" w:space="0" w:color="auto"/>
            <w:right w:val="none" w:sz="0" w:space="0" w:color="auto"/>
          </w:divBdr>
        </w:div>
        <w:div w:id="1369377625">
          <w:marLeft w:val="640"/>
          <w:marRight w:val="0"/>
          <w:marTop w:val="0"/>
          <w:marBottom w:val="0"/>
          <w:divBdr>
            <w:top w:val="none" w:sz="0" w:space="0" w:color="auto"/>
            <w:left w:val="none" w:sz="0" w:space="0" w:color="auto"/>
            <w:bottom w:val="none" w:sz="0" w:space="0" w:color="auto"/>
            <w:right w:val="none" w:sz="0" w:space="0" w:color="auto"/>
          </w:divBdr>
        </w:div>
        <w:div w:id="1383405533">
          <w:marLeft w:val="640"/>
          <w:marRight w:val="0"/>
          <w:marTop w:val="0"/>
          <w:marBottom w:val="0"/>
          <w:divBdr>
            <w:top w:val="none" w:sz="0" w:space="0" w:color="auto"/>
            <w:left w:val="none" w:sz="0" w:space="0" w:color="auto"/>
            <w:bottom w:val="none" w:sz="0" w:space="0" w:color="auto"/>
            <w:right w:val="none" w:sz="0" w:space="0" w:color="auto"/>
          </w:divBdr>
        </w:div>
        <w:div w:id="1488477532">
          <w:marLeft w:val="640"/>
          <w:marRight w:val="0"/>
          <w:marTop w:val="0"/>
          <w:marBottom w:val="0"/>
          <w:divBdr>
            <w:top w:val="none" w:sz="0" w:space="0" w:color="auto"/>
            <w:left w:val="none" w:sz="0" w:space="0" w:color="auto"/>
            <w:bottom w:val="none" w:sz="0" w:space="0" w:color="auto"/>
            <w:right w:val="none" w:sz="0" w:space="0" w:color="auto"/>
          </w:divBdr>
        </w:div>
        <w:div w:id="1596472821">
          <w:marLeft w:val="640"/>
          <w:marRight w:val="0"/>
          <w:marTop w:val="0"/>
          <w:marBottom w:val="0"/>
          <w:divBdr>
            <w:top w:val="none" w:sz="0" w:space="0" w:color="auto"/>
            <w:left w:val="none" w:sz="0" w:space="0" w:color="auto"/>
            <w:bottom w:val="none" w:sz="0" w:space="0" w:color="auto"/>
            <w:right w:val="none" w:sz="0" w:space="0" w:color="auto"/>
          </w:divBdr>
        </w:div>
        <w:div w:id="1622295876">
          <w:marLeft w:val="640"/>
          <w:marRight w:val="0"/>
          <w:marTop w:val="0"/>
          <w:marBottom w:val="0"/>
          <w:divBdr>
            <w:top w:val="none" w:sz="0" w:space="0" w:color="auto"/>
            <w:left w:val="none" w:sz="0" w:space="0" w:color="auto"/>
            <w:bottom w:val="none" w:sz="0" w:space="0" w:color="auto"/>
            <w:right w:val="none" w:sz="0" w:space="0" w:color="auto"/>
          </w:divBdr>
        </w:div>
        <w:div w:id="1652708401">
          <w:marLeft w:val="640"/>
          <w:marRight w:val="0"/>
          <w:marTop w:val="0"/>
          <w:marBottom w:val="0"/>
          <w:divBdr>
            <w:top w:val="none" w:sz="0" w:space="0" w:color="auto"/>
            <w:left w:val="none" w:sz="0" w:space="0" w:color="auto"/>
            <w:bottom w:val="none" w:sz="0" w:space="0" w:color="auto"/>
            <w:right w:val="none" w:sz="0" w:space="0" w:color="auto"/>
          </w:divBdr>
        </w:div>
        <w:div w:id="1669290411">
          <w:marLeft w:val="640"/>
          <w:marRight w:val="0"/>
          <w:marTop w:val="0"/>
          <w:marBottom w:val="0"/>
          <w:divBdr>
            <w:top w:val="none" w:sz="0" w:space="0" w:color="auto"/>
            <w:left w:val="none" w:sz="0" w:space="0" w:color="auto"/>
            <w:bottom w:val="none" w:sz="0" w:space="0" w:color="auto"/>
            <w:right w:val="none" w:sz="0" w:space="0" w:color="auto"/>
          </w:divBdr>
        </w:div>
        <w:div w:id="1723627584">
          <w:marLeft w:val="640"/>
          <w:marRight w:val="0"/>
          <w:marTop w:val="0"/>
          <w:marBottom w:val="0"/>
          <w:divBdr>
            <w:top w:val="none" w:sz="0" w:space="0" w:color="auto"/>
            <w:left w:val="none" w:sz="0" w:space="0" w:color="auto"/>
            <w:bottom w:val="none" w:sz="0" w:space="0" w:color="auto"/>
            <w:right w:val="none" w:sz="0" w:space="0" w:color="auto"/>
          </w:divBdr>
        </w:div>
        <w:div w:id="1778139403">
          <w:marLeft w:val="640"/>
          <w:marRight w:val="0"/>
          <w:marTop w:val="0"/>
          <w:marBottom w:val="0"/>
          <w:divBdr>
            <w:top w:val="none" w:sz="0" w:space="0" w:color="auto"/>
            <w:left w:val="none" w:sz="0" w:space="0" w:color="auto"/>
            <w:bottom w:val="none" w:sz="0" w:space="0" w:color="auto"/>
            <w:right w:val="none" w:sz="0" w:space="0" w:color="auto"/>
          </w:divBdr>
        </w:div>
        <w:div w:id="1834297982">
          <w:marLeft w:val="640"/>
          <w:marRight w:val="0"/>
          <w:marTop w:val="0"/>
          <w:marBottom w:val="0"/>
          <w:divBdr>
            <w:top w:val="none" w:sz="0" w:space="0" w:color="auto"/>
            <w:left w:val="none" w:sz="0" w:space="0" w:color="auto"/>
            <w:bottom w:val="none" w:sz="0" w:space="0" w:color="auto"/>
            <w:right w:val="none" w:sz="0" w:space="0" w:color="auto"/>
          </w:divBdr>
        </w:div>
        <w:div w:id="2130859361">
          <w:marLeft w:val="640"/>
          <w:marRight w:val="0"/>
          <w:marTop w:val="0"/>
          <w:marBottom w:val="0"/>
          <w:divBdr>
            <w:top w:val="none" w:sz="0" w:space="0" w:color="auto"/>
            <w:left w:val="none" w:sz="0" w:space="0" w:color="auto"/>
            <w:bottom w:val="none" w:sz="0" w:space="0" w:color="auto"/>
            <w:right w:val="none" w:sz="0" w:space="0" w:color="auto"/>
          </w:divBdr>
        </w:div>
      </w:divsChild>
    </w:div>
    <w:div w:id="174657798">
      <w:bodyDiv w:val="1"/>
      <w:marLeft w:val="0"/>
      <w:marRight w:val="0"/>
      <w:marTop w:val="0"/>
      <w:marBottom w:val="0"/>
      <w:divBdr>
        <w:top w:val="none" w:sz="0" w:space="0" w:color="auto"/>
        <w:left w:val="none" w:sz="0" w:space="0" w:color="auto"/>
        <w:bottom w:val="none" w:sz="0" w:space="0" w:color="auto"/>
        <w:right w:val="none" w:sz="0" w:space="0" w:color="auto"/>
      </w:divBdr>
      <w:divsChild>
        <w:div w:id="162981">
          <w:marLeft w:val="640"/>
          <w:marRight w:val="0"/>
          <w:marTop w:val="0"/>
          <w:marBottom w:val="0"/>
          <w:divBdr>
            <w:top w:val="none" w:sz="0" w:space="0" w:color="auto"/>
            <w:left w:val="none" w:sz="0" w:space="0" w:color="auto"/>
            <w:bottom w:val="none" w:sz="0" w:space="0" w:color="auto"/>
            <w:right w:val="none" w:sz="0" w:space="0" w:color="auto"/>
          </w:divBdr>
        </w:div>
        <w:div w:id="12805896">
          <w:marLeft w:val="640"/>
          <w:marRight w:val="0"/>
          <w:marTop w:val="0"/>
          <w:marBottom w:val="0"/>
          <w:divBdr>
            <w:top w:val="none" w:sz="0" w:space="0" w:color="auto"/>
            <w:left w:val="none" w:sz="0" w:space="0" w:color="auto"/>
            <w:bottom w:val="none" w:sz="0" w:space="0" w:color="auto"/>
            <w:right w:val="none" w:sz="0" w:space="0" w:color="auto"/>
          </w:divBdr>
        </w:div>
        <w:div w:id="52701477">
          <w:marLeft w:val="640"/>
          <w:marRight w:val="0"/>
          <w:marTop w:val="0"/>
          <w:marBottom w:val="0"/>
          <w:divBdr>
            <w:top w:val="none" w:sz="0" w:space="0" w:color="auto"/>
            <w:left w:val="none" w:sz="0" w:space="0" w:color="auto"/>
            <w:bottom w:val="none" w:sz="0" w:space="0" w:color="auto"/>
            <w:right w:val="none" w:sz="0" w:space="0" w:color="auto"/>
          </w:divBdr>
        </w:div>
        <w:div w:id="52772805">
          <w:marLeft w:val="640"/>
          <w:marRight w:val="0"/>
          <w:marTop w:val="0"/>
          <w:marBottom w:val="0"/>
          <w:divBdr>
            <w:top w:val="none" w:sz="0" w:space="0" w:color="auto"/>
            <w:left w:val="none" w:sz="0" w:space="0" w:color="auto"/>
            <w:bottom w:val="none" w:sz="0" w:space="0" w:color="auto"/>
            <w:right w:val="none" w:sz="0" w:space="0" w:color="auto"/>
          </w:divBdr>
        </w:div>
        <w:div w:id="101078416">
          <w:marLeft w:val="640"/>
          <w:marRight w:val="0"/>
          <w:marTop w:val="0"/>
          <w:marBottom w:val="0"/>
          <w:divBdr>
            <w:top w:val="none" w:sz="0" w:space="0" w:color="auto"/>
            <w:left w:val="none" w:sz="0" w:space="0" w:color="auto"/>
            <w:bottom w:val="none" w:sz="0" w:space="0" w:color="auto"/>
            <w:right w:val="none" w:sz="0" w:space="0" w:color="auto"/>
          </w:divBdr>
        </w:div>
        <w:div w:id="155221403">
          <w:marLeft w:val="640"/>
          <w:marRight w:val="0"/>
          <w:marTop w:val="0"/>
          <w:marBottom w:val="0"/>
          <w:divBdr>
            <w:top w:val="none" w:sz="0" w:space="0" w:color="auto"/>
            <w:left w:val="none" w:sz="0" w:space="0" w:color="auto"/>
            <w:bottom w:val="none" w:sz="0" w:space="0" w:color="auto"/>
            <w:right w:val="none" w:sz="0" w:space="0" w:color="auto"/>
          </w:divBdr>
        </w:div>
        <w:div w:id="295066127">
          <w:marLeft w:val="640"/>
          <w:marRight w:val="0"/>
          <w:marTop w:val="0"/>
          <w:marBottom w:val="0"/>
          <w:divBdr>
            <w:top w:val="none" w:sz="0" w:space="0" w:color="auto"/>
            <w:left w:val="none" w:sz="0" w:space="0" w:color="auto"/>
            <w:bottom w:val="none" w:sz="0" w:space="0" w:color="auto"/>
            <w:right w:val="none" w:sz="0" w:space="0" w:color="auto"/>
          </w:divBdr>
        </w:div>
        <w:div w:id="296491145">
          <w:marLeft w:val="640"/>
          <w:marRight w:val="0"/>
          <w:marTop w:val="0"/>
          <w:marBottom w:val="0"/>
          <w:divBdr>
            <w:top w:val="none" w:sz="0" w:space="0" w:color="auto"/>
            <w:left w:val="none" w:sz="0" w:space="0" w:color="auto"/>
            <w:bottom w:val="none" w:sz="0" w:space="0" w:color="auto"/>
            <w:right w:val="none" w:sz="0" w:space="0" w:color="auto"/>
          </w:divBdr>
        </w:div>
        <w:div w:id="364672004">
          <w:marLeft w:val="640"/>
          <w:marRight w:val="0"/>
          <w:marTop w:val="0"/>
          <w:marBottom w:val="0"/>
          <w:divBdr>
            <w:top w:val="none" w:sz="0" w:space="0" w:color="auto"/>
            <w:left w:val="none" w:sz="0" w:space="0" w:color="auto"/>
            <w:bottom w:val="none" w:sz="0" w:space="0" w:color="auto"/>
            <w:right w:val="none" w:sz="0" w:space="0" w:color="auto"/>
          </w:divBdr>
        </w:div>
        <w:div w:id="383918289">
          <w:marLeft w:val="640"/>
          <w:marRight w:val="0"/>
          <w:marTop w:val="0"/>
          <w:marBottom w:val="0"/>
          <w:divBdr>
            <w:top w:val="none" w:sz="0" w:space="0" w:color="auto"/>
            <w:left w:val="none" w:sz="0" w:space="0" w:color="auto"/>
            <w:bottom w:val="none" w:sz="0" w:space="0" w:color="auto"/>
            <w:right w:val="none" w:sz="0" w:space="0" w:color="auto"/>
          </w:divBdr>
        </w:div>
        <w:div w:id="393309388">
          <w:marLeft w:val="640"/>
          <w:marRight w:val="0"/>
          <w:marTop w:val="0"/>
          <w:marBottom w:val="0"/>
          <w:divBdr>
            <w:top w:val="none" w:sz="0" w:space="0" w:color="auto"/>
            <w:left w:val="none" w:sz="0" w:space="0" w:color="auto"/>
            <w:bottom w:val="none" w:sz="0" w:space="0" w:color="auto"/>
            <w:right w:val="none" w:sz="0" w:space="0" w:color="auto"/>
          </w:divBdr>
        </w:div>
        <w:div w:id="422843601">
          <w:marLeft w:val="640"/>
          <w:marRight w:val="0"/>
          <w:marTop w:val="0"/>
          <w:marBottom w:val="0"/>
          <w:divBdr>
            <w:top w:val="none" w:sz="0" w:space="0" w:color="auto"/>
            <w:left w:val="none" w:sz="0" w:space="0" w:color="auto"/>
            <w:bottom w:val="none" w:sz="0" w:space="0" w:color="auto"/>
            <w:right w:val="none" w:sz="0" w:space="0" w:color="auto"/>
          </w:divBdr>
        </w:div>
        <w:div w:id="560791826">
          <w:marLeft w:val="640"/>
          <w:marRight w:val="0"/>
          <w:marTop w:val="0"/>
          <w:marBottom w:val="0"/>
          <w:divBdr>
            <w:top w:val="none" w:sz="0" w:space="0" w:color="auto"/>
            <w:left w:val="none" w:sz="0" w:space="0" w:color="auto"/>
            <w:bottom w:val="none" w:sz="0" w:space="0" w:color="auto"/>
            <w:right w:val="none" w:sz="0" w:space="0" w:color="auto"/>
          </w:divBdr>
        </w:div>
        <w:div w:id="575868205">
          <w:marLeft w:val="640"/>
          <w:marRight w:val="0"/>
          <w:marTop w:val="0"/>
          <w:marBottom w:val="0"/>
          <w:divBdr>
            <w:top w:val="none" w:sz="0" w:space="0" w:color="auto"/>
            <w:left w:val="none" w:sz="0" w:space="0" w:color="auto"/>
            <w:bottom w:val="none" w:sz="0" w:space="0" w:color="auto"/>
            <w:right w:val="none" w:sz="0" w:space="0" w:color="auto"/>
          </w:divBdr>
        </w:div>
        <w:div w:id="636105914">
          <w:marLeft w:val="640"/>
          <w:marRight w:val="0"/>
          <w:marTop w:val="0"/>
          <w:marBottom w:val="0"/>
          <w:divBdr>
            <w:top w:val="none" w:sz="0" w:space="0" w:color="auto"/>
            <w:left w:val="none" w:sz="0" w:space="0" w:color="auto"/>
            <w:bottom w:val="none" w:sz="0" w:space="0" w:color="auto"/>
            <w:right w:val="none" w:sz="0" w:space="0" w:color="auto"/>
          </w:divBdr>
        </w:div>
        <w:div w:id="656540560">
          <w:marLeft w:val="640"/>
          <w:marRight w:val="0"/>
          <w:marTop w:val="0"/>
          <w:marBottom w:val="0"/>
          <w:divBdr>
            <w:top w:val="none" w:sz="0" w:space="0" w:color="auto"/>
            <w:left w:val="none" w:sz="0" w:space="0" w:color="auto"/>
            <w:bottom w:val="none" w:sz="0" w:space="0" w:color="auto"/>
            <w:right w:val="none" w:sz="0" w:space="0" w:color="auto"/>
          </w:divBdr>
        </w:div>
        <w:div w:id="668485443">
          <w:marLeft w:val="640"/>
          <w:marRight w:val="0"/>
          <w:marTop w:val="0"/>
          <w:marBottom w:val="0"/>
          <w:divBdr>
            <w:top w:val="none" w:sz="0" w:space="0" w:color="auto"/>
            <w:left w:val="none" w:sz="0" w:space="0" w:color="auto"/>
            <w:bottom w:val="none" w:sz="0" w:space="0" w:color="auto"/>
            <w:right w:val="none" w:sz="0" w:space="0" w:color="auto"/>
          </w:divBdr>
        </w:div>
        <w:div w:id="862476503">
          <w:marLeft w:val="640"/>
          <w:marRight w:val="0"/>
          <w:marTop w:val="0"/>
          <w:marBottom w:val="0"/>
          <w:divBdr>
            <w:top w:val="none" w:sz="0" w:space="0" w:color="auto"/>
            <w:left w:val="none" w:sz="0" w:space="0" w:color="auto"/>
            <w:bottom w:val="none" w:sz="0" w:space="0" w:color="auto"/>
            <w:right w:val="none" w:sz="0" w:space="0" w:color="auto"/>
          </w:divBdr>
        </w:div>
        <w:div w:id="1011760188">
          <w:marLeft w:val="640"/>
          <w:marRight w:val="0"/>
          <w:marTop w:val="0"/>
          <w:marBottom w:val="0"/>
          <w:divBdr>
            <w:top w:val="none" w:sz="0" w:space="0" w:color="auto"/>
            <w:left w:val="none" w:sz="0" w:space="0" w:color="auto"/>
            <w:bottom w:val="none" w:sz="0" w:space="0" w:color="auto"/>
            <w:right w:val="none" w:sz="0" w:space="0" w:color="auto"/>
          </w:divBdr>
        </w:div>
        <w:div w:id="1065296577">
          <w:marLeft w:val="640"/>
          <w:marRight w:val="0"/>
          <w:marTop w:val="0"/>
          <w:marBottom w:val="0"/>
          <w:divBdr>
            <w:top w:val="none" w:sz="0" w:space="0" w:color="auto"/>
            <w:left w:val="none" w:sz="0" w:space="0" w:color="auto"/>
            <w:bottom w:val="none" w:sz="0" w:space="0" w:color="auto"/>
            <w:right w:val="none" w:sz="0" w:space="0" w:color="auto"/>
          </w:divBdr>
        </w:div>
        <w:div w:id="1157527436">
          <w:marLeft w:val="640"/>
          <w:marRight w:val="0"/>
          <w:marTop w:val="0"/>
          <w:marBottom w:val="0"/>
          <w:divBdr>
            <w:top w:val="none" w:sz="0" w:space="0" w:color="auto"/>
            <w:left w:val="none" w:sz="0" w:space="0" w:color="auto"/>
            <w:bottom w:val="none" w:sz="0" w:space="0" w:color="auto"/>
            <w:right w:val="none" w:sz="0" w:space="0" w:color="auto"/>
          </w:divBdr>
        </w:div>
        <w:div w:id="1358462012">
          <w:marLeft w:val="640"/>
          <w:marRight w:val="0"/>
          <w:marTop w:val="0"/>
          <w:marBottom w:val="0"/>
          <w:divBdr>
            <w:top w:val="none" w:sz="0" w:space="0" w:color="auto"/>
            <w:left w:val="none" w:sz="0" w:space="0" w:color="auto"/>
            <w:bottom w:val="none" w:sz="0" w:space="0" w:color="auto"/>
            <w:right w:val="none" w:sz="0" w:space="0" w:color="auto"/>
          </w:divBdr>
        </w:div>
        <w:div w:id="1385834783">
          <w:marLeft w:val="640"/>
          <w:marRight w:val="0"/>
          <w:marTop w:val="0"/>
          <w:marBottom w:val="0"/>
          <w:divBdr>
            <w:top w:val="none" w:sz="0" w:space="0" w:color="auto"/>
            <w:left w:val="none" w:sz="0" w:space="0" w:color="auto"/>
            <w:bottom w:val="none" w:sz="0" w:space="0" w:color="auto"/>
            <w:right w:val="none" w:sz="0" w:space="0" w:color="auto"/>
          </w:divBdr>
        </w:div>
        <w:div w:id="1461611314">
          <w:marLeft w:val="640"/>
          <w:marRight w:val="0"/>
          <w:marTop w:val="0"/>
          <w:marBottom w:val="0"/>
          <w:divBdr>
            <w:top w:val="none" w:sz="0" w:space="0" w:color="auto"/>
            <w:left w:val="none" w:sz="0" w:space="0" w:color="auto"/>
            <w:bottom w:val="none" w:sz="0" w:space="0" w:color="auto"/>
            <w:right w:val="none" w:sz="0" w:space="0" w:color="auto"/>
          </w:divBdr>
        </w:div>
        <w:div w:id="1473517030">
          <w:marLeft w:val="640"/>
          <w:marRight w:val="0"/>
          <w:marTop w:val="0"/>
          <w:marBottom w:val="0"/>
          <w:divBdr>
            <w:top w:val="none" w:sz="0" w:space="0" w:color="auto"/>
            <w:left w:val="none" w:sz="0" w:space="0" w:color="auto"/>
            <w:bottom w:val="none" w:sz="0" w:space="0" w:color="auto"/>
            <w:right w:val="none" w:sz="0" w:space="0" w:color="auto"/>
          </w:divBdr>
        </w:div>
        <w:div w:id="1545554463">
          <w:marLeft w:val="640"/>
          <w:marRight w:val="0"/>
          <w:marTop w:val="0"/>
          <w:marBottom w:val="0"/>
          <w:divBdr>
            <w:top w:val="none" w:sz="0" w:space="0" w:color="auto"/>
            <w:left w:val="none" w:sz="0" w:space="0" w:color="auto"/>
            <w:bottom w:val="none" w:sz="0" w:space="0" w:color="auto"/>
            <w:right w:val="none" w:sz="0" w:space="0" w:color="auto"/>
          </w:divBdr>
        </w:div>
        <w:div w:id="1560362325">
          <w:marLeft w:val="640"/>
          <w:marRight w:val="0"/>
          <w:marTop w:val="0"/>
          <w:marBottom w:val="0"/>
          <w:divBdr>
            <w:top w:val="none" w:sz="0" w:space="0" w:color="auto"/>
            <w:left w:val="none" w:sz="0" w:space="0" w:color="auto"/>
            <w:bottom w:val="none" w:sz="0" w:space="0" w:color="auto"/>
            <w:right w:val="none" w:sz="0" w:space="0" w:color="auto"/>
          </w:divBdr>
        </w:div>
        <w:div w:id="1572734973">
          <w:marLeft w:val="640"/>
          <w:marRight w:val="0"/>
          <w:marTop w:val="0"/>
          <w:marBottom w:val="0"/>
          <w:divBdr>
            <w:top w:val="none" w:sz="0" w:space="0" w:color="auto"/>
            <w:left w:val="none" w:sz="0" w:space="0" w:color="auto"/>
            <w:bottom w:val="none" w:sz="0" w:space="0" w:color="auto"/>
            <w:right w:val="none" w:sz="0" w:space="0" w:color="auto"/>
          </w:divBdr>
        </w:div>
        <w:div w:id="1610972614">
          <w:marLeft w:val="640"/>
          <w:marRight w:val="0"/>
          <w:marTop w:val="0"/>
          <w:marBottom w:val="0"/>
          <w:divBdr>
            <w:top w:val="none" w:sz="0" w:space="0" w:color="auto"/>
            <w:left w:val="none" w:sz="0" w:space="0" w:color="auto"/>
            <w:bottom w:val="none" w:sz="0" w:space="0" w:color="auto"/>
            <w:right w:val="none" w:sz="0" w:space="0" w:color="auto"/>
          </w:divBdr>
        </w:div>
        <w:div w:id="1611088998">
          <w:marLeft w:val="640"/>
          <w:marRight w:val="0"/>
          <w:marTop w:val="0"/>
          <w:marBottom w:val="0"/>
          <w:divBdr>
            <w:top w:val="none" w:sz="0" w:space="0" w:color="auto"/>
            <w:left w:val="none" w:sz="0" w:space="0" w:color="auto"/>
            <w:bottom w:val="none" w:sz="0" w:space="0" w:color="auto"/>
            <w:right w:val="none" w:sz="0" w:space="0" w:color="auto"/>
          </w:divBdr>
        </w:div>
        <w:div w:id="1636176353">
          <w:marLeft w:val="640"/>
          <w:marRight w:val="0"/>
          <w:marTop w:val="0"/>
          <w:marBottom w:val="0"/>
          <w:divBdr>
            <w:top w:val="none" w:sz="0" w:space="0" w:color="auto"/>
            <w:left w:val="none" w:sz="0" w:space="0" w:color="auto"/>
            <w:bottom w:val="none" w:sz="0" w:space="0" w:color="auto"/>
            <w:right w:val="none" w:sz="0" w:space="0" w:color="auto"/>
          </w:divBdr>
        </w:div>
        <w:div w:id="1930195959">
          <w:marLeft w:val="640"/>
          <w:marRight w:val="0"/>
          <w:marTop w:val="0"/>
          <w:marBottom w:val="0"/>
          <w:divBdr>
            <w:top w:val="none" w:sz="0" w:space="0" w:color="auto"/>
            <w:left w:val="none" w:sz="0" w:space="0" w:color="auto"/>
            <w:bottom w:val="none" w:sz="0" w:space="0" w:color="auto"/>
            <w:right w:val="none" w:sz="0" w:space="0" w:color="auto"/>
          </w:divBdr>
        </w:div>
        <w:div w:id="2024354217">
          <w:marLeft w:val="640"/>
          <w:marRight w:val="0"/>
          <w:marTop w:val="0"/>
          <w:marBottom w:val="0"/>
          <w:divBdr>
            <w:top w:val="none" w:sz="0" w:space="0" w:color="auto"/>
            <w:left w:val="none" w:sz="0" w:space="0" w:color="auto"/>
            <w:bottom w:val="none" w:sz="0" w:space="0" w:color="auto"/>
            <w:right w:val="none" w:sz="0" w:space="0" w:color="auto"/>
          </w:divBdr>
        </w:div>
        <w:div w:id="2085368604">
          <w:marLeft w:val="640"/>
          <w:marRight w:val="0"/>
          <w:marTop w:val="0"/>
          <w:marBottom w:val="0"/>
          <w:divBdr>
            <w:top w:val="none" w:sz="0" w:space="0" w:color="auto"/>
            <w:left w:val="none" w:sz="0" w:space="0" w:color="auto"/>
            <w:bottom w:val="none" w:sz="0" w:space="0" w:color="auto"/>
            <w:right w:val="none" w:sz="0" w:space="0" w:color="auto"/>
          </w:divBdr>
        </w:div>
      </w:divsChild>
    </w:div>
    <w:div w:id="176576684">
      <w:bodyDiv w:val="1"/>
      <w:marLeft w:val="0"/>
      <w:marRight w:val="0"/>
      <w:marTop w:val="0"/>
      <w:marBottom w:val="0"/>
      <w:divBdr>
        <w:top w:val="none" w:sz="0" w:space="0" w:color="auto"/>
        <w:left w:val="none" w:sz="0" w:space="0" w:color="auto"/>
        <w:bottom w:val="none" w:sz="0" w:space="0" w:color="auto"/>
        <w:right w:val="none" w:sz="0" w:space="0" w:color="auto"/>
      </w:divBdr>
      <w:divsChild>
        <w:div w:id="119492032">
          <w:marLeft w:val="640"/>
          <w:marRight w:val="0"/>
          <w:marTop w:val="0"/>
          <w:marBottom w:val="0"/>
          <w:divBdr>
            <w:top w:val="none" w:sz="0" w:space="0" w:color="auto"/>
            <w:left w:val="none" w:sz="0" w:space="0" w:color="auto"/>
            <w:bottom w:val="none" w:sz="0" w:space="0" w:color="auto"/>
            <w:right w:val="none" w:sz="0" w:space="0" w:color="auto"/>
          </w:divBdr>
        </w:div>
        <w:div w:id="175265926">
          <w:marLeft w:val="640"/>
          <w:marRight w:val="0"/>
          <w:marTop w:val="0"/>
          <w:marBottom w:val="0"/>
          <w:divBdr>
            <w:top w:val="none" w:sz="0" w:space="0" w:color="auto"/>
            <w:left w:val="none" w:sz="0" w:space="0" w:color="auto"/>
            <w:bottom w:val="none" w:sz="0" w:space="0" w:color="auto"/>
            <w:right w:val="none" w:sz="0" w:space="0" w:color="auto"/>
          </w:divBdr>
        </w:div>
        <w:div w:id="180513787">
          <w:marLeft w:val="640"/>
          <w:marRight w:val="0"/>
          <w:marTop w:val="0"/>
          <w:marBottom w:val="0"/>
          <w:divBdr>
            <w:top w:val="none" w:sz="0" w:space="0" w:color="auto"/>
            <w:left w:val="none" w:sz="0" w:space="0" w:color="auto"/>
            <w:bottom w:val="none" w:sz="0" w:space="0" w:color="auto"/>
            <w:right w:val="none" w:sz="0" w:space="0" w:color="auto"/>
          </w:divBdr>
        </w:div>
        <w:div w:id="358091156">
          <w:marLeft w:val="640"/>
          <w:marRight w:val="0"/>
          <w:marTop w:val="0"/>
          <w:marBottom w:val="0"/>
          <w:divBdr>
            <w:top w:val="none" w:sz="0" w:space="0" w:color="auto"/>
            <w:left w:val="none" w:sz="0" w:space="0" w:color="auto"/>
            <w:bottom w:val="none" w:sz="0" w:space="0" w:color="auto"/>
            <w:right w:val="none" w:sz="0" w:space="0" w:color="auto"/>
          </w:divBdr>
        </w:div>
        <w:div w:id="365453529">
          <w:marLeft w:val="640"/>
          <w:marRight w:val="0"/>
          <w:marTop w:val="0"/>
          <w:marBottom w:val="0"/>
          <w:divBdr>
            <w:top w:val="none" w:sz="0" w:space="0" w:color="auto"/>
            <w:left w:val="none" w:sz="0" w:space="0" w:color="auto"/>
            <w:bottom w:val="none" w:sz="0" w:space="0" w:color="auto"/>
            <w:right w:val="none" w:sz="0" w:space="0" w:color="auto"/>
          </w:divBdr>
        </w:div>
        <w:div w:id="514616311">
          <w:marLeft w:val="640"/>
          <w:marRight w:val="0"/>
          <w:marTop w:val="0"/>
          <w:marBottom w:val="0"/>
          <w:divBdr>
            <w:top w:val="none" w:sz="0" w:space="0" w:color="auto"/>
            <w:left w:val="none" w:sz="0" w:space="0" w:color="auto"/>
            <w:bottom w:val="none" w:sz="0" w:space="0" w:color="auto"/>
            <w:right w:val="none" w:sz="0" w:space="0" w:color="auto"/>
          </w:divBdr>
        </w:div>
        <w:div w:id="607856685">
          <w:marLeft w:val="640"/>
          <w:marRight w:val="0"/>
          <w:marTop w:val="0"/>
          <w:marBottom w:val="0"/>
          <w:divBdr>
            <w:top w:val="none" w:sz="0" w:space="0" w:color="auto"/>
            <w:left w:val="none" w:sz="0" w:space="0" w:color="auto"/>
            <w:bottom w:val="none" w:sz="0" w:space="0" w:color="auto"/>
            <w:right w:val="none" w:sz="0" w:space="0" w:color="auto"/>
          </w:divBdr>
        </w:div>
        <w:div w:id="987854669">
          <w:marLeft w:val="640"/>
          <w:marRight w:val="0"/>
          <w:marTop w:val="0"/>
          <w:marBottom w:val="0"/>
          <w:divBdr>
            <w:top w:val="none" w:sz="0" w:space="0" w:color="auto"/>
            <w:left w:val="none" w:sz="0" w:space="0" w:color="auto"/>
            <w:bottom w:val="none" w:sz="0" w:space="0" w:color="auto"/>
            <w:right w:val="none" w:sz="0" w:space="0" w:color="auto"/>
          </w:divBdr>
        </w:div>
        <w:div w:id="1083339227">
          <w:marLeft w:val="640"/>
          <w:marRight w:val="0"/>
          <w:marTop w:val="0"/>
          <w:marBottom w:val="0"/>
          <w:divBdr>
            <w:top w:val="none" w:sz="0" w:space="0" w:color="auto"/>
            <w:left w:val="none" w:sz="0" w:space="0" w:color="auto"/>
            <w:bottom w:val="none" w:sz="0" w:space="0" w:color="auto"/>
            <w:right w:val="none" w:sz="0" w:space="0" w:color="auto"/>
          </w:divBdr>
        </w:div>
        <w:div w:id="1206874697">
          <w:marLeft w:val="640"/>
          <w:marRight w:val="0"/>
          <w:marTop w:val="0"/>
          <w:marBottom w:val="0"/>
          <w:divBdr>
            <w:top w:val="none" w:sz="0" w:space="0" w:color="auto"/>
            <w:left w:val="none" w:sz="0" w:space="0" w:color="auto"/>
            <w:bottom w:val="none" w:sz="0" w:space="0" w:color="auto"/>
            <w:right w:val="none" w:sz="0" w:space="0" w:color="auto"/>
          </w:divBdr>
        </w:div>
        <w:div w:id="1466971721">
          <w:marLeft w:val="640"/>
          <w:marRight w:val="0"/>
          <w:marTop w:val="0"/>
          <w:marBottom w:val="0"/>
          <w:divBdr>
            <w:top w:val="none" w:sz="0" w:space="0" w:color="auto"/>
            <w:left w:val="none" w:sz="0" w:space="0" w:color="auto"/>
            <w:bottom w:val="none" w:sz="0" w:space="0" w:color="auto"/>
            <w:right w:val="none" w:sz="0" w:space="0" w:color="auto"/>
          </w:divBdr>
        </w:div>
        <w:div w:id="1579712107">
          <w:marLeft w:val="640"/>
          <w:marRight w:val="0"/>
          <w:marTop w:val="0"/>
          <w:marBottom w:val="0"/>
          <w:divBdr>
            <w:top w:val="none" w:sz="0" w:space="0" w:color="auto"/>
            <w:left w:val="none" w:sz="0" w:space="0" w:color="auto"/>
            <w:bottom w:val="none" w:sz="0" w:space="0" w:color="auto"/>
            <w:right w:val="none" w:sz="0" w:space="0" w:color="auto"/>
          </w:divBdr>
        </w:div>
        <w:div w:id="1820726359">
          <w:marLeft w:val="640"/>
          <w:marRight w:val="0"/>
          <w:marTop w:val="0"/>
          <w:marBottom w:val="0"/>
          <w:divBdr>
            <w:top w:val="none" w:sz="0" w:space="0" w:color="auto"/>
            <w:left w:val="none" w:sz="0" w:space="0" w:color="auto"/>
            <w:bottom w:val="none" w:sz="0" w:space="0" w:color="auto"/>
            <w:right w:val="none" w:sz="0" w:space="0" w:color="auto"/>
          </w:divBdr>
        </w:div>
        <w:div w:id="1824810107">
          <w:marLeft w:val="640"/>
          <w:marRight w:val="0"/>
          <w:marTop w:val="0"/>
          <w:marBottom w:val="0"/>
          <w:divBdr>
            <w:top w:val="none" w:sz="0" w:space="0" w:color="auto"/>
            <w:left w:val="none" w:sz="0" w:space="0" w:color="auto"/>
            <w:bottom w:val="none" w:sz="0" w:space="0" w:color="auto"/>
            <w:right w:val="none" w:sz="0" w:space="0" w:color="auto"/>
          </w:divBdr>
        </w:div>
        <w:div w:id="1940866236">
          <w:marLeft w:val="640"/>
          <w:marRight w:val="0"/>
          <w:marTop w:val="0"/>
          <w:marBottom w:val="0"/>
          <w:divBdr>
            <w:top w:val="none" w:sz="0" w:space="0" w:color="auto"/>
            <w:left w:val="none" w:sz="0" w:space="0" w:color="auto"/>
            <w:bottom w:val="none" w:sz="0" w:space="0" w:color="auto"/>
            <w:right w:val="none" w:sz="0" w:space="0" w:color="auto"/>
          </w:divBdr>
        </w:div>
        <w:div w:id="2095545624">
          <w:marLeft w:val="640"/>
          <w:marRight w:val="0"/>
          <w:marTop w:val="0"/>
          <w:marBottom w:val="0"/>
          <w:divBdr>
            <w:top w:val="none" w:sz="0" w:space="0" w:color="auto"/>
            <w:left w:val="none" w:sz="0" w:space="0" w:color="auto"/>
            <w:bottom w:val="none" w:sz="0" w:space="0" w:color="auto"/>
            <w:right w:val="none" w:sz="0" w:space="0" w:color="auto"/>
          </w:divBdr>
        </w:div>
        <w:div w:id="2136874152">
          <w:marLeft w:val="640"/>
          <w:marRight w:val="0"/>
          <w:marTop w:val="0"/>
          <w:marBottom w:val="0"/>
          <w:divBdr>
            <w:top w:val="none" w:sz="0" w:space="0" w:color="auto"/>
            <w:left w:val="none" w:sz="0" w:space="0" w:color="auto"/>
            <w:bottom w:val="none" w:sz="0" w:space="0" w:color="auto"/>
            <w:right w:val="none" w:sz="0" w:space="0" w:color="auto"/>
          </w:divBdr>
        </w:div>
      </w:divsChild>
    </w:div>
    <w:div w:id="178473414">
      <w:bodyDiv w:val="1"/>
      <w:marLeft w:val="0"/>
      <w:marRight w:val="0"/>
      <w:marTop w:val="0"/>
      <w:marBottom w:val="0"/>
      <w:divBdr>
        <w:top w:val="none" w:sz="0" w:space="0" w:color="auto"/>
        <w:left w:val="none" w:sz="0" w:space="0" w:color="auto"/>
        <w:bottom w:val="none" w:sz="0" w:space="0" w:color="auto"/>
        <w:right w:val="none" w:sz="0" w:space="0" w:color="auto"/>
      </w:divBdr>
      <w:divsChild>
        <w:div w:id="162085986">
          <w:marLeft w:val="640"/>
          <w:marRight w:val="0"/>
          <w:marTop w:val="0"/>
          <w:marBottom w:val="0"/>
          <w:divBdr>
            <w:top w:val="none" w:sz="0" w:space="0" w:color="auto"/>
            <w:left w:val="none" w:sz="0" w:space="0" w:color="auto"/>
            <w:bottom w:val="none" w:sz="0" w:space="0" w:color="auto"/>
            <w:right w:val="none" w:sz="0" w:space="0" w:color="auto"/>
          </w:divBdr>
        </w:div>
        <w:div w:id="187108293">
          <w:marLeft w:val="640"/>
          <w:marRight w:val="0"/>
          <w:marTop w:val="0"/>
          <w:marBottom w:val="0"/>
          <w:divBdr>
            <w:top w:val="none" w:sz="0" w:space="0" w:color="auto"/>
            <w:left w:val="none" w:sz="0" w:space="0" w:color="auto"/>
            <w:bottom w:val="none" w:sz="0" w:space="0" w:color="auto"/>
            <w:right w:val="none" w:sz="0" w:space="0" w:color="auto"/>
          </w:divBdr>
        </w:div>
        <w:div w:id="215043311">
          <w:marLeft w:val="640"/>
          <w:marRight w:val="0"/>
          <w:marTop w:val="0"/>
          <w:marBottom w:val="0"/>
          <w:divBdr>
            <w:top w:val="none" w:sz="0" w:space="0" w:color="auto"/>
            <w:left w:val="none" w:sz="0" w:space="0" w:color="auto"/>
            <w:bottom w:val="none" w:sz="0" w:space="0" w:color="auto"/>
            <w:right w:val="none" w:sz="0" w:space="0" w:color="auto"/>
          </w:divBdr>
        </w:div>
        <w:div w:id="380056339">
          <w:marLeft w:val="640"/>
          <w:marRight w:val="0"/>
          <w:marTop w:val="0"/>
          <w:marBottom w:val="0"/>
          <w:divBdr>
            <w:top w:val="none" w:sz="0" w:space="0" w:color="auto"/>
            <w:left w:val="none" w:sz="0" w:space="0" w:color="auto"/>
            <w:bottom w:val="none" w:sz="0" w:space="0" w:color="auto"/>
            <w:right w:val="none" w:sz="0" w:space="0" w:color="auto"/>
          </w:divBdr>
        </w:div>
        <w:div w:id="578448600">
          <w:marLeft w:val="640"/>
          <w:marRight w:val="0"/>
          <w:marTop w:val="0"/>
          <w:marBottom w:val="0"/>
          <w:divBdr>
            <w:top w:val="none" w:sz="0" w:space="0" w:color="auto"/>
            <w:left w:val="none" w:sz="0" w:space="0" w:color="auto"/>
            <w:bottom w:val="none" w:sz="0" w:space="0" w:color="auto"/>
            <w:right w:val="none" w:sz="0" w:space="0" w:color="auto"/>
          </w:divBdr>
        </w:div>
        <w:div w:id="764116089">
          <w:marLeft w:val="640"/>
          <w:marRight w:val="0"/>
          <w:marTop w:val="0"/>
          <w:marBottom w:val="0"/>
          <w:divBdr>
            <w:top w:val="none" w:sz="0" w:space="0" w:color="auto"/>
            <w:left w:val="none" w:sz="0" w:space="0" w:color="auto"/>
            <w:bottom w:val="none" w:sz="0" w:space="0" w:color="auto"/>
            <w:right w:val="none" w:sz="0" w:space="0" w:color="auto"/>
          </w:divBdr>
        </w:div>
        <w:div w:id="895357077">
          <w:marLeft w:val="640"/>
          <w:marRight w:val="0"/>
          <w:marTop w:val="0"/>
          <w:marBottom w:val="0"/>
          <w:divBdr>
            <w:top w:val="none" w:sz="0" w:space="0" w:color="auto"/>
            <w:left w:val="none" w:sz="0" w:space="0" w:color="auto"/>
            <w:bottom w:val="none" w:sz="0" w:space="0" w:color="auto"/>
            <w:right w:val="none" w:sz="0" w:space="0" w:color="auto"/>
          </w:divBdr>
        </w:div>
        <w:div w:id="927274000">
          <w:marLeft w:val="640"/>
          <w:marRight w:val="0"/>
          <w:marTop w:val="0"/>
          <w:marBottom w:val="0"/>
          <w:divBdr>
            <w:top w:val="none" w:sz="0" w:space="0" w:color="auto"/>
            <w:left w:val="none" w:sz="0" w:space="0" w:color="auto"/>
            <w:bottom w:val="none" w:sz="0" w:space="0" w:color="auto"/>
            <w:right w:val="none" w:sz="0" w:space="0" w:color="auto"/>
          </w:divBdr>
        </w:div>
        <w:div w:id="935480565">
          <w:marLeft w:val="640"/>
          <w:marRight w:val="0"/>
          <w:marTop w:val="0"/>
          <w:marBottom w:val="0"/>
          <w:divBdr>
            <w:top w:val="none" w:sz="0" w:space="0" w:color="auto"/>
            <w:left w:val="none" w:sz="0" w:space="0" w:color="auto"/>
            <w:bottom w:val="none" w:sz="0" w:space="0" w:color="auto"/>
            <w:right w:val="none" w:sz="0" w:space="0" w:color="auto"/>
          </w:divBdr>
        </w:div>
        <w:div w:id="975330164">
          <w:marLeft w:val="640"/>
          <w:marRight w:val="0"/>
          <w:marTop w:val="0"/>
          <w:marBottom w:val="0"/>
          <w:divBdr>
            <w:top w:val="none" w:sz="0" w:space="0" w:color="auto"/>
            <w:left w:val="none" w:sz="0" w:space="0" w:color="auto"/>
            <w:bottom w:val="none" w:sz="0" w:space="0" w:color="auto"/>
            <w:right w:val="none" w:sz="0" w:space="0" w:color="auto"/>
          </w:divBdr>
        </w:div>
        <w:div w:id="1090859245">
          <w:marLeft w:val="640"/>
          <w:marRight w:val="0"/>
          <w:marTop w:val="0"/>
          <w:marBottom w:val="0"/>
          <w:divBdr>
            <w:top w:val="none" w:sz="0" w:space="0" w:color="auto"/>
            <w:left w:val="none" w:sz="0" w:space="0" w:color="auto"/>
            <w:bottom w:val="none" w:sz="0" w:space="0" w:color="auto"/>
            <w:right w:val="none" w:sz="0" w:space="0" w:color="auto"/>
          </w:divBdr>
        </w:div>
        <w:div w:id="1117063911">
          <w:marLeft w:val="640"/>
          <w:marRight w:val="0"/>
          <w:marTop w:val="0"/>
          <w:marBottom w:val="0"/>
          <w:divBdr>
            <w:top w:val="none" w:sz="0" w:space="0" w:color="auto"/>
            <w:left w:val="none" w:sz="0" w:space="0" w:color="auto"/>
            <w:bottom w:val="none" w:sz="0" w:space="0" w:color="auto"/>
            <w:right w:val="none" w:sz="0" w:space="0" w:color="auto"/>
          </w:divBdr>
        </w:div>
        <w:div w:id="1119253890">
          <w:marLeft w:val="640"/>
          <w:marRight w:val="0"/>
          <w:marTop w:val="0"/>
          <w:marBottom w:val="0"/>
          <w:divBdr>
            <w:top w:val="none" w:sz="0" w:space="0" w:color="auto"/>
            <w:left w:val="none" w:sz="0" w:space="0" w:color="auto"/>
            <w:bottom w:val="none" w:sz="0" w:space="0" w:color="auto"/>
            <w:right w:val="none" w:sz="0" w:space="0" w:color="auto"/>
          </w:divBdr>
        </w:div>
        <w:div w:id="1137066356">
          <w:marLeft w:val="640"/>
          <w:marRight w:val="0"/>
          <w:marTop w:val="0"/>
          <w:marBottom w:val="0"/>
          <w:divBdr>
            <w:top w:val="none" w:sz="0" w:space="0" w:color="auto"/>
            <w:left w:val="none" w:sz="0" w:space="0" w:color="auto"/>
            <w:bottom w:val="none" w:sz="0" w:space="0" w:color="auto"/>
            <w:right w:val="none" w:sz="0" w:space="0" w:color="auto"/>
          </w:divBdr>
        </w:div>
        <w:div w:id="1350907370">
          <w:marLeft w:val="640"/>
          <w:marRight w:val="0"/>
          <w:marTop w:val="0"/>
          <w:marBottom w:val="0"/>
          <w:divBdr>
            <w:top w:val="none" w:sz="0" w:space="0" w:color="auto"/>
            <w:left w:val="none" w:sz="0" w:space="0" w:color="auto"/>
            <w:bottom w:val="none" w:sz="0" w:space="0" w:color="auto"/>
            <w:right w:val="none" w:sz="0" w:space="0" w:color="auto"/>
          </w:divBdr>
        </w:div>
        <w:div w:id="1399085177">
          <w:marLeft w:val="640"/>
          <w:marRight w:val="0"/>
          <w:marTop w:val="0"/>
          <w:marBottom w:val="0"/>
          <w:divBdr>
            <w:top w:val="none" w:sz="0" w:space="0" w:color="auto"/>
            <w:left w:val="none" w:sz="0" w:space="0" w:color="auto"/>
            <w:bottom w:val="none" w:sz="0" w:space="0" w:color="auto"/>
            <w:right w:val="none" w:sz="0" w:space="0" w:color="auto"/>
          </w:divBdr>
        </w:div>
        <w:div w:id="1501316389">
          <w:marLeft w:val="640"/>
          <w:marRight w:val="0"/>
          <w:marTop w:val="0"/>
          <w:marBottom w:val="0"/>
          <w:divBdr>
            <w:top w:val="none" w:sz="0" w:space="0" w:color="auto"/>
            <w:left w:val="none" w:sz="0" w:space="0" w:color="auto"/>
            <w:bottom w:val="none" w:sz="0" w:space="0" w:color="auto"/>
            <w:right w:val="none" w:sz="0" w:space="0" w:color="auto"/>
          </w:divBdr>
        </w:div>
        <w:div w:id="1638997690">
          <w:marLeft w:val="640"/>
          <w:marRight w:val="0"/>
          <w:marTop w:val="0"/>
          <w:marBottom w:val="0"/>
          <w:divBdr>
            <w:top w:val="none" w:sz="0" w:space="0" w:color="auto"/>
            <w:left w:val="none" w:sz="0" w:space="0" w:color="auto"/>
            <w:bottom w:val="none" w:sz="0" w:space="0" w:color="auto"/>
            <w:right w:val="none" w:sz="0" w:space="0" w:color="auto"/>
          </w:divBdr>
        </w:div>
        <w:div w:id="1774978326">
          <w:marLeft w:val="640"/>
          <w:marRight w:val="0"/>
          <w:marTop w:val="0"/>
          <w:marBottom w:val="0"/>
          <w:divBdr>
            <w:top w:val="none" w:sz="0" w:space="0" w:color="auto"/>
            <w:left w:val="none" w:sz="0" w:space="0" w:color="auto"/>
            <w:bottom w:val="none" w:sz="0" w:space="0" w:color="auto"/>
            <w:right w:val="none" w:sz="0" w:space="0" w:color="auto"/>
          </w:divBdr>
        </w:div>
        <w:div w:id="1918786589">
          <w:marLeft w:val="640"/>
          <w:marRight w:val="0"/>
          <w:marTop w:val="0"/>
          <w:marBottom w:val="0"/>
          <w:divBdr>
            <w:top w:val="none" w:sz="0" w:space="0" w:color="auto"/>
            <w:left w:val="none" w:sz="0" w:space="0" w:color="auto"/>
            <w:bottom w:val="none" w:sz="0" w:space="0" w:color="auto"/>
            <w:right w:val="none" w:sz="0" w:space="0" w:color="auto"/>
          </w:divBdr>
        </w:div>
        <w:div w:id="1988897902">
          <w:marLeft w:val="640"/>
          <w:marRight w:val="0"/>
          <w:marTop w:val="0"/>
          <w:marBottom w:val="0"/>
          <w:divBdr>
            <w:top w:val="none" w:sz="0" w:space="0" w:color="auto"/>
            <w:left w:val="none" w:sz="0" w:space="0" w:color="auto"/>
            <w:bottom w:val="none" w:sz="0" w:space="0" w:color="auto"/>
            <w:right w:val="none" w:sz="0" w:space="0" w:color="auto"/>
          </w:divBdr>
        </w:div>
        <w:div w:id="2031642310">
          <w:marLeft w:val="640"/>
          <w:marRight w:val="0"/>
          <w:marTop w:val="0"/>
          <w:marBottom w:val="0"/>
          <w:divBdr>
            <w:top w:val="none" w:sz="0" w:space="0" w:color="auto"/>
            <w:left w:val="none" w:sz="0" w:space="0" w:color="auto"/>
            <w:bottom w:val="none" w:sz="0" w:space="0" w:color="auto"/>
            <w:right w:val="none" w:sz="0" w:space="0" w:color="auto"/>
          </w:divBdr>
        </w:div>
        <w:div w:id="2112894167">
          <w:marLeft w:val="640"/>
          <w:marRight w:val="0"/>
          <w:marTop w:val="0"/>
          <w:marBottom w:val="0"/>
          <w:divBdr>
            <w:top w:val="none" w:sz="0" w:space="0" w:color="auto"/>
            <w:left w:val="none" w:sz="0" w:space="0" w:color="auto"/>
            <w:bottom w:val="none" w:sz="0" w:space="0" w:color="auto"/>
            <w:right w:val="none" w:sz="0" w:space="0" w:color="auto"/>
          </w:divBdr>
        </w:div>
      </w:divsChild>
    </w:div>
    <w:div w:id="189801002">
      <w:bodyDiv w:val="1"/>
      <w:marLeft w:val="0"/>
      <w:marRight w:val="0"/>
      <w:marTop w:val="0"/>
      <w:marBottom w:val="0"/>
      <w:divBdr>
        <w:top w:val="none" w:sz="0" w:space="0" w:color="auto"/>
        <w:left w:val="none" w:sz="0" w:space="0" w:color="auto"/>
        <w:bottom w:val="none" w:sz="0" w:space="0" w:color="auto"/>
        <w:right w:val="none" w:sz="0" w:space="0" w:color="auto"/>
      </w:divBdr>
    </w:div>
    <w:div w:id="204879410">
      <w:bodyDiv w:val="1"/>
      <w:marLeft w:val="0"/>
      <w:marRight w:val="0"/>
      <w:marTop w:val="0"/>
      <w:marBottom w:val="0"/>
      <w:divBdr>
        <w:top w:val="none" w:sz="0" w:space="0" w:color="auto"/>
        <w:left w:val="none" w:sz="0" w:space="0" w:color="auto"/>
        <w:bottom w:val="none" w:sz="0" w:space="0" w:color="auto"/>
        <w:right w:val="none" w:sz="0" w:space="0" w:color="auto"/>
      </w:divBdr>
      <w:divsChild>
        <w:div w:id="360672222">
          <w:marLeft w:val="640"/>
          <w:marRight w:val="0"/>
          <w:marTop w:val="0"/>
          <w:marBottom w:val="0"/>
          <w:divBdr>
            <w:top w:val="none" w:sz="0" w:space="0" w:color="auto"/>
            <w:left w:val="none" w:sz="0" w:space="0" w:color="auto"/>
            <w:bottom w:val="none" w:sz="0" w:space="0" w:color="auto"/>
            <w:right w:val="none" w:sz="0" w:space="0" w:color="auto"/>
          </w:divBdr>
        </w:div>
        <w:div w:id="383722251">
          <w:marLeft w:val="640"/>
          <w:marRight w:val="0"/>
          <w:marTop w:val="0"/>
          <w:marBottom w:val="0"/>
          <w:divBdr>
            <w:top w:val="none" w:sz="0" w:space="0" w:color="auto"/>
            <w:left w:val="none" w:sz="0" w:space="0" w:color="auto"/>
            <w:bottom w:val="none" w:sz="0" w:space="0" w:color="auto"/>
            <w:right w:val="none" w:sz="0" w:space="0" w:color="auto"/>
          </w:divBdr>
        </w:div>
        <w:div w:id="530342655">
          <w:marLeft w:val="640"/>
          <w:marRight w:val="0"/>
          <w:marTop w:val="0"/>
          <w:marBottom w:val="0"/>
          <w:divBdr>
            <w:top w:val="none" w:sz="0" w:space="0" w:color="auto"/>
            <w:left w:val="none" w:sz="0" w:space="0" w:color="auto"/>
            <w:bottom w:val="none" w:sz="0" w:space="0" w:color="auto"/>
            <w:right w:val="none" w:sz="0" w:space="0" w:color="auto"/>
          </w:divBdr>
        </w:div>
        <w:div w:id="533348251">
          <w:marLeft w:val="640"/>
          <w:marRight w:val="0"/>
          <w:marTop w:val="0"/>
          <w:marBottom w:val="0"/>
          <w:divBdr>
            <w:top w:val="none" w:sz="0" w:space="0" w:color="auto"/>
            <w:left w:val="none" w:sz="0" w:space="0" w:color="auto"/>
            <w:bottom w:val="none" w:sz="0" w:space="0" w:color="auto"/>
            <w:right w:val="none" w:sz="0" w:space="0" w:color="auto"/>
          </w:divBdr>
        </w:div>
        <w:div w:id="678773149">
          <w:marLeft w:val="640"/>
          <w:marRight w:val="0"/>
          <w:marTop w:val="0"/>
          <w:marBottom w:val="0"/>
          <w:divBdr>
            <w:top w:val="none" w:sz="0" w:space="0" w:color="auto"/>
            <w:left w:val="none" w:sz="0" w:space="0" w:color="auto"/>
            <w:bottom w:val="none" w:sz="0" w:space="0" w:color="auto"/>
            <w:right w:val="none" w:sz="0" w:space="0" w:color="auto"/>
          </w:divBdr>
        </w:div>
        <w:div w:id="733433423">
          <w:marLeft w:val="640"/>
          <w:marRight w:val="0"/>
          <w:marTop w:val="0"/>
          <w:marBottom w:val="0"/>
          <w:divBdr>
            <w:top w:val="none" w:sz="0" w:space="0" w:color="auto"/>
            <w:left w:val="none" w:sz="0" w:space="0" w:color="auto"/>
            <w:bottom w:val="none" w:sz="0" w:space="0" w:color="auto"/>
            <w:right w:val="none" w:sz="0" w:space="0" w:color="auto"/>
          </w:divBdr>
        </w:div>
        <w:div w:id="882400080">
          <w:marLeft w:val="640"/>
          <w:marRight w:val="0"/>
          <w:marTop w:val="0"/>
          <w:marBottom w:val="0"/>
          <w:divBdr>
            <w:top w:val="none" w:sz="0" w:space="0" w:color="auto"/>
            <w:left w:val="none" w:sz="0" w:space="0" w:color="auto"/>
            <w:bottom w:val="none" w:sz="0" w:space="0" w:color="auto"/>
            <w:right w:val="none" w:sz="0" w:space="0" w:color="auto"/>
          </w:divBdr>
        </w:div>
        <w:div w:id="932009653">
          <w:marLeft w:val="640"/>
          <w:marRight w:val="0"/>
          <w:marTop w:val="0"/>
          <w:marBottom w:val="0"/>
          <w:divBdr>
            <w:top w:val="none" w:sz="0" w:space="0" w:color="auto"/>
            <w:left w:val="none" w:sz="0" w:space="0" w:color="auto"/>
            <w:bottom w:val="none" w:sz="0" w:space="0" w:color="auto"/>
            <w:right w:val="none" w:sz="0" w:space="0" w:color="auto"/>
          </w:divBdr>
        </w:div>
        <w:div w:id="972709146">
          <w:marLeft w:val="640"/>
          <w:marRight w:val="0"/>
          <w:marTop w:val="0"/>
          <w:marBottom w:val="0"/>
          <w:divBdr>
            <w:top w:val="none" w:sz="0" w:space="0" w:color="auto"/>
            <w:left w:val="none" w:sz="0" w:space="0" w:color="auto"/>
            <w:bottom w:val="none" w:sz="0" w:space="0" w:color="auto"/>
            <w:right w:val="none" w:sz="0" w:space="0" w:color="auto"/>
          </w:divBdr>
        </w:div>
        <w:div w:id="981732948">
          <w:marLeft w:val="640"/>
          <w:marRight w:val="0"/>
          <w:marTop w:val="0"/>
          <w:marBottom w:val="0"/>
          <w:divBdr>
            <w:top w:val="none" w:sz="0" w:space="0" w:color="auto"/>
            <w:left w:val="none" w:sz="0" w:space="0" w:color="auto"/>
            <w:bottom w:val="none" w:sz="0" w:space="0" w:color="auto"/>
            <w:right w:val="none" w:sz="0" w:space="0" w:color="auto"/>
          </w:divBdr>
        </w:div>
        <w:div w:id="1098599603">
          <w:marLeft w:val="640"/>
          <w:marRight w:val="0"/>
          <w:marTop w:val="0"/>
          <w:marBottom w:val="0"/>
          <w:divBdr>
            <w:top w:val="none" w:sz="0" w:space="0" w:color="auto"/>
            <w:left w:val="none" w:sz="0" w:space="0" w:color="auto"/>
            <w:bottom w:val="none" w:sz="0" w:space="0" w:color="auto"/>
            <w:right w:val="none" w:sz="0" w:space="0" w:color="auto"/>
          </w:divBdr>
        </w:div>
        <w:div w:id="1168713863">
          <w:marLeft w:val="640"/>
          <w:marRight w:val="0"/>
          <w:marTop w:val="0"/>
          <w:marBottom w:val="0"/>
          <w:divBdr>
            <w:top w:val="none" w:sz="0" w:space="0" w:color="auto"/>
            <w:left w:val="none" w:sz="0" w:space="0" w:color="auto"/>
            <w:bottom w:val="none" w:sz="0" w:space="0" w:color="auto"/>
            <w:right w:val="none" w:sz="0" w:space="0" w:color="auto"/>
          </w:divBdr>
        </w:div>
        <w:div w:id="1314065320">
          <w:marLeft w:val="640"/>
          <w:marRight w:val="0"/>
          <w:marTop w:val="0"/>
          <w:marBottom w:val="0"/>
          <w:divBdr>
            <w:top w:val="none" w:sz="0" w:space="0" w:color="auto"/>
            <w:left w:val="none" w:sz="0" w:space="0" w:color="auto"/>
            <w:bottom w:val="none" w:sz="0" w:space="0" w:color="auto"/>
            <w:right w:val="none" w:sz="0" w:space="0" w:color="auto"/>
          </w:divBdr>
        </w:div>
        <w:div w:id="1369574772">
          <w:marLeft w:val="640"/>
          <w:marRight w:val="0"/>
          <w:marTop w:val="0"/>
          <w:marBottom w:val="0"/>
          <w:divBdr>
            <w:top w:val="none" w:sz="0" w:space="0" w:color="auto"/>
            <w:left w:val="none" w:sz="0" w:space="0" w:color="auto"/>
            <w:bottom w:val="none" w:sz="0" w:space="0" w:color="auto"/>
            <w:right w:val="none" w:sz="0" w:space="0" w:color="auto"/>
          </w:divBdr>
        </w:div>
        <w:div w:id="1392802305">
          <w:marLeft w:val="640"/>
          <w:marRight w:val="0"/>
          <w:marTop w:val="0"/>
          <w:marBottom w:val="0"/>
          <w:divBdr>
            <w:top w:val="none" w:sz="0" w:space="0" w:color="auto"/>
            <w:left w:val="none" w:sz="0" w:space="0" w:color="auto"/>
            <w:bottom w:val="none" w:sz="0" w:space="0" w:color="auto"/>
            <w:right w:val="none" w:sz="0" w:space="0" w:color="auto"/>
          </w:divBdr>
        </w:div>
        <w:div w:id="1397432867">
          <w:marLeft w:val="640"/>
          <w:marRight w:val="0"/>
          <w:marTop w:val="0"/>
          <w:marBottom w:val="0"/>
          <w:divBdr>
            <w:top w:val="none" w:sz="0" w:space="0" w:color="auto"/>
            <w:left w:val="none" w:sz="0" w:space="0" w:color="auto"/>
            <w:bottom w:val="none" w:sz="0" w:space="0" w:color="auto"/>
            <w:right w:val="none" w:sz="0" w:space="0" w:color="auto"/>
          </w:divBdr>
        </w:div>
        <w:div w:id="1418358167">
          <w:marLeft w:val="640"/>
          <w:marRight w:val="0"/>
          <w:marTop w:val="0"/>
          <w:marBottom w:val="0"/>
          <w:divBdr>
            <w:top w:val="none" w:sz="0" w:space="0" w:color="auto"/>
            <w:left w:val="none" w:sz="0" w:space="0" w:color="auto"/>
            <w:bottom w:val="none" w:sz="0" w:space="0" w:color="auto"/>
            <w:right w:val="none" w:sz="0" w:space="0" w:color="auto"/>
          </w:divBdr>
        </w:div>
        <w:div w:id="1498689306">
          <w:marLeft w:val="640"/>
          <w:marRight w:val="0"/>
          <w:marTop w:val="0"/>
          <w:marBottom w:val="0"/>
          <w:divBdr>
            <w:top w:val="none" w:sz="0" w:space="0" w:color="auto"/>
            <w:left w:val="none" w:sz="0" w:space="0" w:color="auto"/>
            <w:bottom w:val="none" w:sz="0" w:space="0" w:color="auto"/>
            <w:right w:val="none" w:sz="0" w:space="0" w:color="auto"/>
          </w:divBdr>
        </w:div>
        <w:div w:id="1653753494">
          <w:marLeft w:val="640"/>
          <w:marRight w:val="0"/>
          <w:marTop w:val="0"/>
          <w:marBottom w:val="0"/>
          <w:divBdr>
            <w:top w:val="none" w:sz="0" w:space="0" w:color="auto"/>
            <w:left w:val="none" w:sz="0" w:space="0" w:color="auto"/>
            <w:bottom w:val="none" w:sz="0" w:space="0" w:color="auto"/>
            <w:right w:val="none" w:sz="0" w:space="0" w:color="auto"/>
          </w:divBdr>
        </w:div>
        <w:div w:id="1746338789">
          <w:marLeft w:val="640"/>
          <w:marRight w:val="0"/>
          <w:marTop w:val="0"/>
          <w:marBottom w:val="0"/>
          <w:divBdr>
            <w:top w:val="none" w:sz="0" w:space="0" w:color="auto"/>
            <w:left w:val="none" w:sz="0" w:space="0" w:color="auto"/>
            <w:bottom w:val="none" w:sz="0" w:space="0" w:color="auto"/>
            <w:right w:val="none" w:sz="0" w:space="0" w:color="auto"/>
          </w:divBdr>
        </w:div>
        <w:div w:id="1915821856">
          <w:marLeft w:val="640"/>
          <w:marRight w:val="0"/>
          <w:marTop w:val="0"/>
          <w:marBottom w:val="0"/>
          <w:divBdr>
            <w:top w:val="none" w:sz="0" w:space="0" w:color="auto"/>
            <w:left w:val="none" w:sz="0" w:space="0" w:color="auto"/>
            <w:bottom w:val="none" w:sz="0" w:space="0" w:color="auto"/>
            <w:right w:val="none" w:sz="0" w:space="0" w:color="auto"/>
          </w:divBdr>
        </w:div>
        <w:div w:id="1936135372">
          <w:marLeft w:val="640"/>
          <w:marRight w:val="0"/>
          <w:marTop w:val="0"/>
          <w:marBottom w:val="0"/>
          <w:divBdr>
            <w:top w:val="none" w:sz="0" w:space="0" w:color="auto"/>
            <w:left w:val="none" w:sz="0" w:space="0" w:color="auto"/>
            <w:bottom w:val="none" w:sz="0" w:space="0" w:color="auto"/>
            <w:right w:val="none" w:sz="0" w:space="0" w:color="auto"/>
          </w:divBdr>
        </w:div>
        <w:div w:id="2061124670">
          <w:marLeft w:val="640"/>
          <w:marRight w:val="0"/>
          <w:marTop w:val="0"/>
          <w:marBottom w:val="0"/>
          <w:divBdr>
            <w:top w:val="none" w:sz="0" w:space="0" w:color="auto"/>
            <w:left w:val="none" w:sz="0" w:space="0" w:color="auto"/>
            <w:bottom w:val="none" w:sz="0" w:space="0" w:color="auto"/>
            <w:right w:val="none" w:sz="0" w:space="0" w:color="auto"/>
          </w:divBdr>
        </w:div>
      </w:divsChild>
    </w:div>
    <w:div w:id="208498832">
      <w:bodyDiv w:val="1"/>
      <w:marLeft w:val="0"/>
      <w:marRight w:val="0"/>
      <w:marTop w:val="0"/>
      <w:marBottom w:val="0"/>
      <w:divBdr>
        <w:top w:val="none" w:sz="0" w:space="0" w:color="auto"/>
        <w:left w:val="none" w:sz="0" w:space="0" w:color="auto"/>
        <w:bottom w:val="none" w:sz="0" w:space="0" w:color="auto"/>
        <w:right w:val="none" w:sz="0" w:space="0" w:color="auto"/>
      </w:divBdr>
      <w:divsChild>
        <w:div w:id="6449616">
          <w:marLeft w:val="640"/>
          <w:marRight w:val="0"/>
          <w:marTop w:val="0"/>
          <w:marBottom w:val="0"/>
          <w:divBdr>
            <w:top w:val="none" w:sz="0" w:space="0" w:color="auto"/>
            <w:left w:val="none" w:sz="0" w:space="0" w:color="auto"/>
            <w:bottom w:val="none" w:sz="0" w:space="0" w:color="auto"/>
            <w:right w:val="none" w:sz="0" w:space="0" w:color="auto"/>
          </w:divBdr>
        </w:div>
        <w:div w:id="12803837">
          <w:marLeft w:val="640"/>
          <w:marRight w:val="0"/>
          <w:marTop w:val="0"/>
          <w:marBottom w:val="0"/>
          <w:divBdr>
            <w:top w:val="none" w:sz="0" w:space="0" w:color="auto"/>
            <w:left w:val="none" w:sz="0" w:space="0" w:color="auto"/>
            <w:bottom w:val="none" w:sz="0" w:space="0" w:color="auto"/>
            <w:right w:val="none" w:sz="0" w:space="0" w:color="auto"/>
          </w:divBdr>
        </w:div>
        <w:div w:id="38364740">
          <w:marLeft w:val="640"/>
          <w:marRight w:val="0"/>
          <w:marTop w:val="0"/>
          <w:marBottom w:val="0"/>
          <w:divBdr>
            <w:top w:val="none" w:sz="0" w:space="0" w:color="auto"/>
            <w:left w:val="none" w:sz="0" w:space="0" w:color="auto"/>
            <w:bottom w:val="none" w:sz="0" w:space="0" w:color="auto"/>
            <w:right w:val="none" w:sz="0" w:space="0" w:color="auto"/>
          </w:divBdr>
        </w:div>
        <w:div w:id="75367899">
          <w:marLeft w:val="640"/>
          <w:marRight w:val="0"/>
          <w:marTop w:val="0"/>
          <w:marBottom w:val="0"/>
          <w:divBdr>
            <w:top w:val="none" w:sz="0" w:space="0" w:color="auto"/>
            <w:left w:val="none" w:sz="0" w:space="0" w:color="auto"/>
            <w:bottom w:val="none" w:sz="0" w:space="0" w:color="auto"/>
            <w:right w:val="none" w:sz="0" w:space="0" w:color="auto"/>
          </w:divBdr>
        </w:div>
        <w:div w:id="136531415">
          <w:marLeft w:val="640"/>
          <w:marRight w:val="0"/>
          <w:marTop w:val="0"/>
          <w:marBottom w:val="0"/>
          <w:divBdr>
            <w:top w:val="none" w:sz="0" w:space="0" w:color="auto"/>
            <w:left w:val="none" w:sz="0" w:space="0" w:color="auto"/>
            <w:bottom w:val="none" w:sz="0" w:space="0" w:color="auto"/>
            <w:right w:val="none" w:sz="0" w:space="0" w:color="auto"/>
          </w:divBdr>
        </w:div>
        <w:div w:id="154690564">
          <w:marLeft w:val="640"/>
          <w:marRight w:val="0"/>
          <w:marTop w:val="0"/>
          <w:marBottom w:val="0"/>
          <w:divBdr>
            <w:top w:val="none" w:sz="0" w:space="0" w:color="auto"/>
            <w:left w:val="none" w:sz="0" w:space="0" w:color="auto"/>
            <w:bottom w:val="none" w:sz="0" w:space="0" w:color="auto"/>
            <w:right w:val="none" w:sz="0" w:space="0" w:color="auto"/>
          </w:divBdr>
        </w:div>
        <w:div w:id="190844235">
          <w:marLeft w:val="640"/>
          <w:marRight w:val="0"/>
          <w:marTop w:val="0"/>
          <w:marBottom w:val="0"/>
          <w:divBdr>
            <w:top w:val="none" w:sz="0" w:space="0" w:color="auto"/>
            <w:left w:val="none" w:sz="0" w:space="0" w:color="auto"/>
            <w:bottom w:val="none" w:sz="0" w:space="0" w:color="auto"/>
            <w:right w:val="none" w:sz="0" w:space="0" w:color="auto"/>
          </w:divBdr>
        </w:div>
        <w:div w:id="190919584">
          <w:marLeft w:val="640"/>
          <w:marRight w:val="0"/>
          <w:marTop w:val="0"/>
          <w:marBottom w:val="0"/>
          <w:divBdr>
            <w:top w:val="none" w:sz="0" w:space="0" w:color="auto"/>
            <w:left w:val="none" w:sz="0" w:space="0" w:color="auto"/>
            <w:bottom w:val="none" w:sz="0" w:space="0" w:color="auto"/>
            <w:right w:val="none" w:sz="0" w:space="0" w:color="auto"/>
          </w:divBdr>
        </w:div>
        <w:div w:id="235629065">
          <w:marLeft w:val="640"/>
          <w:marRight w:val="0"/>
          <w:marTop w:val="0"/>
          <w:marBottom w:val="0"/>
          <w:divBdr>
            <w:top w:val="none" w:sz="0" w:space="0" w:color="auto"/>
            <w:left w:val="none" w:sz="0" w:space="0" w:color="auto"/>
            <w:bottom w:val="none" w:sz="0" w:space="0" w:color="auto"/>
            <w:right w:val="none" w:sz="0" w:space="0" w:color="auto"/>
          </w:divBdr>
        </w:div>
        <w:div w:id="360209206">
          <w:marLeft w:val="640"/>
          <w:marRight w:val="0"/>
          <w:marTop w:val="0"/>
          <w:marBottom w:val="0"/>
          <w:divBdr>
            <w:top w:val="none" w:sz="0" w:space="0" w:color="auto"/>
            <w:left w:val="none" w:sz="0" w:space="0" w:color="auto"/>
            <w:bottom w:val="none" w:sz="0" w:space="0" w:color="auto"/>
            <w:right w:val="none" w:sz="0" w:space="0" w:color="auto"/>
          </w:divBdr>
        </w:div>
        <w:div w:id="417482627">
          <w:marLeft w:val="640"/>
          <w:marRight w:val="0"/>
          <w:marTop w:val="0"/>
          <w:marBottom w:val="0"/>
          <w:divBdr>
            <w:top w:val="none" w:sz="0" w:space="0" w:color="auto"/>
            <w:left w:val="none" w:sz="0" w:space="0" w:color="auto"/>
            <w:bottom w:val="none" w:sz="0" w:space="0" w:color="auto"/>
            <w:right w:val="none" w:sz="0" w:space="0" w:color="auto"/>
          </w:divBdr>
        </w:div>
        <w:div w:id="452791019">
          <w:marLeft w:val="640"/>
          <w:marRight w:val="0"/>
          <w:marTop w:val="0"/>
          <w:marBottom w:val="0"/>
          <w:divBdr>
            <w:top w:val="none" w:sz="0" w:space="0" w:color="auto"/>
            <w:left w:val="none" w:sz="0" w:space="0" w:color="auto"/>
            <w:bottom w:val="none" w:sz="0" w:space="0" w:color="auto"/>
            <w:right w:val="none" w:sz="0" w:space="0" w:color="auto"/>
          </w:divBdr>
        </w:div>
        <w:div w:id="538208174">
          <w:marLeft w:val="640"/>
          <w:marRight w:val="0"/>
          <w:marTop w:val="0"/>
          <w:marBottom w:val="0"/>
          <w:divBdr>
            <w:top w:val="none" w:sz="0" w:space="0" w:color="auto"/>
            <w:left w:val="none" w:sz="0" w:space="0" w:color="auto"/>
            <w:bottom w:val="none" w:sz="0" w:space="0" w:color="auto"/>
            <w:right w:val="none" w:sz="0" w:space="0" w:color="auto"/>
          </w:divBdr>
        </w:div>
        <w:div w:id="566838697">
          <w:marLeft w:val="640"/>
          <w:marRight w:val="0"/>
          <w:marTop w:val="0"/>
          <w:marBottom w:val="0"/>
          <w:divBdr>
            <w:top w:val="none" w:sz="0" w:space="0" w:color="auto"/>
            <w:left w:val="none" w:sz="0" w:space="0" w:color="auto"/>
            <w:bottom w:val="none" w:sz="0" w:space="0" w:color="auto"/>
            <w:right w:val="none" w:sz="0" w:space="0" w:color="auto"/>
          </w:divBdr>
        </w:div>
        <w:div w:id="662316914">
          <w:marLeft w:val="640"/>
          <w:marRight w:val="0"/>
          <w:marTop w:val="0"/>
          <w:marBottom w:val="0"/>
          <w:divBdr>
            <w:top w:val="none" w:sz="0" w:space="0" w:color="auto"/>
            <w:left w:val="none" w:sz="0" w:space="0" w:color="auto"/>
            <w:bottom w:val="none" w:sz="0" w:space="0" w:color="auto"/>
            <w:right w:val="none" w:sz="0" w:space="0" w:color="auto"/>
          </w:divBdr>
        </w:div>
        <w:div w:id="731346887">
          <w:marLeft w:val="640"/>
          <w:marRight w:val="0"/>
          <w:marTop w:val="0"/>
          <w:marBottom w:val="0"/>
          <w:divBdr>
            <w:top w:val="none" w:sz="0" w:space="0" w:color="auto"/>
            <w:left w:val="none" w:sz="0" w:space="0" w:color="auto"/>
            <w:bottom w:val="none" w:sz="0" w:space="0" w:color="auto"/>
            <w:right w:val="none" w:sz="0" w:space="0" w:color="auto"/>
          </w:divBdr>
        </w:div>
        <w:div w:id="738358530">
          <w:marLeft w:val="640"/>
          <w:marRight w:val="0"/>
          <w:marTop w:val="0"/>
          <w:marBottom w:val="0"/>
          <w:divBdr>
            <w:top w:val="none" w:sz="0" w:space="0" w:color="auto"/>
            <w:left w:val="none" w:sz="0" w:space="0" w:color="auto"/>
            <w:bottom w:val="none" w:sz="0" w:space="0" w:color="auto"/>
            <w:right w:val="none" w:sz="0" w:space="0" w:color="auto"/>
          </w:divBdr>
        </w:div>
        <w:div w:id="779034354">
          <w:marLeft w:val="640"/>
          <w:marRight w:val="0"/>
          <w:marTop w:val="0"/>
          <w:marBottom w:val="0"/>
          <w:divBdr>
            <w:top w:val="none" w:sz="0" w:space="0" w:color="auto"/>
            <w:left w:val="none" w:sz="0" w:space="0" w:color="auto"/>
            <w:bottom w:val="none" w:sz="0" w:space="0" w:color="auto"/>
            <w:right w:val="none" w:sz="0" w:space="0" w:color="auto"/>
          </w:divBdr>
        </w:div>
        <w:div w:id="861213434">
          <w:marLeft w:val="640"/>
          <w:marRight w:val="0"/>
          <w:marTop w:val="0"/>
          <w:marBottom w:val="0"/>
          <w:divBdr>
            <w:top w:val="none" w:sz="0" w:space="0" w:color="auto"/>
            <w:left w:val="none" w:sz="0" w:space="0" w:color="auto"/>
            <w:bottom w:val="none" w:sz="0" w:space="0" w:color="auto"/>
            <w:right w:val="none" w:sz="0" w:space="0" w:color="auto"/>
          </w:divBdr>
        </w:div>
        <w:div w:id="888109922">
          <w:marLeft w:val="640"/>
          <w:marRight w:val="0"/>
          <w:marTop w:val="0"/>
          <w:marBottom w:val="0"/>
          <w:divBdr>
            <w:top w:val="none" w:sz="0" w:space="0" w:color="auto"/>
            <w:left w:val="none" w:sz="0" w:space="0" w:color="auto"/>
            <w:bottom w:val="none" w:sz="0" w:space="0" w:color="auto"/>
            <w:right w:val="none" w:sz="0" w:space="0" w:color="auto"/>
          </w:divBdr>
        </w:div>
        <w:div w:id="922303335">
          <w:marLeft w:val="640"/>
          <w:marRight w:val="0"/>
          <w:marTop w:val="0"/>
          <w:marBottom w:val="0"/>
          <w:divBdr>
            <w:top w:val="none" w:sz="0" w:space="0" w:color="auto"/>
            <w:left w:val="none" w:sz="0" w:space="0" w:color="auto"/>
            <w:bottom w:val="none" w:sz="0" w:space="0" w:color="auto"/>
            <w:right w:val="none" w:sz="0" w:space="0" w:color="auto"/>
          </w:divBdr>
        </w:div>
        <w:div w:id="970862000">
          <w:marLeft w:val="640"/>
          <w:marRight w:val="0"/>
          <w:marTop w:val="0"/>
          <w:marBottom w:val="0"/>
          <w:divBdr>
            <w:top w:val="none" w:sz="0" w:space="0" w:color="auto"/>
            <w:left w:val="none" w:sz="0" w:space="0" w:color="auto"/>
            <w:bottom w:val="none" w:sz="0" w:space="0" w:color="auto"/>
            <w:right w:val="none" w:sz="0" w:space="0" w:color="auto"/>
          </w:divBdr>
        </w:div>
        <w:div w:id="1151751896">
          <w:marLeft w:val="640"/>
          <w:marRight w:val="0"/>
          <w:marTop w:val="0"/>
          <w:marBottom w:val="0"/>
          <w:divBdr>
            <w:top w:val="none" w:sz="0" w:space="0" w:color="auto"/>
            <w:left w:val="none" w:sz="0" w:space="0" w:color="auto"/>
            <w:bottom w:val="none" w:sz="0" w:space="0" w:color="auto"/>
            <w:right w:val="none" w:sz="0" w:space="0" w:color="auto"/>
          </w:divBdr>
        </w:div>
        <w:div w:id="1162353608">
          <w:marLeft w:val="640"/>
          <w:marRight w:val="0"/>
          <w:marTop w:val="0"/>
          <w:marBottom w:val="0"/>
          <w:divBdr>
            <w:top w:val="none" w:sz="0" w:space="0" w:color="auto"/>
            <w:left w:val="none" w:sz="0" w:space="0" w:color="auto"/>
            <w:bottom w:val="none" w:sz="0" w:space="0" w:color="auto"/>
            <w:right w:val="none" w:sz="0" w:space="0" w:color="auto"/>
          </w:divBdr>
        </w:div>
        <w:div w:id="1185824303">
          <w:marLeft w:val="640"/>
          <w:marRight w:val="0"/>
          <w:marTop w:val="0"/>
          <w:marBottom w:val="0"/>
          <w:divBdr>
            <w:top w:val="none" w:sz="0" w:space="0" w:color="auto"/>
            <w:left w:val="none" w:sz="0" w:space="0" w:color="auto"/>
            <w:bottom w:val="none" w:sz="0" w:space="0" w:color="auto"/>
            <w:right w:val="none" w:sz="0" w:space="0" w:color="auto"/>
          </w:divBdr>
        </w:div>
        <w:div w:id="1237784609">
          <w:marLeft w:val="640"/>
          <w:marRight w:val="0"/>
          <w:marTop w:val="0"/>
          <w:marBottom w:val="0"/>
          <w:divBdr>
            <w:top w:val="none" w:sz="0" w:space="0" w:color="auto"/>
            <w:left w:val="none" w:sz="0" w:space="0" w:color="auto"/>
            <w:bottom w:val="none" w:sz="0" w:space="0" w:color="auto"/>
            <w:right w:val="none" w:sz="0" w:space="0" w:color="auto"/>
          </w:divBdr>
        </w:div>
        <w:div w:id="1320306083">
          <w:marLeft w:val="640"/>
          <w:marRight w:val="0"/>
          <w:marTop w:val="0"/>
          <w:marBottom w:val="0"/>
          <w:divBdr>
            <w:top w:val="none" w:sz="0" w:space="0" w:color="auto"/>
            <w:left w:val="none" w:sz="0" w:space="0" w:color="auto"/>
            <w:bottom w:val="none" w:sz="0" w:space="0" w:color="auto"/>
            <w:right w:val="none" w:sz="0" w:space="0" w:color="auto"/>
          </w:divBdr>
        </w:div>
        <w:div w:id="1330593390">
          <w:marLeft w:val="640"/>
          <w:marRight w:val="0"/>
          <w:marTop w:val="0"/>
          <w:marBottom w:val="0"/>
          <w:divBdr>
            <w:top w:val="none" w:sz="0" w:space="0" w:color="auto"/>
            <w:left w:val="none" w:sz="0" w:space="0" w:color="auto"/>
            <w:bottom w:val="none" w:sz="0" w:space="0" w:color="auto"/>
            <w:right w:val="none" w:sz="0" w:space="0" w:color="auto"/>
          </w:divBdr>
        </w:div>
        <w:div w:id="1482497588">
          <w:marLeft w:val="640"/>
          <w:marRight w:val="0"/>
          <w:marTop w:val="0"/>
          <w:marBottom w:val="0"/>
          <w:divBdr>
            <w:top w:val="none" w:sz="0" w:space="0" w:color="auto"/>
            <w:left w:val="none" w:sz="0" w:space="0" w:color="auto"/>
            <w:bottom w:val="none" w:sz="0" w:space="0" w:color="auto"/>
            <w:right w:val="none" w:sz="0" w:space="0" w:color="auto"/>
          </w:divBdr>
        </w:div>
        <w:div w:id="1541504478">
          <w:marLeft w:val="640"/>
          <w:marRight w:val="0"/>
          <w:marTop w:val="0"/>
          <w:marBottom w:val="0"/>
          <w:divBdr>
            <w:top w:val="none" w:sz="0" w:space="0" w:color="auto"/>
            <w:left w:val="none" w:sz="0" w:space="0" w:color="auto"/>
            <w:bottom w:val="none" w:sz="0" w:space="0" w:color="auto"/>
            <w:right w:val="none" w:sz="0" w:space="0" w:color="auto"/>
          </w:divBdr>
        </w:div>
        <w:div w:id="1575316999">
          <w:marLeft w:val="640"/>
          <w:marRight w:val="0"/>
          <w:marTop w:val="0"/>
          <w:marBottom w:val="0"/>
          <w:divBdr>
            <w:top w:val="none" w:sz="0" w:space="0" w:color="auto"/>
            <w:left w:val="none" w:sz="0" w:space="0" w:color="auto"/>
            <w:bottom w:val="none" w:sz="0" w:space="0" w:color="auto"/>
            <w:right w:val="none" w:sz="0" w:space="0" w:color="auto"/>
          </w:divBdr>
        </w:div>
        <w:div w:id="1602881209">
          <w:marLeft w:val="640"/>
          <w:marRight w:val="0"/>
          <w:marTop w:val="0"/>
          <w:marBottom w:val="0"/>
          <w:divBdr>
            <w:top w:val="none" w:sz="0" w:space="0" w:color="auto"/>
            <w:left w:val="none" w:sz="0" w:space="0" w:color="auto"/>
            <w:bottom w:val="none" w:sz="0" w:space="0" w:color="auto"/>
            <w:right w:val="none" w:sz="0" w:space="0" w:color="auto"/>
          </w:divBdr>
        </w:div>
        <w:div w:id="1676302619">
          <w:marLeft w:val="640"/>
          <w:marRight w:val="0"/>
          <w:marTop w:val="0"/>
          <w:marBottom w:val="0"/>
          <w:divBdr>
            <w:top w:val="none" w:sz="0" w:space="0" w:color="auto"/>
            <w:left w:val="none" w:sz="0" w:space="0" w:color="auto"/>
            <w:bottom w:val="none" w:sz="0" w:space="0" w:color="auto"/>
            <w:right w:val="none" w:sz="0" w:space="0" w:color="auto"/>
          </w:divBdr>
        </w:div>
        <w:div w:id="1689913762">
          <w:marLeft w:val="640"/>
          <w:marRight w:val="0"/>
          <w:marTop w:val="0"/>
          <w:marBottom w:val="0"/>
          <w:divBdr>
            <w:top w:val="none" w:sz="0" w:space="0" w:color="auto"/>
            <w:left w:val="none" w:sz="0" w:space="0" w:color="auto"/>
            <w:bottom w:val="none" w:sz="0" w:space="0" w:color="auto"/>
            <w:right w:val="none" w:sz="0" w:space="0" w:color="auto"/>
          </w:divBdr>
        </w:div>
        <w:div w:id="1717386580">
          <w:marLeft w:val="640"/>
          <w:marRight w:val="0"/>
          <w:marTop w:val="0"/>
          <w:marBottom w:val="0"/>
          <w:divBdr>
            <w:top w:val="none" w:sz="0" w:space="0" w:color="auto"/>
            <w:left w:val="none" w:sz="0" w:space="0" w:color="auto"/>
            <w:bottom w:val="none" w:sz="0" w:space="0" w:color="auto"/>
            <w:right w:val="none" w:sz="0" w:space="0" w:color="auto"/>
          </w:divBdr>
        </w:div>
        <w:div w:id="1809934010">
          <w:marLeft w:val="640"/>
          <w:marRight w:val="0"/>
          <w:marTop w:val="0"/>
          <w:marBottom w:val="0"/>
          <w:divBdr>
            <w:top w:val="none" w:sz="0" w:space="0" w:color="auto"/>
            <w:left w:val="none" w:sz="0" w:space="0" w:color="auto"/>
            <w:bottom w:val="none" w:sz="0" w:space="0" w:color="auto"/>
            <w:right w:val="none" w:sz="0" w:space="0" w:color="auto"/>
          </w:divBdr>
        </w:div>
        <w:div w:id="1824007620">
          <w:marLeft w:val="640"/>
          <w:marRight w:val="0"/>
          <w:marTop w:val="0"/>
          <w:marBottom w:val="0"/>
          <w:divBdr>
            <w:top w:val="none" w:sz="0" w:space="0" w:color="auto"/>
            <w:left w:val="none" w:sz="0" w:space="0" w:color="auto"/>
            <w:bottom w:val="none" w:sz="0" w:space="0" w:color="auto"/>
            <w:right w:val="none" w:sz="0" w:space="0" w:color="auto"/>
          </w:divBdr>
        </w:div>
        <w:div w:id="1857764496">
          <w:marLeft w:val="640"/>
          <w:marRight w:val="0"/>
          <w:marTop w:val="0"/>
          <w:marBottom w:val="0"/>
          <w:divBdr>
            <w:top w:val="none" w:sz="0" w:space="0" w:color="auto"/>
            <w:left w:val="none" w:sz="0" w:space="0" w:color="auto"/>
            <w:bottom w:val="none" w:sz="0" w:space="0" w:color="auto"/>
            <w:right w:val="none" w:sz="0" w:space="0" w:color="auto"/>
          </w:divBdr>
        </w:div>
        <w:div w:id="1967812466">
          <w:marLeft w:val="640"/>
          <w:marRight w:val="0"/>
          <w:marTop w:val="0"/>
          <w:marBottom w:val="0"/>
          <w:divBdr>
            <w:top w:val="none" w:sz="0" w:space="0" w:color="auto"/>
            <w:left w:val="none" w:sz="0" w:space="0" w:color="auto"/>
            <w:bottom w:val="none" w:sz="0" w:space="0" w:color="auto"/>
            <w:right w:val="none" w:sz="0" w:space="0" w:color="auto"/>
          </w:divBdr>
        </w:div>
        <w:div w:id="2002926856">
          <w:marLeft w:val="640"/>
          <w:marRight w:val="0"/>
          <w:marTop w:val="0"/>
          <w:marBottom w:val="0"/>
          <w:divBdr>
            <w:top w:val="none" w:sz="0" w:space="0" w:color="auto"/>
            <w:left w:val="none" w:sz="0" w:space="0" w:color="auto"/>
            <w:bottom w:val="none" w:sz="0" w:space="0" w:color="auto"/>
            <w:right w:val="none" w:sz="0" w:space="0" w:color="auto"/>
          </w:divBdr>
        </w:div>
        <w:div w:id="2019035733">
          <w:marLeft w:val="640"/>
          <w:marRight w:val="0"/>
          <w:marTop w:val="0"/>
          <w:marBottom w:val="0"/>
          <w:divBdr>
            <w:top w:val="none" w:sz="0" w:space="0" w:color="auto"/>
            <w:left w:val="none" w:sz="0" w:space="0" w:color="auto"/>
            <w:bottom w:val="none" w:sz="0" w:space="0" w:color="auto"/>
            <w:right w:val="none" w:sz="0" w:space="0" w:color="auto"/>
          </w:divBdr>
        </w:div>
        <w:div w:id="2092122279">
          <w:marLeft w:val="640"/>
          <w:marRight w:val="0"/>
          <w:marTop w:val="0"/>
          <w:marBottom w:val="0"/>
          <w:divBdr>
            <w:top w:val="none" w:sz="0" w:space="0" w:color="auto"/>
            <w:left w:val="none" w:sz="0" w:space="0" w:color="auto"/>
            <w:bottom w:val="none" w:sz="0" w:space="0" w:color="auto"/>
            <w:right w:val="none" w:sz="0" w:space="0" w:color="auto"/>
          </w:divBdr>
        </w:div>
      </w:divsChild>
    </w:div>
    <w:div w:id="209270328">
      <w:bodyDiv w:val="1"/>
      <w:marLeft w:val="0"/>
      <w:marRight w:val="0"/>
      <w:marTop w:val="0"/>
      <w:marBottom w:val="0"/>
      <w:divBdr>
        <w:top w:val="none" w:sz="0" w:space="0" w:color="auto"/>
        <w:left w:val="none" w:sz="0" w:space="0" w:color="auto"/>
        <w:bottom w:val="none" w:sz="0" w:space="0" w:color="auto"/>
        <w:right w:val="none" w:sz="0" w:space="0" w:color="auto"/>
      </w:divBdr>
    </w:div>
    <w:div w:id="216668321">
      <w:bodyDiv w:val="1"/>
      <w:marLeft w:val="0"/>
      <w:marRight w:val="0"/>
      <w:marTop w:val="0"/>
      <w:marBottom w:val="0"/>
      <w:divBdr>
        <w:top w:val="none" w:sz="0" w:space="0" w:color="auto"/>
        <w:left w:val="none" w:sz="0" w:space="0" w:color="auto"/>
        <w:bottom w:val="none" w:sz="0" w:space="0" w:color="auto"/>
        <w:right w:val="none" w:sz="0" w:space="0" w:color="auto"/>
      </w:divBdr>
      <w:divsChild>
        <w:div w:id="238177430">
          <w:marLeft w:val="640"/>
          <w:marRight w:val="0"/>
          <w:marTop w:val="0"/>
          <w:marBottom w:val="0"/>
          <w:divBdr>
            <w:top w:val="none" w:sz="0" w:space="0" w:color="auto"/>
            <w:left w:val="none" w:sz="0" w:space="0" w:color="auto"/>
            <w:bottom w:val="none" w:sz="0" w:space="0" w:color="auto"/>
            <w:right w:val="none" w:sz="0" w:space="0" w:color="auto"/>
          </w:divBdr>
        </w:div>
        <w:div w:id="263609386">
          <w:marLeft w:val="640"/>
          <w:marRight w:val="0"/>
          <w:marTop w:val="0"/>
          <w:marBottom w:val="0"/>
          <w:divBdr>
            <w:top w:val="none" w:sz="0" w:space="0" w:color="auto"/>
            <w:left w:val="none" w:sz="0" w:space="0" w:color="auto"/>
            <w:bottom w:val="none" w:sz="0" w:space="0" w:color="auto"/>
            <w:right w:val="none" w:sz="0" w:space="0" w:color="auto"/>
          </w:divBdr>
        </w:div>
        <w:div w:id="593319029">
          <w:marLeft w:val="640"/>
          <w:marRight w:val="0"/>
          <w:marTop w:val="0"/>
          <w:marBottom w:val="0"/>
          <w:divBdr>
            <w:top w:val="none" w:sz="0" w:space="0" w:color="auto"/>
            <w:left w:val="none" w:sz="0" w:space="0" w:color="auto"/>
            <w:bottom w:val="none" w:sz="0" w:space="0" w:color="auto"/>
            <w:right w:val="none" w:sz="0" w:space="0" w:color="auto"/>
          </w:divBdr>
        </w:div>
        <w:div w:id="618729435">
          <w:marLeft w:val="640"/>
          <w:marRight w:val="0"/>
          <w:marTop w:val="0"/>
          <w:marBottom w:val="0"/>
          <w:divBdr>
            <w:top w:val="none" w:sz="0" w:space="0" w:color="auto"/>
            <w:left w:val="none" w:sz="0" w:space="0" w:color="auto"/>
            <w:bottom w:val="none" w:sz="0" w:space="0" w:color="auto"/>
            <w:right w:val="none" w:sz="0" w:space="0" w:color="auto"/>
          </w:divBdr>
        </w:div>
        <w:div w:id="717625411">
          <w:marLeft w:val="640"/>
          <w:marRight w:val="0"/>
          <w:marTop w:val="0"/>
          <w:marBottom w:val="0"/>
          <w:divBdr>
            <w:top w:val="none" w:sz="0" w:space="0" w:color="auto"/>
            <w:left w:val="none" w:sz="0" w:space="0" w:color="auto"/>
            <w:bottom w:val="none" w:sz="0" w:space="0" w:color="auto"/>
            <w:right w:val="none" w:sz="0" w:space="0" w:color="auto"/>
          </w:divBdr>
        </w:div>
        <w:div w:id="835419575">
          <w:marLeft w:val="640"/>
          <w:marRight w:val="0"/>
          <w:marTop w:val="0"/>
          <w:marBottom w:val="0"/>
          <w:divBdr>
            <w:top w:val="none" w:sz="0" w:space="0" w:color="auto"/>
            <w:left w:val="none" w:sz="0" w:space="0" w:color="auto"/>
            <w:bottom w:val="none" w:sz="0" w:space="0" w:color="auto"/>
            <w:right w:val="none" w:sz="0" w:space="0" w:color="auto"/>
          </w:divBdr>
        </w:div>
        <w:div w:id="842091688">
          <w:marLeft w:val="640"/>
          <w:marRight w:val="0"/>
          <w:marTop w:val="0"/>
          <w:marBottom w:val="0"/>
          <w:divBdr>
            <w:top w:val="none" w:sz="0" w:space="0" w:color="auto"/>
            <w:left w:val="none" w:sz="0" w:space="0" w:color="auto"/>
            <w:bottom w:val="none" w:sz="0" w:space="0" w:color="auto"/>
            <w:right w:val="none" w:sz="0" w:space="0" w:color="auto"/>
          </w:divBdr>
        </w:div>
        <w:div w:id="889000563">
          <w:marLeft w:val="640"/>
          <w:marRight w:val="0"/>
          <w:marTop w:val="0"/>
          <w:marBottom w:val="0"/>
          <w:divBdr>
            <w:top w:val="none" w:sz="0" w:space="0" w:color="auto"/>
            <w:left w:val="none" w:sz="0" w:space="0" w:color="auto"/>
            <w:bottom w:val="none" w:sz="0" w:space="0" w:color="auto"/>
            <w:right w:val="none" w:sz="0" w:space="0" w:color="auto"/>
          </w:divBdr>
        </w:div>
        <w:div w:id="1073164955">
          <w:marLeft w:val="640"/>
          <w:marRight w:val="0"/>
          <w:marTop w:val="0"/>
          <w:marBottom w:val="0"/>
          <w:divBdr>
            <w:top w:val="none" w:sz="0" w:space="0" w:color="auto"/>
            <w:left w:val="none" w:sz="0" w:space="0" w:color="auto"/>
            <w:bottom w:val="none" w:sz="0" w:space="0" w:color="auto"/>
            <w:right w:val="none" w:sz="0" w:space="0" w:color="auto"/>
          </w:divBdr>
        </w:div>
        <w:div w:id="1146971739">
          <w:marLeft w:val="640"/>
          <w:marRight w:val="0"/>
          <w:marTop w:val="0"/>
          <w:marBottom w:val="0"/>
          <w:divBdr>
            <w:top w:val="none" w:sz="0" w:space="0" w:color="auto"/>
            <w:left w:val="none" w:sz="0" w:space="0" w:color="auto"/>
            <w:bottom w:val="none" w:sz="0" w:space="0" w:color="auto"/>
            <w:right w:val="none" w:sz="0" w:space="0" w:color="auto"/>
          </w:divBdr>
        </w:div>
        <w:div w:id="1306542025">
          <w:marLeft w:val="640"/>
          <w:marRight w:val="0"/>
          <w:marTop w:val="0"/>
          <w:marBottom w:val="0"/>
          <w:divBdr>
            <w:top w:val="none" w:sz="0" w:space="0" w:color="auto"/>
            <w:left w:val="none" w:sz="0" w:space="0" w:color="auto"/>
            <w:bottom w:val="none" w:sz="0" w:space="0" w:color="auto"/>
            <w:right w:val="none" w:sz="0" w:space="0" w:color="auto"/>
          </w:divBdr>
        </w:div>
        <w:div w:id="1461923058">
          <w:marLeft w:val="640"/>
          <w:marRight w:val="0"/>
          <w:marTop w:val="0"/>
          <w:marBottom w:val="0"/>
          <w:divBdr>
            <w:top w:val="none" w:sz="0" w:space="0" w:color="auto"/>
            <w:left w:val="none" w:sz="0" w:space="0" w:color="auto"/>
            <w:bottom w:val="none" w:sz="0" w:space="0" w:color="auto"/>
            <w:right w:val="none" w:sz="0" w:space="0" w:color="auto"/>
          </w:divBdr>
        </w:div>
        <w:div w:id="1503818918">
          <w:marLeft w:val="640"/>
          <w:marRight w:val="0"/>
          <w:marTop w:val="0"/>
          <w:marBottom w:val="0"/>
          <w:divBdr>
            <w:top w:val="none" w:sz="0" w:space="0" w:color="auto"/>
            <w:left w:val="none" w:sz="0" w:space="0" w:color="auto"/>
            <w:bottom w:val="none" w:sz="0" w:space="0" w:color="auto"/>
            <w:right w:val="none" w:sz="0" w:space="0" w:color="auto"/>
          </w:divBdr>
        </w:div>
        <w:div w:id="1566914241">
          <w:marLeft w:val="640"/>
          <w:marRight w:val="0"/>
          <w:marTop w:val="0"/>
          <w:marBottom w:val="0"/>
          <w:divBdr>
            <w:top w:val="none" w:sz="0" w:space="0" w:color="auto"/>
            <w:left w:val="none" w:sz="0" w:space="0" w:color="auto"/>
            <w:bottom w:val="none" w:sz="0" w:space="0" w:color="auto"/>
            <w:right w:val="none" w:sz="0" w:space="0" w:color="auto"/>
          </w:divBdr>
        </w:div>
        <w:div w:id="1618440721">
          <w:marLeft w:val="640"/>
          <w:marRight w:val="0"/>
          <w:marTop w:val="0"/>
          <w:marBottom w:val="0"/>
          <w:divBdr>
            <w:top w:val="none" w:sz="0" w:space="0" w:color="auto"/>
            <w:left w:val="none" w:sz="0" w:space="0" w:color="auto"/>
            <w:bottom w:val="none" w:sz="0" w:space="0" w:color="auto"/>
            <w:right w:val="none" w:sz="0" w:space="0" w:color="auto"/>
          </w:divBdr>
        </w:div>
        <w:div w:id="1662545034">
          <w:marLeft w:val="640"/>
          <w:marRight w:val="0"/>
          <w:marTop w:val="0"/>
          <w:marBottom w:val="0"/>
          <w:divBdr>
            <w:top w:val="none" w:sz="0" w:space="0" w:color="auto"/>
            <w:left w:val="none" w:sz="0" w:space="0" w:color="auto"/>
            <w:bottom w:val="none" w:sz="0" w:space="0" w:color="auto"/>
            <w:right w:val="none" w:sz="0" w:space="0" w:color="auto"/>
          </w:divBdr>
        </w:div>
        <w:div w:id="1775205977">
          <w:marLeft w:val="640"/>
          <w:marRight w:val="0"/>
          <w:marTop w:val="0"/>
          <w:marBottom w:val="0"/>
          <w:divBdr>
            <w:top w:val="none" w:sz="0" w:space="0" w:color="auto"/>
            <w:left w:val="none" w:sz="0" w:space="0" w:color="auto"/>
            <w:bottom w:val="none" w:sz="0" w:space="0" w:color="auto"/>
            <w:right w:val="none" w:sz="0" w:space="0" w:color="auto"/>
          </w:divBdr>
        </w:div>
        <w:div w:id="1785466380">
          <w:marLeft w:val="640"/>
          <w:marRight w:val="0"/>
          <w:marTop w:val="0"/>
          <w:marBottom w:val="0"/>
          <w:divBdr>
            <w:top w:val="none" w:sz="0" w:space="0" w:color="auto"/>
            <w:left w:val="none" w:sz="0" w:space="0" w:color="auto"/>
            <w:bottom w:val="none" w:sz="0" w:space="0" w:color="auto"/>
            <w:right w:val="none" w:sz="0" w:space="0" w:color="auto"/>
          </w:divBdr>
        </w:div>
        <w:div w:id="1976836863">
          <w:marLeft w:val="640"/>
          <w:marRight w:val="0"/>
          <w:marTop w:val="0"/>
          <w:marBottom w:val="0"/>
          <w:divBdr>
            <w:top w:val="none" w:sz="0" w:space="0" w:color="auto"/>
            <w:left w:val="none" w:sz="0" w:space="0" w:color="auto"/>
            <w:bottom w:val="none" w:sz="0" w:space="0" w:color="auto"/>
            <w:right w:val="none" w:sz="0" w:space="0" w:color="auto"/>
          </w:divBdr>
        </w:div>
      </w:divsChild>
    </w:div>
    <w:div w:id="224531857">
      <w:bodyDiv w:val="1"/>
      <w:marLeft w:val="0"/>
      <w:marRight w:val="0"/>
      <w:marTop w:val="0"/>
      <w:marBottom w:val="0"/>
      <w:divBdr>
        <w:top w:val="none" w:sz="0" w:space="0" w:color="auto"/>
        <w:left w:val="none" w:sz="0" w:space="0" w:color="auto"/>
        <w:bottom w:val="none" w:sz="0" w:space="0" w:color="auto"/>
        <w:right w:val="none" w:sz="0" w:space="0" w:color="auto"/>
      </w:divBdr>
      <w:divsChild>
        <w:div w:id="2897069">
          <w:marLeft w:val="640"/>
          <w:marRight w:val="0"/>
          <w:marTop w:val="0"/>
          <w:marBottom w:val="0"/>
          <w:divBdr>
            <w:top w:val="none" w:sz="0" w:space="0" w:color="auto"/>
            <w:left w:val="none" w:sz="0" w:space="0" w:color="auto"/>
            <w:bottom w:val="none" w:sz="0" w:space="0" w:color="auto"/>
            <w:right w:val="none" w:sz="0" w:space="0" w:color="auto"/>
          </w:divBdr>
        </w:div>
        <w:div w:id="386495991">
          <w:marLeft w:val="640"/>
          <w:marRight w:val="0"/>
          <w:marTop w:val="0"/>
          <w:marBottom w:val="0"/>
          <w:divBdr>
            <w:top w:val="none" w:sz="0" w:space="0" w:color="auto"/>
            <w:left w:val="none" w:sz="0" w:space="0" w:color="auto"/>
            <w:bottom w:val="none" w:sz="0" w:space="0" w:color="auto"/>
            <w:right w:val="none" w:sz="0" w:space="0" w:color="auto"/>
          </w:divBdr>
        </w:div>
        <w:div w:id="441341552">
          <w:marLeft w:val="640"/>
          <w:marRight w:val="0"/>
          <w:marTop w:val="0"/>
          <w:marBottom w:val="0"/>
          <w:divBdr>
            <w:top w:val="none" w:sz="0" w:space="0" w:color="auto"/>
            <w:left w:val="none" w:sz="0" w:space="0" w:color="auto"/>
            <w:bottom w:val="none" w:sz="0" w:space="0" w:color="auto"/>
            <w:right w:val="none" w:sz="0" w:space="0" w:color="auto"/>
          </w:divBdr>
        </w:div>
        <w:div w:id="522089829">
          <w:marLeft w:val="640"/>
          <w:marRight w:val="0"/>
          <w:marTop w:val="0"/>
          <w:marBottom w:val="0"/>
          <w:divBdr>
            <w:top w:val="none" w:sz="0" w:space="0" w:color="auto"/>
            <w:left w:val="none" w:sz="0" w:space="0" w:color="auto"/>
            <w:bottom w:val="none" w:sz="0" w:space="0" w:color="auto"/>
            <w:right w:val="none" w:sz="0" w:space="0" w:color="auto"/>
          </w:divBdr>
        </w:div>
        <w:div w:id="616060629">
          <w:marLeft w:val="640"/>
          <w:marRight w:val="0"/>
          <w:marTop w:val="0"/>
          <w:marBottom w:val="0"/>
          <w:divBdr>
            <w:top w:val="none" w:sz="0" w:space="0" w:color="auto"/>
            <w:left w:val="none" w:sz="0" w:space="0" w:color="auto"/>
            <w:bottom w:val="none" w:sz="0" w:space="0" w:color="auto"/>
            <w:right w:val="none" w:sz="0" w:space="0" w:color="auto"/>
          </w:divBdr>
        </w:div>
        <w:div w:id="716782109">
          <w:marLeft w:val="640"/>
          <w:marRight w:val="0"/>
          <w:marTop w:val="0"/>
          <w:marBottom w:val="0"/>
          <w:divBdr>
            <w:top w:val="none" w:sz="0" w:space="0" w:color="auto"/>
            <w:left w:val="none" w:sz="0" w:space="0" w:color="auto"/>
            <w:bottom w:val="none" w:sz="0" w:space="0" w:color="auto"/>
            <w:right w:val="none" w:sz="0" w:space="0" w:color="auto"/>
          </w:divBdr>
        </w:div>
        <w:div w:id="803503939">
          <w:marLeft w:val="640"/>
          <w:marRight w:val="0"/>
          <w:marTop w:val="0"/>
          <w:marBottom w:val="0"/>
          <w:divBdr>
            <w:top w:val="none" w:sz="0" w:space="0" w:color="auto"/>
            <w:left w:val="none" w:sz="0" w:space="0" w:color="auto"/>
            <w:bottom w:val="none" w:sz="0" w:space="0" w:color="auto"/>
            <w:right w:val="none" w:sz="0" w:space="0" w:color="auto"/>
          </w:divBdr>
        </w:div>
        <w:div w:id="896820278">
          <w:marLeft w:val="640"/>
          <w:marRight w:val="0"/>
          <w:marTop w:val="0"/>
          <w:marBottom w:val="0"/>
          <w:divBdr>
            <w:top w:val="none" w:sz="0" w:space="0" w:color="auto"/>
            <w:left w:val="none" w:sz="0" w:space="0" w:color="auto"/>
            <w:bottom w:val="none" w:sz="0" w:space="0" w:color="auto"/>
            <w:right w:val="none" w:sz="0" w:space="0" w:color="auto"/>
          </w:divBdr>
        </w:div>
        <w:div w:id="953245157">
          <w:marLeft w:val="640"/>
          <w:marRight w:val="0"/>
          <w:marTop w:val="0"/>
          <w:marBottom w:val="0"/>
          <w:divBdr>
            <w:top w:val="none" w:sz="0" w:space="0" w:color="auto"/>
            <w:left w:val="none" w:sz="0" w:space="0" w:color="auto"/>
            <w:bottom w:val="none" w:sz="0" w:space="0" w:color="auto"/>
            <w:right w:val="none" w:sz="0" w:space="0" w:color="auto"/>
          </w:divBdr>
        </w:div>
        <w:div w:id="978388113">
          <w:marLeft w:val="640"/>
          <w:marRight w:val="0"/>
          <w:marTop w:val="0"/>
          <w:marBottom w:val="0"/>
          <w:divBdr>
            <w:top w:val="none" w:sz="0" w:space="0" w:color="auto"/>
            <w:left w:val="none" w:sz="0" w:space="0" w:color="auto"/>
            <w:bottom w:val="none" w:sz="0" w:space="0" w:color="auto"/>
            <w:right w:val="none" w:sz="0" w:space="0" w:color="auto"/>
          </w:divBdr>
        </w:div>
        <w:div w:id="993139499">
          <w:marLeft w:val="640"/>
          <w:marRight w:val="0"/>
          <w:marTop w:val="0"/>
          <w:marBottom w:val="0"/>
          <w:divBdr>
            <w:top w:val="none" w:sz="0" w:space="0" w:color="auto"/>
            <w:left w:val="none" w:sz="0" w:space="0" w:color="auto"/>
            <w:bottom w:val="none" w:sz="0" w:space="0" w:color="auto"/>
            <w:right w:val="none" w:sz="0" w:space="0" w:color="auto"/>
          </w:divBdr>
        </w:div>
        <w:div w:id="1069305197">
          <w:marLeft w:val="640"/>
          <w:marRight w:val="0"/>
          <w:marTop w:val="0"/>
          <w:marBottom w:val="0"/>
          <w:divBdr>
            <w:top w:val="none" w:sz="0" w:space="0" w:color="auto"/>
            <w:left w:val="none" w:sz="0" w:space="0" w:color="auto"/>
            <w:bottom w:val="none" w:sz="0" w:space="0" w:color="auto"/>
            <w:right w:val="none" w:sz="0" w:space="0" w:color="auto"/>
          </w:divBdr>
        </w:div>
        <w:div w:id="1193303833">
          <w:marLeft w:val="640"/>
          <w:marRight w:val="0"/>
          <w:marTop w:val="0"/>
          <w:marBottom w:val="0"/>
          <w:divBdr>
            <w:top w:val="none" w:sz="0" w:space="0" w:color="auto"/>
            <w:left w:val="none" w:sz="0" w:space="0" w:color="auto"/>
            <w:bottom w:val="none" w:sz="0" w:space="0" w:color="auto"/>
            <w:right w:val="none" w:sz="0" w:space="0" w:color="auto"/>
          </w:divBdr>
        </w:div>
        <w:div w:id="1254704954">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618944853">
          <w:marLeft w:val="640"/>
          <w:marRight w:val="0"/>
          <w:marTop w:val="0"/>
          <w:marBottom w:val="0"/>
          <w:divBdr>
            <w:top w:val="none" w:sz="0" w:space="0" w:color="auto"/>
            <w:left w:val="none" w:sz="0" w:space="0" w:color="auto"/>
            <w:bottom w:val="none" w:sz="0" w:space="0" w:color="auto"/>
            <w:right w:val="none" w:sz="0" w:space="0" w:color="auto"/>
          </w:divBdr>
        </w:div>
        <w:div w:id="1645620385">
          <w:marLeft w:val="640"/>
          <w:marRight w:val="0"/>
          <w:marTop w:val="0"/>
          <w:marBottom w:val="0"/>
          <w:divBdr>
            <w:top w:val="none" w:sz="0" w:space="0" w:color="auto"/>
            <w:left w:val="none" w:sz="0" w:space="0" w:color="auto"/>
            <w:bottom w:val="none" w:sz="0" w:space="0" w:color="auto"/>
            <w:right w:val="none" w:sz="0" w:space="0" w:color="auto"/>
          </w:divBdr>
        </w:div>
        <w:div w:id="1773545703">
          <w:marLeft w:val="640"/>
          <w:marRight w:val="0"/>
          <w:marTop w:val="0"/>
          <w:marBottom w:val="0"/>
          <w:divBdr>
            <w:top w:val="none" w:sz="0" w:space="0" w:color="auto"/>
            <w:left w:val="none" w:sz="0" w:space="0" w:color="auto"/>
            <w:bottom w:val="none" w:sz="0" w:space="0" w:color="auto"/>
            <w:right w:val="none" w:sz="0" w:space="0" w:color="auto"/>
          </w:divBdr>
        </w:div>
        <w:div w:id="1971009500">
          <w:marLeft w:val="640"/>
          <w:marRight w:val="0"/>
          <w:marTop w:val="0"/>
          <w:marBottom w:val="0"/>
          <w:divBdr>
            <w:top w:val="none" w:sz="0" w:space="0" w:color="auto"/>
            <w:left w:val="none" w:sz="0" w:space="0" w:color="auto"/>
            <w:bottom w:val="none" w:sz="0" w:space="0" w:color="auto"/>
            <w:right w:val="none" w:sz="0" w:space="0" w:color="auto"/>
          </w:divBdr>
        </w:div>
        <w:div w:id="2018312385">
          <w:marLeft w:val="640"/>
          <w:marRight w:val="0"/>
          <w:marTop w:val="0"/>
          <w:marBottom w:val="0"/>
          <w:divBdr>
            <w:top w:val="none" w:sz="0" w:space="0" w:color="auto"/>
            <w:left w:val="none" w:sz="0" w:space="0" w:color="auto"/>
            <w:bottom w:val="none" w:sz="0" w:space="0" w:color="auto"/>
            <w:right w:val="none" w:sz="0" w:space="0" w:color="auto"/>
          </w:divBdr>
        </w:div>
      </w:divsChild>
    </w:div>
    <w:div w:id="234440165">
      <w:bodyDiv w:val="1"/>
      <w:marLeft w:val="0"/>
      <w:marRight w:val="0"/>
      <w:marTop w:val="0"/>
      <w:marBottom w:val="0"/>
      <w:divBdr>
        <w:top w:val="none" w:sz="0" w:space="0" w:color="auto"/>
        <w:left w:val="none" w:sz="0" w:space="0" w:color="auto"/>
        <w:bottom w:val="none" w:sz="0" w:space="0" w:color="auto"/>
        <w:right w:val="none" w:sz="0" w:space="0" w:color="auto"/>
      </w:divBdr>
      <w:divsChild>
        <w:div w:id="25639463">
          <w:marLeft w:val="640"/>
          <w:marRight w:val="0"/>
          <w:marTop w:val="0"/>
          <w:marBottom w:val="0"/>
          <w:divBdr>
            <w:top w:val="none" w:sz="0" w:space="0" w:color="auto"/>
            <w:left w:val="none" w:sz="0" w:space="0" w:color="auto"/>
            <w:bottom w:val="none" w:sz="0" w:space="0" w:color="auto"/>
            <w:right w:val="none" w:sz="0" w:space="0" w:color="auto"/>
          </w:divBdr>
        </w:div>
        <w:div w:id="60763203">
          <w:marLeft w:val="640"/>
          <w:marRight w:val="0"/>
          <w:marTop w:val="0"/>
          <w:marBottom w:val="0"/>
          <w:divBdr>
            <w:top w:val="none" w:sz="0" w:space="0" w:color="auto"/>
            <w:left w:val="none" w:sz="0" w:space="0" w:color="auto"/>
            <w:bottom w:val="none" w:sz="0" w:space="0" w:color="auto"/>
            <w:right w:val="none" w:sz="0" w:space="0" w:color="auto"/>
          </w:divBdr>
        </w:div>
        <w:div w:id="93793597">
          <w:marLeft w:val="640"/>
          <w:marRight w:val="0"/>
          <w:marTop w:val="0"/>
          <w:marBottom w:val="0"/>
          <w:divBdr>
            <w:top w:val="none" w:sz="0" w:space="0" w:color="auto"/>
            <w:left w:val="none" w:sz="0" w:space="0" w:color="auto"/>
            <w:bottom w:val="none" w:sz="0" w:space="0" w:color="auto"/>
            <w:right w:val="none" w:sz="0" w:space="0" w:color="auto"/>
          </w:divBdr>
        </w:div>
        <w:div w:id="165024337">
          <w:marLeft w:val="640"/>
          <w:marRight w:val="0"/>
          <w:marTop w:val="0"/>
          <w:marBottom w:val="0"/>
          <w:divBdr>
            <w:top w:val="none" w:sz="0" w:space="0" w:color="auto"/>
            <w:left w:val="none" w:sz="0" w:space="0" w:color="auto"/>
            <w:bottom w:val="none" w:sz="0" w:space="0" w:color="auto"/>
            <w:right w:val="none" w:sz="0" w:space="0" w:color="auto"/>
          </w:divBdr>
        </w:div>
        <w:div w:id="200947329">
          <w:marLeft w:val="640"/>
          <w:marRight w:val="0"/>
          <w:marTop w:val="0"/>
          <w:marBottom w:val="0"/>
          <w:divBdr>
            <w:top w:val="none" w:sz="0" w:space="0" w:color="auto"/>
            <w:left w:val="none" w:sz="0" w:space="0" w:color="auto"/>
            <w:bottom w:val="none" w:sz="0" w:space="0" w:color="auto"/>
            <w:right w:val="none" w:sz="0" w:space="0" w:color="auto"/>
          </w:divBdr>
        </w:div>
        <w:div w:id="251934365">
          <w:marLeft w:val="640"/>
          <w:marRight w:val="0"/>
          <w:marTop w:val="0"/>
          <w:marBottom w:val="0"/>
          <w:divBdr>
            <w:top w:val="none" w:sz="0" w:space="0" w:color="auto"/>
            <w:left w:val="none" w:sz="0" w:space="0" w:color="auto"/>
            <w:bottom w:val="none" w:sz="0" w:space="0" w:color="auto"/>
            <w:right w:val="none" w:sz="0" w:space="0" w:color="auto"/>
          </w:divBdr>
        </w:div>
        <w:div w:id="280193072">
          <w:marLeft w:val="640"/>
          <w:marRight w:val="0"/>
          <w:marTop w:val="0"/>
          <w:marBottom w:val="0"/>
          <w:divBdr>
            <w:top w:val="none" w:sz="0" w:space="0" w:color="auto"/>
            <w:left w:val="none" w:sz="0" w:space="0" w:color="auto"/>
            <w:bottom w:val="none" w:sz="0" w:space="0" w:color="auto"/>
            <w:right w:val="none" w:sz="0" w:space="0" w:color="auto"/>
          </w:divBdr>
        </w:div>
        <w:div w:id="282225835">
          <w:marLeft w:val="640"/>
          <w:marRight w:val="0"/>
          <w:marTop w:val="0"/>
          <w:marBottom w:val="0"/>
          <w:divBdr>
            <w:top w:val="none" w:sz="0" w:space="0" w:color="auto"/>
            <w:left w:val="none" w:sz="0" w:space="0" w:color="auto"/>
            <w:bottom w:val="none" w:sz="0" w:space="0" w:color="auto"/>
            <w:right w:val="none" w:sz="0" w:space="0" w:color="auto"/>
          </w:divBdr>
        </w:div>
        <w:div w:id="287975201">
          <w:marLeft w:val="640"/>
          <w:marRight w:val="0"/>
          <w:marTop w:val="0"/>
          <w:marBottom w:val="0"/>
          <w:divBdr>
            <w:top w:val="none" w:sz="0" w:space="0" w:color="auto"/>
            <w:left w:val="none" w:sz="0" w:space="0" w:color="auto"/>
            <w:bottom w:val="none" w:sz="0" w:space="0" w:color="auto"/>
            <w:right w:val="none" w:sz="0" w:space="0" w:color="auto"/>
          </w:divBdr>
        </w:div>
        <w:div w:id="354426774">
          <w:marLeft w:val="640"/>
          <w:marRight w:val="0"/>
          <w:marTop w:val="0"/>
          <w:marBottom w:val="0"/>
          <w:divBdr>
            <w:top w:val="none" w:sz="0" w:space="0" w:color="auto"/>
            <w:left w:val="none" w:sz="0" w:space="0" w:color="auto"/>
            <w:bottom w:val="none" w:sz="0" w:space="0" w:color="auto"/>
            <w:right w:val="none" w:sz="0" w:space="0" w:color="auto"/>
          </w:divBdr>
        </w:div>
        <w:div w:id="381058943">
          <w:marLeft w:val="640"/>
          <w:marRight w:val="0"/>
          <w:marTop w:val="0"/>
          <w:marBottom w:val="0"/>
          <w:divBdr>
            <w:top w:val="none" w:sz="0" w:space="0" w:color="auto"/>
            <w:left w:val="none" w:sz="0" w:space="0" w:color="auto"/>
            <w:bottom w:val="none" w:sz="0" w:space="0" w:color="auto"/>
            <w:right w:val="none" w:sz="0" w:space="0" w:color="auto"/>
          </w:divBdr>
        </w:div>
        <w:div w:id="384183893">
          <w:marLeft w:val="640"/>
          <w:marRight w:val="0"/>
          <w:marTop w:val="0"/>
          <w:marBottom w:val="0"/>
          <w:divBdr>
            <w:top w:val="none" w:sz="0" w:space="0" w:color="auto"/>
            <w:left w:val="none" w:sz="0" w:space="0" w:color="auto"/>
            <w:bottom w:val="none" w:sz="0" w:space="0" w:color="auto"/>
            <w:right w:val="none" w:sz="0" w:space="0" w:color="auto"/>
          </w:divBdr>
        </w:div>
        <w:div w:id="504708338">
          <w:marLeft w:val="640"/>
          <w:marRight w:val="0"/>
          <w:marTop w:val="0"/>
          <w:marBottom w:val="0"/>
          <w:divBdr>
            <w:top w:val="none" w:sz="0" w:space="0" w:color="auto"/>
            <w:left w:val="none" w:sz="0" w:space="0" w:color="auto"/>
            <w:bottom w:val="none" w:sz="0" w:space="0" w:color="auto"/>
            <w:right w:val="none" w:sz="0" w:space="0" w:color="auto"/>
          </w:divBdr>
        </w:div>
        <w:div w:id="534737533">
          <w:marLeft w:val="640"/>
          <w:marRight w:val="0"/>
          <w:marTop w:val="0"/>
          <w:marBottom w:val="0"/>
          <w:divBdr>
            <w:top w:val="none" w:sz="0" w:space="0" w:color="auto"/>
            <w:left w:val="none" w:sz="0" w:space="0" w:color="auto"/>
            <w:bottom w:val="none" w:sz="0" w:space="0" w:color="auto"/>
            <w:right w:val="none" w:sz="0" w:space="0" w:color="auto"/>
          </w:divBdr>
        </w:div>
        <w:div w:id="680082399">
          <w:marLeft w:val="640"/>
          <w:marRight w:val="0"/>
          <w:marTop w:val="0"/>
          <w:marBottom w:val="0"/>
          <w:divBdr>
            <w:top w:val="none" w:sz="0" w:space="0" w:color="auto"/>
            <w:left w:val="none" w:sz="0" w:space="0" w:color="auto"/>
            <w:bottom w:val="none" w:sz="0" w:space="0" w:color="auto"/>
            <w:right w:val="none" w:sz="0" w:space="0" w:color="auto"/>
          </w:divBdr>
        </w:div>
        <w:div w:id="704716678">
          <w:marLeft w:val="640"/>
          <w:marRight w:val="0"/>
          <w:marTop w:val="0"/>
          <w:marBottom w:val="0"/>
          <w:divBdr>
            <w:top w:val="none" w:sz="0" w:space="0" w:color="auto"/>
            <w:left w:val="none" w:sz="0" w:space="0" w:color="auto"/>
            <w:bottom w:val="none" w:sz="0" w:space="0" w:color="auto"/>
            <w:right w:val="none" w:sz="0" w:space="0" w:color="auto"/>
          </w:divBdr>
        </w:div>
        <w:div w:id="783382571">
          <w:marLeft w:val="640"/>
          <w:marRight w:val="0"/>
          <w:marTop w:val="0"/>
          <w:marBottom w:val="0"/>
          <w:divBdr>
            <w:top w:val="none" w:sz="0" w:space="0" w:color="auto"/>
            <w:left w:val="none" w:sz="0" w:space="0" w:color="auto"/>
            <w:bottom w:val="none" w:sz="0" w:space="0" w:color="auto"/>
            <w:right w:val="none" w:sz="0" w:space="0" w:color="auto"/>
          </w:divBdr>
        </w:div>
        <w:div w:id="805853397">
          <w:marLeft w:val="640"/>
          <w:marRight w:val="0"/>
          <w:marTop w:val="0"/>
          <w:marBottom w:val="0"/>
          <w:divBdr>
            <w:top w:val="none" w:sz="0" w:space="0" w:color="auto"/>
            <w:left w:val="none" w:sz="0" w:space="0" w:color="auto"/>
            <w:bottom w:val="none" w:sz="0" w:space="0" w:color="auto"/>
            <w:right w:val="none" w:sz="0" w:space="0" w:color="auto"/>
          </w:divBdr>
        </w:div>
        <w:div w:id="983120552">
          <w:marLeft w:val="640"/>
          <w:marRight w:val="0"/>
          <w:marTop w:val="0"/>
          <w:marBottom w:val="0"/>
          <w:divBdr>
            <w:top w:val="none" w:sz="0" w:space="0" w:color="auto"/>
            <w:left w:val="none" w:sz="0" w:space="0" w:color="auto"/>
            <w:bottom w:val="none" w:sz="0" w:space="0" w:color="auto"/>
            <w:right w:val="none" w:sz="0" w:space="0" w:color="auto"/>
          </w:divBdr>
        </w:div>
        <w:div w:id="1009721079">
          <w:marLeft w:val="640"/>
          <w:marRight w:val="0"/>
          <w:marTop w:val="0"/>
          <w:marBottom w:val="0"/>
          <w:divBdr>
            <w:top w:val="none" w:sz="0" w:space="0" w:color="auto"/>
            <w:left w:val="none" w:sz="0" w:space="0" w:color="auto"/>
            <w:bottom w:val="none" w:sz="0" w:space="0" w:color="auto"/>
            <w:right w:val="none" w:sz="0" w:space="0" w:color="auto"/>
          </w:divBdr>
        </w:div>
        <w:div w:id="1046025261">
          <w:marLeft w:val="640"/>
          <w:marRight w:val="0"/>
          <w:marTop w:val="0"/>
          <w:marBottom w:val="0"/>
          <w:divBdr>
            <w:top w:val="none" w:sz="0" w:space="0" w:color="auto"/>
            <w:left w:val="none" w:sz="0" w:space="0" w:color="auto"/>
            <w:bottom w:val="none" w:sz="0" w:space="0" w:color="auto"/>
            <w:right w:val="none" w:sz="0" w:space="0" w:color="auto"/>
          </w:divBdr>
        </w:div>
        <w:div w:id="1127968069">
          <w:marLeft w:val="640"/>
          <w:marRight w:val="0"/>
          <w:marTop w:val="0"/>
          <w:marBottom w:val="0"/>
          <w:divBdr>
            <w:top w:val="none" w:sz="0" w:space="0" w:color="auto"/>
            <w:left w:val="none" w:sz="0" w:space="0" w:color="auto"/>
            <w:bottom w:val="none" w:sz="0" w:space="0" w:color="auto"/>
            <w:right w:val="none" w:sz="0" w:space="0" w:color="auto"/>
          </w:divBdr>
        </w:div>
        <w:div w:id="1149906902">
          <w:marLeft w:val="640"/>
          <w:marRight w:val="0"/>
          <w:marTop w:val="0"/>
          <w:marBottom w:val="0"/>
          <w:divBdr>
            <w:top w:val="none" w:sz="0" w:space="0" w:color="auto"/>
            <w:left w:val="none" w:sz="0" w:space="0" w:color="auto"/>
            <w:bottom w:val="none" w:sz="0" w:space="0" w:color="auto"/>
            <w:right w:val="none" w:sz="0" w:space="0" w:color="auto"/>
          </w:divBdr>
        </w:div>
        <w:div w:id="1197474078">
          <w:marLeft w:val="640"/>
          <w:marRight w:val="0"/>
          <w:marTop w:val="0"/>
          <w:marBottom w:val="0"/>
          <w:divBdr>
            <w:top w:val="none" w:sz="0" w:space="0" w:color="auto"/>
            <w:left w:val="none" w:sz="0" w:space="0" w:color="auto"/>
            <w:bottom w:val="none" w:sz="0" w:space="0" w:color="auto"/>
            <w:right w:val="none" w:sz="0" w:space="0" w:color="auto"/>
          </w:divBdr>
        </w:div>
        <w:div w:id="1225603575">
          <w:marLeft w:val="640"/>
          <w:marRight w:val="0"/>
          <w:marTop w:val="0"/>
          <w:marBottom w:val="0"/>
          <w:divBdr>
            <w:top w:val="none" w:sz="0" w:space="0" w:color="auto"/>
            <w:left w:val="none" w:sz="0" w:space="0" w:color="auto"/>
            <w:bottom w:val="none" w:sz="0" w:space="0" w:color="auto"/>
            <w:right w:val="none" w:sz="0" w:space="0" w:color="auto"/>
          </w:divBdr>
        </w:div>
        <w:div w:id="1243640067">
          <w:marLeft w:val="640"/>
          <w:marRight w:val="0"/>
          <w:marTop w:val="0"/>
          <w:marBottom w:val="0"/>
          <w:divBdr>
            <w:top w:val="none" w:sz="0" w:space="0" w:color="auto"/>
            <w:left w:val="none" w:sz="0" w:space="0" w:color="auto"/>
            <w:bottom w:val="none" w:sz="0" w:space="0" w:color="auto"/>
            <w:right w:val="none" w:sz="0" w:space="0" w:color="auto"/>
          </w:divBdr>
        </w:div>
        <w:div w:id="1337460268">
          <w:marLeft w:val="640"/>
          <w:marRight w:val="0"/>
          <w:marTop w:val="0"/>
          <w:marBottom w:val="0"/>
          <w:divBdr>
            <w:top w:val="none" w:sz="0" w:space="0" w:color="auto"/>
            <w:left w:val="none" w:sz="0" w:space="0" w:color="auto"/>
            <w:bottom w:val="none" w:sz="0" w:space="0" w:color="auto"/>
            <w:right w:val="none" w:sz="0" w:space="0" w:color="auto"/>
          </w:divBdr>
        </w:div>
        <w:div w:id="1432967653">
          <w:marLeft w:val="640"/>
          <w:marRight w:val="0"/>
          <w:marTop w:val="0"/>
          <w:marBottom w:val="0"/>
          <w:divBdr>
            <w:top w:val="none" w:sz="0" w:space="0" w:color="auto"/>
            <w:left w:val="none" w:sz="0" w:space="0" w:color="auto"/>
            <w:bottom w:val="none" w:sz="0" w:space="0" w:color="auto"/>
            <w:right w:val="none" w:sz="0" w:space="0" w:color="auto"/>
          </w:divBdr>
        </w:div>
        <w:div w:id="1439906279">
          <w:marLeft w:val="640"/>
          <w:marRight w:val="0"/>
          <w:marTop w:val="0"/>
          <w:marBottom w:val="0"/>
          <w:divBdr>
            <w:top w:val="none" w:sz="0" w:space="0" w:color="auto"/>
            <w:left w:val="none" w:sz="0" w:space="0" w:color="auto"/>
            <w:bottom w:val="none" w:sz="0" w:space="0" w:color="auto"/>
            <w:right w:val="none" w:sz="0" w:space="0" w:color="auto"/>
          </w:divBdr>
        </w:div>
        <w:div w:id="1471828816">
          <w:marLeft w:val="640"/>
          <w:marRight w:val="0"/>
          <w:marTop w:val="0"/>
          <w:marBottom w:val="0"/>
          <w:divBdr>
            <w:top w:val="none" w:sz="0" w:space="0" w:color="auto"/>
            <w:left w:val="none" w:sz="0" w:space="0" w:color="auto"/>
            <w:bottom w:val="none" w:sz="0" w:space="0" w:color="auto"/>
            <w:right w:val="none" w:sz="0" w:space="0" w:color="auto"/>
          </w:divBdr>
        </w:div>
        <w:div w:id="1520657359">
          <w:marLeft w:val="640"/>
          <w:marRight w:val="0"/>
          <w:marTop w:val="0"/>
          <w:marBottom w:val="0"/>
          <w:divBdr>
            <w:top w:val="none" w:sz="0" w:space="0" w:color="auto"/>
            <w:left w:val="none" w:sz="0" w:space="0" w:color="auto"/>
            <w:bottom w:val="none" w:sz="0" w:space="0" w:color="auto"/>
            <w:right w:val="none" w:sz="0" w:space="0" w:color="auto"/>
          </w:divBdr>
        </w:div>
        <w:div w:id="1646658834">
          <w:marLeft w:val="640"/>
          <w:marRight w:val="0"/>
          <w:marTop w:val="0"/>
          <w:marBottom w:val="0"/>
          <w:divBdr>
            <w:top w:val="none" w:sz="0" w:space="0" w:color="auto"/>
            <w:left w:val="none" w:sz="0" w:space="0" w:color="auto"/>
            <w:bottom w:val="none" w:sz="0" w:space="0" w:color="auto"/>
            <w:right w:val="none" w:sz="0" w:space="0" w:color="auto"/>
          </w:divBdr>
        </w:div>
        <w:div w:id="1653214448">
          <w:marLeft w:val="640"/>
          <w:marRight w:val="0"/>
          <w:marTop w:val="0"/>
          <w:marBottom w:val="0"/>
          <w:divBdr>
            <w:top w:val="none" w:sz="0" w:space="0" w:color="auto"/>
            <w:left w:val="none" w:sz="0" w:space="0" w:color="auto"/>
            <w:bottom w:val="none" w:sz="0" w:space="0" w:color="auto"/>
            <w:right w:val="none" w:sz="0" w:space="0" w:color="auto"/>
          </w:divBdr>
        </w:div>
        <w:div w:id="1695425655">
          <w:marLeft w:val="640"/>
          <w:marRight w:val="0"/>
          <w:marTop w:val="0"/>
          <w:marBottom w:val="0"/>
          <w:divBdr>
            <w:top w:val="none" w:sz="0" w:space="0" w:color="auto"/>
            <w:left w:val="none" w:sz="0" w:space="0" w:color="auto"/>
            <w:bottom w:val="none" w:sz="0" w:space="0" w:color="auto"/>
            <w:right w:val="none" w:sz="0" w:space="0" w:color="auto"/>
          </w:divBdr>
        </w:div>
        <w:div w:id="1797984870">
          <w:marLeft w:val="640"/>
          <w:marRight w:val="0"/>
          <w:marTop w:val="0"/>
          <w:marBottom w:val="0"/>
          <w:divBdr>
            <w:top w:val="none" w:sz="0" w:space="0" w:color="auto"/>
            <w:left w:val="none" w:sz="0" w:space="0" w:color="auto"/>
            <w:bottom w:val="none" w:sz="0" w:space="0" w:color="auto"/>
            <w:right w:val="none" w:sz="0" w:space="0" w:color="auto"/>
          </w:divBdr>
        </w:div>
        <w:div w:id="1807702347">
          <w:marLeft w:val="640"/>
          <w:marRight w:val="0"/>
          <w:marTop w:val="0"/>
          <w:marBottom w:val="0"/>
          <w:divBdr>
            <w:top w:val="none" w:sz="0" w:space="0" w:color="auto"/>
            <w:left w:val="none" w:sz="0" w:space="0" w:color="auto"/>
            <w:bottom w:val="none" w:sz="0" w:space="0" w:color="auto"/>
            <w:right w:val="none" w:sz="0" w:space="0" w:color="auto"/>
          </w:divBdr>
        </w:div>
        <w:div w:id="1893425069">
          <w:marLeft w:val="640"/>
          <w:marRight w:val="0"/>
          <w:marTop w:val="0"/>
          <w:marBottom w:val="0"/>
          <w:divBdr>
            <w:top w:val="none" w:sz="0" w:space="0" w:color="auto"/>
            <w:left w:val="none" w:sz="0" w:space="0" w:color="auto"/>
            <w:bottom w:val="none" w:sz="0" w:space="0" w:color="auto"/>
            <w:right w:val="none" w:sz="0" w:space="0" w:color="auto"/>
          </w:divBdr>
        </w:div>
        <w:div w:id="2034525668">
          <w:marLeft w:val="640"/>
          <w:marRight w:val="0"/>
          <w:marTop w:val="0"/>
          <w:marBottom w:val="0"/>
          <w:divBdr>
            <w:top w:val="none" w:sz="0" w:space="0" w:color="auto"/>
            <w:left w:val="none" w:sz="0" w:space="0" w:color="auto"/>
            <w:bottom w:val="none" w:sz="0" w:space="0" w:color="auto"/>
            <w:right w:val="none" w:sz="0" w:space="0" w:color="auto"/>
          </w:divBdr>
        </w:div>
        <w:div w:id="2125028895">
          <w:marLeft w:val="640"/>
          <w:marRight w:val="0"/>
          <w:marTop w:val="0"/>
          <w:marBottom w:val="0"/>
          <w:divBdr>
            <w:top w:val="none" w:sz="0" w:space="0" w:color="auto"/>
            <w:left w:val="none" w:sz="0" w:space="0" w:color="auto"/>
            <w:bottom w:val="none" w:sz="0" w:space="0" w:color="auto"/>
            <w:right w:val="none" w:sz="0" w:space="0" w:color="auto"/>
          </w:divBdr>
        </w:div>
      </w:divsChild>
    </w:div>
    <w:div w:id="237830574">
      <w:bodyDiv w:val="1"/>
      <w:marLeft w:val="0"/>
      <w:marRight w:val="0"/>
      <w:marTop w:val="0"/>
      <w:marBottom w:val="0"/>
      <w:divBdr>
        <w:top w:val="none" w:sz="0" w:space="0" w:color="auto"/>
        <w:left w:val="none" w:sz="0" w:space="0" w:color="auto"/>
        <w:bottom w:val="none" w:sz="0" w:space="0" w:color="auto"/>
        <w:right w:val="none" w:sz="0" w:space="0" w:color="auto"/>
      </w:divBdr>
      <w:divsChild>
        <w:div w:id="97795303">
          <w:marLeft w:val="640"/>
          <w:marRight w:val="0"/>
          <w:marTop w:val="0"/>
          <w:marBottom w:val="0"/>
          <w:divBdr>
            <w:top w:val="none" w:sz="0" w:space="0" w:color="auto"/>
            <w:left w:val="none" w:sz="0" w:space="0" w:color="auto"/>
            <w:bottom w:val="none" w:sz="0" w:space="0" w:color="auto"/>
            <w:right w:val="none" w:sz="0" w:space="0" w:color="auto"/>
          </w:divBdr>
        </w:div>
        <w:div w:id="121315663">
          <w:marLeft w:val="640"/>
          <w:marRight w:val="0"/>
          <w:marTop w:val="0"/>
          <w:marBottom w:val="0"/>
          <w:divBdr>
            <w:top w:val="none" w:sz="0" w:space="0" w:color="auto"/>
            <w:left w:val="none" w:sz="0" w:space="0" w:color="auto"/>
            <w:bottom w:val="none" w:sz="0" w:space="0" w:color="auto"/>
            <w:right w:val="none" w:sz="0" w:space="0" w:color="auto"/>
          </w:divBdr>
        </w:div>
        <w:div w:id="124473414">
          <w:marLeft w:val="640"/>
          <w:marRight w:val="0"/>
          <w:marTop w:val="0"/>
          <w:marBottom w:val="0"/>
          <w:divBdr>
            <w:top w:val="none" w:sz="0" w:space="0" w:color="auto"/>
            <w:left w:val="none" w:sz="0" w:space="0" w:color="auto"/>
            <w:bottom w:val="none" w:sz="0" w:space="0" w:color="auto"/>
            <w:right w:val="none" w:sz="0" w:space="0" w:color="auto"/>
          </w:divBdr>
        </w:div>
        <w:div w:id="244846563">
          <w:marLeft w:val="640"/>
          <w:marRight w:val="0"/>
          <w:marTop w:val="0"/>
          <w:marBottom w:val="0"/>
          <w:divBdr>
            <w:top w:val="none" w:sz="0" w:space="0" w:color="auto"/>
            <w:left w:val="none" w:sz="0" w:space="0" w:color="auto"/>
            <w:bottom w:val="none" w:sz="0" w:space="0" w:color="auto"/>
            <w:right w:val="none" w:sz="0" w:space="0" w:color="auto"/>
          </w:divBdr>
        </w:div>
        <w:div w:id="326175512">
          <w:marLeft w:val="640"/>
          <w:marRight w:val="0"/>
          <w:marTop w:val="0"/>
          <w:marBottom w:val="0"/>
          <w:divBdr>
            <w:top w:val="none" w:sz="0" w:space="0" w:color="auto"/>
            <w:left w:val="none" w:sz="0" w:space="0" w:color="auto"/>
            <w:bottom w:val="none" w:sz="0" w:space="0" w:color="auto"/>
            <w:right w:val="none" w:sz="0" w:space="0" w:color="auto"/>
          </w:divBdr>
        </w:div>
        <w:div w:id="326716851">
          <w:marLeft w:val="640"/>
          <w:marRight w:val="0"/>
          <w:marTop w:val="0"/>
          <w:marBottom w:val="0"/>
          <w:divBdr>
            <w:top w:val="none" w:sz="0" w:space="0" w:color="auto"/>
            <w:left w:val="none" w:sz="0" w:space="0" w:color="auto"/>
            <w:bottom w:val="none" w:sz="0" w:space="0" w:color="auto"/>
            <w:right w:val="none" w:sz="0" w:space="0" w:color="auto"/>
          </w:divBdr>
        </w:div>
        <w:div w:id="384570303">
          <w:marLeft w:val="640"/>
          <w:marRight w:val="0"/>
          <w:marTop w:val="0"/>
          <w:marBottom w:val="0"/>
          <w:divBdr>
            <w:top w:val="none" w:sz="0" w:space="0" w:color="auto"/>
            <w:left w:val="none" w:sz="0" w:space="0" w:color="auto"/>
            <w:bottom w:val="none" w:sz="0" w:space="0" w:color="auto"/>
            <w:right w:val="none" w:sz="0" w:space="0" w:color="auto"/>
          </w:divBdr>
        </w:div>
        <w:div w:id="569540384">
          <w:marLeft w:val="640"/>
          <w:marRight w:val="0"/>
          <w:marTop w:val="0"/>
          <w:marBottom w:val="0"/>
          <w:divBdr>
            <w:top w:val="none" w:sz="0" w:space="0" w:color="auto"/>
            <w:left w:val="none" w:sz="0" w:space="0" w:color="auto"/>
            <w:bottom w:val="none" w:sz="0" w:space="0" w:color="auto"/>
            <w:right w:val="none" w:sz="0" w:space="0" w:color="auto"/>
          </w:divBdr>
        </w:div>
        <w:div w:id="603803745">
          <w:marLeft w:val="640"/>
          <w:marRight w:val="0"/>
          <w:marTop w:val="0"/>
          <w:marBottom w:val="0"/>
          <w:divBdr>
            <w:top w:val="none" w:sz="0" w:space="0" w:color="auto"/>
            <w:left w:val="none" w:sz="0" w:space="0" w:color="auto"/>
            <w:bottom w:val="none" w:sz="0" w:space="0" w:color="auto"/>
            <w:right w:val="none" w:sz="0" w:space="0" w:color="auto"/>
          </w:divBdr>
        </w:div>
        <w:div w:id="624433683">
          <w:marLeft w:val="640"/>
          <w:marRight w:val="0"/>
          <w:marTop w:val="0"/>
          <w:marBottom w:val="0"/>
          <w:divBdr>
            <w:top w:val="none" w:sz="0" w:space="0" w:color="auto"/>
            <w:left w:val="none" w:sz="0" w:space="0" w:color="auto"/>
            <w:bottom w:val="none" w:sz="0" w:space="0" w:color="auto"/>
            <w:right w:val="none" w:sz="0" w:space="0" w:color="auto"/>
          </w:divBdr>
        </w:div>
        <w:div w:id="658390270">
          <w:marLeft w:val="640"/>
          <w:marRight w:val="0"/>
          <w:marTop w:val="0"/>
          <w:marBottom w:val="0"/>
          <w:divBdr>
            <w:top w:val="none" w:sz="0" w:space="0" w:color="auto"/>
            <w:left w:val="none" w:sz="0" w:space="0" w:color="auto"/>
            <w:bottom w:val="none" w:sz="0" w:space="0" w:color="auto"/>
            <w:right w:val="none" w:sz="0" w:space="0" w:color="auto"/>
          </w:divBdr>
        </w:div>
        <w:div w:id="671222093">
          <w:marLeft w:val="640"/>
          <w:marRight w:val="0"/>
          <w:marTop w:val="0"/>
          <w:marBottom w:val="0"/>
          <w:divBdr>
            <w:top w:val="none" w:sz="0" w:space="0" w:color="auto"/>
            <w:left w:val="none" w:sz="0" w:space="0" w:color="auto"/>
            <w:bottom w:val="none" w:sz="0" w:space="0" w:color="auto"/>
            <w:right w:val="none" w:sz="0" w:space="0" w:color="auto"/>
          </w:divBdr>
        </w:div>
        <w:div w:id="682049228">
          <w:marLeft w:val="640"/>
          <w:marRight w:val="0"/>
          <w:marTop w:val="0"/>
          <w:marBottom w:val="0"/>
          <w:divBdr>
            <w:top w:val="none" w:sz="0" w:space="0" w:color="auto"/>
            <w:left w:val="none" w:sz="0" w:space="0" w:color="auto"/>
            <w:bottom w:val="none" w:sz="0" w:space="0" w:color="auto"/>
            <w:right w:val="none" w:sz="0" w:space="0" w:color="auto"/>
          </w:divBdr>
        </w:div>
        <w:div w:id="779570068">
          <w:marLeft w:val="640"/>
          <w:marRight w:val="0"/>
          <w:marTop w:val="0"/>
          <w:marBottom w:val="0"/>
          <w:divBdr>
            <w:top w:val="none" w:sz="0" w:space="0" w:color="auto"/>
            <w:left w:val="none" w:sz="0" w:space="0" w:color="auto"/>
            <w:bottom w:val="none" w:sz="0" w:space="0" w:color="auto"/>
            <w:right w:val="none" w:sz="0" w:space="0" w:color="auto"/>
          </w:divBdr>
        </w:div>
        <w:div w:id="787117397">
          <w:marLeft w:val="640"/>
          <w:marRight w:val="0"/>
          <w:marTop w:val="0"/>
          <w:marBottom w:val="0"/>
          <w:divBdr>
            <w:top w:val="none" w:sz="0" w:space="0" w:color="auto"/>
            <w:left w:val="none" w:sz="0" w:space="0" w:color="auto"/>
            <w:bottom w:val="none" w:sz="0" w:space="0" w:color="auto"/>
            <w:right w:val="none" w:sz="0" w:space="0" w:color="auto"/>
          </w:divBdr>
        </w:div>
        <w:div w:id="793063775">
          <w:marLeft w:val="640"/>
          <w:marRight w:val="0"/>
          <w:marTop w:val="0"/>
          <w:marBottom w:val="0"/>
          <w:divBdr>
            <w:top w:val="none" w:sz="0" w:space="0" w:color="auto"/>
            <w:left w:val="none" w:sz="0" w:space="0" w:color="auto"/>
            <w:bottom w:val="none" w:sz="0" w:space="0" w:color="auto"/>
            <w:right w:val="none" w:sz="0" w:space="0" w:color="auto"/>
          </w:divBdr>
        </w:div>
        <w:div w:id="824513870">
          <w:marLeft w:val="640"/>
          <w:marRight w:val="0"/>
          <w:marTop w:val="0"/>
          <w:marBottom w:val="0"/>
          <w:divBdr>
            <w:top w:val="none" w:sz="0" w:space="0" w:color="auto"/>
            <w:left w:val="none" w:sz="0" w:space="0" w:color="auto"/>
            <w:bottom w:val="none" w:sz="0" w:space="0" w:color="auto"/>
            <w:right w:val="none" w:sz="0" w:space="0" w:color="auto"/>
          </w:divBdr>
        </w:div>
        <w:div w:id="954215497">
          <w:marLeft w:val="640"/>
          <w:marRight w:val="0"/>
          <w:marTop w:val="0"/>
          <w:marBottom w:val="0"/>
          <w:divBdr>
            <w:top w:val="none" w:sz="0" w:space="0" w:color="auto"/>
            <w:left w:val="none" w:sz="0" w:space="0" w:color="auto"/>
            <w:bottom w:val="none" w:sz="0" w:space="0" w:color="auto"/>
            <w:right w:val="none" w:sz="0" w:space="0" w:color="auto"/>
          </w:divBdr>
        </w:div>
        <w:div w:id="1008799545">
          <w:marLeft w:val="640"/>
          <w:marRight w:val="0"/>
          <w:marTop w:val="0"/>
          <w:marBottom w:val="0"/>
          <w:divBdr>
            <w:top w:val="none" w:sz="0" w:space="0" w:color="auto"/>
            <w:left w:val="none" w:sz="0" w:space="0" w:color="auto"/>
            <w:bottom w:val="none" w:sz="0" w:space="0" w:color="auto"/>
            <w:right w:val="none" w:sz="0" w:space="0" w:color="auto"/>
          </w:divBdr>
        </w:div>
        <w:div w:id="1032144438">
          <w:marLeft w:val="640"/>
          <w:marRight w:val="0"/>
          <w:marTop w:val="0"/>
          <w:marBottom w:val="0"/>
          <w:divBdr>
            <w:top w:val="none" w:sz="0" w:space="0" w:color="auto"/>
            <w:left w:val="none" w:sz="0" w:space="0" w:color="auto"/>
            <w:bottom w:val="none" w:sz="0" w:space="0" w:color="auto"/>
            <w:right w:val="none" w:sz="0" w:space="0" w:color="auto"/>
          </w:divBdr>
        </w:div>
        <w:div w:id="1055084165">
          <w:marLeft w:val="640"/>
          <w:marRight w:val="0"/>
          <w:marTop w:val="0"/>
          <w:marBottom w:val="0"/>
          <w:divBdr>
            <w:top w:val="none" w:sz="0" w:space="0" w:color="auto"/>
            <w:left w:val="none" w:sz="0" w:space="0" w:color="auto"/>
            <w:bottom w:val="none" w:sz="0" w:space="0" w:color="auto"/>
            <w:right w:val="none" w:sz="0" w:space="0" w:color="auto"/>
          </w:divBdr>
        </w:div>
        <w:div w:id="1302225264">
          <w:marLeft w:val="640"/>
          <w:marRight w:val="0"/>
          <w:marTop w:val="0"/>
          <w:marBottom w:val="0"/>
          <w:divBdr>
            <w:top w:val="none" w:sz="0" w:space="0" w:color="auto"/>
            <w:left w:val="none" w:sz="0" w:space="0" w:color="auto"/>
            <w:bottom w:val="none" w:sz="0" w:space="0" w:color="auto"/>
            <w:right w:val="none" w:sz="0" w:space="0" w:color="auto"/>
          </w:divBdr>
        </w:div>
        <w:div w:id="1449541705">
          <w:marLeft w:val="640"/>
          <w:marRight w:val="0"/>
          <w:marTop w:val="0"/>
          <w:marBottom w:val="0"/>
          <w:divBdr>
            <w:top w:val="none" w:sz="0" w:space="0" w:color="auto"/>
            <w:left w:val="none" w:sz="0" w:space="0" w:color="auto"/>
            <w:bottom w:val="none" w:sz="0" w:space="0" w:color="auto"/>
            <w:right w:val="none" w:sz="0" w:space="0" w:color="auto"/>
          </w:divBdr>
        </w:div>
        <w:div w:id="1497763212">
          <w:marLeft w:val="640"/>
          <w:marRight w:val="0"/>
          <w:marTop w:val="0"/>
          <w:marBottom w:val="0"/>
          <w:divBdr>
            <w:top w:val="none" w:sz="0" w:space="0" w:color="auto"/>
            <w:left w:val="none" w:sz="0" w:space="0" w:color="auto"/>
            <w:bottom w:val="none" w:sz="0" w:space="0" w:color="auto"/>
            <w:right w:val="none" w:sz="0" w:space="0" w:color="auto"/>
          </w:divBdr>
        </w:div>
        <w:div w:id="1517227131">
          <w:marLeft w:val="640"/>
          <w:marRight w:val="0"/>
          <w:marTop w:val="0"/>
          <w:marBottom w:val="0"/>
          <w:divBdr>
            <w:top w:val="none" w:sz="0" w:space="0" w:color="auto"/>
            <w:left w:val="none" w:sz="0" w:space="0" w:color="auto"/>
            <w:bottom w:val="none" w:sz="0" w:space="0" w:color="auto"/>
            <w:right w:val="none" w:sz="0" w:space="0" w:color="auto"/>
          </w:divBdr>
        </w:div>
        <w:div w:id="1584483616">
          <w:marLeft w:val="640"/>
          <w:marRight w:val="0"/>
          <w:marTop w:val="0"/>
          <w:marBottom w:val="0"/>
          <w:divBdr>
            <w:top w:val="none" w:sz="0" w:space="0" w:color="auto"/>
            <w:left w:val="none" w:sz="0" w:space="0" w:color="auto"/>
            <w:bottom w:val="none" w:sz="0" w:space="0" w:color="auto"/>
            <w:right w:val="none" w:sz="0" w:space="0" w:color="auto"/>
          </w:divBdr>
        </w:div>
        <w:div w:id="1664897931">
          <w:marLeft w:val="640"/>
          <w:marRight w:val="0"/>
          <w:marTop w:val="0"/>
          <w:marBottom w:val="0"/>
          <w:divBdr>
            <w:top w:val="none" w:sz="0" w:space="0" w:color="auto"/>
            <w:left w:val="none" w:sz="0" w:space="0" w:color="auto"/>
            <w:bottom w:val="none" w:sz="0" w:space="0" w:color="auto"/>
            <w:right w:val="none" w:sz="0" w:space="0" w:color="auto"/>
          </w:divBdr>
        </w:div>
        <w:div w:id="1674257104">
          <w:marLeft w:val="640"/>
          <w:marRight w:val="0"/>
          <w:marTop w:val="0"/>
          <w:marBottom w:val="0"/>
          <w:divBdr>
            <w:top w:val="none" w:sz="0" w:space="0" w:color="auto"/>
            <w:left w:val="none" w:sz="0" w:space="0" w:color="auto"/>
            <w:bottom w:val="none" w:sz="0" w:space="0" w:color="auto"/>
            <w:right w:val="none" w:sz="0" w:space="0" w:color="auto"/>
          </w:divBdr>
        </w:div>
        <w:div w:id="1738282051">
          <w:marLeft w:val="640"/>
          <w:marRight w:val="0"/>
          <w:marTop w:val="0"/>
          <w:marBottom w:val="0"/>
          <w:divBdr>
            <w:top w:val="none" w:sz="0" w:space="0" w:color="auto"/>
            <w:left w:val="none" w:sz="0" w:space="0" w:color="auto"/>
            <w:bottom w:val="none" w:sz="0" w:space="0" w:color="auto"/>
            <w:right w:val="none" w:sz="0" w:space="0" w:color="auto"/>
          </w:divBdr>
        </w:div>
        <w:div w:id="1770731285">
          <w:marLeft w:val="640"/>
          <w:marRight w:val="0"/>
          <w:marTop w:val="0"/>
          <w:marBottom w:val="0"/>
          <w:divBdr>
            <w:top w:val="none" w:sz="0" w:space="0" w:color="auto"/>
            <w:left w:val="none" w:sz="0" w:space="0" w:color="auto"/>
            <w:bottom w:val="none" w:sz="0" w:space="0" w:color="auto"/>
            <w:right w:val="none" w:sz="0" w:space="0" w:color="auto"/>
          </w:divBdr>
        </w:div>
        <w:div w:id="1824815202">
          <w:marLeft w:val="640"/>
          <w:marRight w:val="0"/>
          <w:marTop w:val="0"/>
          <w:marBottom w:val="0"/>
          <w:divBdr>
            <w:top w:val="none" w:sz="0" w:space="0" w:color="auto"/>
            <w:left w:val="none" w:sz="0" w:space="0" w:color="auto"/>
            <w:bottom w:val="none" w:sz="0" w:space="0" w:color="auto"/>
            <w:right w:val="none" w:sz="0" w:space="0" w:color="auto"/>
          </w:divBdr>
        </w:div>
        <w:div w:id="1841892094">
          <w:marLeft w:val="640"/>
          <w:marRight w:val="0"/>
          <w:marTop w:val="0"/>
          <w:marBottom w:val="0"/>
          <w:divBdr>
            <w:top w:val="none" w:sz="0" w:space="0" w:color="auto"/>
            <w:left w:val="none" w:sz="0" w:space="0" w:color="auto"/>
            <w:bottom w:val="none" w:sz="0" w:space="0" w:color="auto"/>
            <w:right w:val="none" w:sz="0" w:space="0" w:color="auto"/>
          </w:divBdr>
        </w:div>
        <w:div w:id="1911384245">
          <w:marLeft w:val="640"/>
          <w:marRight w:val="0"/>
          <w:marTop w:val="0"/>
          <w:marBottom w:val="0"/>
          <w:divBdr>
            <w:top w:val="none" w:sz="0" w:space="0" w:color="auto"/>
            <w:left w:val="none" w:sz="0" w:space="0" w:color="auto"/>
            <w:bottom w:val="none" w:sz="0" w:space="0" w:color="auto"/>
            <w:right w:val="none" w:sz="0" w:space="0" w:color="auto"/>
          </w:divBdr>
        </w:div>
        <w:div w:id="1963727303">
          <w:marLeft w:val="640"/>
          <w:marRight w:val="0"/>
          <w:marTop w:val="0"/>
          <w:marBottom w:val="0"/>
          <w:divBdr>
            <w:top w:val="none" w:sz="0" w:space="0" w:color="auto"/>
            <w:left w:val="none" w:sz="0" w:space="0" w:color="auto"/>
            <w:bottom w:val="none" w:sz="0" w:space="0" w:color="auto"/>
            <w:right w:val="none" w:sz="0" w:space="0" w:color="auto"/>
          </w:divBdr>
        </w:div>
        <w:div w:id="2066485972">
          <w:marLeft w:val="640"/>
          <w:marRight w:val="0"/>
          <w:marTop w:val="0"/>
          <w:marBottom w:val="0"/>
          <w:divBdr>
            <w:top w:val="none" w:sz="0" w:space="0" w:color="auto"/>
            <w:left w:val="none" w:sz="0" w:space="0" w:color="auto"/>
            <w:bottom w:val="none" w:sz="0" w:space="0" w:color="auto"/>
            <w:right w:val="none" w:sz="0" w:space="0" w:color="auto"/>
          </w:divBdr>
        </w:div>
        <w:div w:id="2101178814">
          <w:marLeft w:val="640"/>
          <w:marRight w:val="0"/>
          <w:marTop w:val="0"/>
          <w:marBottom w:val="0"/>
          <w:divBdr>
            <w:top w:val="none" w:sz="0" w:space="0" w:color="auto"/>
            <w:left w:val="none" w:sz="0" w:space="0" w:color="auto"/>
            <w:bottom w:val="none" w:sz="0" w:space="0" w:color="auto"/>
            <w:right w:val="none" w:sz="0" w:space="0" w:color="auto"/>
          </w:divBdr>
        </w:div>
      </w:divsChild>
    </w:div>
    <w:div w:id="241381135">
      <w:bodyDiv w:val="1"/>
      <w:marLeft w:val="0"/>
      <w:marRight w:val="0"/>
      <w:marTop w:val="0"/>
      <w:marBottom w:val="0"/>
      <w:divBdr>
        <w:top w:val="none" w:sz="0" w:space="0" w:color="auto"/>
        <w:left w:val="none" w:sz="0" w:space="0" w:color="auto"/>
        <w:bottom w:val="none" w:sz="0" w:space="0" w:color="auto"/>
        <w:right w:val="none" w:sz="0" w:space="0" w:color="auto"/>
      </w:divBdr>
      <w:divsChild>
        <w:div w:id="156728802">
          <w:marLeft w:val="640"/>
          <w:marRight w:val="0"/>
          <w:marTop w:val="0"/>
          <w:marBottom w:val="0"/>
          <w:divBdr>
            <w:top w:val="none" w:sz="0" w:space="0" w:color="auto"/>
            <w:left w:val="none" w:sz="0" w:space="0" w:color="auto"/>
            <w:bottom w:val="none" w:sz="0" w:space="0" w:color="auto"/>
            <w:right w:val="none" w:sz="0" w:space="0" w:color="auto"/>
          </w:divBdr>
        </w:div>
        <w:div w:id="256983210">
          <w:marLeft w:val="640"/>
          <w:marRight w:val="0"/>
          <w:marTop w:val="0"/>
          <w:marBottom w:val="0"/>
          <w:divBdr>
            <w:top w:val="none" w:sz="0" w:space="0" w:color="auto"/>
            <w:left w:val="none" w:sz="0" w:space="0" w:color="auto"/>
            <w:bottom w:val="none" w:sz="0" w:space="0" w:color="auto"/>
            <w:right w:val="none" w:sz="0" w:space="0" w:color="auto"/>
          </w:divBdr>
        </w:div>
        <w:div w:id="352608014">
          <w:marLeft w:val="640"/>
          <w:marRight w:val="0"/>
          <w:marTop w:val="0"/>
          <w:marBottom w:val="0"/>
          <w:divBdr>
            <w:top w:val="none" w:sz="0" w:space="0" w:color="auto"/>
            <w:left w:val="none" w:sz="0" w:space="0" w:color="auto"/>
            <w:bottom w:val="none" w:sz="0" w:space="0" w:color="auto"/>
            <w:right w:val="none" w:sz="0" w:space="0" w:color="auto"/>
          </w:divBdr>
        </w:div>
        <w:div w:id="664011234">
          <w:marLeft w:val="640"/>
          <w:marRight w:val="0"/>
          <w:marTop w:val="0"/>
          <w:marBottom w:val="0"/>
          <w:divBdr>
            <w:top w:val="none" w:sz="0" w:space="0" w:color="auto"/>
            <w:left w:val="none" w:sz="0" w:space="0" w:color="auto"/>
            <w:bottom w:val="none" w:sz="0" w:space="0" w:color="auto"/>
            <w:right w:val="none" w:sz="0" w:space="0" w:color="auto"/>
          </w:divBdr>
        </w:div>
        <w:div w:id="848253568">
          <w:marLeft w:val="640"/>
          <w:marRight w:val="0"/>
          <w:marTop w:val="0"/>
          <w:marBottom w:val="0"/>
          <w:divBdr>
            <w:top w:val="none" w:sz="0" w:space="0" w:color="auto"/>
            <w:left w:val="none" w:sz="0" w:space="0" w:color="auto"/>
            <w:bottom w:val="none" w:sz="0" w:space="0" w:color="auto"/>
            <w:right w:val="none" w:sz="0" w:space="0" w:color="auto"/>
          </w:divBdr>
        </w:div>
        <w:div w:id="929849399">
          <w:marLeft w:val="640"/>
          <w:marRight w:val="0"/>
          <w:marTop w:val="0"/>
          <w:marBottom w:val="0"/>
          <w:divBdr>
            <w:top w:val="none" w:sz="0" w:space="0" w:color="auto"/>
            <w:left w:val="none" w:sz="0" w:space="0" w:color="auto"/>
            <w:bottom w:val="none" w:sz="0" w:space="0" w:color="auto"/>
            <w:right w:val="none" w:sz="0" w:space="0" w:color="auto"/>
          </w:divBdr>
        </w:div>
        <w:div w:id="1064839398">
          <w:marLeft w:val="640"/>
          <w:marRight w:val="0"/>
          <w:marTop w:val="0"/>
          <w:marBottom w:val="0"/>
          <w:divBdr>
            <w:top w:val="none" w:sz="0" w:space="0" w:color="auto"/>
            <w:left w:val="none" w:sz="0" w:space="0" w:color="auto"/>
            <w:bottom w:val="none" w:sz="0" w:space="0" w:color="auto"/>
            <w:right w:val="none" w:sz="0" w:space="0" w:color="auto"/>
          </w:divBdr>
        </w:div>
        <w:div w:id="1091585318">
          <w:marLeft w:val="640"/>
          <w:marRight w:val="0"/>
          <w:marTop w:val="0"/>
          <w:marBottom w:val="0"/>
          <w:divBdr>
            <w:top w:val="none" w:sz="0" w:space="0" w:color="auto"/>
            <w:left w:val="none" w:sz="0" w:space="0" w:color="auto"/>
            <w:bottom w:val="none" w:sz="0" w:space="0" w:color="auto"/>
            <w:right w:val="none" w:sz="0" w:space="0" w:color="auto"/>
          </w:divBdr>
        </w:div>
        <w:div w:id="1110246868">
          <w:marLeft w:val="640"/>
          <w:marRight w:val="0"/>
          <w:marTop w:val="0"/>
          <w:marBottom w:val="0"/>
          <w:divBdr>
            <w:top w:val="none" w:sz="0" w:space="0" w:color="auto"/>
            <w:left w:val="none" w:sz="0" w:space="0" w:color="auto"/>
            <w:bottom w:val="none" w:sz="0" w:space="0" w:color="auto"/>
            <w:right w:val="none" w:sz="0" w:space="0" w:color="auto"/>
          </w:divBdr>
        </w:div>
        <w:div w:id="1218395088">
          <w:marLeft w:val="640"/>
          <w:marRight w:val="0"/>
          <w:marTop w:val="0"/>
          <w:marBottom w:val="0"/>
          <w:divBdr>
            <w:top w:val="none" w:sz="0" w:space="0" w:color="auto"/>
            <w:left w:val="none" w:sz="0" w:space="0" w:color="auto"/>
            <w:bottom w:val="none" w:sz="0" w:space="0" w:color="auto"/>
            <w:right w:val="none" w:sz="0" w:space="0" w:color="auto"/>
          </w:divBdr>
        </w:div>
        <w:div w:id="1219364554">
          <w:marLeft w:val="640"/>
          <w:marRight w:val="0"/>
          <w:marTop w:val="0"/>
          <w:marBottom w:val="0"/>
          <w:divBdr>
            <w:top w:val="none" w:sz="0" w:space="0" w:color="auto"/>
            <w:left w:val="none" w:sz="0" w:space="0" w:color="auto"/>
            <w:bottom w:val="none" w:sz="0" w:space="0" w:color="auto"/>
            <w:right w:val="none" w:sz="0" w:space="0" w:color="auto"/>
          </w:divBdr>
        </w:div>
        <w:div w:id="1320580159">
          <w:marLeft w:val="640"/>
          <w:marRight w:val="0"/>
          <w:marTop w:val="0"/>
          <w:marBottom w:val="0"/>
          <w:divBdr>
            <w:top w:val="none" w:sz="0" w:space="0" w:color="auto"/>
            <w:left w:val="none" w:sz="0" w:space="0" w:color="auto"/>
            <w:bottom w:val="none" w:sz="0" w:space="0" w:color="auto"/>
            <w:right w:val="none" w:sz="0" w:space="0" w:color="auto"/>
          </w:divBdr>
        </w:div>
        <w:div w:id="1352800834">
          <w:marLeft w:val="640"/>
          <w:marRight w:val="0"/>
          <w:marTop w:val="0"/>
          <w:marBottom w:val="0"/>
          <w:divBdr>
            <w:top w:val="none" w:sz="0" w:space="0" w:color="auto"/>
            <w:left w:val="none" w:sz="0" w:space="0" w:color="auto"/>
            <w:bottom w:val="none" w:sz="0" w:space="0" w:color="auto"/>
            <w:right w:val="none" w:sz="0" w:space="0" w:color="auto"/>
          </w:divBdr>
        </w:div>
        <w:div w:id="1427530215">
          <w:marLeft w:val="640"/>
          <w:marRight w:val="0"/>
          <w:marTop w:val="0"/>
          <w:marBottom w:val="0"/>
          <w:divBdr>
            <w:top w:val="none" w:sz="0" w:space="0" w:color="auto"/>
            <w:left w:val="none" w:sz="0" w:space="0" w:color="auto"/>
            <w:bottom w:val="none" w:sz="0" w:space="0" w:color="auto"/>
            <w:right w:val="none" w:sz="0" w:space="0" w:color="auto"/>
          </w:divBdr>
        </w:div>
        <w:div w:id="1480461571">
          <w:marLeft w:val="640"/>
          <w:marRight w:val="0"/>
          <w:marTop w:val="0"/>
          <w:marBottom w:val="0"/>
          <w:divBdr>
            <w:top w:val="none" w:sz="0" w:space="0" w:color="auto"/>
            <w:left w:val="none" w:sz="0" w:space="0" w:color="auto"/>
            <w:bottom w:val="none" w:sz="0" w:space="0" w:color="auto"/>
            <w:right w:val="none" w:sz="0" w:space="0" w:color="auto"/>
          </w:divBdr>
        </w:div>
        <w:div w:id="1525286288">
          <w:marLeft w:val="640"/>
          <w:marRight w:val="0"/>
          <w:marTop w:val="0"/>
          <w:marBottom w:val="0"/>
          <w:divBdr>
            <w:top w:val="none" w:sz="0" w:space="0" w:color="auto"/>
            <w:left w:val="none" w:sz="0" w:space="0" w:color="auto"/>
            <w:bottom w:val="none" w:sz="0" w:space="0" w:color="auto"/>
            <w:right w:val="none" w:sz="0" w:space="0" w:color="auto"/>
          </w:divBdr>
        </w:div>
        <w:div w:id="1731687240">
          <w:marLeft w:val="640"/>
          <w:marRight w:val="0"/>
          <w:marTop w:val="0"/>
          <w:marBottom w:val="0"/>
          <w:divBdr>
            <w:top w:val="none" w:sz="0" w:space="0" w:color="auto"/>
            <w:left w:val="none" w:sz="0" w:space="0" w:color="auto"/>
            <w:bottom w:val="none" w:sz="0" w:space="0" w:color="auto"/>
            <w:right w:val="none" w:sz="0" w:space="0" w:color="auto"/>
          </w:divBdr>
        </w:div>
        <w:div w:id="1737701486">
          <w:marLeft w:val="640"/>
          <w:marRight w:val="0"/>
          <w:marTop w:val="0"/>
          <w:marBottom w:val="0"/>
          <w:divBdr>
            <w:top w:val="none" w:sz="0" w:space="0" w:color="auto"/>
            <w:left w:val="none" w:sz="0" w:space="0" w:color="auto"/>
            <w:bottom w:val="none" w:sz="0" w:space="0" w:color="auto"/>
            <w:right w:val="none" w:sz="0" w:space="0" w:color="auto"/>
          </w:divBdr>
        </w:div>
        <w:div w:id="1816604416">
          <w:marLeft w:val="640"/>
          <w:marRight w:val="0"/>
          <w:marTop w:val="0"/>
          <w:marBottom w:val="0"/>
          <w:divBdr>
            <w:top w:val="none" w:sz="0" w:space="0" w:color="auto"/>
            <w:left w:val="none" w:sz="0" w:space="0" w:color="auto"/>
            <w:bottom w:val="none" w:sz="0" w:space="0" w:color="auto"/>
            <w:right w:val="none" w:sz="0" w:space="0" w:color="auto"/>
          </w:divBdr>
        </w:div>
        <w:div w:id="1825586232">
          <w:marLeft w:val="640"/>
          <w:marRight w:val="0"/>
          <w:marTop w:val="0"/>
          <w:marBottom w:val="0"/>
          <w:divBdr>
            <w:top w:val="none" w:sz="0" w:space="0" w:color="auto"/>
            <w:left w:val="none" w:sz="0" w:space="0" w:color="auto"/>
            <w:bottom w:val="none" w:sz="0" w:space="0" w:color="auto"/>
            <w:right w:val="none" w:sz="0" w:space="0" w:color="auto"/>
          </w:divBdr>
        </w:div>
        <w:div w:id="1919050274">
          <w:marLeft w:val="640"/>
          <w:marRight w:val="0"/>
          <w:marTop w:val="0"/>
          <w:marBottom w:val="0"/>
          <w:divBdr>
            <w:top w:val="none" w:sz="0" w:space="0" w:color="auto"/>
            <w:left w:val="none" w:sz="0" w:space="0" w:color="auto"/>
            <w:bottom w:val="none" w:sz="0" w:space="0" w:color="auto"/>
            <w:right w:val="none" w:sz="0" w:space="0" w:color="auto"/>
          </w:divBdr>
        </w:div>
        <w:div w:id="1963339696">
          <w:marLeft w:val="640"/>
          <w:marRight w:val="0"/>
          <w:marTop w:val="0"/>
          <w:marBottom w:val="0"/>
          <w:divBdr>
            <w:top w:val="none" w:sz="0" w:space="0" w:color="auto"/>
            <w:left w:val="none" w:sz="0" w:space="0" w:color="auto"/>
            <w:bottom w:val="none" w:sz="0" w:space="0" w:color="auto"/>
            <w:right w:val="none" w:sz="0" w:space="0" w:color="auto"/>
          </w:divBdr>
        </w:div>
      </w:divsChild>
    </w:div>
    <w:div w:id="246617779">
      <w:bodyDiv w:val="1"/>
      <w:marLeft w:val="0"/>
      <w:marRight w:val="0"/>
      <w:marTop w:val="0"/>
      <w:marBottom w:val="0"/>
      <w:divBdr>
        <w:top w:val="none" w:sz="0" w:space="0" w:color="auto"/>
        <w:left w:val="none" w:sz="0" w:space="0" w:color="auto"/>
        <w:bottom w:val="none" w:sz="0" w:space="0" w:color="auto"/>
        <w:right w:val="none" w:sz="0" w:space="0" w:color="auto"/>
      </w:divBdr>
      <w:divsChild>
        <w:div w:id="8484468">
          <w:marLeft w:val="640"/>
          <w:marRight w:val="0"/>
          <w:marTop w:val="0"/>
          <w:marBottom w:val="0"/>
          <w:divBdr>
            <w:top w:val="none" w:sz="0" w:space="0" w:color="auto"/>
            <w:left w:val="none" w:sz="0" w:space="0" w:color="auto"/>
            <w:bottom w:val="none" w:sz="0" w:space="0" w:color="auto"/>
            <w:right w:val="none" w:sz="0" w:space="0" w:color="auto"/>
          </w:divBdr>
        </w:div>
        <w:div w:id="12466780">
          <w:marLeft w:val="640"/>
          <w:marRight w:val="0"/>
          <w:marTop w:val="0"/>
          <w:marBottom w:val="0"/>
          <w:divBdr>
            <w:top w:val="none" w:sz="0" w:space="0" w:color="auto"/>
            <w:left w:val="none" w:sz="0" w:space="0" w:color="auto"/>
            <w:bottom w:val="none" w:sz="0" w:space="0" w:color="auto"/>
            <w:right w:val="none" w:sz="0" w:space="0" w:color="auto"/>
          </w:divBdr>
        </w:div>
        <w:div w:id="19626424">
          <w:marLeft w:val="640"/>
          <w:marRight w:val="0"/>
          <w:marTop w:val="0"/>
          <w:marBottom w:val="0"/>
          <w:divBdr>
            <w:top w:val="none" w:sz="0" w:space="0" w:color="auto"/>
            <w:left w:val="none" w:sz="0" w:space="0" w:color="auto"/>
            <w:bottom w:val="none" w:sz="0" w:space="0" w:color="auto"/>
            <w:right w:val="none" w:sz="0" w:space="0" w:color="auto"/>
          </w:divBdr>
        </w:div>
        <w:div w:id="29310352">
          <w:marLeft w:val="640"/>
          <w:marRight w:val="0"/>
          <w:marTop w:val="0"/>
          <w:marBottom w:val="0"/>
          <w:divBdr>
            <w:top w:val="none" w:sz="0" w:space="0" w:color="auto"/>
            <w:left w:val="none" w:sz="0" w:space="0" w:color="auto"/>
            <w:bottom w:val="none" w:sz="0" w:space="0" w:color="auto"/>
            <w:right w:val="none" w:sz="0" w:space="0" w:color="auto"/>
          </w:divBdr>
        </w:div>
        <w:div w:id="60493961">
          <w:marLeft w:val="640"/>
          <w:marRight w:val="0"/>
          <w:marTop w:val="0"/>
          <w:marBottom w:val="0"/>
          <w:divBdr>
            <w:top w:val="none" w:sz="0" w:space="0" w:color="auto"/>
            <w:left w:val="none" w:sz="0" w:space="0" w:color="auto"/>
            <w:bottom w:val="none" w:sz="0" w:space="0" w:color="auto"/>
            <w:right w:val="none" w:sz="0" w:space="0" w:color="auto"/>
          </w:divBdr>
        </w:div>
        <w:div w:id="77945387">
          <w:marLeft w:val="640"/>
          <w:marRight w:val="0"/>
          <w:marTop w:val="0"/>
          <w:marBottom w:val="0"/>
          <w:divBdr>
            <w:top w:val="none" w:sz="0" w:space="0" w:color="auto"/>
            <w:left w:val="none" w:sz="0" w:space="0" w:color="auto"/>
            <w:bottom w:val="none" w:sz="0" w:space="0" w:color="auto"/>
            <w:right w:val="none" w:sz="0" w:space="0" w:color="auto"/>
          </w:divBdr>
        </w:div>
        <w:div w:id="90784981">
          <w:marLeft w:val="640"/>
          <w:marRight w:val="0"/>
          <w:marTop w:val="0"/>
          <w:marBottom w:val="0"/>
          <w:divBdr>
            <w:top w:val="none" w:sz="0" w:space="0" w:color="auto"/>
            <w:left w:val="none" w:sz="0" w:space="0" w:color="auto"/>
            <w:bottom w:val="none" w:sz="0" w:space="0" w:color="auto"/>
            <w:right w:val="none" w:sz="0" w:space="0" w:color="auto"/>
          </w:divBdr>
        </w:div>
        <w:div w:id="104928317">
          <w:marLeft w:val="640"/>
          <w:marRight w:val="0"/>
          <w:marTop w:val="0"/>
          <w:marBottom w:val="0"/>
          <w:divBdr>
            <w:top w:val="none" w:sz="0" w:space="0" w:color="auto"/>
            <w:left w:val="none" w:sz="0" w:space="0" w:color="auto"/>
            <w:bottom w:val="none" w:sz="0" w:space="0" w:color="auto"/>
            <w:right w:val="none" w:sz="0" w:space="0" w:color="auto"/>
          </w:divBdr>
        </w:div>
        <w:div w:id="198277210">
          <w:marLeft w:val="640"/>
          <w:marRight w:val="0"/>
          <w:marTop w:val="0"/>
          <w:marBottom w:val="0"/>
          <w:divBdr>
            <w:top w:val="none" w:sz="0" w:space="0" w:color="auto"/>
            <w:left w:val="none" w:sz="0" w:space="0" w:color="auto"/>
            <w:bottom w:val="none" w:sz="0" w:space="0" w:color="auto"/>
            <w:right w:val="none" w:sz="0" w:space="0" w:color="auto"/>
          </w:divBdr>
        </w:div>
        <w:div w:id="201478496">
          <w:marLeft w:val="640"/>
          <w:marRight w:val="0"/>
          <w:marTop w:val="0"/>
          <w:marBottom w:val="0"/>
          <w:divBdr>
            <w:top w:val="none" w:sz="0" w:space="0" w:color="auto"/>
            <w:left w:val="none" w:sz="0" w:space="0" w:color="auto"/>
            <w:bottom w:val="none" w:sz="0" w:space="0" w:color="auto"/>
            <w:right w:val="none" w:sz="0" w:space="0" w:color="auto"/>
          </w:divBdr>
        </w:div>
        <w:div w:id="258415985">
          <w:marLeft w:val="640"/>
          <w:marRight w:val="0"/>
          <w:marTop w:val="0"/>
          <w:marBottom w:val="0"/>
          <w:divBdr>
            <w:top w:val="none" w:sz="0" w:space="0" w:color="auto"/>
            <w:left w:val="none" w:sz="0" w:space="0" w:color="auto"/>
            <w:bottom w:val="none" w:sz="0" w:space="0" w:color="auto"/>
            <w:right w:val="none" w:sz="0" w:space="0" w:color="auto"/>
          </w:divBdr>
        </w:div>
        <w:div w:id="265699997">
          <w:marLeft w:val="640"/>
          <w:marRight w:val="0"/>
          <w:marTop w:val="0"/>
          <w:marBottom w:val="0"/>
          <w:divBdr>
            <w:top w:val="none" w:sz="0" w:space="0" w:color="auto"/>
            <w:left w:val="none" w:sz="0" w:space="0" w:color="auto"/>
            <w:bottom w:val="none" w:sz="0" w:space="0" w:color="auto"/>
            <w:right w:val="none" w:sz="0" w:space="0" w:color="auto"/>
          </w:divBdr>
        </w:div>
        <w:div w:id="284392994">
          <w:marLeft w:val="640"/>
          <w:marRight w:val="0"/>
          <w:marTop w:val="0"/>
          <w:marBottom w:val="0"/>
          <w:divBdr>
            <w:top w:val="none" w:sz="0" w:space="0" w:color="auto"/>
            <w:left w:val="none" w:sz="0" w:space="0" w:color="auto"/>
            <w:bottom w:val="none" w:sz="0" w:space="0" w:color="auto"/>
            <w:right w:val="none" w:sz="0" w:space="0" w:color="auto"/>
          </w:divBdr>
        </w:div>
        <w:div w:id="287322480">
          <w:marLeft w:val="640"/>
          <w:marRight w:val="0"/>
          <w:marTop w:val="0"/>
          <w:marBottom w:val="0"/>
          <w:divBdr>
            <w:top w:val="none" w:sz="0" w:space="0" w:color="auto"/>
            <w:left w:val="none" w:sz="0" w:space="0" w:color="auto"/>
            <w:bottom w:val="none" w:sz="0" w:space="0" w:color="auto"/>
            <w:right w:val="none" w:sz="0" w:space="0" w:color="auto"/>
          </w:divBdr>
        </w:div>
        <w:div w:id="303238402">
          <w:marLeft w:val="640"/>
          <w:marRight w:val="0"/>
          <w:marTop w:val="0"/>
          <w:marBottom w:val="0"/>
          <w:divBdr>
            <w:top w:val="none" w:sz="0" w:space="0" w:color="auto"/>
            <w:left w:val="none" w:sz="0" w:space="0" w:color="auto"/>
            <w:bottom w:val="none" w:sz="0" w:space="0" w:color="auto"/>
            <w:right w:val="none" w:sz="0" w:space="0" w:color="auto"/>
          </w:divBdr>
        </w:div>
        <w:div w:id="307173477">
          <w:marLeft w:val="640"/>
          <w:marRight w:val="0"/>
          <w:marTop w:val="0"/>
          <w:marBottom w:val="0"/>
          <w:divBdr>
            <w:top w:val="none" w:sz="0" w:space="0" w:color="auto"/>
            <w:left w:val="none" w:sz="0" w:space="0" w:color="auto"/>
            <w:bottom w:val="none" w:sz="0" w:space="0" w:color="auto"/>
            <w:right w:val="none" w:sz="0" w:space="0" w:color="auto"/>
          </w:divBdr>
        </w:div>
        <w:div w:id="308704626">
          <w:marLeft w:val="640"/>
          <w:marRight w:val="0"/>
          <w:marTop w:val="0"/>
          <w:marBottom w:val="0"/>
          <w:divBdr>
            <w:top w:val="none" w:sz="0" w:space="0" w:color="auto"/>
            <w:left w:val="none" w:sz="0" w:space="0" w:color="auto"/>
            <w:bottom w:val="none" w:sz="0" w:space="0" w:color="auto"/>
            <w:right w:val="none" w:sz="0" w:space="0" w:color="auto"/>
          </w:divBdr>
        </w:div>
        <w:div w:id="323703766">
          <w:marLeft w:val="640"/>
          <w:marRight w:val="0"/>
          <w:marTop w:val="0"/>
          <w:marBottom w:val="0"/>
          <w:divBdr>
            <w:top w:val="none" w:sz="0" w:space="0" w:color="auto"/>
            <w:left w:val="none" w:sz="0" w:space="0" w:color="auto"/>
            <w:bottom w:val="none" w:sz="0" w:space="0" w:color="auto"/>
            <w:right w:val="none" w:sz="0" w:space="0" w:color="auto"/>
          </w:divBdr>
        </w:div>
        <w:div w:id="342436397">
          <w:marLeft w:val="640"/>
          <w:marRight w:val="0"/>
          <w:marTop w:val="0"/>
          <w:marBottom w:val="0"/>
          <w:divBdr>
            <w:top w:val="none" w:sz="0" w:space="0" w:color="auto"/>
            <w:left w:val="none" w:sz="0" w:space="0" w:color="auto"/>
            <w:bottom w:val="none" w:sz="0" w:space="0" w:color="auto"/>
            <w:right w:val="none" w:sz="0" w:space="0" w:color="auto"/>
          </w:divBdr>
        </w:div>
        <w:div w:id="352850345">
          <w:marLeft w:val="640"/>
          <w:marRight w:val="0"/>
          <w:marTop w:val="0"/>
          <w:marBottom w:val="0"/>
          <w:divBdr>
            <w:top w:val="none" w:sz="0" w:space="0" w:color="auto"/>
            <w:left w:val="none" w:sz="0" w:space="0" w:color="auto"/>
            <w:bottom w:val="none" w:sz="0" w:space="0" w:color="auto"/>
            <w:right w:val="none" w:sz="0" w:space="0" w:color="auto"/>
          </w:divBdr>
        </w:div>
        <w:div w:id="353385203">
          <w:marLeft w:val="640"/>
          <w:marRight w:val="0"/>
          <w:marTop w:val="0"/>
          <w:marBottom w:val="0"/>
          <w:divBdr>
            <w:top w:val="none" w:sz="0" w:space="0" w:color="auto"/>
            <w:left w:val="none" w:sz="0" w:space="0" w:color="auto"/>
            <w:bottom w:val="none" w:sz="0" w:space="0" w:color="auto"/>
            <w:right w:val="none" w:sz="0" w:space="0" w:color="auto"/>
          </w:divBdr>
        </w:div>
        <w:div w:id="378628870">
          <w:marLeft w:val="640"/>
          <w:marRight w:val="0"/>
          <w:marTop w:val="0"/>
          <w:marBottom w:val="0"/>
          <w:divBdr>
            <w:top w:val="none" w:sz="0" w:space="0" w:color="auto"/>
            <w:left w:val="none" w:sz="0" w:space="0" w:color="auto"/>
            <w:bottom w:val="none" w:sz="0" w:space="0" w:color="auto"/>
            <w:right w:val="none" w:sz="0" w:space="0" w:color="auto"/>
          </w:divBdr>
        </w:div>
        <w:div w:id="401951099">
          <w:marLeft w:val="640"/>
          <w:marRight w:val="0"/>
          <w:marTop w:val="0"/>
          <w:marBottom w:val="0"/>
          <w:divBdr>
            <w:top w:val="none" w:sz="0" w:space="0" w:color="auto"/>
            <w:left w:val="none" w:sz="0" w:space="0" w:color="auto"/>
            <w:bottom w:val="none" w:sz="0" w:space="0" w:color="auto"/>
            <w:right w:val="none" w:sz="0" w:space="0" w:color="auto"/>
          </w:divBdr>
        </w:div>
        <w:div w:id="441268670">
          <w:marLeft w:val="640"/>
          <w:marRight w:val="0"/>
          <w:marTop w:val="0"/>
          <w:marBottom w:val="0"/>
          <w:divBdr>
            <w:top w:val="none" w:sz="0" w:space="0" w:color="auto"/>
            <w:left w:val="none" w:sz="0" w:space="0" w:color="auto"/>
            <w:bottom w:val="none" w:sz="0" w:space="0" w:color="auto"/>
            <w:right w:val="none" w:sz="0" w:space="0" w:color="auto"/>
          </w:divBdr>
        </w:div>
        <w:div w:id="447774129">
          <w:marLeft w:val="640"/>
          <w:marRight w:val="0"/>
          <w:marTop w:val="0"/>
          <w:marBottom w:val="0"/>
          <w:divBdr>
            <w:top w:val="none" w:sz="0" w:space="0" w:color="auto"/>
            <w:left w:val="none" w:sz="0" w:space="0" w:color="auto"/>
            <w:bottom w:val="none" w:sz="0" w:space="0" w:color="auto"/>
            <w:right w:val="none" w:sz="0" w:space="0" w:color="auto"/>
          </w:divBdr>
        </w:div>
        <w:div w:id="480390995">
          <w:marLeft w:val="640"/>
          <w:marRight w:val="0"/>
          <w:marTop w:val="0"/>
          <w:marBottom w:val="0"/>
          <w:divBdr>
            <w:top w:val="none" w:sz="0" w:space="0" w:color="auto"/>
            <w:left w:val="none" w:sz="0" w:space="0" w:color="auto"/>
            <w:bottom w:val="none" w:sz="0" w:space="0" w:color="auto"/>
            <w:right w:val="none" w:sz="0" w:space="0" w:color="auto"/>
          </w:divBdr>
        </w:div>
        <w:div w:id="484055092">
          <w:marLeft w:val="640"/>
          <w:marRight w:val="0"/>
          <w:marTop w:val="0"/>
          <w:marBottom w:val="0"/>
          <w:divBdr>
            <w:top w:val="none" w:sz="0" w:space="0" w:color="auto"/>
            <w:left w:val="none" w:sz="0" w:space="0" w:color="auto"/>
            <w:bottom w:val="none" w:sz="0" w:space="0" w:color="auto"/>
            <w:right w:val="none" w:sz="0" w:space="0" w:color="auto"/>
          </w:divBdr>
        </w:div>
        <w:div w:id="491679952">
          <w:marLeft w:val="640"/>
          <w:marRight w:val="0"/>
          <w:marTop w:val="0"/>
          <w:marBottom w:val="0"/>
          <w:divBdr>
            <w:top w:val="none" w:sz="0" w:space="0" w:color="auto"/>
            <w:left w:val="none" w:sz="0" w:space="0" w:color="auto"/>
            <w:bottom w:val="none" w:sz="0" w:space="0" w:color="auto"/>
            <w:right w:val="none" w:sz="0" w:space="0" w:color="auto"/>
          </w:divBdr>
        </w:div>
        <w:div w:id="495850159">
          <w:marLeft w:val="640"/>
          <w:marRight w:val="0"/>
          <w:marTop w:val="0"/>
          <w:marBottom w:val="0"/>
          <w:divBdr>
            <w:top w:val="none" w:sz="0" w:space="0" w:color="auto"/>
            <w:left w:val="none" w:sz="0" w:space="0" w:color="auto"/>
            <w:bottom w:val="none" w:sz="0" w:space="0" w:color="auto"/>
            <w:right w:val="none" w:sz="0" w:space="0" w:color="auto"/>
          </w:divBdr>
        </w:div>
        <w:div w:id="509564483">
          <w:marLeft w:val="640"/>
          <w:marRight w:val="0"/>
          <w:marTop w:val="0"/>
          <w:marBottom w:val="0"/>
          <w:divBdr>
            <w:top w:val="none" w:sz="0" w:space="0" w:color="auto"/>
            <w:left w:val="none" w:sz="0" w:space="0" w:color="auto"/>
            <w:bottom w:val="none" w:sz="0" w:space="0" w:color="auto"/>
            <w:right w:val="none" w:sz="0" w:space="0" w:color="auto"/>
          </w:divBdr>
        </w:div>
        <w:div w:id="514614477">
          <w:marLeft w:val="640"/>
          <w:marRight w:val="0"/>
          <w:marTop w:val="0"/>
          <w:marBottom w:val="0"/>
          <w:divBdr>
            <w:top w:val="none" w:sz="0" w:space="0" w:color="auto"/>
            <w:left w:val="none" w:sz="0" w:space="0" w:color="auto"/>
            <w:bottom w:val="none" w:sz="0" w:space="0" w:color="auto"/>
            <w:right w:val="none" w:sz="0" w:space="0" w:color="auto"/>
          </w:divBdr>
        </w:div>
        <w:div w:id="546531320">
          <w:marLeft w:val="640"/>
          <w:marRight w:val="0"/>
          <w:marTop w:val="0"/>
          <w:marBottom w:val="0"/>
          <w:divBdr>
            <w:top w:val="none" w:sz="0" w:space="0" w:color="auto"/>
            <w:left w:val="none" w:sz="0" w:space="0" w:color="auto"/>
            <w:bottom w:val="none" w:sz="0" w:space="0" w:color="auto"/>
            <w:right w:val="none" w:sz="0" w:space="0" w:color="auto"/>
          </w:divBdr>
        </w:div>
        <w:div w:id="551964293">
          <w:marLeft w:val="640"/>
          <w:marRight w:val="0"/>
          <w:marTop w:val="0"/>
          <w:marBottom w:val="0"/>
          <w:divBdr>
            <w:top w:val="none" w:sz="0" w:space="0" w:color="auto"/>
            <w:left w:val="none" w:sz="0" w:space="0" w:color="auto"/>
            <w:bottom w:val="none" w:sz="0" w:space="0" w:color="auto"/>
            <w:right w:val="none" w:sz="0" w:space="0" w:color="auto"/>
          </w:divBdr>
        </w:div>
        <w:div w:id="556085627">
          <w:marLeft w:val="640"/>
          <w:marRight w:val="0"/>
          <w:marTop w:val="0"/>
          <w:marBottom w:val="0"/>
          <w:divBdr>
            <w:top w:val="none" w:sz="0" w:space="0" w:color="auto"/>
            <w:left w:val="none" w:sz="0" w:space="0" w:color="auto"/>
            <w:bottom w:val="none" w:sz="0" w:space="0" w:color="auto"/>
            <w:right w:val="none" w:sz="0" w:space="0" w:color="auto"/>
          </w:divBdr>
        </w:div>
        <w:div w:id="563027584">
          <w:marLeft w:val="640"/>
          <w:marRight w:val="0"/>
          <w:marTop w:val="0"/>
          <w:marBottom w:val="0"/>
          <w:divBdr>
            <w:top w:val="none" w:sz="0" w:space="0" w:color="auto"/>
            <w:left w:val="none" w:sz="0" w:space="0" w:color="auto"/>
            <w:bottom w:val="none" w:sz="0" w:space="0" w:color="auto"/>
            <w:right w:val="none" w:sz="0" w:space="0" w:color="auto"/>
          </w:divBdr>
        </w:div>
        <w:div w:id="590819776">
          <w:marLeft w:val="640"/>
          <w:marRight w:val="0"/>
          <w:marTop w:val="0"/>
          <w:marBottom w:val="0"/>
          <w:divBdr>
            <w:top w:val="none" w:sz="0" w:space="0" w:color="auto"/>
            <w:left w:val="none" w:sz="0" w:space="0" w:color="auto"/>
            <w:bottom w:val="none" w:sz="0" w:space="0" w:color="auto"/>
            <w:right w:val="none" w:sz="0" w:space="0" w:color="auto"/>
          </w:divBdr>
        </w:div>
        <w:div w:id="676613626">
          <w:marLeft w:val="640"/>
          <w:marRight w:val="0"/>
          <w:marTop w:val="0"/>
          <w:marBottom w:val="0"/>
          <w:divBdr>
            <w:top w:val="none" w:sz="0" w:space="0" w:color="auto"/>
            <w:left w:val="none" w:sz="0" w:space="0" w:color="auto"/>
            <w:bottom w:val="none" w:sz="0" w:space="0" w:color="auto"/>
            <w:right w:val="none" w:sz="0" w:space="0" w:color="auto"/>
          </w:divBdr>
        </w:div>
        <w:div w:id="687680216">
          <w:marLeft w:val="640"/>
          <w:marRight w:val="0"/>
          <w:marTop w:val="0"/>
          <w:marBottom w:val="0"/>
          <w:divBdr>
            <w:top w:val="none" w:sz="0" w:space="0" w:color="auto"/>
            <w:left w:val="none" w:sz="0" w:space="0" w:color="auto"/>
            <w:bottom w:val="none" w:sz="0" w:space="0" w:color="auto"/>
            <w:right w:val="none" w:sz="0" w:space="0" w:color="auto"/>
          </w:divBdr>
        </w:div>
        <w:div w:id="692146283">
          <w:marLeft w:val="640"/>
          <w:marRight w:val="0"/>
          <w:marTop w:val="0"/>
          <w:marBottom w:val="0"/>
          <w:divBdr>
            <w:top w:val="none" w:sz="0" w:space="0" w:color="auto"/>
            <w:left w:val="none" w:sz="0" w:space="0" w:color="auto"/>
            <w:bottom w:val="none" w:sz="0" w:space="0" w:color="auto"/>
            <w:right w:val="none" w:sz="0" w:space="0" w:color="auto"/>
          </w:divBdr>
        </w:div>
        <w:div w:id="763648210">
          <w:marLeft w:val="640"/>
          <w:marRight w:val="0"/>
          <w:marTop w:val="0"/>
          <w:marBottom w:val="0"/>
          <w:divBdr>
            <w:top w:val="none" w:sz="0" w:space="0" w:color="auto"/>
            <w:left w:val="none" w:sz="0" w:space="0" w:color="auto"/>
            <w:bottom w:val="none" w:sz="0" w:space="0" w:color="auto"/>
            <w:right w:val="none" w:sz="0" w:space="0" w:color="auto"/>
          </w:divBdr>
        </w:div>
        <w:div w:id="764501809">
          <w:marLeft w:val="640"/>
          <w:marRight w:val="0"/>
          <w:marTop w:val="0"/>
          <w:marBottom w:val="0"/>
          <w:divBdr>
            <w:top w:val="none" w:sz="0" w:space="0" w:color="auto"/>
            <w:left w:val="none" w:sz="0" w:space="0" w:color="auto"/>
            <w:bottom w:val="none" w:sz="0" w:space="0" w:color="auto"/>
            <w:right w:val="none" w:sz="0" w:space="0" w:color="auto"/>
          </w:divBdr>
        </w:div>
        <w:div w:id="769859231">
          <w:marLeft w:val="640"/>
          <w:marRight w:val="0"/>
          <w:marTop w:val="0"/>
          <w:marBottom w:val="0"/>
          <w:divBdr>
            <w:top w:val="none" w:sz="0" w:space="0" w:color="auto"/>
            <w:left w:val="none" w:sz="0" w:space="0" w:color="auto"/>
            <w:bottom w:val="none" w:sz="0" w:space="0" w:color="auto"/>
            <w:right w:val="none" w:sz="0" w:space="0" w:color="auto"/>
          </w:divBdr>
        </w:div>
        <w:div w:id="789053756">
          <w:marLeft w:val="640"/>
          <w:marRight w:val="0"/>
          <w:marTop w:val="0"/>
          <w:marBottom w:val="0"/>
          <w:divBdr>
            <w:top w:val="none" w:sz="0" w:space="0" w:color="auto"/>
            <w:left w:val="none" w:sz="0" w:space="0" w:color="auto"/>
            <w:bottom w:val="none" w:sz="0" w:space="0" w:color="auto"/>
            <w:right w:val="none" w:sz="0" w:space="0" w:color="auto"/>
          </w:divBdr>
        </w:div>
        <w:div w:id="789402252">
          <w:marLeft w:val="640"/>
          <w:marRight w:val="0"/>
          <w:marTop w:val="0"/>
          <w:marBottom w:val="0"/>
          <w:divBdr>
            <w:top w:val="none" w:sz="0" w:space="0" w:color="auto"/>
            <w:left w:val="none" w:sz="0" w:space="0" w:color="auto"/>
            <w:bottom w:val="none" w:sz="0" w:space="0" w:color="auto"/>
            <w:right w:val="none" w:sz="0" w:space="0" w:color="auto"/>
          </w:divBdr>
        </w:div>
        <w:div w:id="793253525">
          <w:marLeft w:val="640"/>
          <w:marRight w:val="0"/>
          <w:marTop w:val="0"/>
          <w:marBottom w:val="0"/>
          <w:divBdr>
            <w:top w:val="none" w:sz="0" w:space="0" w:color="auto"/>
            <w:left w:val="none" w:sz="0" w:space="0" w:color="auto"/>
            <w:bottom w:val="none" w:sz="0" w:space="0" w:color="auto"/>
            <w:right w:val="none" w:sz="0" w:space="0" w:color="auto"/>
          </w:divBdr>
        </w:div>
        <w:div w:id="793329672">
          <w:marLeft w:val="640"/>
          <w:marRight w:val="0"/>
          <w:marTop w:val="0"/>
          <w:marBottom w:val="0"/>
          <w:divBdr>
            <w:top w:val="none" w:sz="0" w:space="0" w:color="auto"/>
            <w:left w:val="none" w:sz="0" w:space="0" w:color="auto"/>
            <w:bottom w:val="none" w:sz="0" w:space="0" w:color="auto"/>
            <w:right w:val="none" w:sz="0" w:space="0" w:color="auto"/>
          </w:divBdr>
        </w:div>
        <w:div w:id="816847631">
          <w:marLeft w:val="640"/>
          <w:marRight w:val="0"/>
          <w:marTop w:val="0"/>
          <w:marBottom w:val="0"/>
          <w:divBdr>
            <w:top w:val="none" w:sz="0" w:space="0" w:color="auto"/>
            <w:left w:val="none" w:sz="0" w:space="0" w:color="auto"/>
            <w:bottom w:val="none" w:sz="0" w:space="0" w:color="auto"/>
            <w:right w:val="none" w:sz="0" w:space="0" w:color="auto"/>
          </w:divBdr>
        </w:div>
        <w:div w:id="834221363">
          <w:marLeft w:val="640"/>
          <w:marRight w:val="0"/>
          <w:marTop w:val="0"/>
          <w:marBottom w:val="0"/>
          <w:divBdr>
            <w:top w:val="none" w:sz="0" w:space="0" w:color="auto"/>
            <w:left w:val="none" w:sz="0" w:space="0" w:color="auto"/>
            <w:bottom w:val="none" w:sz="0" w:space="0" w:color="auto"/>
            <w:right w:val="none" w:sz="0" w:space="0" w:color="auto"/>
          </w:divBdr>
        </w:div>
        <w:div w:id="858396051">
          <w:marLeft w:val="640"/>
          <w:marRight w:val="0"/>
          <w:marTop w:val="0"/>
          <w:marBottom w:val="0"/>
          <w:divBdr>
            <w:top w:val="none" w:sz="0" w:space="0" w:color="auto"/>
            <w:left w:val="none" w:sz="0" w:space="0" w:color="auto"/>
            <w:bottom w:val="none" w:sz="0" w:space="0" w:color="auto"/>
            <w:right w:val="none" w:sz="0" w:space="0" w:color="auto"/>
          </w:divBdr>
        </w:div>
        <w:div w:id="880288852">
          <w:marLeft w:val="640"/>
          <w:marRight w:val="0"/>
          <w:marTop w:val="0"/>
          <w:marBottom w:val="0"/>
          <w:divBdr>
            <w:top w:val="none" w:sz="0" w:space="0" w:color="auto"/>
            <w:left w:val="none" w:sz="0" w:space="0" w:color="auto"/>
            <w:bottom w:val="none" w:sz="0" w:space="0" w:color="auto"/>
            <w:right w:val="none" w:sz="0" w:space="0" w:color="auto"/>
          </w:divBdr>
        </w:div>
        <w:div w:id="892619881">
          <w:marLeft w:val="640"/>
          <w:marRight w:val="0"/>
          <w:marTop w:val="0"/>
          <w:marBottom w:val="0"/>
          <w:divBdr>
            <w:top w:val="none" w:sz="0" w:space="0" w:color="auto"/>
            <w:left w:val="none" w:sz="0" w:space="0" w:color="auto"/>
            <w:bottom w:val="none" w:sz="0" w:space="0" w:color="auto"/>
            <w:right w:val="none" w:sz="0" w:space="0" w:color="auto"/>
          </w:divBdr>
        </w:div>
        <w:div w:id="947853397">
          <w:marLeft w:val="640"/>
          <w:marRight w:val="0"/>
          <w:marTop w:val="0"/>
          <w:marBottom w:val="0"/>
          <w:divBdr>
            <w:top w:val="none" w:sz="0" w:space="0" w:color="auto"/>
            <w:left w:val="none" w:sz="0" w:space="0" w:color="auto"/>
            <w:bottom w:val="none" w:sz="0" w:space="0" w:color="auto"/>
            <w:right w:val="none" w:sz="0" w:space="0" w:color="auto"/>
          </w:divBdr>
        </w:div>
        <w:div w:id="964311362">
          <w:marLeft w:val="640"/>
          <w:marRight w:val="0"/>
          <w:marTop w:val="0"/>
          <w:marBottom w:val="0"/>
          <w:divBdr>
            <w:top w:val="none" w:sz="0" w:space="0" w:color="auto"/>
            <w:left w:val="none" w:sz="0" w:space="0" w:color="auto"/>
            <w:bottom w:val="none" w:sz="0" w:space="0" w:color="auto"/>
            <w:right w:val="none" w:sz="0" w:space="0" w:color="auto"/>
          </w:divBdr>
        </w:div>
        <w:div w:id="997028949">
          <w:marLeft w:val="640"/>
          <w:marRight w:val="0"/>
          <w:marTop w:val="0"/>
          <w:marBottom w:val="0"/>
          <w:divBdr>
            <w:top w:val="none" w:sz="0" w:space="0" w:color="auto"/>
            <w:left w:val="none" w:sz="0" w:space="0" w:color="auto"/>
            <w:bottom w:val="none" w:sz="0" w:space="0" w:color="auto"/>
            <w:right w:val="none" w:sz="0" w:space="0" w:color="auto"/>
          </w:divBdr>
        </w:div>
        <w:div w:id="1002852124">
          <w:marLeft w:val="640"/>
          <w:marRight w:val="0"/>
          <w:marTop w:val="0"/>
          <w:marBottom w:val="0"/>
          <w:divBdr>
            <w:top w:val="none" w:sz="0" w:space="0" w:color="auto"/>
            <w:left w:val="none" w:sz="0" w:space="0" w:color="auto"/>
            <w:bottom w:val="none" w:sz="0" w:space="0" w:color="auto"/>
            <w:right w:val="none" w:sz="0" w:space="0" w:color="auto"/>
          </w:divBdr>
        </w:div>
        <w:div w:id="1020354417">
          <w:marLeft w:val="640"/>
          <w:marRight w:val="0"/>
          <w:marTop w:val="0"/>
          <w:marBottom w:val="0"/>
          <w:divBdr>
            <w:top w:val="none" w:sz="0" w:space="0" w:color="auto"/>
            <w:left w:val="none" w:sz="0" w:space="0" w:color="auto"/>
            <w:bottom w:val="none" w:sz="0" w:space="0" w:color="auto"/>
            <w:right w:val="none" w:sz="0" w:space="0" w:color="auto"/>
          </w:divBdr>
        </w:div>
        <w:div w:id="1082525425">
          <w:marLeft w:val="640"/>
          <w:marRight w:val="0"/>
          <w:marTop w:val="0"/>
          <w:marBottom w:val="0"/>
          <w:divBdr>
            <w:top w:val="none" w:sz="0" w:space="0" w:color="auto"/>
            <w:left w:val="none" w:sz="0" w:space="0" w:color="auto"/>
            <w:bottom w:val="none" w:sz="0" w:space="0" w:color="auto"/>
            <w:right w:val="none" w:sz="0" w:space="0" w:color="auto"/>
          </w:divBdr>
        </w:div>
        <w:div w:id="1086002021">
          <w:marLeft w:val="640"/>
          <w:marRight w:val="0"/>
          <w:marTop w:val="0"/>
          <w:marBottom w:val="0"/>
          <w:divBdr>
            <w:top w:val="none" w:sz="0" w:space="0" w:color="auto"/>
            <w:left w:val="none" w:sz="0" w:space="0" w:color="auto"/>
            <w:bottom w:val="none" w:sz="0" w:space="0" w:color="auto"/>
            <w:right w:val="none" w:sz="0" w:space="0" w:color="auto"/>
          </w:divBdr>
        </w:div>
        <w:div w:id="1090930310">
          <w:marLeft w:val="640"/>
          <w:marRight w:val="0"/>
          <w:marTop w:val="0"/>
          <w:marBottom w:val="0"/>
          <w:divBdr>
            <w:top w:val="none" w:sz="0" w:space="0" w:color="auto"/>
            <w:left w:val="none" w:sz="0" w:space="0" w:color="auto"/>
            <w:bottom w:val="none" w:sz="0" w:space="0" w:color="auto"/>
            <w:right w:val="none" w:sz="0" w:space="0" w:color="auto"/>
          </w:divBdr>
        </w:div>
        <w:div w:id="1113786698">
          <w:marLeft w:val="640"/>
          <w:marRight w:val="0"/>
          <w:marTop w:val="0"/>
          <w:marBottom w:val="0"/>
          <w:divBdr>
            <w:top w:val="none" w:sz="0" w:space="0" w:color="auto"/>
            <w:left w:val="none" w:sz="0" w:space="0" w:color="auto"/>
            <w:bottom w:val="none" w:sz="0" w:space="0" w:color="auto"/>
            <w:right w:val="none" w:sz="0" w:space="0" w:color="auto"/>
          </w:divBdr>
        </w:div>
        <w:div w:id="1120031216">
          <w:marLeft w:val="640"/>
          <w:marRight w:val="0"/>
          <w:marTop w:val="0"/>
          <w:marBottom w:val="0"/>
          <w:divBdr>
            <w:top w:val="none" w:sz="0" w:space="0" w:color="auto"/>
            <w:left w:val="none" w:sz="0" w:space="0" w:color="auto"/>
            <w:bottom w:val="none" w:sz="0" w:space="0" w:color="auto"/>
            <w:right w:val="none" w:sz="0" w:space="0" w:color="auto"/>
          </w:divBdr>
        </w:div>
        <w:div w:id="1147555542">
          <w:marLeft w:val="640"/>
          <w:marRight w:val="0"/>
          <w:marTop w:val="0"/>
          <w:marBottom w:val="0"/>
          <w:divBdr>
            <w:top w:val="none" w:sz="0" w:space="0" w:color="auto"/>
            <w:left w:val="none" w:sz="0" w:space="0" w:color="auto"/>
            <w:bottom w:val="none" w:sz="0" w:space="0" w:color="auto"/>
            <w:right w:val="none" w:sz="0" w:space="0" w:color="auto"/>
          </w:divBdr>
        </w:div>
        <w:div w:id="1149057933">
          <w:marLeft w:val="640"/>
          <w:marRight w:val="0"/>
          <w:marTop w:val="0"/>
          <w:marBottom w:val="0"/>
          <w:divBdr>
            <w:top w:val="none" w:sz="0" w:space="0" w:color="auto"/>
            <w:left w:val="none" w:sz="0" w:space="0" w:color="auto"/>
            <w:bottom w:val="none" w:sz="0" w:space="0" w:color="auto"/>
            <w:right w:val="none" w:sz="0" w:space="0" w:color="auto"/>
          </w:divBdr>
        </w:div>
        <w:div w:id="1164586586">
          <w:marLeft w:val="640"/>
          <w:marRight w:val="0"/>
          <w:marTop w:val="0"/>
          <w:marBottom w:val="0"/>
          <w:divBdr>
            <w:top w:val="none" w:sz="0" w:space="0" w:color="auto"/>
            <w:left w:val="none" w:sz="0" w:space="0" w:color="auto"/>
            <w:bottom w:val="none" w:sz="0" w:space="0" w:color="auto"/>
            <w:right w:val="none" w:sz="0" w:space="0" w:color="auto"/>
          </w:divBdr>
        </w:div>
        <w:div w:id="1166357165">
          <w:marLeft w:val="640"/>
          <w:marRight w:val="0"/>
          <w:marTop w:val="0"/>
          <w:marBottom w:val="0"/>
          <w:divBdr>
            <w:top w:val="none" w:sz="0" w:space="0" w:color="auto"/>
            <w:left w:val="none" w:sz="0" w:space="0" w:color="auto"/>
            <w:bottom w:val="none" w:sz="0" w:space="0" w:color="auto"/>
            <w:right w:val="none" w:sz="0" w:space="0" w:color="auto"/>
          </w:divBdr>
        </w:div>
        <w:div w:id="1173841497">
          <w:marLeft w:val="640"/>
          <w:marRight w:val="0"/>
          <w:marTop w:val="0"/>
          <w:marBottom w:val="0"/>
          <w:divBdr>
            <w:top w:val="none" w:sz="0" w:space="0" w:color="auto"/>
            <w:left w:val="none" w:sz="0" w:space="0" w:color="auto"/>
            <w:bottom w:val="none" w:sz="0" w:space="0" w:color="auto"/>
            <w:right w:val="none" w:sz="0" w:space="0" w:color="auto"/>
          </w:divBdr>
        </w:div>
        <w:div w:id="1190876259">
          <w:marLeft w:val="640"/>
          <w:marRight w:val="0"/>
          <w:marTop w:val="0"/>
          <w:marBottom w:val="0"/>
          <w:divBdr>
            <w:top w:val="none" w:sz="0" w:space="0" w:color="auto"/>
            <w:left w:val="none" w:sz="0" w:space="0" w:color="auto"/>
            <w:bottom w:val="none" w:sz="0" w:space="0" w:color="auto"/>
            <w:right w:val="none" w:sz="0" w:space="0" w:color="auto"/>
          </w:divBdr>
        </w:div>
        <w:div w:id="1198393787">
          <w:marLeft w:val="640"/>
          <w:marRight w:val="0"/>
          <w:marTop w:val="0"/>
          <w:marBottom w:val="0"/>
          <w:divBdr>
            <w:top w:val="none" w:sz="0" w:space="0" w:color="auto"/>
            <w:left w:val="none" w:sz="0" w:space="0" w:color="auto"/>
            <w:bottom w:val="none" w:sz="0" w:space="0" w:color="auto"/>
            <w:right w:val="none" w:sz="0" w:space="0" w:color="auto"/>
          </w:divBdr>
        </w:div>
        <w:div w:id="1294212888">
          <w:marLeft w:val="640"/>
          <w:marRight w:val="0"/>
          <w:marTop w:val="0"/>
          <w:marBottom w:val="0"/>
          <w:divBdr>
            <w:top w:val="none" w:sz="0" w:space="0" w:color="auto"/>
            <w:left w:val="none" w:sz="0" w:space="0" w:color="auto"/>
            <w:bottom w:val="none" w:sz="0" w:space="0" w:color="auto"/>
            <w:right w:val="none" w:sz="0" w:space="0" w:color="auto"/>
          </w:divBdr>
        </w:div>
        <w:div w:id="1302345197">
          <w:marLeft w:val="640"/>
          <w:marRight w:val="0"/>
          <w:marTop w:val="0"/>
          <w:marBottom w:val="0"/>
          <w:divBdr>
            <w:top w:val="none" w:sz="0" w:space="0" w:color="auto"/>
            <w:left w:val="none" w:sz="0" w:space="0" w:color="auto"/>
            <w:bottom w:val="none" w:sz="0" w:space="0" w:color="auto"/>
            <w:right w:val="none" w:sz="0" w:space="0" w:color="auto"/>
          </w:divBdr>
        </w:div>
        <w:div w:id="1314602030">
          <w:marLeft w:val="640"/>
          <w:marRight w:val="0"/>
          <w:marTop w:val="0"/>
          <w:marBottom w:val="0"/>
          <w:divBdr>
            <w:top w:val="none" w:sz="0" w:space="0" w:color="auto"/>
            <w:left w:val="none" w:sz="0" w:space="0" w:color="auto"/>
            <w:bottom w:val="none" w:sz="0" w:space="0" w:color="auto"/>
            <w:right w:val="none" w:sz="0" w:space="0" w:color="auto"/>
          </w:divBdr>
        </w:div>
        <w:div w:id="1338733210">
          <w:marLeft w:val="640"/>
          <w:marRight w:val="0"/>
          <w:marTop w:val="0"/>
          <w:marBottom w:val="0"/>
          <w:divBdr>
            <w:top w:val="none" w:sz="0" w:space="0" w:color="auto"/>
            <w:left w:val="none" w:sz="0" w:space="0" w:color="auto"/>
            <w:bottom w:val="none" w:sz="0" w:space="0" w:color="auto"/>
            <w:right w:val="none" w:sz="0" w:space="0" w:color="auto"/>
          </w:divBdr>
        </w:div>
        <w:div w:id="1359546320">
          <w:marLeft w:val="640"/>
          <w:marRight w:val="0"/>
          <w:marTop w:val="0"/>
          <w:marBottom w:val="0"/>
          <w:divBdr>
            <w:top w:val="none" w:sz="0" w:space="0" w:color="auto"/>
            <w:left w:val="none" w:sz="0" w:space="0" w:color="auto"/>
            <w:bottom w:val="none" w:sz="0" w:space="0" w:color="auto"/>
            <w:right w:val="none" w:sz="0" w:space="0" w:color="auto"/>
          </w:divBdr>
        </w:div>
        <w:div w:id="1381709195">
          <w:marLeft w:val="640"/>
          <w:marRight w:val="0"/>
          <w:marTop w:val="0"/>
          <w:marBottom w:val="0"/>
          <w:divBdr>
            <w:top w:val="none" w:sz="0" w:space="0" w:color="auto"/>
            <w:left w:val="none" w:sz="0" w:space="0" w:color="auto"/>
            <w:bottom w:val="none" w:sz="0" w:space="0" w:color="auto"/>
            <w:right w:val="none" w:sz="0" w:space="0" w:color="auto"/>
          </w:divBdr>
        </w:div>
        <w:div w:id="1383676178">
          <w:marLeft w:val="640"/>
          <w:marRight w:val="0"/>
          <w:marTop w:val="0"/>
          <w:marBottom w:val="0"/>
          <w:divBdr>
            <w:top w:val="none" w:sz="0" w:space="0" w:color="auto"/>
            <w:left w:val="none" w:sz="0" w:space="0" w:color="auto"/>
            <w:bottom w:val="none" w:sz="0" w:space="0" w:color="auto"/>
            <w:right w:val="none" w:sz="0" w:space="0" w:color="auto"/>
          </w:divBdr>
        </w:div>
        <w:div w:id="1389068166">
          <w:marLeft w:val="640"/>
          <w:marRight w:val="0"/>
          <w:marTop w:val="0"/>
          <w:marBottom w:val="0"/>
          <w:divBdr>
            <w:top w:val="none" w:sz="0" w:space="0" w:color="auto"/>
            <w:left w:val="none" w:sz="0" w:space="0" w:color="auto"/>
            <w:bottom w:val="none" w:sz="0" w:space="0" w:color="auto"/>
            <w:right w:val="none" w:sz="0" w:space="0" w:color="auto"/>
          </w:divBdr>
        </w:div>
        <w:div w:id="1428499217">
          <w:marLeft w:val="640"/>
          <w:marRight w:val="0"/>
          <w:marTop w:val="0"/>
          <w:marBottom w:val="0"/>
          <w:divBdr>
            <w:top w:val="none" w:sz="0" w:space="0" w:color="auto"/>
            <w:left w:val="none" w:sz="0" w:space="0" w:color="auto"/>
            <w:bottom w:val="none" w:sz="0" w:space="0" w:color="auto"/>
            <w:right w:val="none" w:sz="0" w:space="0" w:color="auto"/>
          </w:divBdr>
        </w:div>
        <w:div w:id="1440758240">
          <w:marLeft w:val="640"/>
          <w:marRight w:val="0"/>
          <w:marTop w:val="0"/>
          <w:marBottom w:val="0"/>
          <w:divBdr>
            <w:top w:val="none" w:sz="0" w:space="0" w:color="auto"/>
            <w:left w:val="none" w:sz="0" w:space="0" w:color="auto"/>
            <w:bottom w:val="none" w:sz="0" w:space="0" w:color="auto"/>
            <w:right w:val="none" w:sz="0" w:space="0" w:color="auto"/>
          </w:divBdr>
        </w:div>
        <w:div w:id="1443257241">
          <w:marLeft w:val="640"/>
          <w:marRight w:val="0"/>
          <w:marTop w:val="0"/>
          <w:marBottom w:val="0"/>
          <w:divBdr>
            <w:top w:val="none" w:sz="0" w:space="0" w:color="auto"/>
            <w:left w:val="none" w:sz="0" w:space="0" w:color="auto"/>
            <w:bottom w:val="none" w:sz="0" w:space="0" w:color="auto"/>
            <w:right w:val="none" w:sz="0" w:space="0" w:color="auto"/>
          </w:divBdr>
        </w:div>
        <w:div w:id="1452356110">
          <w:marLeft w:val="640"/>
          <w:marRight w:val="0"/>
          <w:marTop w:val="0"/>
          <w:marBottom w:val="0"/>
          <w:divBdr>
            <w:top w:val="none" w:sz="0" w:space="0" w:color="auto"/>
            <w:left w:val="none" w:sz="0" w:space="0" w:color="auto"/>
            <w:bottom w:val="none" w:sz="0" w:space="0" w:color="auto"/>
            <w:right w:val="none" w:sz="0" w:space="0" w:color="auto"/>
          </w:divBdr>
        </w:div>
        <w:div w:id="1454985076">
          <w:marLeft w:val="640"/>
          <w:marRight w:val="0"/>
          <w:marTop w:val="0"/>
          <w:marBottom w:val="0"/>
          <w:divBdr>
            <w:top w:val="none" w:sz="0" w:space="0" w:color="auto"/>
            <w:left w:val="none" w:sz="0" w:space="0" w:color="auto"/>
            <w:bottom w:val="none" w:sz="0" w:space="0" w:color="auto"/>
            <w:right w:val="none" w:sz="0" w:space="0" w:color="auto"/>
          </w:divBdr>
        </w:div>
        <w:div w:id="1457064187">
          <w:marLeft w:val="640"/>
          <w:marRight w:val="0"/>
          <w:marTop w:val="0"/>
          <w:marBottom w:val="0"/>
          <w:divBdr>
            <w:top w:val="none" w:sz="0" w:space="0" w:color="auto"/>
            <w:left w:val="none" w:sz="0" w:space="0" w:color="auto"/>
            <w:bottom w:val="none" w:sz="0" w:space="0" w:color="auto"/>
            <w:right w:val="none" w:sz="0" w:space="0" w:color="auto"/>
          </w:divBdr>
        </w:div>
        <w:div w:id="1463961464">
          <w:marLeft w:val="640"/>
          <w:marRight w:val="0"/>
          <w:marTop w:val="0"/>
          <w:marBottom w:val="0"/>
          <w:divBdr>
            <w:top w:val="none" w:sz="0" w:space="0" w:color="auto"/>
            <w:left w:val="none" w:sz="0" w:space="0" w:color="auto"/>
            <w:bottom w:val="none" w:sz="0" w:space="0" w:color="auto"/>
            <w:right w:val="none" w:sz="0" w:space="0" w:color="auto"/>
          </w:divBdr>
        </w:div>
        <w:div w:id="1482580721">
          <w:marLeft w:val="640"/>
          <w:marRight w:val="0"/>
          <w:marTop w:val="0"/>
          <w:marBottom w:val="0"/>
          <w:divBdr>
            <w:top w:val="none" w:sz="0" w:space="0" w:color="auto"/>
            <w:left w:val="none" w:sz="0" w:space="0" w:color="auto"/>
            <w:bottom w:val="none" w:sz="0" w:space="0" w:color="auto"/>
            <w:right w:val="none" w:sz="0" w:space="0" w:color="auto"/>
          </w:divBdr>
        </w:div>
        <w:div w:id="1501626976">
          <w:marLeft w:val="640"/>
          <w:marRight w:val="0"/>
          <w:marTop w:val="0"/>
          <w:marBottom w:val="0"/>
          <w:divBdr>
            <w:top w:val="none" w:sz="0" w:space="0" w:color="auto"/>
            <w:left w:val="none" w:sz="0" w:space="0" w:color="auto"/>
            <w:bottom w:val="none" w:sz="0" w:space="0" w:color="auto"/>
            <w:right w:val="none" w:sz="0" w:space="0" w:color="auto"/>
          </w:divBdr>
        </w:div>
        <w:div w:id="1509325863">
          <w:marLeft w:val="640"/>
          <w:marRight w:val="0"/>
          <w:marTop w:val="0"/>
          <w:marBottom w:val="0"/>
          <w:divBdr>
            <w:top w:val="none" w:sz="0" w:space="0" w:color="auto"/>
            <w:left w:val="none" w:sz="0" w:space="0" w:color="auto"/>
            <w:bottom w:val="none" w:sz="0" w:space="0" w:color="auto"/>
            <w:right w:val="none" w:sz="0" w:space="0" w:color="auto"/>
          </w:divBdr>
        </w:div>
        <w:div w:id="1512523935">
          <w:marLeft w:val="640"/>
          <w:marRight w:val="0"/>
          <w:marTop w:val="0"/>
          <w:marBottom w:val="0"/>
          <w:divBdr>
            <w:top w:val="none" w:sz="0" w:space="0" w:color="auto"/>
            <w:left w:val="none" w:sz="0" w:space="0" w:color="auto"/>
            <w:bottom w:val="none" w:sz="0" w:space="0" w:color="auto"/>
            <w:right w:val="none" w:sz="0" w:space="0" w:color="auto"/>
          </w:divBdr>
        </w:div>
        <w:div w:id="1514297435">
          <w:marLeft w:val="640"/>
          <w:marRight w:val="0"/>
          <w:marTop w:val="0"/>
          <w:marBottom w:val="0"/>
          <w:divBdr>
            <w:top w:val="none" w:sz="0" w:space="0" w:color="auto"/>
            <w:left w:val="none" w:sz="0" w:space="0" w:color="auto"/>
            <w:bottom w:val="none" w:sz="0" w:space="0" w:color="auto"/>
            <w:right w:val="none" w:sz="0" w:space="0" w:color="auto"/>
          </w:divBdr>
        </w:div>
        <w:div w:id="1542016198">
          <w:marLeft w:val="640"/>
          <w:marRight w:val="0"/>
          <w:marTop w:val="0"/>
          <w:marBottom w:val="0"/>
          <w:divBdr>
            <w:top w:val="none" w:sz="0" w:space="0" w:color="auto"/>
            <w:left w:val="none" w:sz="0" w:space="0" w:color="auto"/>
            <w:bottom w:val="none" w:sz="0" w:space="0" w:color="auto"/>
            <w:right w:val="none" w:sz="0" w:space="0" w:color="auto"/>
          </w:divBdr>
        </w:div>
        <w:div w:id="1555391512">
          <w:marLeft w:val="640"/>
          <w:marRight w:val="0"/>
          <w:marTop w:val="0"/>
          <w:marBottom w:val="0"/>
          <w:divBdr>
            <w:top w:val="none" w:sz="0" w:space="0" w:color="auto"/>
            <w:left w:val="none" w:sz="0" w:space="0" w:color="auto"/>
            <w:bottom w:val="none" w:sz="0" w:space="0" w:color="auto"/>
            <w:right w:val="none" w:sz="0" w:space="0" w:color="auto"/>
          </w:divBdr>
        </w:div>
        <w:div w:id="1574199422">
          <w:marLeft w:val="640"/>
          <w:marRight w:val="0"/>
          <w:marTop w:val="0"/>
          <w:marBottom w:val="0"/>
          <w:divBdr>
            <w:top w:val="none" w:sz="0" w:space="0" w:color="auto"/>
            <w:left w:val="none" w:sz="0" w:space="0" w:color="auto"/>
            <w:bottom w:val="none" w:sz="0" w:space="0" w:color="auto"/>
            <w:right w:val="none" w:sz="0" w:space="0" w:color="auto"/>
          </w:divBdr>
        </w:div>
        <w:div w:id="1645701209">
          <w:marLeft w:val="640"/>
          <w:marRight w:val="0"/>
          <w:marTop w:val="0"/>
          <w:marBottom w:val="0"/>
          <w:divBdr>
            <w:top w:val="none" w:sz="0" w:space="0" w:color="auto"/>
            <w:left w:val="none" w:sz="0" w:space="0" w:color="auto"/>
            <w:bottom w:val="none" w:sz="0" w:space="0" w:color="auto"/>
            <w:right w:val="none" w:sz="0" w:space="0" w:color="auto"/>
          </w:divBdr>
        </w:div>
        <w:div w:id="1651131772">
          <w:marLeft w:val="640"/>
          <w:marRight w:val="0"/>
          <w:marTop w:val="0"/>
          <w:marBottom w:val="0"/>
          <w:divBdr>
            <w:top w:val="none" w:sz="0" w:space="0" w:color="auto"/>
            <w:left w:val="none" w:sz="0" w:space="0" w:color="auto"/>
            <w:bottom w:val="none" w:sz="0" w:space="0" w:color="auto"/>
            <w:right w:val="none" w:sz="0" w:space="0" w:color="auto"/>
          </w:divBdr>
        </w:div>
        <w:div w:id="1653412519">
          <w:marLeft w:val="640"/>
          <w:marRight w:val="0"/>
          <w:marTop w:val="0"/>
          <w:marBottom w:val="0"/>
          <w:divBdr>
            <w:top w:val="none" w:sz="0" w:space="0" w:color="auto"/>
            <w:left w:val="none" w:sz="0" w:space="0" w:color="auto"/>
            <w:bottom w:val="none" w:sz="0" w:space="0" w:color="auto"/>
            <w:right w:val="none" w:sz="0" w:space="0" w:color="auto"/>
          </w:divBdr>
        </w:div>
        <w:div w:id="1666740446">
          <w:marLeft w:val="640"/>
          <w:marRight w:val="0"/>
          <w:marTop w:val="0"/>
          <w:marBottom w:val="0"/>
          <w:divBdr>
            <w:top w:val="none" w:sz="0" w:space="0" w:color="auto"/>
            <w:left w:val="none" w:sz="0" w:space="0" w:color="auto"/>
            <w:bottom w:val="none" w:sz="0" w:space="0" w:color="auto"/>
            <w:right w:val="none" w:sz="0" w:space="0" w:color="auto"/>
          </w:divBdr>
        </w:div>
        <w:div w:id="1681204020">
          <w:marLeft w:val="640"/>
          <w:marRight w:val="0"/>
          <w:marTop w:val="0"/>
          <w:marBottom w:val="0"/>
          <w:divBdr>
            <w:top w:val="none" w:sz="0" w:space="0" w:color="auto"/>
            <w:left w:val="none" w:sz="0" w:space="0" w:color="auto"/>
            <w:bottom w:val="none" w:sz="0" w:space="0" w:color="auto"/>
            <w:right w:val="none" w:sz="0" w:space="0" w:color="auto"/>
          </w:divBdr>
        </w:div>
        <w:div w:id="1682464252">
          <w:marLeft w:val="640"/>
          <w:marRight w:val="0"/>
          <w:marTop w:val="0"/>
          <w:marBottom w:val="0"/>
          <w:divBdr>
            <w:top w:val="none" w:sz="0" w:space="0" w:color="auto"/>
            <w:left w:val="none" w:sz="0" w:space="0" w:color="auto"/>
            <w:bottom w:val="none" w:sz="0" w:space="0" w:color="auto"/>
            <w:right w:val="none" w:sz="0" w:space="0" w:color="auto"/>
          </w:divBdr>
        </w:div>
        <w:div w:id="1692024860">
          <w:marLeft w:val="640"/>
          <w:marRight w:val="0"/>
          <w:marTop w:val="0"/>
          <w:marBottom w:val="0"/>
          <w:divBdr>
            <w:top w:val="none" w:sz="0" w:space="0" w:color="auto"/>
            <w:left w:val="none" w:sz="0" w:space="0" w:color="auto"/>
            <w:bottom w:val="none" w:sz="0" w:space="0" w:color="auto"/>
            <w:right w:val="none" w:sz="0" w:space="0" w:color="auto"/>
          </w:divBdr>
        </w:div>
        <w:div w:id="1707674170">
          <w:marLeft w:val="640"/>
          <w:marRight w:val="0"/>
          <w:marTop w:val="0"/>
          <w:marBottom w:val="0"/>
          <w:divBdr>
            <w:top w:val="none" w:sz="0" w:space="0" w:color="auto"/>
            <w:left w:val="none" w:sz="0" w:space="0" w:color="auto"/>
            <w:bottom w:val="none" w:sz="0" w:space="0" w:color="auto"/>
            <w:right w:val="none" w:sz="0" w:space="0" w:color="auto"/>
          </w:divBdr>
        </w:div>
        <w:div w:id="1728720053">
          <w:marLeft w:val="640"/>
          <w:marRight w:val="0"/>
          <w:marTop w:val="0"/>
          <w:marBottom w:val="0"/>
          <w:divBdr>
            <w:top w:val="none" w:sz="0" w:space="0" w:color="auto"/>
            <w:left w:val="none" w:sz="0" w:space="0" w:color="auto"/>
            <w:bottom w:val="none" w:sz="0" w:space="0" w:color="auto"/>
            <w:right w:val="none" w:sz="0" w:space="0" w:color="auto"/>
          </w:divBdr>
        </w:div>
        <w:div w:id="1730180733">
          <w:marLeft w:val="640"/>
          <w:marRight w:val="0"/>
          <w:marTop w:val="0"/>
          <w:marBottom w:val="0"/>
          <w:divBdr>
            <w:top w:val="none" w:sz="0" w:space="0" w:color="auto"/>
            <w:left w:val="none" w:sz="0" w:space="0" w:color="auto"/>
            <w:bottom w:val="none" w:sz="0" w:space="0" w:color="auto"/>
            <w:right w:val="none" w:sz="0" w:space="0" w:color="auto"/>
          </w:divBdr>
        </w:div>
        <w:div w:id="1735346292">
          <w:marLeft w:val="640"/>
          <w:marRight w:val="0"/>
          <w:marTop w:val="0"/>
          <w:marBottom w:val="0"/>
          <w:divBdr>
            <w:top w:val="none" w:sz="0" w:space="0" w:color="auto"/>
            <w:left w:val="none" w:sz="0" w:space="0" w:color="auto"/>
            <w:bottom w:val="none" w:sz="0" w:space="0" w:color="auto"/>
            <w:right w:val="none" w:sz="0" w:space="0" w:color="auto"/>
          </w:divBdr>
        </w:div>
        <w:div w:id="1752655758">
          <w:marLeft w:val="640"/>
          <w:marRight w:val="0"/>
          <w:marTop w:val="0"/>
          <w:marBottom w:val="0"/>
          <w:divBdr>
            <w:top w:val="none" w:sz="0" w:space="0" w:color="auto"/>
            <w:left w:val="none" w:sz="0" w:space="0" w:color="auto"/>
            <w:bottom w:val="none" w:sz="0" w:space="0" w:color="auto"/>
            <w:right w:val="none" w:sz="0" w:space="0" w:color="auto"/>
          </w:divBdr>
        </w:div>
        <w:div w:id="1779449676">
          <w:marLeft w:val="640"/>
          <w:marRight w:val="0"/>
          <w:marTop w:val="0"/>
          <w:marBottom w:val="0"/>
          <w:divBdr>
            <w:top w:val="none" w:sz="0" w:space="0" w:color="auto"/>
            <w:left w:val="none" w:sz="0" w:space="0" w:color="auto"/>
            <w:bottom w:val="none" w:sz="0" w:space="0" w:color="auto"/>
            <w:right w:val="none" w:sz="0" w:space="0" w:color="auto"/>
          </w:divBdr>
        </w:div>
        <w:div w:id="1845703171">
          <w:marLeft w:val="640"/>
          <w:marRight w:val="0"/>
          <w:marTop w:val="0"/>
          <w:marBottom w:val="0"/>
          <w:divBdr>
            <w:top w:val="none" w:sz="0" w:space="0" w:color="auto"/>
            <w:left w:val="none" w:sz="0" w:space="0" w:color="auto"/>
            <w:bottom w:val="none" w:sz="0" w:space="0" w:color="auto"/>
            <w:right w:val="none" w:sz="0" w:space="0" w:color="auto"/>
          </w:divBdr>
        </w:div>
        <w:div w:id="1894190064">
          <w:marLeft w:val="640"/>
          <w:marRight w:val="0"/>
          <w:marTop w:val="0"/>
          <w:marBottom w:val="0"/>
          <w:divBdr>
            <w:top w:val="none" w:sz="0" w:space="0" w:color="auto"/>
            <w:left w:val="none" w:sz="0" w:space="0" w:color="auto"/>
            <w:bottom w:val="none" w:sz="0" w:space="0" w:color="auto"/>
            <w:right w:val="none" w:sz="0" w:space="0" w:color="auto"/>
          </w:divBdr>
        </w:div>
        <w:div w:id="1913465147">
          <w:marLeft w:val="640"/>
          <w:marRight w:val="0"/>
          <w:marTop w:val="0"/>
          <w:marBottom w:val="0"/>
          <w:divBdr>
            <w:top w:val="none" w:sz="0" w:space="0" w:color="auto"/>
            <w:left w:val="none" w:sz="0" w:space="0" w:color="auto"/>
            <w:bottom w:val="none" w:sz="0" w:space="0" w:color="auto"/>
            <w:right w:val="none" w:sz="0" w:space="0" w:color="auto"/>
          </w:divBdr>
        </w:div>
        <w:div w:id="1914074290">
          <w:marLeft w:val="640"/>
          <w:marRight w:val="0"/>
          <w:marTop w:val="0"/>
          <w:marBottom w:val="0"/>
          <w:divBdr>
            <w:top w:val="none" w:sz="0" w:space="0" w:color="auto"/>
            <w:left w:val="none" w:sz="0" w:space="0" w:color="auto"/>
            <w:bottom w:val="none" w:sz="0" w:space="0" w:color="auto"/>
            <w:right w:val="none" w:sz="0" w:space="0" w:color="auto"/>
          </w:divBdr>
        </w:div>
        <w:div w:id="1932858929">
          <w:marLeft w:val="640"/>
          <w:marRight w:val="0"/>
          <w:marTop w:val="0"/>
          <w:marBottom w:val="0"/>
          <w:divBdr>
            <w:top w:val="none" w:sz="0" w:space="0" w:color="auto"/>
            <w:left w:val="none" w:sz="0" w:space="0" w:color="auto"/>
            <w:bottom w:val="none" w:sz="0" w:space="0" w:color="auto"/>
            <w:right w:val="none" w:sz="0" w:space="0" w:color="auto"/>
          </w:divBdr>
        </w:div>
        <w:div w:id="1955675323">
          <w:marLeft w:val="640"/>
          <w:marRight w:val="0"/>
          <w:marTop w:val="0"/>
          <w:marBottom w:val="0"/>
          <w:divBdr>
            <w:top w:val="none" w:sz="0" w:space="0" w:color="auto"/>
            <w:left w:val="none" w:sz="0" w:space="0" w:color="auto"/>
            <w:bottom w:val="none" w:sz="0" w:space="0" w:color="auto"/>
            <w:right w:val="none" w:sz="0" w:space="0" w:color="auto"/>
          </w:divBdr>
        </w:div>
        <w:div w:id="1981879934">
          <w:marLeft w:val="640"/>
          <w:marRight w:val="0"/>
          <w:marTop w:val="0"/>
          <w:marBottom w:val="0"/>
          <w:divBdr>
            <w:top w:val="none" w:sz="0" w:space="0" w:color="auto"/>
            <w:left w:val="none" w:sz="0" w:space="0" w:color="auto"/>
            <w:bottom w:val="none" w:sz="0" w:space="0" w:color="auto"/>
            <w:right w:val="none" w:sz="0" w:space="0" w:color="auto"/>
          </w:divBdr>
        </w:div>
        <w:div w:id="1982076731">
          <w:marLeft w:val="640"/>
          <w:marRight w:val="0"/>
          <w:marTop w:val="0"/>
          <w:marBottom w:val="0"/>
          <w:divBdr>
            <w:top w:val="none" w:sz="0" w:space="0" w:color="auto"/>
            <w:left w:val="none" w:sz="0" w:space="0" w:color="auto"/>
            <w:bottom w:val="none" w:sz="0" w:space="0" w:color="auto"/>
            <w:right w:val="none" w:sz="0" w:space="0" w:color="auto"/>
          </w:divBdr>
        </w:div>
        <w:div w:id="2000191334">
          <w:marLeft w:val="640"/>
          <w:marRight w:val="0"/>
          <w:marTop w:val="0"/>
          <w:marBottom w:val="0"/>
          <w:divBdr>
            <w:top w:val="none" w:sz="0" w:space="0" w:color="auto"/>
            <w:left w:val="none" w:sz="0" w:space="0" w:color="auto"/>
            <w:bottom w:val="none" w:sz="0" w:space="0" w:color="auto"/>
            <w:right w:val="none" w:sz="0" w:space="0" w:color="auto"/>
          </w:divBdr>
        </w:div>
        <w:div w:id="2006207886">
          <w:marLeft w:val="640"/>
          <w:marRight w:val="0"/>
          <w:marTop w:val="0"/>
          <w:marBottom w:val="0"/>
          <w:divBdr>
            <w:top w:val="none" w:sz="0" w:space="0" w:color="auto"/>
            <w:left w:val="none" w:sz="0" w:space="0" w:color="auto"/>
            <w:bottom w:val="none" w:sz="0" w:space="0" w:color="auto"/>
            <w:right w:val="none" w:sz="0" w:space="0" w:color="auto"/>
          </w:divBdr>
        </w:div>
        <w:div w:id="2014411752">
          <w:marLeft w:val="640"/>
          <w:marRight w:val="0"/>
          <w:marTop w:val="0"/>
          <w:marBottom w:val="0"/>
          <w:divBdr>
            <w:top w:val="none" w:sz="0" w:space="0" w:color="auto"/>
            <w:left w:val="none" w:sz="0" w:space="0" w:color="auto"/>
            <w:bottom w:val="none" w:sz="0" w:space="0" w:color="auto"/>
            <w:right w:val="none" w:sz="0" w:space="0" w:color="auto"/>
          </w:divBdr>
        </w:div>
        <w:div w:id="2028212197">
          <w:marLeft w:val="640"/>
          <w:marRight w:val="0"/>
          <w:marTop w:val="0"/>
          <w:marBottom w:val="0"/>
          <w:divBdr>
            <w:top w:val="none" w:sz="0" w:space="0" w:color="auto"/>
            <w:left w:val="none" w:sz="0" w:space="0" w:color="auto"/>
            <w:bottom w:val="none" w:sz="0" w:space="0" w:color="auto"/>
            <w:right w:val="none" w:sz="0" w:space="0" w:color="auto"/>
          </w:divBdr>
        </w:div>
        <w:div w:id="2038965554">
          <w:marLeft w:val="640"/>
          <w:marRight w:val="0"/>
          <w:marTop w:val="0"/>
          <w:marBottom w:val="0"/>
          <w:divBdr>
            <w:top w:val="none" w:sz="0" w:space="0" w:color="auto"/>
            <w:left w:val="none" w:sz="0" w:space="0" w:color="auto"/>
            <w:bottom w:val="none" w:sz="0" w:space="0" w:color="auto"/>
            <w:right w:val="none" w:sz="0" w:space="0" w:color="auto"/>
          </w:divBdr>
        </w:div>
        <w:div w:id="2039768816">
          <w:marLeft w:val="640"/>
          <w:marRight w:val="0"/>
          <w:marTop w:val="0"/>
          <w:marBottom w:val="0"/>
          <w:divBdr>
            <w:top w:val="none" w:sz="0" w:space="0" w:color="auto"/>
            <w:left w:val="none" w:sz="0" w:space="0" w:color="auto"/>
            <w:bottom w:val="none" w:sz="0" w:space="0" w:color="auto"/>
            <w:right w:val="none" w:sz="0" w:space="0" w:color="auto"/>
          </w:divBdr>
        </w:div>
        <w:div w:id="2040736610">
          <w:marLeft w:val="640"/>
          <w:marRight w:val="0"/>
          <w:marTop w:val="0"/>
          <w:marBottom w:val="0"/>
          <w:divBdr>
            <w:top w:val="none" w:sz="0" w:space="0" w:color="auto"/>
            <w:left w:val="none" w:sz="0" w:space="0" w:color="auto"/>
            <w:bottom w:val="none" w:sz="0" w:space="0" w:color="auto"/>
            <w:right w:val="none" w:sz="0" w:space="0" w:color="auto"/>
          </w:divBdr>
        </w:div>
        <w:div w:id="2041665536">
          <w:marLeft w:val="640"/>
          <w:marRight w:val="0"/>
          <w:marTop w:val="0"/>
          <w:marBottom w:val="0"/>
          <w:divBdr>
            <w:top w:val="none" w:sz="0" w:space="0" w:color="auto"/>
            <w:left w:val="none" w:sz="0" w:space="0" w:color="auto"/>
            <w:bottom w:val="none" w:sz="0" w:space="0" w:color="auto"/>
            <w:right w:val="none" w:sz="0" w:space="0" w:color="auto"/>
          </w:divBdr>
        </w:div>
        <w:div w:id="2078437500">
          <w:marLeft w:val="640"/>
          <w:marRight w:val="0"/>
          <w:marTop w:val="0"/>
          <w:marBottom w:val="0"/>
          <w:divBdr>
            <w:top w:val="none" w:sz="0" w:space="0" w:color="auto"/>
            <w:left w:val="none" w:sz="0" w:space="0" w:color="auto"/>
            <w:bottom w:val="none" w:sz="0" w:space="0" w:color="auto"/>
            <w:right w:val="none" w:sz="0" w:space="0" w:color="auto"/>
          </w:divBdr>
        </w:div>
        <w:div w:id="2119642464">
          <w:marLeft w:val="640"/>
          <w:marRight w:val="0"/>
          <w:marTop w:val="0"/>
          <w:marBottom w:val="0"/>
          <w:divBdr>
            <w:top w:val="none" w:sz="0" w:space="0" w:color="auto"/>
            <w:left w:val="none" w:sz="0" w:space="0" w:color="auto"/>
            <w:bottom w:val="none" w:sz="0" w:space="0" w:color="auto"/>
            <w:right w:val="none" w:sz="0" w:space="0" w:color="auto"/>
          </w:divBdr>
        </w:div>
        <w:div w:id="2126845368">
          <w:marLeft w:val="640"/>
          <w:marRight w:val="0"/>
          <w:marTop w:val="0"/>
          <w:marBottom w:val="0"/>
          <w:divBdr>
            <w:top w:val="none" w:sz="0" w:space="0" w:color="auto"/>
            <w:left w:val="none" w:sz="0" w:space="0" w:color="auto"/>
            <w:bottom w:val="none" w:sz="0" w:space="0" w:color="auto"/>
            <w:right w:val="none" w:sz="0" w:space="0" w:color="auto"/>
          </w:divBdr>
        </w:div>
        <w:div w:id="2144613976">
          <w:marLeft w:val="640"/>
          <w:marRight w:val="0"/>
          <w:marTop w:val="0"/>
          <w:marBottom w:val="0"/>
          <w:divBdr>
            <w:top w:val="none" w:sz="0" w:space="0" w:color="auto"/>
            <w:left w:val="none" w:sz="0" w:space="0" w:color="auto"/>
            <w:bottom w:val="none" w:sz="0" w:space="0" w:color="auto"/>
            <w:right w:val="none" w:sz="0" w:space="0" w:color="auto"/>
          </w:divBdr>
        </w:div>
        <w:div w:id="2145465570">
          <w:marLeft w:val="640"/>
          <w:marRight w:val="0"/>
          <w:marTop w:val="0"/>
          <w:marBottom w:val="0"/>
          <w:divBdr>
            <w:top w:val="none" w:sz="0" w:space="0" w:color="auto"/>
            <w:left w:val="none" w:sz="0" w:space="0" w:color="auto"/>
            <w:bottom w:val="none" w:sz="0" w:space="0" w:color="auto"/>
            <w:right w:val="none" w:sz="0" w:space="0" w:color="auto"/>
          </w:divBdr>
        </w:div>
      </w:divsChild>
    </w:div>
    <w:div w:id="257561619">
      <w:bodyDiv w:val="1"/>
      <w:marLeft w:val="0"/>
      <w:marRight w:val="0"/>
      <w:marTop w:val="0"/>
      <w:marBottom w:val="0"/>
      <w:divBdr>
        <w:top w:val="none" w:sz="0" w:space="0" w:color="auto"/>
        <w:left w:val="none" w:sz="0" w:space="0" w:color="auto"/>
        <w:bottom w:val="none" w:sz="0" w:space="0" w:color="auto"/>
        <w:right w:val="none" w:sz="0" w:space="0" w:color="auto"/>
      </w:divBdr>
      <w:divsChild>
        <w:div w:id="17700240">
          <w:marLeft w:val="640"/>
          <w:marRight w:val="0"/>
          <w:marTop w:val="0"/>
          <w:marBottom w:val="0"/>
          <w:divBdr>
            <w:top w:val="none" w:sz="0" w:space="0" w:color="auto"/>
            <w:left w:val="none" w:sz="0" w:space="0" w:color="auto"/>
            <w:bottom w:val="none" w:sz="0" w:space="0" w:color="auto"/>
            <w:right w:val="none" w:sz="0" w:space="0" w:color="auto"/>
          </w:divBdr>
        </w:div>
        <w:div w:id="27996724">
          <w:marLeft w:val="640"/>
          <w:marRight w:val="0"/>
          <w:marTop w:val="0"/>
          <w:marBottom w:val="0"/>
          <w:divBdr>
            <w:top w:val="none" w:sz="0" w:space="0" w:color="auto"/>
            <w:left w:val="none" w:sz="0" w:space="0" w:color="auto"/>
            <w:bottom w:val="none" w:sz="0" w:space="0" w:color="auto"/>
            <w:right w:val="none" w:sz="0" w:space="0" w:color="auto"/>
          </w:divBdr>
        </w:div>
        <w:div w:id="35355832">
          <w:marLeft w:val="640"/>
          <w:marRight w:val="0"/>
          <w:marTop w:val="0"/>
          <w:marBottom w:val="0"/>
          <w:divBdr>
            <w:top w:val="none" w:sz="0" w:space="0" w:color="auto"/>
            <w:left w:val="none" w:sz="0" w:space="0" w:color="auto"/>
            <w:bottom w:val="none" w:sz="0" w:space="0" w:color="auto"/>
            <w:right w:val="none" w:sz="0" w:space="0" w:color="auto"/>
          </w:divBdr>
        </w:div>
        <w:div w:id="36006519">
          <w:marLeft w:val="640"/>
          <w:marRight w:val="0"/>
          <w:marTop w:val="0"/>
          <w:marBottom w:val="0"/>
          <w:divBdr>
            <w:top w:val="none" w:sz="0" w:space="0" w:color="auto"/>
            <w:left w:val="none" w:sz="0" w:space="0" w:color="auto"/>
            <w:bottom w:val="none" w:sz="0" w:space="0" w:color="auto"/>
            <w:right w:val="none" w:sz="0" w:space="0" w:color="auto"/>
          </w:divBdr>
        </w:div>
        <w:div w:id="39979835">
          <w:marLeft w:val="640"/>
          <w:marRight w:val="0"/>
          <w:marTop w:val="0"/>
          <w:marBottom w:val="0"/>
          <w:divBdr>
            <w:top w:val="none" w:sz="0" w:space="0" w:color="auto"/>
            <w:left w:val="none" w:sz="0" w:space="0" w:color="auto"/>
            <w:bottom w:val="none" w:sz="0" w:space="0" w:color="auto"/>
            <w:right w:val="none" w:sz="0" w:space="0" w:color="auto"/>
          </w:divBdr>
        </w:div>
        <w:div w:id="67115548">
          <w:marLeft w:val="640"/>
          <w:marRight w:val="0"/>
          <w:marTop w:val="0"/>
          <w:marBottom w:val="0"/>
          <w:divBdr>
            <w:top w:val="none" w:sz="0" w:space="0" w:color="auto"/>
            <w:left w:val="none" w:sz="0" w:space="0" w:color="auto"/>
            <w:bottom w:val="none" w:sz="0" w:space="0" w:color="auto"/>
            <w:right w:val="none" w:sz="0" w:space="0" w:color="auto"/>
          </w:divBdr>
        </w:div>
        <w:div w:id="90977364">
          <w:marLeft w:val="640"/>
          <w:marRight w:val="0"/>
          <w:marTop w:val="0"/>
          <w:marBottom w:val="0"/>
          <w:divBdr>
            <w:top w:val="none" w:sz="0" w:space="0" w:color="auto"/>
            <w:left w:val="none" w:sz="0" w:space="0" w:color="auto"/>
            <w:bottom w:val="none" w:sz="0" w:space="0" w:color="auto"/>
            <w:right w:val="none" w:sz="0" w:space="0" w:color="auto"/>
          </w:divBdr>
        </w:div>
        <w:div w:id="123237976">
          <w:marLeft w:val="640"/>
          <w:marRight w:val="0"/>
          <w:marTop w:val="0"/>
          <w:marBottom w:val="0"/>
          <w:divBdr>
            <w:top w:val="none" w:sz="0" w:space="0" w:color="auto"/>
            <w:left w:val="none" w:sz="0" w:space="0" w:color="auto"/>
            <w:bottom w:val="none" w:sz="0" w:space="0" w:color="auto"/>
            <w:right w:val="none" w:sz="0" w:space="0" w:color="auto"/>
          </w:divBdr>
        </w:div>
        <w:div w:id="126165211">
          <w:marLeft w:val="640"/>
          <w:marRight w:val="0"/>
          <w:marTop w:val="0"/>
          <w:marBottom w:val="0"/>
          <w:divBdr>
            <w:top w:val="none" w:sz="0" w:space="0" w:color="auto"/>
            <w:left w:val="none" w:sz="0" w:space="0" w:color="auto"/>
            <w:bottom w:val="none" w:sz="0" w:space="0" w:color="auto"/>
            <w:right w:val="none" w:sz="0" w:space="0" w:color="auto"/>
          </w:divBdr>
        </w:div>
        <w:div w:id="127820338">
          <w:marLeft w:val="640"/>
          <w:marRight w:val="0"/>
          <w:marTop w:val="0"/>
          <w:marBottom w:val="0"/>
          <w:divBdr>
            <w:top w:val="none" w:sz="0" w:space="0" w:color="auto"/>
            <w:left w:val="none" w:sz="0" w:space="0" w:color="auto"/>
            <w:bottom w:val="none" w:sz="0" w:space="0" w:color="auto"/>
            <w:right w:val="none" w:sz="0" w:space="0" w:color="auto"/>
          </w:divBdr>
        </w:div>
        <w:div w:id="138570648">
          <w:marLeft w:val="640"/>
          <w:marRight w:val="0"/>
          <w:marTop w:val="0"/>
          <w:marBottom w:val="0"/>
          <w:divBdr>
            <w:top w:val="none" w:sz="0" w:space="0" w:color="auto"/>
            <w:left w:val="none" w:sz="0" w:space="0" w:color="auto"/>
            <w:bottom w:val="none" w:sz="0" w:space="0" w:color="auto"/>
            <w:right w:val="none" w:sz="0" w:space="0" w:color="auto"/>
          </w:divBdr>
        </w:div>
        <w:div w:id="197280461">
          <w:marLeft w:val="640"/>
          <w:marRight w:val="0"/>
          <w:marTop w:val="0"/>
          <w:marBottom w:val="0"/>
          <w:divBdr>
            <w:top w:val="none" w:sz="0" w:space="0" w:color="auto"/>
            <w:left w:val="none" w:sz="0" w:space="0" w:color="auto"/>
            <w:bottom w:val="none" w:sz="0" w:space="0" w:color="auto"/>
            <w:right w:val="none" w:sz="0" w:space="0" w:color="auto"/>
          </w:divBdr>
        </w:div>
        <w:div w:id="200939585">
          <w:marLeft w:val="640"/>
          <w:marRight w:val="0"/>
          <w:marTop w:val="0"/>
          <w:marBottom w:val="0"/>
          <w:divBdr>
            <w:top w:val="none" w:sz="0" w:space="0" w:color="auto"/>
            <w:left w:val="none" w:sz="0" w:space="0" w:color="auto"/>
            <w:bottom w:val="none" w:sz="0" w:space="0" w:color="auto"/>
            <w:right w:val="none" w:sz="0" w:space="0" w:color="auto"/>
          </w:divBdr>
        </w:div>
        <w:div w:id="207113849">
          <w:marLeft w:val="640"/>
          <w:marRight w:val="0"/>
          <w:marTop w:val="0"/>
          <w:marBottom w:val="0"/>
          <w:divBdr>
            <w:top w:val="none" w:sz="0" w:space="0" w:color="auto"/>
            <w:left w:val="none" w:sz="0" w:space="0" w:color="auto"/>
            <w:bottom w:val="none" w:sz="0" w:space="0" w:color="auto"/>
            <w:right w:val="none" w:sz="0" w:space="0" w:color="auto"/>
          </w:divBdr>
        </w:div>
        <w:div w:id="207689471">
          <w:marLeft w:val="640"/>
          <w:marRight w:val="0"/>
          <w:marTop w:val="0"/>
          <w:marBottom w:val="0"/>
          <w:divBdr>
            <w:top w:val="none" w:sz="0" w:space="0" w:color="auto"/>
            <w:left w:val="none" w:sz="0" w:space="0" w:color="auto"/>
            <w:bottom w:val="none" w:sz="0" w:space="0" w:color="auto"/>
            <w:right w:val="none" w:sz="0" w:space="0" w:color="auto"/>
          </w:divBdr>
        </w:div>
        <w:div w:id="210194023">
          <w:marLeft w:val="640"/>
          <w:marRight w:val="0"/>
          <w:marTop w:val="0"/>
          <w:marBottom w:val="0"/>
          <w:divBdr>
            <w:top w:val="none" w:sz="0" w:space="0" w:color="auto"/>
            <w:left w:val="none" w:sz="0" w:space="0" w:color="auto"/>
            <w:bottom w:val="none" w:sz="0" w:space="0" w:color="auto"/>
            <w:right w:val="none" w:sz="0" w:space="0" w:color="auto"/>
          </w:divBdr>
        </w:div>
        <w:div w:id="214707692">
          <w:marLeft w:val="640"/>
          <w:marRight w:val="0"/>
          <w:marTop w:val="0"/>
          <w:marBottom w:val="0"/>
          <w:divBdr>
            <w:top w:val="none" w:sz="0" w:space="0" w:color="auto"/>
            <w:left w:val="none" w:sz="0" w:space="0" w:color="auto"/>
            <w:bottom w:val="none" w:sz="0" w:space="0" w:color="auto"/>
            <w:right w:val="none" w:sz="0" w:space="0" w:color="auto"/>
          </w:divBdr>
        </w:div>
        <w:div w:id="216011564">
          <w:marLeft w:val="640"/>
          <w:marRight w:val="0"/>
          <w:marTop w:val="0"/>
          <w:marBottom w:val="0"/>
          <w:divBdr>
            <w:top w:val="none" w:sz="0" w:space="0" w:color="auto"/>
            <w:left w:val="none" w:sz="0" w:space="0" w:color="auto"/>
            <w:bottom w:val="none" w:sz="0" w:space="0" w:color="auto"/>
            <w:right w:val="none" w:sz="0" w:space="0" w:color="auto"/>
          </w:divBdr>
        </w:div>
        <w:div w:id="217596875">
          <w:marLeft w:val="640"/>
          <w:marRight w:val="0"/>
          <w:marTop w:val="0"/>
          <w:marBottom w:val="0"/>
          <w:divBdr>
            <w:top w:val="none" w:sz="0" w:space="0" w:color="auto"/>
            <w:left w:val="none" w:sz="0" w:space="0" w:color="auto"/>
            <w:bottom w:val="none" w:sz="0" w:space="0" w:color="auto"/>
            <w:right w:val="none" w:sz="0" w:space="0" w:color="auto"/>
          </w:divBdr>
        </w:div>
        <w:div w:id="243993146">
          <w:marLeft w:val="640"/>
          <w:marRight w:val="0"/>
          <w:marTop w:val="0"/>
          <w:marBottom w:val="0"/>
          <w:divBdr>
            <w:top w:val="none" w:sz="0" w:space="0" w:color="auto"/>
            <w:left w:val="none" w:sz="0" w:space="0" w:color="auto"/>
            <w:bottom w:val="none" w:sz="0" w:space="0" w:color="auto"/>
            <w:right w:val="none" w:sz="0" w:space="0" w:color="auto"/>
          </w:divBdr>
        </w:div>
        <w:div w:id="318775212">
          <w:marLeft w:val="640"/>
          <w:marRight w:val="0"/>
          <w:marTop w:val="0"/>
          <w:marBottom w:val="0"/>
          <w:divBdr>
            <w:top w:val="none" w:sz="0" w:space="0" w:color="auto"/>
            <w:left w:val="none" w:sz="0" w:space="0" w:color="auto"/>
            <w:bottom w:val="none" w:sz="0" w:space="0" w:color="auto"/>
            <w:right w:val="none" w:sz="0" w:space="0" w:color="auto"/>
          </w:divBdr>
        </w:div>
        <w:div w:id="353850402">
          <w:marLeft w:val="640"/>
          <w:marRight w:val="0"/>
          <w:marTop w:val="0"/>
          <w:marBottom w:val="0"/>
          <w:divBdr>
            <w:top w:val="none" w:sz="0" w:space="0" w:color="auto"/>
            <w:left w:val="none" w:sz="0" w:space="0" w:color="auto"/>
            <w:bottom w:val="none" w:sz="0" w:space="0" w:color="auto"/>
            <w:right w:val="none" w:sz="0" w:space="0" w:color="auto"/>
          </w:divBdr>
        </w:div>
        <w:div w:id="361512976">
          <w:marLeft w:val="640"/>
          <w:marRight w:val="0"/>
          <w:marTop w:val="0"/>
          <w:marBottom w:val="0"/>
          <w:divBdr>
            <w:top w:val="none" w:sz="0" w:space="0" w:color="auto"/>
            <w:left w:val="none" w:sz="0" w:space="0" w:color="auto"/>
            <w:bottom w:val="none" w:sz="0" w:space="0" w:color="auto"/>
            <w:right w:val="none" w:sz="0" w:space="0" w:color="auto"/>
          </w:divBdr>
        </w:div>
        <w:div w:id="402264582">
          <w:marLeft w:val="640"/>
          <w:marRight w:val="0"/>
          <w:marTop w:val="0"/>
          <w:marBottom w:val="0"/>
          <w:divBdr>
            <w:top w:val="none" w:sz="0" w:space="0" w:color="auto"/>
            <w:left w:val="none" w:sz="0" w:space="0" w:color="auto"/>
            <w:bottom w:val="none" w:sz="0" w:space="0" w:color="auto"/>
            <w:right w:val="none" w:sz="0" w:space="0" w:color="auto"/>
          </w:divBdr>
        </w:div>
        <w:div w:id="423572650">
          <w:marLeft w:val="640"/>
          <w:marRight w:val="0"/>
          <w:marTop w:val="0"/>
          <w:marBottom w:val="0"/>
          <w:divBdr>
            <w:top w:val="none" w:sz="0" w:space="0" w:color="auto"/>
            <w:left w:val="none" w:sz="0" w:space="0" w:color="auto"/>
            <w:bottom w:val="none" w:sz="0" w:space="0" w:color="auto"/>
            <w:right w:val="none" w:sz="0" w:space="0" w:color="auto"/>
          </w:divBdr>
        </w:div>
        <w:div w:id="432674974">
          <w:marLeft w:val="640"/>
          <w:marRight w:val="0"/>
          <w:marTop w:val="0"/>
          <w:marBottom w:val="0"/>
          <w:divBdr>
            <w:top w:val="none" w:sz="0" w:space="0" w:color="auto"/>
            <w:left w:val="none" w:sz="0" w:space="0" w:color="auto"/>
            <w:bottom w:val="none" w:sz="0" w:space="0" w:color="auto"/>
            <w:right w:val="none" w:sz="0" w:space="0" w:color="auto"/>
          </w:divBdr>
        </w:div>
        <w:div w:id="471823593">
          <w:marLeft w:val="640"/>
          <w:marRight w:val="0"/>
          <w:marTop w:val="0"/>
          <w:marBottom w:val="0"/>
          <w:divBdr>
            <w:top w:val="none" w:sz="0" w:space="0" w:color="auto"/>
            <w:left w:val="none" w:sz="0" w:space="0" w:color="auto"/>
            <w:bottom w:val="none" w:sz="0" w:space="0" w:color="auto"/>
            <w:right w:val="none" w:sz="0" w:space="0" w:color="auto"/>
          </w:divBdr>
        </w:div>
        <w:div w:id="500199730">
          <w:marLeft w:val="640"/>
          <w:marRight w:val="0"/>
          <w:marTop w:val="0"/>
          <w:marBottom w:val="0"/>
          <w:divBdr>
            <w:top w:val="none" w:sz="0" w:space="0" w:color="auto"/>
            <w:left w:val="none" w:sz="0" w:space="0" w:color="auto"/>
            <w:bottom w:val="none" w:sz="0" w:space="0" w:color="auto"/>
            <w:right w:val="none" w:sz="0" w:space="0" w:color="auto"/>
          </w:divBdr>
        </w:div>
        <w:div w:id="503129914">
          <w:marLeft w:val="640"/>
          <w:marRight w:val="0"/>
          <w:marTop w:val="0"/>
          <w:marBottom w:val="0"/>
          <w:divBdr>
            <w:top w:val="none" w:sz="0" w:space="0" w:color="auto"/>
            <w:left w:val="none" w:sz="0" w:space="0" w:color="auto"/>
            <w:bottom w:val="none" w:sz="0" w:space="0" w:color="auto"/>
            <w:right w:val="none" w:sz="0" w:space="0" w:color="auto"/>
          </w:divBdr>
        </w:div>
        <w:div w:id="508107535">
          <w:marLeft w:val="640"/>
          <w:marRight w:val="0"/>
          <w:marTop w:val="0"/>
          <w:marBottom w:val="0"/>
          <w:divBdr>
            <w:top w:val="none" w:sz="0" w:space="0" w:color="auto"/>
            <w:left w:val="none" w:sz="0" w:space="0" w:color="auto"/>
            <w:bottom w:val="none" w:sz="0" w:space="0" w:color="auto"/>
            <w:right w:val="none" w:sz="0" w:space="0" w:color="auto"/>
          </w:divBdr>
        </w:div>
        <w:div w:id="527720495">
          <w:marLeft w:val="640"/>
          <w:marRight w:val="0"/>
          <w:marTop w:val="0"/>
          <w:marBottom w:val="0"/>
          <w:divBdr>
            <w:top w:val="none" w:sz="0" w:space="0" w:color="auto"/>
            <w:left w:val="none" w:sz="0" w:space="0" w:color="auto"/>
            <w:bottom w:val="none" w:sz="0" w:space="0" w:color="auto"/>
            <w:right w:val="none" w:sz="0" w:space="0" w:color="auto"/>
          </w:divBdr>
        </w:div>
        <w:div w:id="542794374">
          <w:marLeft w:val="640"/>
          <w:marRight w:val="0"/>
          <w:marTop w:val="0"/>
          <w:marBottom w:val="0"/>
          <w:divBdr>
            <w:top w:val="none" w:sz="0" w:space="0" w:color="auto"/>
            <w:left w:val="none" w:sz="0" w:space="0" w:color="auto"/>
            <w:bottom w:val="none" w:sz="0" w:space="0" w:color="auto"/>
            <w:right w:val="none" w:sz="0" w:space="0" w:color="auto"/>
          </w:divBdr>
        </w:div>
        <w:div w:id="596014536">
          <w:marLeft w:val="640"/>
          <w:marRight w:val="0"/>
          <w:marTop w:val="0"/>
          <w:marBottom w:val="0"/>
          <w:divBdr>
            <w:top w:val="none" w:sz="0" w:space="0" w:color="auto"/>
            <w:left w:val="none" w:sz="0" w:space="0" w:color="auto"/>
            <w:bottom w:val="none" w:sz="0" w:space="0" w:color="auto"/>
            <w:right w:val="none" w:sz="0" w:space="0" w:color="auto"/>
          </w:divBdr>
        </w:div>
        <w:div w:id="598105775">
          <w:marLeft w:val="640"/>
          <w:marRight w:val="0"/>
          <w:marTop w:val="0"/>
          <w:marBottom w:val="0"/>
          <w:divBdr>
            <w:top w:val="none" w:sz="0" w:space="0" w:color="auto"/>
            <w:left w:val="none" w:sz="0" w:space="0" w:color="auto"/>
            <w:bottom w:val="none" w:sz="0" w:space="0" w:color="auto"/>
            <w:right w:val="none" w:sz="0" w:space="0" w:color="auto"/>
          </w:divBdr>
        </w:div>
        <w:div w:id="624847752">
          <w:marLeft w:val="640"/>
          <w:marRight w:val="0"/>
          <w:marTop w:val="0"/>
          <w:marBottom w:val="0"/>
          <w:divBdr>
            <w:top w:val="none" w:sz="0" w:space="0" w:color="auto"/>
            <w:left w:val="none" w:sz="0" w:space="0" w:color="auto"/>
            <w:bottom w:val="none" w:sz="0" w:space="0" w:color="auto"/>
            <w:right w:val="none" w:sz="0" w:space="0" w:color="auto"/>
          </w:divBdr>
        </w:div>
        <w:div w:id="642545046">
          <w:marLeft w:val="640"/>
          <w:marRight w:val="0"/>
          <w:marTop w:val="0"/>
          <w:marBottom w:val="0"/>
          <w:divBdr>
            <w:top w:val="none" w:sz="0" w:space="0" w:color="auto"/>
            <w:left w:val="none" w:sz="0" w:space="0" w:color="auto"/>
            <w:bottom w:val="none" w:sz="0" w:space="0" w:color="auto"/>
            <w:right w:val="none" w:sz="0" w:space="0" w:color="auto"/>
          </w:divBdr>
        </w:div>
        <w:div w:id="652416334">
          <w:marLeft w:val="640"/>
          <w:marRight w:val="0"/>
          <w:marTop w:val="0"/>
          <w:marBottom w:val="0"/>
          <w:divBdr>
            <w:top w:val="none" w:sz="0" w:space="0" w:color="auto"/>
            <w:left w:val="none" w:sz="0" w:space="0" w:color="auto"/>
            <w:bottom w:val="none" w:sz="0" w:space="0" w:color="auto"/>
            <w:right w:val="none" w:sz="0" w:space="0" w:color="auto"/>
          </w:divBdr>
        </w:div>
        <w:div w:id="669259538">
          <w:marLeft w:val="640"/>
          <w:marRight w:val="0"/>
          <w:marTop w:val="0"/>
          <w:marBottom w:val="0"/>
          <w:divBdr>
            <w:top w:val="none" w:sz="0" w:space="0" w:color="auto"/>
            <w:left w:val="none" w:sz="0" w:space="0" w:color="auto"/>
            <w:bottom w:val="none" w:sz="0" w:space="0" w:color="auto"/>
            <w:right w:val="none" w:sz="0" w:space="0" w:color="auto"/>
          </w:divBdr>
        </w:div>
        <w:div w:id="703795832">
          <w:marLeft w:val="640"/>
          <w:marRight w:val="0"/>
          <w:marTop w:val="0"/>
          <w:marBottom w:val="0"/>
          <w:divBdr>
            <w:top w:val="none" w:sz="0" w:space="0" w:color="auto"/>
            <w:left w:val="none" w:sz="0" w:space="0" w:color="auto"/>
            <w:bottom w:val="none" w:sz="0" w:space="0" w:color="auto"/>
            <w:right w:val="none" w:sz="0" w:space="0" w:color="auto"/>
          </w:divBdr>
        </w:div>
        <w:div w:id="717631590">
          <w:marLeft w:val="640"/>
          <w:marRight w:val="0"/>
          <w:marTop w:val="0"/>
          <w:marBottom w:val="0"/>
          <w:divBdr>
            <w:top w:val="none" w:sz="0" w:space="0" w:color="auto"/>
            <w:left w:val="none" w:sz="0" w:space="0" w:color="auto"/>
            <w:bottom w:val="none" w:sz="0" w:space="0" w:color="auto"/>
            <w:right w:val="none" w:sz="0" w:space="0" w:color="auto"/>
          </w:divBdr>
        </w:div>
        <w:div w:id="736244551">
          <w:marLeft w:val="640"/>
          <w:marRight w:val="0"/>
          <w:marTop w:val="0"/>
          <w:marBottom w:val="0"/>
          <w:divBdr>
            <w:top w:val="none" w:sz="0" w:space="0" w:color="auto"/>
            <w:left w:val="none" w:sz="0" w:space="0" w:color="auto"/>
            <w:bottom w:val="none" w:sz="0" w:space="0" w:color="auto"/>
            <w:right w:val="none" w:sz="0" w:space="0" w:color="auto"/>
          </w:divBdr>
        </w:div>
        <w:div w:id="761147125">
          <w:marLeft w:val="640"/>
          <w:marRight w:val="0"/>
          <w:marTop w:val="0"/>
          <w:marBottom w:val="0"/>
          <w:divBdr>
            <w:top w:val="none" w:sz="0" w:space="0" w:color="auto"/>
            <w:left w:val="none" w:sz="0" w:space="0" w:color="auto"/>
            <w:bottom w:val="none" w:sz="0" w:space="0" w:color="auto"/>
            <w:right w:val="none" w:sz="0" w:space="0" w:color="auto"/>
          </w:divBdr>
        </w:div>
        <w:div w:id="769081279">
          <w:marLeft w:val="640"/>
          <w:marRight w:val="0"/>
          <w:marTop w:val="0"/>
          <w:marBottom w:val="0"/>
          <w:divBdr>
            <w:top w:val="none" w:sz="0" w:space="0" w:color="auto"/>
            <w:left w:val="none" w:sz="0" w:space="0" w:color="auto"/>
            <w:bottom w:val="none" w:sz="0" w:space="0" w:color="auto"/>
            <w:right w:val="none" w:sz="0" w:space="0" w:color="auto"/>
          </w:divBdr>
        </w:div>
        <w:div w:id="780730791">
          <w:marLeft w:val="640"/>
          <w:marRight w:val="0"/>
          <w:marTop w:val="0"/>
          <w:marBottom w:val="0"/>
          <w:divBdr>
            <w:top w:val="none" w:sz="0" w:space="0" w:color="auto"/>
            <w:left w:val="none" w:sz="0" w:space="0" w:color="auto"/>
            <w:bottom w:val="none" w:sz="0" w:space="0" w:color="auto"/>
            <w:right w:val="none" w:sz="0" w:space="0" w:color="auto"/>
          </w:divBdr>
        </w:div>
        <w:div w:id="804196024">
          <w:marLeft w:val="640"/>
          <w:marRight w:val="0"/>
          <w:marTop w:val="0"/>
          <w:marBottom w:val="0"/>
          <w:divBdr>
            <w:top w:val="none" w:sz="0" w:space="0" w:color="auto"/>
            <w:left w:val="none" w:sz="0" w:space="0" w:color="auto"/>
            <w:bottom w:val="none" w:sz="0" w:space="0" w:color="auto"/>
            <w:right w:val="none" w:sz="0" w:space="0" w:color="auto"/>
          </w:divBdr>
        </w:div>
        <w:div w:id="806506495">
          <w:marLeft w:val="640"/>
          <w:marRight w:val="0"/>
          <w:marTop w:val="0"/>
          <w:marBottom w:val="0"/>
          <w:divBdr>
            <w:top w:val="none" w:sz="0" w:space="0" w:color="auto"/>
            <w:left w:val="none" w:sz="0" w:space="0" w:color="auto"/>
            <w:bottom w:val="none" w:sz="0" w:space="0" w:color="auto"/>
            <w:right w:val="none" w:sz="0" w:space="0" w:color="auto"/>
          </w:divBdr>
        </w:div>
        <w:div w:id="843739997">
          <w:marLeft w:val="640"/>
          <w:marRight w:val="0"/>
          <w:marTop w:val="0"/>
          <w:marBottom w:val="0"/>
          <w:divBdr>
            <w:top w:val="none" w:sz="0" w:space="0" w:color="auto"/>
            <w:left w:val="none" w:sz="0" w:space="0" w:color="auto"/>
            <w:bottom w:val="none" w:sz="0" w:space="0" w:color="auto"/>
            <w:right w:val="none" w:sz="0" w:space="0" w:color="auto"/>
          </w:divBdr>
        </w:div>
        <w:div w:id="851647488">
          <w:marLeft w:val="640"/>
          <w:marRight w:val="0"/>
          <w:marTop w:val="0"/>
          <w:marBottom w:val="0"/>
          <w:divBdr>
            <w:top w:val="none" w:sz="0" w:space="0" w:color="auto"/>
            <w:left w:val="none" w:sz="0" w:space="0" w:color="auto"/>
            <w:bottom w:val="none" w:sz="0" w:space="0" w:color="auto"/>
            <w:right w:val="none" w:sz="0" w:space="0" w:color="auto"/>
          </w:divBdr>
        </w:div>
        <w:div w:id="861743634">
          <w:marLeft w:val="640"/>
          <w:marRight w:val="0"/>
          <w:marTop w:val="0"/>
          <w:marBottom w:val="0"/>
          <w:divBdr>
            <w:top w:val="none" w:sz="0" w:space="0" w:color="auto"/>
            <w:left w:val="none" w:sz="0" w:space="0" w:color="auto"/>
            <w:bottom w:val="none" w:sz="0" w:space="0" w:color="auto"/>
            <w:right w:val="none" w:sz="0" w:space="0" w:color="auto"/>
          </w:divBdr>
        </w:div>
        <w:div w:id="867256928">
          <w:marLeft w:val="640"/>
          <w:marRight w:val="0"/>
          <w:marTop w:val="0"/>
          <w:marBottom w:val="0"/>
          <w:divBdr>
            <w:top w:val="none" w:sz="0" w:space="0" w:color="auto"/>
            <w:left w:val="none" w:sz="0" w:space="0" w:color="auto"/>
            <w:bottom w:val="none" w:sz="0" w:space="0" w:color="auto"/>
            <w:right w:val="none" w:sz="0" w:space="0" w:color="auto"/>
          </w:divBdr>
        </w:div>
        <w:div w:id="873075372">
          <w:marLeft w:val="640"/>
          <w:marRight w:val="0"/>
          <w:marTop w:val="0"/>
          <w:marBottom w:val="0"/>
          <w:divBdr>
            <w:top w:val="none" w:sz="0" w:space="0" w:color="auto"/>
            <w:left w:val="none" w:sz="0" w:space="0" w:color="auto"/>
            <w:bottom w:val="none" w:sz="0" w:space="0" w:color="auto"/>
            <w:right w:val="none" w:sz="0" w:space="0" w:color="auto"/>
          </w:divBdr>
        </w:div>
        <w:div w:id="894003955">
          <w:marLeft w:val="640"/>
          <w:marRight w:val="0"/>
          <w:marTop w:val="0"/>
          <w:marBottom w:val="0"/>
          <w:divBdr>
            <w:top w:val="none" w:sz="0" w:space="0" w:color="auto"/>
            <w:left w:val="none" w:sz="0" w:space="0" w:color="auto"/>
            <w:bottom w:val="none" w:sz="0" w:space="0" w:color="auto"/>
            <w:right w:val="none" w:sz="0" w:space="0" w:color="auto"/>
          </w:divBdr>
        </w:div>
        <w:div w:id="935212351">
          <w:marLeft w:val="640"/>
          <w:marRight w:val="0"/>
          <w:marTop w:val="0"/>
          <w:marBottom w:val="0"/>
          <w:divBdr>
            <w:top w:val="none" w:sz="0" w:space="0" w:color="auto"/>
            <w:left w:val="none" w:sz="0" w:space="0" w:color="auto"/>
            <w:bottom w:val="none" w:sz="0" w:space="0" w:color="auto"/>
            <w:right w:val="none" w:sz="0" w:space="0" w:color="auto"/>
          </w:divBdr>
        </w:div>
        <w:div w:id="944272327">
          <w:marLeft w:val="640"/>
          <w:marRight w:val="0"/>
          <w:marTop w:val="0"/>
          <w:marBottom w:val="0"/>
          <w:divBdr>
            <w:top w:val="none" w:sz="0" w:space="0" w:color="auto"/>
            <w:left w:val="none" w:sz="0" w:space="0" w:color="auto"/>
            <w:bottom w:val="none" w:sz="0" w:space="0" w:color="auto"/>
            <w:right w:val="none" w:sz="0" w:space="0" w:color="auto"/>
          </w:divBdr>
        </w:div>
        <w:div w:id="961809821">
          <w:marLeft w:val="640"/>
          <w:marRight w:val="0"/>
          <w:marTop w:val="0"/>
          <w:marBottom w:val="0"/>
          <w:divBdr>
            <w:top w:val="none" w:sz="0" w:space="0" w:color="auto"/>
            <w:left w:val="none" w:sz="0" w:space="0" w:color="auto"/>
            <w:bottom w:val="none" w:sz="0" w:space="0" w:color="auto"/>
            <w:right w:val="none" w:sz="0" w:space="0" w:color="auto"/>
          </w:divBdr>
        </w:div>
        <w:div w:id="974409540">
          <w:marLeft w:val="640"/>
          <w:marRight w:val="0"/>
          <w:marTop w:val="0"/>
          <w:marBottom w:val="0"/>
          <w:divBdr>
            <w:top w:val="none" w:sz="0" w:space="0" w:color="auto"/>
            <w:left w:val="none" w:sz="0" w:space="0" w:color="auto"/>
            <w:bottom w:val="none" w:sz="0" w:space="0" w:color="auto"/>
            <w:right w:val="none" w:sz="0" w:space="0" w:color="auto"/>
          </w:divBdr>
        </w:div>
        <w:div w:id="1004358536">
          <w:marLeft w:val="640"/>
          <w:marRight w:val="0"/>
          <w:marTop w:val="0"/>
          <w:marBottom w:val="0"/>
          <w:divBdr>
            <w:top w:val="none" w:sz="0" w:space="0" w:color="auto"/>
            <w:left w:val="none" w:sz="0" w:space="0" w:color="auto"/>
            <w:bottom w:val="none" w:sz="0" w:space="0" w:color="auto"/>
            <w:right w:val="none" w:sz="0" w:space="0" w:color="auto"/>
          </w:divBdr>
        </w:div>
        <w:div w:id="1013730725">
          <w:marLeft w:val="640"/>
          <w:marRight w:val="0"/>
          <w:marTop w:val="0"/>
          <w:marBottom w:val="0"/>
          <w:divBdr>
            <w:top w:val="none" w:sz="0" w:space="0" w:color="auto"/>
            <w:left w:val="none" w:sz="0" w:space="0" w:color="auto"/>
            <w:bottom w:val="none" w:sz="0" w:space="0" w:color="auto"/>
            <w:right w:val="none" w:sz="0" w:space="0" w:color="auto"/>
          </w:divBdr>
        </w:div>
        <w:div w:id="1018122036">
          <w:marLeft w:val="640"/>
          <w:marRight w:val="0"/>
          <w:marTop w:val="0"/>
          <w:marBottom w:val="0"/>
          <w:divBdr>
            <w:top w:val="none" w:sz="0" w:space="0" w:color="auto"/>
            <w:left w:val="none" w:sz="0" w:space="0" w:color="auto"/>
            <w:bottom w:val="none" w:sz="0" w:space="0" w:color="auto"/>
            <w:right w:val="none" w:sz="0" w:space="0" w:color="auto"/>
          </w:divBdr>
        </w:div>
        <w:div w:id="1036927086">
          <w:marLeft w:val="640"/>
          <w:marRight w:val="0"/>
          <w:marTop w:val="0"/>
          <w:marBottom w:val="0"/>
          <w:divBdr>
            <w:top w:val="none" w:sz="0" w:space="0" w:color="auto"/>
            <w:left w:val="none" w:sz="0" w:space="0" w:color="auto"/>
            <w:bottom w:val="none" w:sz="0" w:space="0" w:color="auto"/>
            <w:right w:val="none" w:sz="0" w:space="0" w:color="auto"/>
          </w:divBdr>
        </w:div>
        <w:div w:id="1061947058">
          <w:marLeft w:val="640"/>
          <w:marRight w:val="0"/>
          <w:marTop w:val="0"/>
          <w:marBottom w:val="0"/>
          <w:divBdr>
            <w:top w:val="none" w:sz="0" w:space="0" w:color="auto"/>
            <w:left w:val="none" w:sz="0" w:space="0" w:color="auto"/>
            <w:bottom w:val="none" w:sz="0" w:space="0" w:color="auto"/>
            <w:right w:val="none" w:sz="0" w:space="0" w:color="auto"/>
          </w:divBdr>
        </w:div>
        <w:div w:id="1066341848">
          <w:marLeft w:val="640"/>
          <w:marRight w:val="0"/>
          <w:marTop w:val="0"/>
          <w:marBottom w:val="0"/>
          <w:divBdr>
            <w:top w:val="none" w:sz="0" w:space="0" w:color="auto"/>
            <w:left w:val="none" w:sz="0" w:space="0" w:color="auto"/>
            <w:bottom w:val="none" w:sz="0" w:space="0" w:color="auto"/>
            <w:right w:val="none" w:sz="0" w:space="0" w:color="auto"/>
          </w:divBdr>
        </w:div>
        <w:div w:id="1072582681">
          <w:marLeft w:val="640"/>
          <w:marRight w:val="0"/>
          <w:marTop w:val="0"/>
          <w:marBottom w:val="0"/>
          <w:divBdr>
            <w:top w:val="none" w:sz="0" w:space="0" w:color="auto"/>
            <w:left w:val="none" w:sz="0" w:space="0" w:color="auto"/>
            <w:bottom w:val="none" w:sz="0" w:space="0" w:color="auto"/>
            <w:right w:val="none" w:sz="0" w:space="0" w:color="auto"/>
          </w:divBdr>
        </w:div>
        <w:div w:id="1094284156">
          <w:marLeft w:val="640"/>
          <w:marRight w:val="0"/>
          <w:marTop w:val="0"/>
          <w:marBottom w:val="0"/>
          <w:divBdr>
            <w:top w:val="none" w:sz="0" w:space="0" w:color="auto"/>
            <w:left w:val="none" w:sz="0" w:space="0" w:color="auto"/>
            <w:bottom w:val="none" w:sz="0" w:space="0" w:color="auto"/>
            <w:right w:val="none" w:sz="0" w:space="0" w:color="auto"/>
          </w:divBdr>
        </w:div>
        <w:div w:id="1114590635">
          <w:marLeft w:val="640"/>
          <w:marRight w:val="0"/>
          <w:marTop w:val="0"/>
          <w:marBottom w:val="0"/>
          <w:divBdr>
            <w:top w:val="none" w:sz="0" w:space="0" w:color="auto"/>
            <w:left w:val="none" w:sz="0" w:space="0" w:color="auto"/>
            <w:bottom w:val="none" w:sz="0" w:space="0" w:color="auto"/>
            <w:right w:val="none" w:sz="0" w:space="0" w:color="auto"/>
          </w:divBdr>
        </w:div>
        <w:div w:id="1136215970">
          <w:marLeft w:val="640"/>
          <w:marRight w:val="0"/>
          <w:marTop w:val="0"/>
          <w:marBottom w:val="0"/>
          <w:divBdr>
            <w:top w:val="none" w:sz="0" w:space="0" w:color="auto"/>
            <w:left w:val="none" w:sz="0" w:space="0" w:color="auto"/>
            <w:bottom w:val="none" w:sz="0" w:space="0" w:color="auto"/>
            <w:right w:val="none" w:sz="0" w:space="0" w:color="auto"/>
          </w:divBdr>
        </w:div>
        <w:div w:id="1155531819">
          <w:marLeft w:val="640"/>
          <w:marRight w:val="0"/>
          <w:marTop w:val="0"/>
          <w:marBottom w:val="0"/>
          <w:divBdr>
            <w:top w:val="none" w:sz="0" w:space="0" w:color="auto"/>
            <w:left w:val="none" w:sz="0" w:space="0" w:color="auto"/>
            <w:bottom w:val="none" w:sz="0" w:space="0" w:color="auto"/>
            <w:right w:val="none" w:sz="0" w:space="0" w:color="auto"/>
          </w:divBdr>
        </w:div>
        <w:div w:id="1158350823">
          <w:marLeft w:val="640"/>
          <w:marRight w:val="0"/>
          <w:marTop w:val="0"/>
          <w:marBottom w:val="0"/>
          <w:divBdr>
            <w:top w:val="none" w:sz="0" w:space="0" w:color="auto"/>
            <w:left w:val="none" w:sz="0" w:space="0" w:color="auto"/>
            <w:bottom w:val="none" w:sz="0" w:space="0" w:color="auto"/>
            <w:right w:val="none" w:sz="0" w:space="0" w:color="auto"/>
          </w:divBdr>
        </w:div>
        <w:div w:id="1158880785">
          <w:marLeft w:val="640"/>
          <w:marRight w:val="0"/>
          <w:marTop w:val="0"/>
          <w:marBottom w:val="0"/>
          <w:divBdr>
            <w:top w:val="none" w:sz="0" w:space="0" w:color="auto"/>
            <w:left w:val="none" w:sz="0" w:space="0" w:color="auto"/>
            <w:bottom w:val="none" w:sz="0" w:space="0" w:color="auto"/>
            <w:right w:val="none" w:sz="0" w:space="0" w:color="auto"/>
          </w:divBdr>
        </w:div>
        <w:div w:id="1180117665">
          <w:marLeft w:val="640"/>
          <w:marRight w:val="0"/>
          <w:marTop w:val="0"/>
          <w:marBottom w:val="0"/>
          <w:divBdr>
            <w:top w:val="none" w:sz="0" w:space="0" w:color="auto"/>
            <w:left w:val="none" w:sz="0" w:space="0" w:color="auto"/>
            <w:bottom w:val="none" w:sz="0" w:space="0" w:color="auto"/>
            <w:right w:val="none" w:sz="0" w:space="0" w:color="auto"/>
          </w:divBdr>
        </w:div>
        <w:div w:id="1202018593">
          <w:marLeft w:val="640"/>
          <w:marRight w:val="0"/>
          <w:marTop w:val="0"/>
          <w:marBottom w:val="0"/>
          <w:divBdr>
            <w:top w:val="none" w:sz="0" w:space="0" w:color="auto"/>
            <w:left w:val="none" w:sz="0" w:space="0" w:color="auto"/>
            <w:bottom w:val="none" w:sz="0" w:space="0" w:color="auto"/>
            <w:right w:val="none" w:sz="0" w:space="0" w:color="auto"/>
          </w:divBdr>
        </w:div>
        <w:div w:id="1238249195">
          <w:marLeft w:val="640"/>
          <w:marRight w:val="0"/>
          <w:marTop w:val="0"/>
          <w:marBottom w:val="0"/>
          <w:divBdr>
            <w:top w:val="none" w:sz="0" w:space="0" w:color="auto"/>
            <w:left w:val="none" w:sz="0" w:space="0" w:color="auto"/>
            <w:bottom w:val="none" w:sz="0" w:space="0" w:color="auto"/>
            <w:right w:val="none" w:sz="0" w:space="0" w:color="auto"/>
          </w:divBdr>
        </w:div>
        <w:div w:id="1243296550">
          <w:marLeft w:val="640"/>
          <w:marRight w:val="0"/>
          <w:marTop w:val="0"/>
          <w:marBottom w:val="0"/>
          <w:divBdr>
            <w:top w:val="none" w:sz="0" w:space="0" w:color="auto"/>
            <w:left w:val="none" w:sz="0" w:space="0" w:color="auto"/>
            <w:bottom w:val="none" w:sz="0" w:space="0" w:color="auto"/>
            <w:right w:val="none" w:sz="0" w:space="0" w:color="auto"/>
          </w:divBdr>
        </w:div>
        <w:div w:id="1247690957">
          <w:marLeft w:val="640"/>
          <w:marRight w:val="0"/>
          <w:marTop w:val="0"/>
          <w:marBottom w:val="0"/>
          <w:divBdr>
            <w:top w:val="none" w:sz="0" w:space="0" w:color="auto"/>
            <w:left w:val="none" w:sz="0" w:space="0" w:color="auto"/>
            <w:bottom w:val="none" w:sz="0" w:space="0" w:color="auto"/>
            <w:right w:val="none" w:sz="0" w:space="0" w:color="auto"/>
          </w:divBdr>
        </w:div>
        <w:div w:id="1253314716">
          <w:marLeft w:val="640"/>
          <w:marRight w:val="0"/>
          <w:marTop w:val="0"/>
          <w:marBottom w:val="0"/>
          <w:divBdr>
            <w:top w:val="none" w:sz="0" w:space="0" w:color="auto"/>
            <w:left w:val="none" w:sz="0" w:space="0" w:color="auto"/>
            <w:bottom w:val="none" w:sz="0" w:space="0" w:color="auto"/>
            <w:right w:val="none" w:sz="0" w:space="0" w:color="auto"/>
          </w:divBdr>
        </w:div>
        <w:div w:id="1288007608">
          <w:marLeft w:val="640"/>
          <w:marRight w:val="0"/>
          <w:marTop w:val="0"/>
          <w:marBottom w:val="0"/>
          <w:divBdr>
            <w:top w:val="none" w:sz="0" w:space="0" w:color="auto"/>
            <w:left w:val="none" w:sz="0" w:space="0" w:color="auto"/>
            <w:bottom w:val="none" w:sz="0" w:space="0" w:color="auto"/>
            <w:right w:val="none" w:sz="0" w:space="0" w:color="auto"/>
          </w:divBdr>
        </w:div>
        <w:div w:id="1317996266">
          <w:marLeft w:val="640"/>
          <w:marRight w:val="0"/>
          <w:marTop w:val="0"/>
          <w:marBottom w:val="0"/>
          <w:divBdr>
            <w:top w:val="none" w:sz="0" w:space="0" w:color="auto"/>
            <w:left w:val="none" w:sz="0" w:space="0" w:color="auto"/>
            <w:bottom w:val="none" w:sz="0" w:space="0" w:color="auto"/>
            <w:right w:val="none" w:sz="0" w:space="0" w:color="auto"/>
          </w:divBdr>
        </w:div>
        <w:div w:id="1344674309">
          <w:marLeft w:val="640"/>
          <w:marRight w:val="0"/>
          <w:marTop w:val="0"/>
          <w:marBottom w:val="0"/>
          <w:divBdr>
            <w:top w:val="none" w:sz="0" w:space="0" w:color="auto"/>
            <w:left w:val="none" w:sz="0" w:space="0" w:color="auto"/>
            <w:bottom w:val="none" w:sz="0" w:space="0" w:color="auto"/>
            <w:right w:val="none" w:sz="0" w:space="0" w:color="auto"/>
          </w:divBdr>
        </w:div>
        <w:div w:id="1359046775">
          <w:marLeft w:val="640"/>
          <w:marRight w:val="0"/>
          <w:marTop w:val="0"/>
          <w:marBottom w:val="0"/>
          <w:divBdr>
            <w:top w:val="none" w:sz="0" w:space="0" w:color="auto"/>
            <w:left w:val="none" w:sz="0" w:space="0" w:color="auto"/>
            <w:bottom w:val="none" w:sz="0" w:space="0" w:color="auto"/>
            <w:right w:val="none" w:sz="0" w:space="0" w:color="auto"/>
          </w:divBdr>
        </w:div>
        <w:div w:id="1361511920">
          <w:marLeft w:val="640"/>
          <w:marRight w:val="0"/>
          <w:marTop w:val="0"/>
          <w:marBottom w:val="0"/>
          <w:divBdr>
            <w:top w:val="none" w:sz="0" w:space="0" w:color="auto"/>
            <w:left w:val="none" w:sz="0" w:space="0" w:color="auto"/>
            <w:bottom w:val="none" w:sz="0" w:space="0" w:color="auto"/>
            <w:right w:val="none" w:sz="0" w:space="0" w:color="auto"/>
          </w:divBdr>
        </w:div>
        <w:div w:id="1379012017">
          <w:marLeft w:val="640"/>
          <w:marRight w:val="0"/>
          <w:marTop w:val="0"/>
          <w:marBottom w:val="0"/>
          <w:divBdr>
            <w:top w:val="none" w:sz="0" w:space="0" w:color="auto"/>
            <w:left w:val="none" w:sz="0" w:space="0" w:color="auto"/>
            <w:bottom w:val="none" w:sz="0" w:space="0" w:color="auto"/>
            <w:right w:val="none" w:sz="0" w:space="0" w:color="auto"/>
          </w:divBdr>
        </w:div>
        <w:div w:id="1401975527">
          <w:marLeft w:val="640"/>
          <w:marRight w:val="0"/>
          <w:marTop w:val="0"/>
          <w:marBottom w:val="0"/>
          <w:divBdr>
            <w:top w:val="none" w:sz="0" w:space="0" w:color="auto"/>
            <w:left w:val="none" w:sz="0" w:space="0" w:color="auto"/>
            <w:bottom w:val="none" w:sz="0" w:space="0" w:color="auto"/>
            <w:right w:val="none" w:sz="0" w:space="0" w:color="auto"/>
          </w:divBdr>
        </w:div>
        <w:div w:id="1409965443">
          <w:marLeft w:val="640"/>
          <w:marRight w:val="0"/>
          <w:marTop w:val="0"/>
          <w:marBottom w:val="0"/>
          <w:divBdr>
            <w:top w:val="none" w:sz="0" w:space="0" w:color="auto"/>
            <w:left w:val="none" w:sz="0" w:space="0" w:color="auto"/>
            <w:bottom w:val="none" w:sz="0" w:space="0" w:color="auto"/>
            <w:right w:val="none" w:sz="0" w:space="0" w:color="auto"/>
          </w:divBdr>
        </w:div>
        <w:div w:id="1459686018">
          <w:marLeft w:val="640"/>
          <w:marRight w:val="0"/>
          <w:marTop w:val="0"/>
          <w:marBottom w:val="0"/>
          <w:divBdr>
            <w:top w:val="none" w:sz="0" w:space="0" w:color="auto"/>
            <w:left w:val="none" w:sz="0" w:space="0" w:color="auto"/>
            <w:bottom w:val="none" w:sz="0" w:space="0" w:color="auto"/>
            <w:right w:val="none" w:sz="0" w:space="0" w:color="auto"/>
          </w:divBdr>
        </w:div>
        <w:div w:id="1481732390">
          <w:marLeft w:val="640"/>
          <w:marRight w:val="0"/>
          <w:marTop w:val="0"/>
          <w:marBottom w:val="0"/>
          <w:divBdr>
            <w:top w:val="none" w:sz="0" w:space="0" w:color="auto"/>
            <w:left w:val="none" w:sz="0" w:space="0" w:color="auto"/>
            <w:bottom w:val="none" w:sz="0" w:space="0" w:color="auto"/>
            <w:right w:val="none" w:sz="0" w:space="0" w:color="auto"/>
          </w:divBdr>
        </w:div>
        <w:div w:id="1487672872">
          <w:marLeft w:val="640"/>
          <w:marRight w:val="0"/>
          <w:marTop w:val="0"/>
          <w:marBottom w:val="0"/>
          <w:divBdr>
            <w:top w:val="none" w:sz="0" w:space="0" w:color="auto"/>
            <w:left w:val="none" w:sz="0" w:space="0" w:color="auto"/>
            <w:bottom w:val="none" w:sz="0" w:space="0" w:color="auto"/>
            <w:right w:val="none" w:sz="0" w:space="0" w:color="auto"/>
          </w:divBdr>
        </w:div>
        <w:div w:id="1508211612">
          <w:marLeft w:val="640"/>
          <w:marRight w:val="0"/>
          <w:marTop w:val="0"/>
          <w:marBottom w:val="0"/>
          <w:divBdr>
            <w:top w:val="none" w:sz="0" w:space="0" w:color="auto"/>
            <w:left w:val="none" w:sz="0" w:space="0" w:color="auto"/>
            <w:bottom w:val="none" w:sz="0" w:space="0" w:color="auto"/>
            <w:right w:val="none" w:sz="0" w:space="0" w:color="auto"/>
          </w:divBdr>
        </w:div>
        <w:div w:id="1509560939">
          <w:marLeft w:val="640"/>
          <w:marRight w:val="0"/>
          <w:marTop w:val="0"/>
          <w:marBottom w:val="0"/>
          <w:divBdr>
            <w:top w:val="none" w:sz="0" w:space="0" w:color="auto"/>
            <w:left w:val="none" w:sz="0" w:space="0" w:color="auto"/>
            <w:bottom w:val="none" w:sz="0" w:space="0" w:color="auto"/>
            <w:right w:val="none" w:sz="0" w:space="0" w:color="auto"/>
          </w:divBdr>
        </w:div>
        <w:div w:id="1516504117">
          <w:marLeft w:val="640"/>
          <w:marRight w:val="0"/>
          <w:marTop w:val="0"/>
          <w:marBottom w:val="0"/>
          <w:divBdr>
            <w:top w:val="none" w:sz="0" w:space="0" w:color="auto"/>
            <w:left w:val="none" w:sz="0" w:space="0" w:color="auto"/>
            <w:bottom w:val="none" w:sz="0" w:space="0" w:color="auto"/>
            <w:right w:val="none" w:sz="0" w:space="0" w:color="auto"/>
          </w:divBdr>
        </w:div>
        <w:div w:id="1537540536">
          <w:marLeft w:val="640"/>
          <w:marRight w:val="0"/>
          <w:marTop w:val="0"/>
          <w:marBottom w:val="0"/>
          <w:divBdr>
            <w:top w:val="none" w:sz="0" w:space="0" w:color="auto"/>
            <w:left w:val="none" w:sz="0" w:space="0" w:color="auto"/>
            <w:bottom w:val="none" w:sz="0" w:space="0" w:color="auto"/>
            <w:right w:val="none" w:sz="0" w:space="0" w:color="auto"/>
          </w:divBdr>
        </w:div>
        <w:div w:id="1544252357">
          <w:marLeft w:val="640"/>
          <w:marRight w:val="0"/>
          <w:marTop w:val="0"/>
          <w:marBottom w:val="0"/>
          <w:divBdr>
            <w:top w:val="none" w:sz="0" w:space="0" w:color="auto"/>
            <w:left w:val="none" w:sz="0" w:space="0" w:color="auto"/>
            <w:bottom w:val="none" w:sz="0" w:space="0" w:color="auto"/>
            <w:right w:val="none" w:sz="0" w:space="0" w:color="auto"/>
          </w:divBdr>
        </w:div>
        <w:div w:id="1581939284">
          <w:marLeft w:val="640"/>
          <w:marRight w:val="0"/>
          <w:marTop w:val="0"/>
          <w:marBottom w:val="0"/>
          <w:divBdr>
            <w:top w:val="none" w:sz="0" w:space="0" w:color="auto"/>
            <w:left w:val="none" w:sz="0" w:space="0" w:color="auto"/>
            <w:bottom w:val="none" w:sz="0" w:space="0" w:color="auto"/>
            <w:right w:val="none" w:sz="0" w:space="0" w:color="auto"/>
          </w:divBdr>
        </w:div>
        <w:div w:id="1587767089">
          <w:marLeft w:val="640"/>
          <w:marRight w:val="0"/>
          <w:marTop w:val="0"/>
          <w:marBottom w:val="0"/>
          <w:divBdr>
            <w:top w:val="none" w:sz="0" w:space="0" w:color="auto"/>
            <w:left w:val="none" w:sz="0" w:space="0" w:color="auto"/>
            <w:bottom w:val="none" w:sz="0" w:space="0" w:color="auto"/>
            <w:right w:val="none" w:sz="0" w:space="0" w:color="auto"/>
          </w:divBdr>
        </w:div>
        <w:div w:id="1642037018">
          <w:marLeft w:val="640"/>
          <w:marRight w:val="0"/>
          <w:marTop w:val="0"/>
          <w:marBottom w:val="0"/>
          <w:divBdr>
            <w:top w:val="none" w:sz="0" w:space="0" w:color="auto"/>
            <w:left w:val="none" w:sz="0" w:space="0" w:color="auto"/>
            <w:bottom w:val="none" w:sz="0" w:space="0" w:color="auto"/>
            <w:right w:val="none" w:sz="0" w:space="0" w:color="auto"/>
          </w:divBdr>
        </w:div>
        <w:div w:id="1650357477">
          <w:marLeft w:val="640"/>
          <w:marRight w:val="0"/>
          <w:marTop w:val="0"/>
          <w:marBottom w:val="0"/>
          <w:divBdr>
            <w:top w:val="none" w:sz="0" w:space="0" w:color="auto"/>
            <w:left w:val="none" w:sz="0" w:space="0" w:color="auto"/>
            <w:bottom w:val="none" w:sz="0" w:space="0" w:color="auto"/>
            <w:right w:val="none" w:sz="0" w:space="0" w:color="auto"/>
          </w:divBdr>
        </w:div>
        <w:div w:id="1716848453">
          <w:marLeft w:val="640"/>
          <w:marRight w:val="0"/>
          <w:marTop w:val="0"/>
          <w:marBottom w:val="0"/>
          <w:divBdr>
            <w:top w:val="none" w:sz="0" w:space="0" w:color="auto"/>
            <w:left w:val="none" w:sz="0" w:space="0" w:color="auto"/>
            <w:bottom w:val="none" w:sz="0" w:space="0" w:color="auto"/>
            <w:right w:val="none" w:sz="0" w:space="0" w:color="auto"/>
          </w:divBdr>
        </w:div>
        <w:div w:id="1719474865">
          <w:marLeft w:val="640"/>
          <w:marRight w:val="0"/>
          <w:marTop w:val="0"/>
          <w:marBottom w:val="0"/>
          <w:divBdr>
            <w:top w:val="none" w:sz="0" w:space="0" w:color="auto"/>
            <w:left w:val="none" w:sz="0" w:space="0" w:color="auto"/>
            <w:bottom w:val="none" w:sz="0" w:space="0" w:color="auto"/>
            <w:right w:val="none" w:sz="0" w:space="0" w:color="auto"/>
          </w:divBdr>
        </w:div>
        <w:div w:id="1724980398">
          <w:marLeft w:val="640"/>
          <w:marRight w:val="0"/>
          <w:marTop w:val="0"/>
          <w:marBottom w:val="0"/>
          <w:divBdr>
            <w:top w:val="none" w:sz="0" w:space="0" w:color="auto"/>
            <w:left w:val="none" w:sz="0" w:space="0" w:color="auto"/>
            <w:bottom w:val="none" w:sz="0" w:space="0" w:color="auto"/>
            <w:right w:val="none" w:sz="0" w:space="0" w:color="auto"/>
          </w:divBdr>
        </w:div>
        <w:div w:id="1726560580">
          <w:marLeft w:val="640"/>
          <w:marRight w:val="0"/>
          <w:marTop w:val="0"/>
          <w:marBottom w:val="0"/>
          <w:divBdr>
            <w:top w:val="none" w:sz="0" w:space="0" w:color="auto"/>
            <w:left w:val="none" w:sz="0" w:space="0" w:color="auto"/>
            <w:bottom w:val="none" w:sz="0" w:space="0" w:color="auto"/>
            <w:right w:val="none" w:sz="0" w:space="0" w:color="auto"/>
          </w:divBdr>
        </w:div>
        <w:div w:id="1735422062">
          <w:marLeft w:val="640"/>
          <w:marRight w:val="0"/>
          <w:marTop w:val="0"/>
          <w:marBottom w:val="0"/>
          <w:divBdr>
            <w:top w:val="none" w:sz="0" w:space="0" w:color="auto"/>
            <w:left w:val="none" w:sz="0" w:space="0" w:color="auto"/>
            <w:bottom w:val="none" w:sz="0" w:space="0" w:color="auto"/>
            <w:right w:val="none" w:sz="0" w:space="0" w:color="auto"/>
          </w:divBdr>
        </w:div>
        <w:div w:id="1741101648">
          <w:marLeft w:val="640"/>
          <w:marRight w:val="0"/>
          <w:marTop w:val="0"/>
          <w:marBottom w:val="0"/>
          <w:divBdr>
            <w:top w:val="none" w:sz="0" w:space="0" w:color="auto"/>
            <w:left w:val="none" w:sz="0" w:space="0" w:color="auto"/>
            <w:bottom w:val="none" w:sz="0" w:space="0" w:color="auto"/>
            <w:right w:val="none" w:sz="0" w:space="0" w:color="auto"/>
          </w:divBdr>
        </w:div>
        <w:div w:id="1750997307">
          <w:marLeft w:val="640"/>
          <w:marRight w:val="0"/>
          <w:marTop w:val="0"/>
          <w:marBottom w:val="0"/>
          <w:divBdr>
            <w:top w:val="none" w:sz="0" w:space="0" w:color="auto"/>
            <w:left w:val="none" w:sz="0" w:space="0" w:color="auto"/>
            <w:bottom w:val="none" w:sz="0" w:space="0" w:color="auto"/>
            <w:right w:val="none" w:sz="0" w:space="0" w:color="auto"/>
          </w:divBdr>
        </w:div>
        <w:div w:id="1759866622">
          <w:marLeft w:val="640"/>
          <w:marRight w:val="0"/>
          <w:marTop w:val="0"/>
          <w:marBottom w:val="0"/>
          <w:divBdr>
            <w:top w:val="none" w:sz="0" w:space="0" w:color="auto"/>
            <w:left w:val="none" w:sz="0" w:space="0" w:color="auto"/>
            <w:bottom w:val="none" w:sz="0" w:space="0" w:color="auto"/>
            <w:right w:val="none" w:sz="0" w:space="0" w:color="auto"/>
          </w:divBdr>
        </w:div>
        <w:div w:id="1775786320">
          <w:marLeft w:val="640"/>
          <w:marRight w:val="0"/>
          <w:marTop w:val="0"/>
          <w:marBottom w:val="0"/>
          <w:divBdr>
            <w:top w:val="none" w:sz="0" w:space="0" w:color="auto"/>
            <w:left w:val="none" w:sz="0" w:space="0" w:color="auto"/>
            <w:bottom w:val="none" w:sz="0" w:space="0" w:color="auto"/>
            <w:right w:val="none" w:sz="0" w:space="0" w:color="auto"/>
          </w:divBdr>
        </w:div>
        <w:div w:id="1775905534">
          <w:marLeft w:val="640"/>
          <w:marRight w:val="0"/>
          <w:marTop w:val="0"/>
          <w:marBottom w:val="0"/>
          <w:divBdr>
            <w:top w:val="none" w:sz="0" w:space="0" w:color="auto"/>
            <w:left w:val="none" w:sz="0" w:space="0" w:color="auto"/>
            <w:bottom w:val="none" w:sz="0" w:space="0" w:color="auto"/>
            <w:right w:val="none" w:sz="0" w:space="0" w:color="auto"/>
          </w:divBdr>
        </w:div>
        <w:div w:id="1797795220">
          <w:marLeft w:val="640"/>
          <w:marRight w:val="0"/>
          <w:marTop w:val="0"/>
          <w:marBottom w:val="0"/>
          <w:divBdr>
            <w:top w:val="none" w:sz="0" w:space="0" w:color="auto"/>
            <w:left w:val="none" w:sz="0" w:space="0" w:color="auto"/>
            <w:bottom w:val="none" w:sz="0" w:space="0" w:color="auto"/>
            <w:right w:val="none" w:sz="0" w:space="0" w:color="auto"/>
          </w:divBdr>
        </w:div>
        <w:div w:id="1830362196">
          <w:marLeft w:val="640"/>
          <w:marRight w:val="0"/>
          <w:marTop w:val="0"/>
          <w:marBottom w:val="0"/>
          <w:divBdr>
            <w:top w:val="none" w:sz="0" w:space="0" w:color="auto"/>
            <w:left w:val="none" w:sz="0" w:space="0" w:color="auto"/>
            <w:bottom w:val="none" w:sz="0" w:space="0" w:color="auto"/>
            <w:right w:val="none" w:sz="0" w:space="0" w:color="auto"/>
          </w:divBdr>
        </w:div>
        <w:div w:id="1830554410">
          <w:marLeft w:val="640"/>
          <w:marRight w:val="0"/>
          <w:marTop w:val="0"/>
          <w:marBottom w:val="0"/>
          <w:divBdr>
            <w:top w:val="none" w:sz="0" w:space="0" w:color="auto"/>
            <w:left w:val="none" w:sz="0" w:space="0" w:color="auto"/>
            <w:bottom w:val="none" w:sz="0" w:space="0" w:color="auto"/>
            <w:right w:val="none" w:sz="0" w:space="0" w:color="auto"/>
          </w:divBdr>
        </w:div>
        <w:div w:id="1868786812">
          <w:marLeft w:val="640"/>
          <w:marRight w:val="0"/>
          <w:marTop w:val="0"/>
          <w:marBottom w:val="0"/>
          <w:divBdr>
            <w:top w:val="none" w:sz="0" w:space="0" w:color="auto"/>
            <w:left w:val="none" w:sz="0" w:space="0" w:color="auto"/>
            <w:bottom w:val="none" w:sz="0" w:space="0" w:color="auto"/>
            <w:right w:val="none" w:sz="0" w:space="0" w:color="auto"/>
          </w:divBdr>
        </w:div>
        <w:div w:id="1877885892">
          <w:marLeft w:val="640"/>
          <w:marRight w:val="0"/>
          <w:marTop w:val="0"/>
          <w:marBottom w:val="0"/>
          <w:divBdr>
            <w:top w:val="none" w:sz="0" w:space="0" w:color="auto"/>
            <w:left w:val="none" w:sz="0" w:space="0" w:color="auto"/>
            <w:bottom w:val="none" w:sz="0" w:space="0" w:color="auto"/>
            <w:right w:val="none" w:sz="0" w:space="0" w:color="auto"/>
          </w:divBdr>
        </w:div>
        <w:div w:id="1893728994">
          <w:marLeft w:val="640"/>
          <w:marRight w:val="0"/>
          <w:marTop w:val="0"/>
          <w:marBottom w:val="0"/>
          <w:divBdr>
            <w:top w:val="none" w:sz="0" w:space="0" w:color="auto"/>
            <w:left w:val="none" w:sz="0" w:space="0" w:color="auto"/>
            <w:bottom w:val="none" w:sz="0" w:space="0" w:color="auto"/>
            <w:right w:val="none" w:sz="0" w:space="0" w:color="auto"/>
          </w:divBdr>
        </w:div>
        <w:div w:id="1898543435">
          <w:marLeft w:val="640"/>
          <w:marRight w:val="0"/>
          <w:marTop w:val="0"/>
          <w:marBottom w:val="0"/>
          <w:divBdr>
            <w:top w:val="none" w:sz="0" w:space="0" w:color="auto"/>
            <w:left w:val="none" w:sz="0" w:space="0" w:color="auto"/>
            <w:bottom w:val="none" w:sz="0" w:space="0" w:color="auto"/>
            <w:right w:val="none" w:sz="0" w:space="0" w:color="auto"/>
          </w:divBdr>
        </w:div>
        <w:div w:id="1901208421">
          <w:marLeft w:val="640"/>
          <w:marRight w:val="0"/>
          <w:marTop w:val="0"/>
          <w:marBottom w:val="0"/>
          <w:divBdr>
            <w:top w:val="none" w:sz="0" w:space="0" w:color="auto"/>
            <w:left w:val="none" w:sz="0" w:space="0" w:color="auto"/>
            <w:bottom w:val="none" w:sz="0" w:space="0" w:color="auto"/>
            <w:right w:val="none" w:sz="0" w:space="0" w:color="auto"/>
          </w:divBdr>
        </w:div>
        <w:div w:id="1945917963">
          <w:marLeft w:val="640"/>
          <w:marRight w:val="0"/>
          <w:marTop w:val="0"/>
          <w:marBottom w:val="0"/>
          <w:divBdr>
            <w:top w:val="none" w:sz="0" w:space="0" w:color="auto"/>
            <w:left w:val="none" w:sz="0" w:space="0" w:color="auto"/>
            <w:bottom w:val="none" w:sz="0" w:space="0" w:color="auto"/>
            <w:right w:val="none" w:sz="0" w:space="0" w:color="auto"/>
          </w:divBdr>
        </w:div>
        <w:div w:id="1967005695">
          <w:marLeft w:val="640"/>
          <w:marRight w:val="0"/>
          <w:marTop w:val="0"/>
          <w:marBottom w:val="0"/>
          <w:divBdr>
            <w:top w:val="none" w:sz="0" w:space="0" w:color="auto"/>
            <w:left w:val="none" w:sz="0" w:space="0" w:color="auto"/>
            <w:bottom w:val="none" w:sz="0" w:space="0" w:color="auto"/>
            <w:right w:val="none" w:sz="0" w:space="0" w:color="auto"/>
          </w:divBdr>
        </w:div>
        <w:div w:id="1978024705">
          <w:marLeft w:val="640"/>
          <w:marRight w:val="0"/>
          <w:marTop w:val="0"/>
          <w:marBottom w:val="0"/>
          <w:divBdr>
            <w:top w:val="none" w:sz="0" w:space="0" w:color="auto"/>
            <w:left w:val="none" w:sz="0" w:space="0" w:color="auto"/>
            <w:bottom w:val="none" w:sz="0" w:space="0" w:color="auto"/>
            <w:right w:val="none" w:sz="0" w:space="0" w:color="auto"/>
          </w:divBdr>
        </w:div>
        <w:div w:id="1978490404">
          <w:marLeft w:val="640"/>
          <w:marRight w:val="0"/>
          <w:marTop w:val="0"/>
          <w:marBottom w:val="0"/>
          <w:divBdr>
            <w:top w:val="none" w:sz="0" w:space="0" w:color="auto"/>
            <w:left w:val="none" w:sz="0" w:space="0" w:color="auto"/>
            <w:bottom w:val="none" w:sz="0" w:space="0" w:color="auto"/>
            <w:right w:val="none" w:sz="0" w:space="0" w:color="auto"/>
          </w:divBdr>
        </w:div>
        <w:div w:id="1993680916">
          <w:marLeft w:val="640"/>
          <w:marRight w:val="0"/>
          <w:marTop w:val="0"/>
          <w:marBottom w:val="0"/>
          <w:divBdr>
            <w:top w:val="none" w:sz="0" w:space="0" w:color="auto"/>
            <w:left w:val="none" w:sz="0" w:space="0" w:color="auto"/>
            <w:bottom w:val="none" w:sz="0" w:space="0" w:color="auto"/>
            <w:right w:val="none" w:sz="0" w:space="0" w:color="auto"/>
          </w:divBdr>
        </w:div>
        <w:div w:id="2015838101">
          <w:marLeft w:val="640"/>
          <w:marRight w:val="0"/>
          <w:marTop w:val="0"/>
          <w:marBottom w:val="0"/>
          <w:divBdr>
            <w:top w:val="none" w:sz="0" w:space="0" w:color="auto"/>
            <w:left w:val="none" w:sz="0" w:space="0" w:color="auto"/>
            <w:bottom w:val="none" w:sz="0" w:space="0" w:color="auto"/>
            <w:right w:val="none" w:sz="0" w:space="0" w:color="auto"/>
          </w:divBdr>
        </w:div>
        <w:div w:id="2057121769">
          <w:marLeft w:val="640"/>
          <w:marRight w:val="0"/>
          <w:marTop w:val="0"/>
          <w:marBottom w:val="0"/>
          <w:divBdr>
            <w:top w:val="none" w:sz="0" w:space="0" w:color="auto"/>
            <w:left w:val="none" w:sz="0" w:space="0" w:color="auto"/>
            <w:bottom w:val="none" w:sz="0" w:space="0" w:color="auto"/>
            <w:right w:val="none" w:sz="0" w:space="0" w:color="auto"/>
          </w:divBdr>
        </w:div>
        <w:div w:id="2063097691">
          <w:marLeft w:val="640"/>
          <w:marRight w:val="0"/>
          <w:marTop w:val="0"/>
          <w:marBottom w:val="0"/>
          <w:divBdr>
            <w:top w:val="none" w:sz="0" w:space="0" w:color="auto"/>
            <w:left w:val="none" w:sz="0" w:space="0" w:color="auto"/>
            <w:bottom w:val="none" w:sz="0" w:space="0" w:color="auto"/>
            <w:right w:val="none" w:sz="0" w:space="0" w:color="auto"/>
          </w:divBdr>
        </w:div>
        <w:div w:id="2079553009">
          <w:marLeft w:val="640"/>
          <w:marRight w:val="0"/>
          <w:marTop w:val="0"/>
          <w:marBottom w:val="0"/>
          <w:divBdr>
            <w:top w:val="none" w:sz="0" w:space="0" w:color="auto"/>
            <w:left w:val="none" w:sz="0" w:space="0" w:color="auto"/>
            <w:bottom w:val="none" w:sz="0" w:space="0" w:color="auto"/>
            <w:right w:val="none" w:sz="0" w:space="0" w:color="auto"/>
          </w:divBdr>
        </w:div>
        <w:div w:id="2130273416">
          <w:marLeft w:val="640"/>
          <w:marRight w:val="0"/>
          <w:marTop w:val="0"/>
          <w:marBottom w:val="0"/>
          <w:divBdr>
            <w:top w:val="none" w:sz="0" w:space="0" w:color="auto"/>
            <w:left w:val="none" w:sz="0" w:space="0" w:color="auto"/>
            <w:bottom w:val="none" w:sz="0" w:space="0" w:color="auto"/>
            <w:right w:val="none" w:sz="0" w:space="0" w:color="auto"/>
          </w:divBdr>
        </w:div>
      </w:divsChild>
    </w:div>
    <w:div w:id="269122210">
      <w:bodyDiv w:val="1"/>
      <w:marLeft w:val="0"/>
      <w:marRight w:val="0"/>
      <w:marTop w:val="0"/>
      <w:marBottom w:val="0"/>
      <w:divBdr>
        <w:top w:val="none" w:sz="0" w:space="0" w:color="auto"/>
        <w:left w:val="none" w:sz="0" w:space="0" w:color="auto"/>
        <w:bottom w:val="none" w:sz="0" w:space="0" w:color="auto"/>
        <w:right w:val="none" w:sz="0" w:space="0" w:color="auto"/>
      </w:divBdr>
      <w:divsChild>
        <w:div w:id="86581895">
          <w:marLeft w:val="640"/>
          <w:marRight w:val="0"/>
          <w:marTop w:val="0"/>
          <w:marBottom w:val="0"/>
          <w:divBdr>
            <w:top w:val="none" w:sz="0" w:space="0" w:color="auto"/>
            <w:left w:val="none" w:sz="0" w:space="0" w:color="auto"/>
            <w:bottom w:val="none" w:sz="0" w:space="0" w:color="auto"/>
            <w:right w:val="none" w:sz="0" w:space="0" w:color="auto"/>
          </w:divBdr>
        </w:div>
        <w:div w:id="773209738">
          <w:marLeft w:val="640"/>
          <w:marRight w:val="0"/>
          <w:marTop w:val="0"/>
          <w:marBottom w:val="0"/>
          <w:divBdr>
            <w:top w:val="none" w:sz="0" w:space="0" w:color="auto"/>
            <w:left w:val="none" w:sz="0" w:space="0" w:color="auto"/>
            <w:bottom w:val="none" w:sz="0" w:space="0" w:color="auto"/>
            <w:right w:val="none" w:sz="0" w:space="0" w:color="auto"/>
          </w:divBdr>
        </w:div>
        <w:div w:id="1343700509">
          <w:marLeft w:val="640"/>
          <w:marRight w:val="0"/>
          <w:marTop w:val="0"/>
          <w:marBottom w:val="0"/>
          <w:divBdr>
            <w:top w:val="none" w:sz="0" w:space="0" w:color="auto"/>
            <w:left w:val="none" w:sz="0" w:space="0" w:color="auto"/>
            <w:bottom w:val="none" w:sz="0" w:space="0" w:color="auto"/>
            <w:right w:val="none" w:sz="0" w:space="0" w:color="auto"/>
          </w:divBdr>
        </w:div>
        <w:div w:id="1500540201">
          <w:marLeft w:val="640"/>
          <w:marRight w:val="0"/>
          <w:marTop w:val="0"/>
          <w:marBottom w:val="0"/>
          <w:divBdr>
            <w:top w:val="none" w:sz="0" w:space="0" w:color="auto"/>
            <w:left w:val="none" w:sz="0" w:space="0" w:color="auto"/>
            <w:bottom w:val="none" w:sz="0" w:space="0" w:color="auto"/>
            <w:right w:val="none" w:sz="0" w:space="0" w:color="auto"/>
          </w:divBdr>
        </w:div>
        <w:div w:id="1663779778">
          <w:marLeft w:val="640"/>
          <w:marRight w:val="0"/>
          <w:marTop w:val="0"/>
          <w:marBottom w:val="0"/>
          <w:divBdr>
            <w:top w:val="none" w:sz="0" w:space="0" w:color="auto"/>
            <w:left w:val="none" w:sz="0" w:space="0" w:color="auto"/>
            <w:bottom w:val="none" w:sz="0" w:space="0" w:color="auto"/>
            <w:right w:val="none" w:sz="0" w:space="0" w:color="auto"/>
          </w:divBdr>
        </w:div>
        <w:div w:id="1884099607">
          <w:marLeft w:val="640"/>
          <w:marRight w:val="0"/>
          <w:marTop w:val="0"/>
          <w:marBottom w:val="0"/>
          <w:divBdr>
            <w:top w:val="none" w:sz="0" w:space="0" w:color="auto"/>
            <w:left w:val="none" w:sz="0" w:space="0" w:color="auto"/>
            <w:bottom w:val="none" w:sz="0" w:space="0" w:color="auto"/>
            <w:right w:val="none" w:sz="0" w:space="0" w:color="auto"/>
          </w:divBdr>
        </w:div>
      </w:divsChild>
    </w:div>
    <w:div w:id="269514394">
      <w:bodyDiv w:val="1"/>
      <w:marLeft w:val="0"/>
      <w:marRight w:val="0"/>
      <w:marTop w:val="0"/>
      <w:marBottom w:val="0"/>
      <w:divBdr>
        <w:top w:val="none" w:sz="0" w:space="0" w:color="auto"/>
        <w:left w:val="none" w:sz="0" w:space="0" w:color="auto"/>
        <w:bottom w:val="none" w:sz="0" w:space="0" w:color="auto"/>
        <w:right w:val="none" w:sz="0" w:space="0" w:color="auto"/>
      </w:divBdr>
    </w:div>
    <w:div w:id="270549023">
      <w:bodyDiv w:val="1"/>
      <w:marLeft w:val="0"/>
      <w:marRight w:val="0"/>
      <w:marTop w:val="0"/>
      <w:marBottom w:val="0"/>
      <w:divBdr>
        <w:top w:val="none" w:sz="0" w:space="0" w:color="auto"/>
        <w:left w:val="none" w:sz="0" w:space="0" w:color="auto"/>
        <w:bottom w:val="none" w:sz="0" w:space="0" w:color="auto"/>
        <w:right w:val="none" w:sz="0" w:space="0" w:color="auto"/>
      </w:divBdr>
    </w:div>
    <w:div w:id="271589949">
      <w:bodyDiv w:val="1"/>
      <w:marLeft w:val="0"/>
      <w:marRight w:val="0"/>
      <w:marTop w:val="0"/>
      <w:marBottom w:val="0"/>
      <w:divBdr>
        <w:top w:val="none" w:sz="0" w:space="0" w:color="auto"/>
        <w:left w:val="none" w:sz="0" w:space="0" w:color="auto"/>
        <w:bottom w:val="none" w:sz="0" w:space="0" w:color="auto"/>
        <w:right w:val="none" w:sz="0" w:space="0" w:color="auto"/>
      </w:divBdr>
      <w:divsChild>
        <w:div w:id="8408251">
          <w:marLeft w:val="640"/>
          <w:marRight w:val="0"/>
          <w:marTop w:val="0"/>
          <w:marBottom w:val="0"/>
          <w:divBdr>
            <w:top w:val="none" w:sz="0" w:space="0" w:color="auto"/>
            <w:left w:val="none" w:sz="0" w:space="0" w:color="auto"/>
            <w:bottom w:val="none" w:sz="0" w:space="0" w:color="auto"/>
            <w:right w:val="none" w:sz="0" w:space="0" w:color="auto"/>
          </w:divBdr>
        </w:div>
        <w:div w:id="311834084">
          <w:marLeft w:val="640"/>
          <w:marRight w:val="0"/>
          <w:marTop w:val="0"/>
          <w:marBottom w:val="0"/>
          <w:divBdr>
            <w:top w:val="none" w:sz="0" w:space="0" w:color="auto"/>
            <w:left w:val="none" w:sz="0" w:space="0" w:color="auto"/>
            <w:bottom w:val="none" w:sz="0" w:space="0" w:color="auto"/>
            <w:right w:val="none" w:sz="0" w:space="0" w:color="auto"/>
          </w:divBdr>
        </w:div>
        <w:div w:id="648093578">
          <w:marLeft w:val="640"/>
          <w:marRight w:val="0"/>
          <w:marTop w:val="0"/>
          <w:marBottom w:val="0"/>
          <w:divBdr>
            <w:top w:val="none" w:sz="0" w:space="0" w:color="auto"/>
            <w:left w:val="none" w:sz="0" w:space="0" w:color="auto"/>
            <w:bottom w:val="none" w:sz="0" w:space="0" w:color="auto"/>
            <w:right w:val="none" w:sz="0" w:space="0" w:color="auto"/>
          </w:divBdr>
        </w:div>
        <w:div w:id="694423873">
          <w:marLeft w:val="640"/>
          <w:marRight w:val="0"/>
          <w:marTop w:val="0"/>
          <w:marBottom w:val="0"/>
          <w:divBdr>
            <w:top w:val="none" w:sz="0" w:space="0" w:color="auto"/>
            <w:left w:val="none" w:sz="0" w:space="0" w:color="auto"/>
            <w:bottom w:val="none" w:sz="0" w:space="0" w:color="auto"/>
            <w:right w:val="none" w:sz="0" w:space="0" w:color="auto"/>
          </w:divBdr>
        </w:div>
        <w:div w:id="827326467">
          <w:marLeft w:val="640"/>
          <w:marRight w:val="0"/>
          <w:marTop w:val="0"/>
          <w:marBottom w:val="0"/>
          <w:divBdr>
            <w:top w:val="none" w:sz="0" w:space="0" w:color="auto"/>
            <w:left w:val="none" w:sz="0" w:space="0" w:color="auto"/>
            <w:bottom w:val="none" w:sz="0" w:space="0" w:color="auto"/>
            <w:right w:val="none" w:sz="0" w:space="0" w:color="auto"/>
          </w:divBdr>
        </w:div>
        <w:div w:id="846944875">
          <w:marLeft w:val="640"/>
          <w:marRight w:val="0"/>
          <w:marTop w:val="0"/>
          <w:marBottom w:val="0"/>
          <w:divBdr>
            <w:top w:val="none" w:sz="0" w:space="0" w:color="auto"/>
            <w:left w:val="none" w:sz="0" w:space="0" w:color="auto"/>
            <w:bottom w:val="none" w:sz="0" w:space="0" w:color="auto"/>
            <w:right w:val="none" w:sz="0" w:space="0" w:color="auto"/>
          </w:divBdr>
        </w:div>
        <w:div w:id="1038628739">
          <w:marLeft w:val="640"/>
          <w:marRight w:val="0"/>
          <w:marTop w:val="0"/>
          <w:marBottom w:val="0"/>
          <w:divBdr>
            <w:top w:val="none" w:sz="0" w:space="0" w:color="auto"/>
            <w:left w:val="none" w:sz="0" w:space="0" w:color="auto"/>
            <w:bottom w:val="none" w:sz="0" w:space="0" w:color="auto"/>
            <w:right w:val="none" w:sz="0" w:space="0" w:color="auto"/>
          </w:divBdr>
        </w:div>
        <w:div w:id="1214149061">
          <w:marLeft w:val="640"/>
          <w:marRight w:val="0"/>
          <w:marTop w:val="0"/>
          <w:marBottom w:val="0"/>
          <w:divBdr>
            <w:top w:val="none" w:sz="0" w:space="0" w:color="auto"/>
            <w:left w:val="none" w:sz="0" w:space="0" w:color="auto"/>
            <w:bottom w:val="none" w:sz="0" w:space="0" w:color="auto"/>
            <w:right w:val="none" w:sz="0" w:space="0" w:color="auto"/>
          </w:divBdr>
        </w:div>
        <w:div w:id="1410889324">
          <w:marLeft w:val="640"/>
          <w:marRight w:val="0"/>
          <w:marTop w:val="0"/>
          <w:marBottom w:val="0"/>
          <w:divBdr>
            <w:top w:val="none" w:sz="0" w:space="0" w:color="auto"/>
            <w:left w:val="none" w:sz="0" w:space="0" w:color="auto"/>
            <w:bottom w:val="none" w:sz="0" w:space="0" w:color="auto"/>
            <w:right w:val="none" w:sz="0" w:space="0" w:color="auto"/>
          </w:divBdr>
        </w:div>
        <w:div w:id="1424495265">
          <w:marLeft w:val="640"/>
          <w:marRight w:val="0"/>
          <w:marTop w:val="0"/>
          <w:marBottom w:val="0"/>
          <w:divBdr>
            <w:top w:val="none" w:sz="0" w:space="0" w:color="auto"/>
            <w:left w:val="none" w:sz="0" w:space="0" w:color="auto"/>
            <w:bottom w:val="none" w:sz="0" w:space="0" w:color="auto"/>
            <w:right w:val="none" w:sz="0" w:space="0" w:color="auto"/>
          </w:divBdr>
        </w:div>
        <w:div w:id="1607886061">
          <w:marLeft w:val="640"/>
          <w:marRight w:val="0"/>
          <w:marTop w:val="0"/>
          <w:marBottom w:val="0"/>
          <w:divBdr>
            <w:top w:val="none" w:sz="0" w:space="0" w:color="auto"/>
            <w:left w:val="none" w:sz="0" w:space="0" w:color="auto"/>
            <w:bottom w:val="none" w:sz="0" w:space="0" w:color="auto"/>
            <w:right w:val="none" w:sz="0" w:space="0" w:color="auto"/>
          </w:divBdr>
        </w:div>
        <w:div w:id="1750883277">
          <w:marLeft w:val="640"/>
          <w:marRight w:val="0"/>
          <w:marTop w:val="0"/>
          <w:marBottom w:val="0"/>
          <w:divBdr>
            <w:top w:val="none" w:sz="0" w:space="0" w:color="auto"/>
            <w:left w:val="none" w:sz="0" w:space="0" w:color="auto"/>
            <w:bottom w:val="none" w:sz="0" w:space="0" w:color="auto"/>
            <w:right w:val="none" w:sz="0" w:space="0" w:color="auto"/>
          </w:divBdr>
        </w:div>
        <w:div w:id="1939020947">
          <w:marLeft w:val="640"/>
          <w:marRight w:val="0"/>
          <w:marTop w:val="0"/>
          <w:marBottom w:val="0"/>
          <w:divBdr>
            <w:top w:val="none" w:sz="0" w:space="0" w:color="auto"/>
            <w:left w:val="none" w:sz="0" w:space="0" w:color="auto"/>
            <w:bottom w:val="none" w:sz="0" w:space="0" w:color="auto"/>
            <w:right w:val="none" w:sz="0" w:space="0" w:color="auto"/>
          </w:divBdr>
        </w:div>
        <w:div w:id="1945528615">
          <w:marLeft w:val="640"/>
          <w:marRight w:val="0"/>
          <w:marTop w:val="0"/>
          <w:marBottom w:val="0"/>
          <w:divBdr>
            <w:top w:val="none" w:sz="0" w:space="0" w:color="auto"/>
            <w:left w:val="none" w:sz="0" w:space="0" w:color="auto"/>
            <w:bottom w:val="none" w:sz="0" w:space="0" w:color="auto"/>
            <w:right w:val="none" w:sz="0" w:space="0" w:color="auto"/>
          </w:divBdr>
        </w:div>
        <w:div w:id="2013410841">
          <w:marLeft w:val="640"/>
          <w:marRight w:val="0"/>
          <w:marTop w:val="0"/>
          <w:marBottom w:val="0"/>
          <w:divBdr>
            <w:top w:val="none" w:sz="0" w:space="0" w:color="auto"/>
            <w:left w:val="none" w:sz="0" w:space="0" w:color="auto"/>
            <w:bottom w:val="none" w:sz="0" w:space="0" w:color="auto"/>
            <w:right w:val="none" w:sz="0" w:space="0" w:color="auto"/>
          </w:divBdr>
        </w:div>
        <w:div w:id="2060282535">
          <w:marLeft w:val="640"/>
          <w:marRight w:val="0"/>
          <w:marTop w:val="0"/>
          <w:marBottom w:val="0"/>
          <w:divBdr>
            <w:top w:val="none" w:sz="0" w:space="0" w:color="auto"/>
            <w:left w:val="none" w:sz="0" w:space="0" w:color="auto"/>
            <w:bottom w:val="none" w:sz="0" w:space="0" w:color="auto"/>
            <w:right w:val="none" w:sz="0" w:space="0" w:color="auto"/>
          </w:divBdr>
        </w:div>
      </w:divsChild>
    </w:div>
    <w:div w:id="273682077">
      <w:bodyDiv w:val="1"/>
      <w:marLeft w:val="0"/>
      <w:marRight w:val="0"/>
      <w:marTop w:val="0"/>
      <w:marBottom w:val="0"/>
      <w:divBdr>
        <w:top w:val="none" w:sz="0" w:space="0" w:color="auto"/>
        <w:left w:val="none" w:sz="0" w:space="0" w:color="auto"/>
        <w:bottom w:val="none" w:sz="0" w:space="0" w:color="auto"/>
        <w:right w:val="none" w:sz="0" w:space="0" w:color="auto"/>
      </w:divBdr>
      <w:divsChild>
        <w:div w:id="89667862">
          <w:marLeft w:val="640"/>
          <w:marRight w:val="0"/>
          <w:marTop w:val="0"/>
          <w:marBottom w:val="0"/>
          <w:divBdr>
            <w:top w:val="none" w:sz="0" w:space="0" w:color="auto"/>
            <w:left w:val="none" w:sz="0" w:space="0" w:color="auto"/>
            <w:bottom w:val="none" w:sz="0" w:space="0" w:color="auto"/>
            <w:right w:val="none" w:sz="0" w:space="0" w:color="auto"/>
          </w:divBdr>
        </w:div>
        <w:div w:id="164901098">
          <w:marLeft w:val="640"/>
          <w:marRight w:val="0"/>
          <w:marTop w:val="0"/>
          <w:marBottom w:val="0"/>
          <w:divBdr>
            <w:top w:val="none" w:sz="0" w:space="0" w:color="auto"/>
            <w:left w:val="none" w:sz="0" w:space="0" w:color="auto"/>
            <w:bottom w:val="none" w:sz="0" w:space="0" w:color="auto"/>
            <w:right w:val="none" w:sz="0" w:space="0" w:color="auto"/>
          </w:divBdr>
        </w:div>
        <w:div w:id="246619743">
          <w:marLeft w:val="640"/>
          <w:marRight w:val="0"/>
          <w:marTop w:val="0"/>
          <w:marBottom w:val="0"/>
          <w:divBdr>
            <w:top w:val="none" w:sz="0" w:space="0" w:color="auto"/>
            <w:left w:val="none" w:sz="0" w:space="0" w:color="auto"/>
            <w:bottom w:val="none" w:sz="0" w:space="0" w:color="auto"/>
            <w:right w:val="none" w:sz="0" w:space="0" w:color="auto"/>
          </w:divBdr>
        </w:div>
        <w:div w:id="281421186">
          <w:marLeft w:val="640"/>
          <w:marRight w:val="0"/>
          <w:marTop w:val="0"/>
          <w:marBottom w:val="0"/>
          <w:divBdr>
            <w:top w:val="none" w:sz="0" w:space="0" w:color="auto"/>
            <w:left w:val="none" w:sz="0" w:space="0" w:color="auto"/>
            <w:bottom w:val="none" w:sz="0" w:space="0" w:color="auto"/>
            <w:right w:val="none" w:sz="0" w:space="0" w:color="auto"/>
          </w:divBdr>
        </w:div>
        <w:div w:id="333727297">
          <w:marLeft w:val="640"/>
          <w:marRight w:val="0"/>
          <w:marTop w:val="0"/>
          <w:marBottom w:val="0"/>
          <w:divBdr>
            <w:top w:val="none" w:sz="0" w:space="0" w:color="auto"/>
            <w:left w:val="none" w:sz="0" w:space="0" w:color="auto"/>
            <w:bottom w:val="none" w:sz="0" w:space="0" w:color="auto"/>
            <w:right w:val="none" w:sz="0" w:space="0" w:color="auto"/>
          </w:divBdr>
        </w:div>
        <w:div w:id="359623028">
          <w:marLeft w:val="640"/>
          <w:marRight w:val="0"/>
          <w:marTop w:val="0"/>
          <w:marBottom w:val="0"/>
          <w:divBdr>
            <w:top w:val="none" w:sz="0" w:space="0" w:color="auto"/>
            <w:left w:val="none" w:sz="0" w:space="0" w:color="auto"/>
            <w:bottom w:val="none" w:sz="0" w:space="0" w:color="auto"/>
            <w:right w:val="none" w:sz="0" w:space="0" w:color="auto"/>
          </w:divBdr>
        </w:div>
        <w:div w:id="399057248">
          <w:marLeft w:val="640"/>
          <w:marRight w:val="0"/>
          <w:marTop w:val="0"/>
          <w:marBottom w:val="0"/>
          <w:divBdr>
            <w:top w:val="none" w:sz="0" w:space="0" w:color="auto"/>
            <w:left w:val="none" w:sz="0" w:space="0" w:color="auto"/>
            <w:bottom w:val="none" w:sz="0" w:space="0" w:color="auto"/>
            <w:right w:val="none" w:sz="0" w:space="0" w:color="auto"/>
          </w:divBdr>
        </w:div>
        <w:div w:id="431777997">
          <w:marLeft w:val="640"/>
          <w:marRight w:val="0"/>
          <w:marTop w:val="0"/>
          <w:marBottom w:val="0"/>
          <w:divBdr>
            <w:top w:val="none" w:sz="0" w:space="0" w:color="auto"/>
            <w:left w:val="none" w:sz="0" w:space="0" w:color="auto"/>
            <w:bottom w:val="none" w:sz="0" w:space="0" w:color="auto"/>
            <w:right w:val="none" w:sz="0" w:space="0" w:color="auto"/>
          </w:divBdr>
        </w:div>
        <w:div w:id="529876965">
          <w:marLeft w:val="640"/>
          <w:marRight w:val="0"/>
          <w:marTop w:val="0"/>
          <w:marBottom w:val="0"/>
          <w:divBdr>
            <w:top w:val="none" w:sz="0" w:space="0" w:color="auto"/>
            <w:left w:val="none" w:sz="0" w:space="0" w:color="auto"/>
            <w:bottom w:val="none" w:sz="0" w:space="0" w:color="auto"/>
            <w:right w:val="none" w:sz="0" w:space="0" w:color="auto"/>
          </w:divBdr>
        </w:div>
        <w:div w:id="534274392">
          <w:marLeft w:val="640"/>
          <w:marRight w:val="0"/>
          <w:marTop w:val="0"/>
          <w:marBottom w:val="0"/>
          <w:divBdr>
            <w:top w:val="none" w:sz="0" w:space="0" w:color="auto"/>
            <w:left w:val="none" w:sz="0" w:space="0" w:color="auto"/>
            <w:bottom w:val="none" w:sz="0" w:space="0" w:color="auto"/>
            <w:right w:val="none" w:sz="0" w:space="0" w:color="auto"/>
          </w:divBdr>
        </w:div>
        <w:div w:id="535772892">
          <w:marLeft w:val="640"/>
          <w:marRight w:val="0"/>
          <w:marTop w:val="0"/>
          <w:marBottom w:val="0"/>
          <w:divBdr>
            <w:top w:val="none" w:sz="0" w:space="0" w:color="auto"/>
            <w:left w:val="none" w:sz="0" w:space="0" w:color="auto"/>
            <w:bottom w:val="none" w:sz="0" w:space="0" w:color="auto"/>
            <w:right w:val="none" w:sz="0" w:space="0" w:color="auto"/>
          </w:divBdr>
        </w:div>
        <w:div w:id="592053693">
          <w:marLeft w:val="640"/>
          <w:marRight w:val="0"/>
          <w:marTop w:val="0"/>
          <w:marBottom w:val="0"/>
          <w:divBdr>
            <w:top w:val="none" w:sz="0" w:space="0" w:color="auto"/>
            <w:left w:val="none" w:sz="0" w:space="0" w:color="auto"/>
            <w:bottom w:val="none" w:sz="0" w:space="0" w:color="auto"/>
            <w:right w:val="none" w:sz="0" w:space="0" w:color="auto"/>
          </w:divBdr>
        </w:div>
        <w:div w:id="628899318">
          <w:marLeft w:val="640"/>
          <w:marRight w:val="0"/>
          <w:marTop w:val="0"/>
          <w:marBottom w:val="0"/>
          <w:divBdr>
            <w:top w:val="none" w:sz="0" w:space="0" w:color="auto"/>
            <w:left w:val="none" w:sz="0" w:space="0" w:color="auto"/>
            <w:bottom w:val="none" w:sz="0" w:space="0" w:color="auto"/>
            <w:right w:val="none" w:sz="0" w:space="0" w:color="auto"/>
          </w:divBdr>
        </w:div>
        <w:div w:id="677318330">
          <w:marLeft w:val="640"/>
          <w:marRight w:val="0"/>
          <w:marTop w:val="0"/>
          <w:marBottom w:val="0"/>
          <w:divBdr>
            <w:top w:val="none" w:sz="0" w:space="0" w:color="auto"/>
            <w:left w:val="none" w:sz="0" w:space="0" w:color="auto"/>
            <w:bottom w:val="none" w:sz="0" w:space="0" w:color="auto"/>
            <w:right w:val="none" w:sz="0" w:space="0" w:color="auto"/>
          </w:divBdr>
        </w:div>
        <w:div w:id="686058431">
          <w:marLeft w:val="640"/>
          <w:marRight w:val="0"/>
          <w:marTop w:val="0"/>
          <w:marBottom w:val="0"/>
          <w:divBdr>
            <w:top w:val="none" w:sz="0" w:space="0" w:color="auto"/>
            <w:left w:val="none" w:sz="0" w:space="0" w:color="auto"/>
            <w:bottom w:val="none" w:sz="0" w:space="0" w:color="auto"/>
            <w:right w:val="none" w:sz="0" w:space="0" w:color="auto"/>
          </w:divBdr>
        </w:div>
        <w:div w:id="706686816">
          <w:marLeft w:val="640"/>
          <w:marRight w:val="0"/>
          <w:marTop w:val="0"/>
          <w:marBottom w:val="0"/>
          <w:divBdr>
            <w:top w:val="none" w:sz="0" w:space="0" w:color="auto"/>
            <w:left w:val="none" w:sz="0" w:space="0" w:color="auto"/>
            <w:bottom w:val="none" w:sz="0" w:space="0" w:color="auto"/>
            <w:right w:val="none" w:sz="0" w:space="0" w:color="auto"/>
          </w:divBdr>
        </w:div>
        <w:div w:id="720011098">
          <w:marLeft w:val="640"/>
          <w:marRight w:val="0"/>
          <w:marTop w:val="0"/>
          <w:marBottom w:val="0"/>
          <w:divBdr>
            <w:top w:val="none" w:sz="0" w:space="0" w:color="auto"/>
            <w:left w:val="none" w:sz="0" w:space="0" w:color="auto"/>
            <w:bottom w:val="none" w:sz="0" w:space="0" w:color="auto"/>
            <w:right w:val="none" w:sz="0" w:space="0" w:color="auto"/>
          </w:divBdr>
        </w:div>
        <w:div w:id="729495000">
          <w:marLeft w:val="640"/>
          <w:marRight w:val="0"/>
          <w:marTop w:val="0"/>
          <w:marBottom w:val="0"/>
          <w:divBdr>
            <w:top w:val="none" w:sz="0" w:space="0" w:color="auto"/>
            <w:left w:val="none" w:sz="0" w:space="0" w:color="auto"/>
            <w:bottom w:val="none" w:sz="0" w:space="0" w:color="auto"/>
            <w:right w:val="none" w:sz="0" w:space="0" w:color="auto"/>
          </w:divBdr>
        </w:div>
        <w:div w:id="729571574">
          <w:marLeft w:val="640"/>
          <w:marRight w:val="0"/>
          <w:marTop w:val="0"/>
          <w:marBottom w:val="0"/>
          <w:divBdr>
            <w:top w:val="none" w:sz="0" w:space="0" w:color="auto"/>
            <w:left w:val="none" w:sz="0" w:space="0" w:color="auto"/>
            <w:bottom w:val="none" w:sz="0" w:space="0" w:color="auto"/>
            <w:right w:val="none" w:sz="0" w:space="0" w:color="auto"/>
          </w:divBdr>
        </w:div>
        <w:div w:id="752169797">
          <w:marLeft w:val="640"/>
          <w:marRight w:val="0"/>
          <w:marTop w:val="0"/>
          <w:marBottom w:val="0"/>
          <w:divBdr>
            <w:top w:val="none" w:sz="0" w:space="0" w:color="auto"/>
            <w:left w:val="none" w:sz="0" w:space="0" w:color="auto"/>
            <w:bottom w:val="none" w:sz="0" w:space="0" w:color="auto"/>
            <w:right w:val="none" w:sz="0" w:space="0" w:color="auto"/>
          </w:divBdr>
        </w:div>
        <w:div w:id="812143873">
          <w:marLeft w:val="640"/>
          <w:marRight w:val="0"/>
          <w:marTop w:val="0"/>
          <w:marBottom w:val="0"/>
          <w:divBdr>
            <w:top w:val="none" w:sz="0" w:space="0" w:color="auto"/>
            <w:left w:val="none" w:sz="0" w:space="0" w:color="auto"/>
            <w:bottom w:val="none" w:sz="0" w:space="0" w:color="auto"/>
            <w:right w:val="none" w:sz="0" w:space="0" w:color="auto"/>
          </w:divBdr>
        </w:div>
        <w:div w:id="852456451">
          <w:marLeft w:val="640"/>
          <w:marRight w:val="0"/>
          <w:marTop w:val="0"/>
          <w:marBottom w:val="0"/>
          <w:divBdr>
            <w:top w:val="none" w:sz="0" w:space="0" w:color="auto"/>
            <w:left w:val="none" w:sz="0" w:space="0" w:color="auto"/>
            <w:bottom w:val="none" w:sz="0" w:space="0" w:color="auto"/>
            <w:right w:val="none" w:sz="0" w:space="0" w:color="auto"/>
          </w:divBdr>
        </w:div>
        <w:div w:id="994793749">
          <w:marLeft w:val="640"/>
          <w:marRight w:val="0"/>
          <w:marTop w:val="0"/>
          <w:marBottom w:val="0"/>
          <w:divBdr>
            <w:top w:val="none" w:sz="0" w:space="0" w:color="auto"/>
            <w:left w:val="none" w:sz="0" w:space="0" w:color="auto"/>
            <w:bottom w:val="none" w:sz="0" w:space="0" w:color="auto"/>
            <w:right w:val="none" w:sz="0" w:space="0" w:color="auto"/>
          </w:divBdr>
        </w:div>
        <w:div w:id="1113791594">
          <w:marLeft w:val="640"/>
          <w:marRight w:val="0"/>
          <w:marTop w:val="0"/>
          <w:marBottom w:val="0"/>
          <w:divBdr>
            <w:top w:val="none" w:sz="0" w:space="0" w:color="auto"/>
            <w:left w:val="none" w:sz="0" w:space="0" w:color="auto"/>
            <w:bottom w:val="none" w:sz="0" w:space="0" w:color="auto"/>
            <w:right w:val="none" w:sz="0" w:space="0" w:color="auto"/>
          </w:divBdr>
        </w:div>
        <w:div w:id="1224412123">
          <w:marLeft w:val="640"/>
          <w:marRight w:val="0"/>
          <w:marTop w:val="0"/>
          <w:marBottom w:val="0"/>
          <w:divBdr>
            <w:top w:val="none" w:sz="0" w:space="0" w:color="auto"/>
            <w:left w:val="none" w:sz="0" w:space="0" w:color="auto"/>
            <w:bottom w:val="none" w:sz="0" w:space="0" w:color="auto"/>
            <w:right w:val="none" w:sz="0" w:space="0" w:color="auto"/>
          </w:divBdr>
        </w:div>
        <w:div w:id="1242638786">
          <w:marLeft w:val="640"/>
          <w:marRight w:val="0"/>
          <w:marTop w:val="0"/>
          <w:marBottom w:val="0"/>
          <w:divBdr>
            <w:top w:val="none" w:sz="0" w:space="0" w:color="auto"/>
            <w:left w:val="none" w:sz="0" w:space="0" w:color="auto"/>
            <w:bottom w:val="none" w:sz="0" w:space="0" w:color="auto"/>
            <w:right w:val="none" w:sz="0" w:space="0" w:color="auto"/>
          </w:divBdr>
        </w:div>
        <w:div w:id="1284531602">
          <w:marLeft w:val="640"/>
          <w:marRight w:val="0"/>
          <w:marTop w:val="0"/>
          <w:marBottom w:val="0"/>
          <w:divBdr>
            <w:top w:val="none" w:sz="0" w:space="0" w:color="auto"/>
            <w:left w:val="none" w:sz="0" w:space="0" w:color="auto"/>
            <w:bottom w:val="none" w:sz="0" w:space="0" w:color="auto"/>
            <w:right w:val="none" w:sz="0" w:space="0" w:color="auto"/>
          </w:divBdr>
        </w:div>
        <w:div w:id="1364019559">
          <w:marLeft w:val="640"/>
          <w:marRight w:val="0"/>
          <w:marTop w:val="0"/>
          <w:marBottom w:val="0"/>
          <w:divBdr>
            <w:top w:val="none" w:sz="0" w:space="0" w:color="auto"/>
            <w:left w:val="none" w:sz="0" w:space="0" w:color="auto"/>
            <w:bottom w:val="none" w:sz="0" w:space="0" w:color="auto"/>
            <w:right w:val="none" w:sz="0" w:space="0" w:color="auto"/>
          </w:divBdr>
        </w:div>
        <w:div w:id="1424032588">
          <w:marLeft w:val="640"/>
          <w:marRight w:val="0"/>
          <w:marTop w:val="0"/>
          <w:marBottom w:val="0"/>
          <w:divBdr>
            <w:top w:val="none" w:sz="0" w:space="0" w:color="auto"/>
            <w:left w:val="none" w:sz="0" w:space="0" w:color="auto"/>
            <w:bottom w:val="none" w:sz="0" w:space="0" w:color="auto"/>
            <w:right w:val="none" w:sz="0" w:space="0" w:color="auto"/>
          </w:divBdr>
        </w:div>
        <w:div w:id="1519273752">
          <w:marLeft w:val="640"/>
          <w:marRight w:val="0"/>
          <w:marTop w:val="0"/>
          <w:marBottom w:val="0"/>
          <w:divBdr>
            <w:top w:val="none" w:sz="0" w:space="0" w:color="auto"/>
            <w:left w:val="none" w:sz="0" w:space="0" w:color="auto"/>
            <w:bottom w:val="none" w:sz="0" w:space="0" w:color="auto"/>
            <w:right w:val="none" w:sz="0" w:space="0" w:color="auto"/>
          </w:divBdr>
        </w:div>
        <w:div w:id="1703355999">
          <w:marLeft w:val="640"/>
          <w:marRight w:val="0"/>
          <w:marTop w:val="0"/>
          <w:marBottom w:val="0"/>
          <w:divBdr>
            <w:top w:val="none" w:sz="0" w:space="0" w:color="auto"/>
            <w:left w:val="none" w:sz="0" w:space="0" w:color="auto"/>
            <w:bottom w:val="none" w:sz="0" w:space="0" w:color="auto"/>
            <w:right w:val="none" w:sz="0" w:space="0" w:color="auto"/>
          </w:divBdr>
        </w:div>
        <w:div w:id="1737311974">
          <w:marLeft w:val="640"/>
          <w:marRight w:val="0"/>
          <w:marTop w:val="0"/>
          <w:marBottom w:val="0"/>
          <w:divBdr>
            <w:top w:val="none" w:sz="0" w:space="0" w:color="auto"/>
            <w:left w:val="none" w:sz="0" w:space="0" w:color="auto"/>
            <w:bottom w:val="none" w:sz="0" w:space="0" w:color="auto"/>
            <w:right w:val="none" w:sz="0" w:space="0" w:color="auto"/>
          </w:divBdr>
        </w:div>
        <w:div w:id="1780100181">
          <w:marLeft w:val="640"/>
          <w:marRight w:val="0"/>
          <w:marTop w:val="0"/>
          <w:marBottom w:val="0"/>
          <w:divBdr>
            <w:top w:val="none" w:sz="0" w:space="0" w:color="auto"/>
            <w:left w:val="none" w:sz="0" w:space="0" w:color="auto"/>
            <w:bottom w:val="none" w:sz="0" w:space="0" w:color="auto"/>
            <w:right w:val="none" w:sz="0" w:space="0" w:color="auto"/>
          </w:divBdr>
        </w:div>
        <w:div w:id="1876892305">
          <w:marLeft w:val="640"/>
          <w:marRight w:val="0"/>
          <w:marTop w:val="0"/>
          <w:marBottom w:val="0"/>
          <w:divBdr>
            <w:top w:val="none" w:sz="0" w:space="0" w:color="auto"/>
            <w:left w:val="none" w:sz="0" w:space="0" w:color="auto"/>
            <w:bottom w:val="none" w:sz="0" w:space="0" w:color="auto"/>
            <w:right w:val="none" w:sz="0" w:space="0" w:color="auto"/>
          </w:divBdr>
        </w:div>
        <w:div w:id="1914853670">
          <w:marLeft w:val="640"/>
          <w:marRight w:val="0"/>
          <w:marTop w:val="0"/>
          <w:marBottom w:val="0"/>
          <w:divBdr>
            <w:top w:val="none" w:sz="0" w:space="0" w:color="auto"/>
            <w:left w:val="none" w:sz="0" w:space="0" w:color="auto"/>
            <w:bottom w:val="none" w:sz="0" w:space="0" w:color="auto"/>
            <w:right w:val="none" w:sz="0" w:space="0" w:color="auto"/>
          </w:divBdr>
        </w:div>
        <w:div w:id="1987737084">
          <w:marLeft w:val="640"/>
          <w:marRight w:val="0"/>
          <w:marTop w:val="0"/>
          <w:marBottom w:val="0"/>
          <w:divBdr>
            <w:top w:val="none" w:sz="0" w:space="0" w:color="auto"/>
            <w:left w:val="none" w:sz="0" w:space="0" w:color="auto"/>
            <w:bottom w:val="none" w:sz="0" w:space="0" w:color="auto"/>
            <w:right w:val="none" w:sz="0" w:space="0" w:color="auto"/>
          </w:divBdr>
        </w:div>
        <w:div w:id="2080520091">
          <w:marLeft w:val="640"/>
          <w:marRight w:val="0"/>
          <w:marTop w:val="0"/>
          <w:marBottom w:val="0"/>
          <w:divBdr>
            <w:top w:val="none" w:sz="0" w:space="0" w:color="auto"/>
            <w:left w:val="none" w:sz="0" w:space="0" w:color="auto"/>
            <w:bottom w:val="none" w:sz="0" w:space="0" w:color="auto"/>
            <w:right w:val="none" w:sz="0" w:space="0" w:color="auto"/>
          </w:divBdr>
        </w:div>
        <w:div w:id="2146191539">
          <w:marLeft w:val="640"/>
          <w:marRight w:val="0"/>
          <w:marTop w:val="0"/>
          <w:marBottom w:val="0"/>
          <w:divBdr>
            <w:top w:val="none" w:sz="0" w:space="0" w:color="auto"/>
            <w:left w:val="none" w:sz="0" w:space="0" w:color="auto"/>
            <w:bottom w:val="none" w:sz="0" w:space="0" w:color="auto"/>
            <w:right w:val="none" w:sz="0" w:space="0" w:color="auto"/>
          </w:divBdr>
        </w:div>
      </w:divsChild>
    </w:div>
    <w:div w:id="279731047">
      <w:bodyDiv w:val="1"/>
      <w:marLeft w:val="0"/>
      <w:marRight w:val="0"/>
      <w:marTop w:val="0"/>
      <w:marBottom w:val="0"/>
      <w:divBdr>
        <w:top w:val="none" w:sz="0" w:space="0" w:color="auto"/>
        <w:left w:val="none" w:sz="0" w:space="0" w:color="auto"/>
        <w:bottom w:val="none" w:sz="0" w:space="0" w:color="auto"/>
        <w:right w:val="none" w:sz="0" w:space="0" w:color="auto"/>
      </w:divBdr>
      <w:divsChild>
        <w:div w:id="106168353">
          <w:marLeft w:val="640"/>
          <w:marRight w:val="0"/>
          <w:marTop w:val="0"/>
          <w:marBottom w:val="0"/>
          <w:divBdr>
            <w:top w:val="none" w:sz="0" w:space="0" w:color="auto"/>
            <w:left w:val="none" w:sz="0" w:space="0" w:color="auto"/>
            <w:bottom w:val="none" w:sz="0" w:space="0" w:color="auto"/>
            <w:right w:val="none" w:sz="0" w:space="0" w:color="auto"/>
          </w:divBdr>
        </w:div>
        <w:div w:id="374621687">
          <w:marLeft w:val="640"/>
          <w:marRight w:val="0"/>
          <w:marTop w:val="0"/>
          <w:marBottom w:val="0"/>
          <w:divBdr>
            <w:top w:val="none" w:sz="0" w:space="0" w:color="auto"/>
            <w:left w:val="none" w:sz="0" w:space="0" w:color="auto"/>
            <w:bottom w:val="none" w:sz="0" w:space="0" w:color="auto"/>
            <w:right w:val="none" w:sz="0" w:space="0" w:color="auto"/>
          </w:divBdr>
        </w:div>
        <w:div w:id="408773870">
          <w:marLeft w:val="640"/>
          <w:marRight w:val="0"/>
          <w:marTop w:val="0"/>
          <w:marBottom w:val="0"/>
          <w:divBdr>
            <w:top w:val="none" w:sz="0" w:space="0" w:color="auto"/>
            <w:left w:val="none" w:sz="0" w:space="0" w:color="auto"/>
            <w:bottom w:val="none" w:sz="0" w:space="0" w:color="auto"/>
            <w:right w:val="none" w:sz="0" w:space="0" w:color="auto"/>
          </w:divBdr>
        </w:div>
        <w:div w:id="649944956">
          <w:marLeft w:val="640"/>
          <w:marRight w:val="0"/>
          <w:marTop w:val="0"/>
          <w:marBottom w:val="0"/>
          <w:divBdr>
            <w:top w:val="none" w:sz="0" w:space="0" w:color="auto"/>
            <w:left w:val="none" w:sz="0" w:space="0" w:color="auto"/>
            <w:bottom w:val="none" w:sz="0" w:space="0" w:color="auto"/>
            <w:right w:val="none" w:sz="0" w:space="0" w:color="auto"/>
          </w:divBdr>
        </w:div>
        <w:div w:id="774399273">
          <w:marLeft w:val="640"/>
          <w:marRight w:val="0"/>
          <w:marTop w:val="0"/>
          <w:marBottom w:val="0"/>
          <w:divBdr>
            <w:top w:val="none" w:sz="0" w:space="0" w:color="auto"/>
            <w:left w:val="none" w:sz="0" w:space="0" w:color="auto"/>
            <w:bottom w:val="none" w:sz="0" w:space="0" w:color="auto"/>
            <w:right w:val="none" w:sz="0" w:space="0" w:color="auto"/>
          </w:divBdr>
        </w:div>
        <w:div w:id="832570703">
          <w:marLeft w:val="640"/>
          <w:marRight w:val="0"/>
          <w:marTop w:val="0"/>
          <w:marBottom w:val="0"/>
          <w:divBdr>
            <w:top w:val="none" w:sz="0" w:space="0" w:color="auto"/>
            <w:left w:val="none" w:sz="0" w:space="0" w:color="auto"/>
            <w:bottom w:val="none" w:sz="0" w:space="0" w:color="auto"/>
            <w:right w:val="none" w:sz="0" w:space="0" w:color="auto"/>
          </w:divBdr>
        </w:div>
        <w:div w:id="899941890">
          <w:marLeft w:val="640"/>
          <w:marRight w:val="0"/>
          <w:marTop w:val="0"/>
          <w:marBottom w:val="0"/>
          <w:divBdr>
            <w:top w:val="none" w:sz="0" w:space="0" w:color="auto"/>
            <w:left w:val="none" w:sz="0" w:space="0" w:color="auto"/>
            <w:bottom w:val="none" w:sz="0" w:space="0" w:color="auto"/>
            <w:right w:val="none" w:sz="0" w:space="0" w:color="auto"/>
          </w:divBdr>
        </w:div>
        <w:div w:id="911083905">
          <w:marLeft w:val="640"/>
          <w:marRight w:val="0"/>
          <w:marTop w:val="0"/>
          <w:marBottom w:val="0"/>
          <w:divBdr>
            <w:top w:val="none" w:sz="0" w:space="0" w:color="auto"/>
            <w:left w:val="none" w:sz="0" w:space="0" w:color="auto"/>
            <w:bottom w:val="none" w:sz="0" w:space="0" w:color="auto"/>
            <w:right w:val="none" w:sz="0" w:space="0" w:color="auto"/>
          </w:divBdr>
        </w:div>
        <w:div w:id="1172335527">
          <w:marLeft w:val="640"/>
          <w:marRight w:val="0"/>
          <w:marTop w:val="0"/>
          <w:marBottom w:val="0"/>
          <w:divBdr>
            <w:top w:val="none" w:sz="0" w:space="0" w:color="auto"/>
            <w:left w:val="none" w:sz="0" w:space="0" w:color="auto"/>
            <w:bottom w:val="none" w:sz="0" w:space="0" w:color="auto"/>
            <w:right w:val="none" w:sz="0" w:space="0" w:color="auto"/>
          </w:divBdr>
        </w:div>
        <w:div w:id="1541169189">
          <w:marLeft w:val="640"/>
          <w:marRight w:val="0"/>
          <w:marTop w:val="0"/>
          <w:marBottom w:val="0"/>
          <w:divBdr>
            <w:top w:val="none" w:sz="0" w:space="0" w:color="auto"/>
            <w:left w:val="none" w:sz="0" w:space="0" w:color="auto"/>
            <w:bottom w:val="none" w:sz="0" w:space="0" w:color="auto"/>
            <w:right w:val="none" w:sz="0" w:space="0" w:color="auto"/>
          </w:divBdr>
        </w:div>
        <w:div w:id="1628125275">
          <w:marLeft w:val="640"/>
          <w:marRight w:val="0"/>
          <w:marTop w:val="0"/>
          <w:marBottom w:val="0"/>
          <w:divBdr>
            <w:top w:val="none" w:sz="0" w:space="0" w:color="auto"/>
            <w:left w:val="none" w:sz="0" w:space="0" w:color="auto"/>
            <w:bottom w:val="none" w:sz="0" w:space="0" w:color="auto"/>
            <w:right w:val="none" w:sz="0" w:space="0" w:color="auto"/>
          </w:divBdr>
        </w:div>
        <w:div w:id="1789548816">
          <w:marLeft w:val="640"/>
          <w:marRight w:val="0"/>
          <w:marTop w:val="0"/>
          <w:marBottom w:val="0"/>
          <w:divBdr>
            <w:top w:val="none" w:sz="0" w:space="0" w:color="auto"/>
            <w:left w:val="none" w:sz="0" w:space="0" w:color="auto"/>
            <w:bottom w:val="none" w:sz="0" w:space="0" w:color="auto"/>
            <w:right w:val="none" w:sz="0" w:space="0" w:color="auto"/>
          </w:divBdr>
        </w:div>
        <w:div w:id="1791506167">
          <w:marLeft w:val="640"/>
          <w:marRight w:val="0"/>
          <w:marTop w:val="0"/>
          <w:marBottom w:val="0"/>
          <w:divBdr>
            <w:top w:val="none" w:sz="0" w:space="0" w:color="auto"/>
            <w:left w:val="none" w:sz="0" w:space="0" w:color="auto"/>
            <w:bottom w:val="none" w:sz="0" w:space="0" w:color="auto"/>
            <w:right w:val="none" w:sz="0" w:space="0" w:color="auto"/>
          </w:divBdr>
        </w:div>
        <w:div w:id="2099708501">
          <w:marLeft w:val="640"/>
          <w:marRight w:val="0"/>
          <w:marTop w:val="0"/>
          <w:marBottom w:val="0"/>
          <w:divBdr>
            <w:top w:val="none" w:sz="0" w:space="0" w:color="auto"/>
            <w:left w:val="none" w:sz="0" w:space="0" w:color="auto"/>
            <w:bottom w:val="none" w:sz="0" w:space="0" w:color="auto"/>
            <w:right w:val="none" w:sz="0" w:space="0" w:color="auto"/>
          </w:divBdr>
        </w:div>
      </w:divsChild>
    </w:div>
    <w:div w:id="281813121">
      <w:bodyDiv w:val="1"/>
      <w:marLeft w:val="0"/>
      <w:marRight w:val="0"/>
      <w:marTop w:val="0"/>
      <w:marBottom w:val="0"/>
      <w:divBdr>
        <w:top w:val="none" w:sz="0" w:space="0" w:color="auto"/>
        <w:left w:val="none" w:sz="0" w:space="0" w:color="auto"/>
        <w:bottom w:val="none" w:sz="0" w:space="0" w:color="auto"/>
        <w:right w:val="none" w:sz="0" w:space="0" w:color="auto"/>
      </w:divBdr>
    </w:div>
    <w:div w:id="284965782">
      <w:bodyDiv w:val="1"/>
      <w:marLeft w:val="0"/>
      <w:marRight w:val="0"/>
      <w:marTop w:val="0"/>
      <w:marBottom w:val="0"/>
      <w:divBdr>
        <w:top w:val="none" w:sz="0" w:space="0" w:color="auto"/>
        <w:left w:val="none" w:sz="0" w:space="0" w:color="auto"/>
        <w:bottom w:val="none" w:sz="0" w:space="0" w:color="auto"/>
        <w:right w:val="none" w:sz="0" w:space="0" w:color="auto"/>
      </w:divBdr>
      <w:divsChild>
        <w:div w:id="1098868112">
          <w:marLeft w:val="640"/>
          <w:marRight w:val="0"/>
          <w:marTop w:val="0"/>
          <w:marBottom w:val="0"/>
          <w:divBdr>
            <w:top w:val="none" w:sz="0" w:space="0" w:color="auto"/>
            <w:left w:val="none" w:sz="0" w:space="0" w:color="auto"/>
            <w:bottom w:val="none" w:sz="0" w:space="0" w:color="auto"/>
            <w:right w:val="none" w:sz="0" w:space="0" w:color="auto"/>
          </w:divBdr>
        </w:div>
        <w:div w:id="1722437171">
          <w:marLeft w:val="640"/>
          <w:marRight w:val="0"/>
          <w:marTop w:val="0"/>
          <w:marBottom w:val="0"/>
          <w:divBdr>
            <w:top w:val="none" w:sz="0" w:space="0" w:color="auto"/>
            <w:left w:val="none" w:sz="0" w:space="0" w:color="auto"/>
            <w:bottom w:val="none" w:sz="0" w:space="0" w:color="auto"/>
            <w:right w:val="none" w:sz="0" w:space="0" w:color="auto"/>
          </w:divBdr>
        </w:div>
      </w:divsChild>
    </w:div>
    <w:div w:id="285741916">
      <w:bodyDiv w:val="1"/>
      <w:marLeft w:val="0"/>
      <w:marRight w:val="0"/>
      <w:marTop w:val="0"/>
      <w:marBottom w:val="0"/>
      <w:divBdr>
        <w:top w:val="none" w:sz="0" w:space="0" w:color="auto"/>
        <w:left w:val="none" w:sz="0" w:space="0" w:color="auto"/>
        <w:bottom w:val="none" w:sz="0" w:space="0" w:color="auto"/>
        <w:right w:val="none" w:sz="0" w:space="0" w:color="auto"/>
      </w:divBdr>
      <w:divsChild>
        <w:div w:id="175199625">
          <w:marLeft w:val="640"/>
          <w:marRight w:val="0"/>
          <w:marTop w:val="0"/>
          <w:marBottom w:val="0"/>
          <w:divBdr>
            <w:top w:val="none" w:sz="0" w:space="0" w:color="auto"/>
            <w:left w:val="none" w:sz="0" w:space="0" w:color="auto"/>
            <w:bottom w:val="none" w:sz="0" w:space="0" w:color="auto"/>
            <w:right w:val="none" w:sz="0" w:space="0" w:color="auto"/>
          </w:divBdr>
        </w:div>
      </w:divsChild>
    </w:div>
    <w:div w:id="287205344">
      <w:bodyDiv w:val="1"/>
      <w:marLeft w:val="0"/>
      <w:marRight w:val="0"/>
      <w:marTop w:val="0"/>
      <w:marBottom w:val="0"/>
      <w:divBdr>
        <w:top w:val="none" w:sz="0" w:space="0" w:color="auto"/>
        <w:left w:val="none" w:sz="0" w:space="0" w:color="auto"/>
        <w:bottom w:val="none" w:sz="0" w:space="0" w:color="auto"/>
        <w:right w:val="none" w:sz="0" w:space="0" w:color="auto"/>
      </w:divBdr>
      <w:divsChild>
        <w:div w:id="213738175">
          <w:marLeft w:val="640"/>
          <w:marRight w:val="0"/>
          <w:marTop w:val="0"/>
          <w:marBottom w:val="0"/>
          <w:divBdr>
            <w:top w:val="none" w:sz="0" w:space="0" w:color="auto"/>
            <w:left w:val="none" w:sz="0" w:space="0" w:color="auto"/>
            <w:bottom w:val="none" w:sz="0" w:space="0" w:color="auto"/>
            <w:right w:val="none" w:sz="0" w:space="0" w:color="auto"/>
          </w:divBdr>
        </w:div>
        <w:div w:id="775637811">
          <w:marLeft w:val="640"/>
          <w:marRight w:val="0"/>
          <w:marTop w:val="0"/>
          <w:marBottom w:val="0"/>
          <w:divBdr>
            <w:top w:val="none" w:sz="0" w:space="0" w:color="auto"/>
            <w:left w:val="none" w:sz="0" w:space="0" w:color="auto"/>
            <w:bottom w:val="none" w:sz="0" w:space="0" w:color="auto"/>
            <w:right w:val="none" w:sz="0" w:space="0" w:color="auto"/>
          </w:divBdr>
        </w:div>
        <w:div w:id="1911649740">
          <w:marLeft w:val="640"/>
          <w:marRight w:val="0"/>
          <w:marTop w:val="0"/>
          <w:marBottom w:val="0"/>
          <w:divBdr>
            <w:top w:val="none" w:sz="0" w:space="0" w:color="auto"/>
            <w:left w:val="none" w:sz="0" w:space="0" w:color="auto"/>
            <w:bottom w:val="none" w:sz="0" w:space="0" w:color="auto"/>
            <w:right w:val="none" w:sz="0" w:space="0" w:color="auto"/>
          </w:divBdr>
        </w:div>
      </w:divsChild>
    </w:div>
    <w:div w:id="293489887">
      <w:bodyDiv w:val="1"/>
      <w:marLeft w:val="0"/>
      <w:marRight w:val="0"/>
      <w:marTop w:val="0"/>
      <w:marBottom w:val="0"/>
      <w:divBdr>
        <w:top w:val="none" w:sz="0" w:space="0" w:color="auto"/>
        <w:left w:val="none" w:sz="0" w:space="0" w:color="auto"/>
        <w:bottom w:val="none" w:sz="0" w:space="0" w:color="auto"/>
        <w:right w:val="none" w:sz="0" w:space="0" w:color="auto"/>
      </w:divBdr>
    </w:div>
    <w:div w:id="309097015">
      <w:bodyDiv w:val="1"/>
      <w:marLeft w:val="0"/>
      <w:marRight w:val="0"/>
      <w:marTop w:val="0"/>
      <w:marBottom w:val="0"/>
      <w:divBdr>
        <w:top w:val="none" w:sz="0" w:space="0" w:color="auto"/>
        <w:left w:val="none" w:sz="0" w:space="0" w:color="auto"/>
        <w:bottom w:val="none" w:sz="0" w:space="0" w:color="auto"/>
        <w:right w:val="none" w:sz="0" w:space="0" w:color="auto"/>
      </w:divBdr>
    </w:div>
    <w:div w:id="313068104">
      <w:bodyDiv w:val="1"/>
      <w:marLeft w:val="0"/>
      <w:marRight w:val="0"/>
      <w:marTop w:val="0"/>
      <w:marBottom w:val="0"/>
      <w:divBdr>
        <w:top w:val="none" w:sz="0" w:space="0" w:color="auto"/>
        <w:left w:val="none" w:sz="0" w:space="0" w:color="auto"/>
        <w:bottom w:val="none" w:sz="0" w:space="0" w:color="auto"/>
        <w:right w:val="none" w:sz="0" w:space="0" w:color="auto"/>
      </w:divBdr>
      <w:divsChild>
        <w:div w:id="48303745">
          <w:marLeft w:val="640"/>
          <w:marRight w:val="0"/>
          <w:marTop w:val="0"/>
          <w:marBottom w:val="0"/>
          <w:divBdr>
            <w:top w:val="none" w:sz="0" w:space="0" w:color="auto"/>
            <w:left w:val="none" w:sz="0" w:space="0" w:color="auto"/>
            <w:bottom w:val="none" w:sz="0" w:space="0" w:color="auto"/>
            <w:right w:val="none" w:sz="0" w:space="0" w:color="auto"/>
          </w:divBdr>
        </w:div>
        <w:div w:id="161429572">
          <w:marLeft w:val="640"/>
          <w:marRight w:val="0"/>
          <w:marTop w:val="0"/>
          <w:marBottom w:val="0"/>
          <w:divBdr>
            <w:top w:val="none" w:sz="0" w:space="0" w:color="auto"/>
            <w:left w:val="none" w:sz="0" w:space="0" w:color="auto"/>
            <w:bottom w:val="none" w:sz="0" w:space="0" w:color="auto"/>
            <w:right w:val="none" w:sz="0" w:space="0" w:color="auto"/>
          </w:divBdr>
        </w:div>
        <w:div w:id="307824114">
          <w:marLeft w:val="640"/>
          <w:marRight w:val="0"/>
          <w:marTop w:val="0"/>
          <w:marBottom w:val="0"/>
          <w:divBdr>
            <w:top w:val="none" w:sz="0" w:space="0" w:color="auto"/>
            <w:left w:val="none" w:sz="0" w:space="0" w:color="auto"/>
            <w:bottom w:val="none" w:sz="0" w:space="0" w:color="auto"/>
            <w:right w:val="none" w:sz="0" w:space="0" w:color="auto"/>
          </w:divBdr>
        </w:div>
        <w:div w:id="445807898">
          <w:marLeft w:val="640"/>
          <w:marRight w:val="0"/>
          <w:marTop w:val="0"/>
          <w:marBottom w:val="0"/>
          <w:divBdr>
            <w:top w:val="none" w:sz="0" w:space="0" w:color="auto"/>
            <w:left w:val="none" w:sz="0" w:space="0" w:color="auto"/>
            <w:bottom w:val="none" w:sz="0" w:space="0" w:color="auto"/>
            <w:right w:val="none" w:sz="0" w:space="0" w:color="auto"/>
          </w:divBdr>
        </w:div>
        <w:div w:id="506485265">
          <w:marLeft w:val="640"/>
          <w:marRight w:val="0"/>
          <w:marTop w:val="0"/>
          <w:marBottom w:val="0"/>
          <w:divBdr>
            <w:top w:val="none" w:sz="0" w:space="0" w:color="auto"/>
            <w:left w:val="none" w:sz="0" w:space="0" w:color="auto"/>
            <w:bottom w:val="none" w:sz="0" w:space="0" w:color="auto"/>
            <w:right w:val="none" w:sz="0" w:space="0" w:color="auto"/>
          </w:divBdr>
        </w:div>
        <w:div w:id="615672054">
          <w:marLeft w:val="640"/>
          <w:marRight w:val="0"/>
          <w:marTop w:val="0"/>
          <w:marBottom w:val="0"/>
          <w:divBdr>
            <w:top w:val="none" w:sz="0" w:space="0" w:color="auto"/>
            <w:left w:val="none" w:sz="0" w:space="0" w:color="auto"/>
            <w:bottom w:val="none" w:sz="0" w:space="0" w:color="auto"/>
            <w:right w:val="none" w:sz="0" w:space="0" w:color="auto"/>
          </w:divBdr>
        </w:div>
        <w:div w:id="1376469961">
          <w:marLeft w:val="640"/>
          <w:marRight w:val="0"/>
          <w:marTop w:val="0"/>
          <w:marBottom w:val="0"/>
          <w:divBdr>
            <w:top w:val="none" w:sz="0" w:space="0" w:color="auto"/>
            <w:left w:val="none" w:sz="0" w:space="0" w:color="auto"/>
            <w:bottom w:val="none" w:sz="0" w:space="0" w:color="auto"/>
            <w:right w:val="none" w:sz="0" w:space="0" w:color="auto"/>
          </w:divBdr>
        </w:div>
        <w:div w:id="1408842028">
          <w:marLeft w:val="640"/>
          <w:marRight w:val="0"/>
          <w:marTop w:val="0"/>
          <w:marBottom w:val="0"/>
          <w:divBdr>
            <w:top w:val="none" w:sz="0" w:space="0" w:color="auto"/>
            <w:left w:val="none" w:sz="0" w:space="0" w:color="auto"/>
            <w:bottom w:val="none" w:sz="0" w:space="0" w:color="auto"/>
            <w:right w:val="none" w:sz="0" w:space="0" w:color="auto"/>
          </w:divBdr>
        </w:div>
        <w:div w:id="1453860229">
          <w:marLeft w:val="640"/>
          <w:marRight w:val="0"/>
          <w:marTop w:val="0"/>
          <w:marBottom w:val="0"/>
          <w:divBdr>
            <w:top w:val="none" w:sz="0" w:space="0" w:color="auto"/>
            <w:left w:val="none" w:sz="0" w:space="0" w:color="auto"/>
            <w:bottom w:val="none" w:sz="0" w:space="0" w:color="auto"/>
            <w:right w:val="none" w:sz="0" w:space="0" w:color="auto"/>
          </w:divBdr>
        </w:div>
        <w:div w:id="1534463867">
          <w:marLeft w:val="640"/>
          <w:marRight w:val="0"/>
          <w:marTop w:val="0"/>
          <w:marBottom w:val="0"/>
          <w:divBdr>
            <w:top w:val="none" w:sz="0" w:space="0" w:color="auto"/>
            <w:left w:val="none" w:sz="0" w:space="0" w:color="auto"/>
            <w:bottom w:val="none" w:sz="0" w:space="0" w:color="auto"/>
            <w:right w:val="none" w:sz="0" w:space="0" w:color="auto"/>
          </w:divBdr>
        </w:div>
        <w:div w:id="1600062731">
          <w:marLeft w:val="640"/>
          <w:marRight w:val="0"/>
          <w:marTop w:val="0"/>
          <w:marBottom w:val="0"/>
          <w:divBdr>
            <w:top w:val="none" w:sz="0" w:space="0" w:color="auto"/>
            <w:left w:val="none" w:sz="0" w:space="0" w:color="auto"/>
            <w:bottom w:val="none" w:sz="0" w:space="0" w:color="auto"/>
            <w:right w:val="none" w:sz="0" w:space="0" w:color="auto"/>
          </w:divBdr>
        </w:div>
        <w:div w:id="1610771486">
          <w:marLeft w:val="640"/>
          <w:marRight w:val="0"/>
          <w:marTop w:val="0"/>
          <w:marBottom w:val="0"/>
          <w:divBdr>
            <w:top w:val="none" w:sz="0" w:space="0" w:color="auto"/>
            <w:left w:val="none" w:sz="0" w:space="0" w:color="auto"/>
            <w:bottom w:val="none" w:sz="0" w:space="0" w:color="auto"/>
            <w:right w:val="none" w:sz="0" w:space="0" w:color="auto"/>
          </w:divBdr>
        </w:div>
        <w:div w:id="1676835638">
          <w:marLeft w:val="640"/>
          <w:marRight w:val="0"/>
          <w:marTop w:val="0"/>
          <w:marBottom w:val="0"/>
          <w:divBdr>
            <w:top w:val="none" w:sz="0" w:space="0" w:color="auto"/>
            <w:left w:val="none" w:sz="0" w:space="0" w:color="auto"/>
            <w:bottom w:val="none" w:sz="0" w:space="0" w:color="auto"/>
            <w:right w:val="none" w:sz="0" w:space="0" w:color="auto"/>
          </w:divBdr>
        </w:div>
        <w:div w:id="1823157587">
          <w:marLeft w:val="640"/>
          <w:marRight w:val="0"/>
          <w:marTop w:val="0"/>
          <w:marBottom w:val="0"/>
          <w:divBdr>
            <w:top w:val="none" w:sz="0" w:space="0" w:color="auto"/>
            <w:left w:val="none" w:sz="0" w:space="0" w:color="auto"/>
            <w:bottom w:val="none" w:sz="0" w:space="0" w:color="auto"/>
            <w:right w:val="none" w:sz="0" w:space="0" w:color="auto"/>
          </w:divBdr>
        </w:div>
        <w:div w:id="1833376315">
          <w:marLeft w:val="640"/>
          <w:marRight w:val="0"/>
          <w:marTop w:val="0"/>
          <w:marBottom w:val="0"/>
          <w:divBdr>
            <w:top w:val="none" w:sz="0" w:space="0" w:color="auto"/>
            <w:left w:val="none" w:sz="0" w:space="0" w:color="auto"/>
            <w:bottom w:val="none" w:sz="0" w:space="0" w:color="auto"/>
            <w:right w:val="none" w:sz="0" w:space="0" w:color="auto"/>
          </w:divBdr>
        </w:div>
        <w:div w:id="1996300995">
          <w:marLeft w:val="640"/>
          <w:marRight w:val="0"/>
          <w:marTop w:val="0"/>
          <w:marBottom w:val="0"/>
          <w:divBdr>
            <w:top w:val="none" w:sz="0" w:space="0" w:color="auto"/>
            <w:left w:val="none" w:sz="0" w:space="0" w:color="auto"/>
            <w:bottom w:val="none" w:sz="0" w:space="0" w:color="auto"/>
            <w:right w:val="none" w:sz="0" w:space="0" w:color="auto"/>
          </w:divBdr>
        </w:div>
        <w:div w:id="2012758477">
          <w:marLeft w:val="640"/>
          <w:marRight w:val="0"/>
          <w:marTop w:val="0"/>
          <w:marBottom w:val="0"/>
          <w:divBdr>
            <w:top w:val="none" w:sz="0" w:space="0" w:color="auto"/>
            <w:left w:val="none" w:sz="0" w:space="0" w:color="auto"/>
            <w:bottom w:val="none" w:sz="0" w:space="0" w:color="auto"/>
            <w:right w:val="none" w:sz="0" w:space="0" w:color="auto"/>
          </w:divBdr>
        </w:div>
        <w:div w:id="2030176996">
          <w:marLeft w:val="640"/>
          <w:marRight w:val="0"/>
          <w:marTop w:val="0"/>
          <w:marBottom w:val="0"/>
          <w:divBdr>
            <w:top w:val="none" w:sz="0" w:space="0" w:color="auto"/>
            <w:left w:val="none" w:sz="0" w:space="0" w:color="auto"/>
            <w:bottom w:val="none" w:sz="0" w:space="0" w:color="auto"/>
            <w:right w:val="none" w:sz="0" w:space="0" w:color="auto"/>
          </w:divBdr>
        </w:div>
      </w:divsChild>
    </w:div>
    <w:div w:id="329022916">
      <w:bodyDiv w:val="1"/>
      <w:marLeft w:val="0"/>
      <w:marRight w:val="0"/>
      <w:marTop w:val="0"/>
      <w:marBottom w:val="0"/>
      <w:divBdr>
        <w:top w:val="none" w:sz="0" w:space="0" w:color="auto"/>
        <w:left w:val="none" w:sz="0" w:space="0" w:color="auto"/>
        <w:bottom w:val="none" w:sz="0" w:space="0" w:color="auto"/>
        <w:right w:val="none" w:sz="0" w:space="0" w:color="auto"/>
      </w:divBdr>
    </w:div>
    <w:div w:id="333459050">
      <w:bodyDiv w:val="1"/>
      <w:marLeft w:val="0"/>
      <w:marRight w:val="0"/>
      <w:marTop w:val="0"/>
      <w:marBottom w:val="0"/>
      <w:divBdr>
        <w:top w:val="none" w:sz="0" w:space="0" w:color="auto"/>
        <w:left w:val="none" w:sz="0" w:space="0" w:color="auto"/>
        <w:bottom w:val="none" w:sz="0" w:space="0" w:color="auto"/>
        <w:right w:val="none" w:sz="0" w:space="0" w:color="auto"/>
      </w:divBdr>
    </w:div>
    <w:div w:id="340551943">
      <w:bodyDiv w:val="1"/>
      <w:marLeft w:val="0"/>
      <w:marRight w:val="0"/>
      <w:marTop w:val="0"/>
      <w:marBottom w:val="0"/>
      <w:divBdr>
        <w:top w:val="none" w:sz="0" w:space="0" w:color="auto"/>
        <w:left w:val="none" w:sz="0" w:space="0" w:color="auto"/>
        <w:bottom w:val="none" w:sz="0" w:space="0" w:color="auto"/>
        <w:right w:val="none" w:sz="0" w:space="0" w:color="auto"/>
      </w:divBdr>
      <w:divsChild>
        <w:div w:id="36512631">
          <w:marLeft w:val="640"/>
          <w:marRight w:val="0"/>
          <w:marTop w:val="0"/>
          <w:marBottom w:val="0"/>
          <w:divBdr>
            <w:top w:val="none" w:sz="0" w:space="0" w:color="auto"/>
            <w:left w:val="none" w:sz="0" w:space="0" w:color="auto"/>
            <w:bottom w:val="none" w:sz="0" w:space="0" w:color="auto"/>
            <w:right w:val="none" w:sz="0" w:space="0" w:color="auto"/>
          </w:divBdr>
        </w:div>
        <w:div w:id="47530406">
          <w:marLeft w:val="640"/>
          <w:marRight w:val="0"/>
          <w:marTop w:val="0"/>
          <w:marBottom w:val="0"/>
          <w:divBdr>
            <w:top w:val="none" w:sz="0" w:space="0" w:color="auto"/>
            <w:left w:val="none" w:sz="0" w:space="0" w:color="auto"/>
            <w:bottom w:val="none" w:sz="0" w:space="0" w:color="auto"/>
            <w:right w:val="none" w:sz="0" w:space="0" w:color="auto"/>
          </w:divBdr>
        </w:div>
        <w:div w:id="57754512">
          <w:marLeft w:val="640"/>
          <w:marRight w:val="0"/>
          <w:marTop w:val="0"/>
          <w:marBottom w:val="0"/>
          <w:divBdr>
            <w:top w:val="none" w:sz="0" w:space="0" w:color="auto"/>
            <w:left w:val="none" w:sz="0" w:space="0" w:color="auto"/>
            <w:bottom w:val="none" w:sz="0" w:space="0" w:color="auto"/>
            <w:right w:val="none" w:sz="0" w:space="0" w:color="auto"/>
          </w:divBdr>
        </w:div>
        <w:div w:id="75519738">
          <w:marLeft w:val="640"/>
          <w:marRight w:val="0"/>
          <w:marTop w:val="0"/>
          <w:marBottom w:val="0"/>
          <w:divBdr>
            <w:top w:val="none" w:sz="0" w:space="0" w:color="auto"/>
            <w:left w:val="none" w:sz="0" w:space="0" w:color="auto"/>
            <w:bottom w:val="none" w:sz="0" w:space="0" w:color="auto"/>
            <w:right w:val="none" w:sz="0" w:space="0" w:color="auto"/>
          </w:divBdr>
        </w:div>
        <w:div w:id="87426775">
          <w:marLeft w:val="640"/>
          <w:marRight w:val="0"/>
          <w:marTop w:val="0"/>
          <w:marBottom w:val="0"/>
          <w:divBdr>
            <w:top w:val="none" w:sz="0" w:space="0" w:color="auto"/>
            <w:left w:val="none" w:sz="0" w:space="0" w:color="auto"/>
            <w:bottom w:val="none" w:sz="0" w:space="0" w:color="auto"/>
            <w:right w:val="none" w:sz="0" w:space="0" w:color="auto"/>
          </w:divBdr>
        </w:div>
        <w:div w:id="109130125">
          <w:marLeft w:val="640"/>
          <w:marRight w:val="0"/>
          <w:marTop w:val="0"/>
          <w:marBottom w:val="0"/>
          <w:divBdr>
            <w:top w:val="none" w:sz="0" w:space="0" w:color="auto"/>
            <w:left w:val="none" w:sz="0" w:space="0" w:color="auto"/>
            <w:bottom w:val="none" w:sz="0" w:space="0" w:color="auto"/>
            <w:right w:val="none" w:sz="0" w:space="0" w:color="auto"/>
          </w:divBdr>
        </w:div>
        <w:div w:id="136920945">
          <w:marLeft w:val="640"/>
          <w:marRight w:val="0"/>
          <w:marTop w:val="0"/>
          <w:marBottom w:val="0"/>
          <w:divBdr>
            <w:top w:val="none" w:sz="0" w:space="0" w:color="auto"/>
            <w:left w:val="none" w:sz="0" w:space="0" w:color="auto"/>
            <w:bottom w:val="none" w:sz="0" w:space="0" w:color="auto"/>
            <w:right w:val="none" w:sz="0" w:space="0" w:color="auto"/>
          </w:divBdr>
        </w:div>
        <w:div w:id="141118151">
          <w:marLeft w:val="640"/>
          <w:marRight w:val="0"/>
          <w:marTop w:val="0"/>
          <w:marBottom w:val="0"/>
          <w:divBdr>
            <w:top w:val="none" w:sz="0" w:space="0" w:color="auto"/>
            <w:left w:val="none" w:sz="0" w:space="0" w:color="auto"/>
            <w:bottom w:val="none" w:sz="0" w:space="0" w:color="auto"/>
            <w:right w:val="none" w:sz="0" w:space="0" w:color="auto"/>
          </w:divBdr>
        </w:div>
        <w:div w:id="142893530">
          <w:marLeft w:val="640"/>
          <w:marRight w:val="0"/>
          <w:marTop w:val="0"/>
          <w:marBottom w:val="0"/>
          <w:divBdr>
            <w:top w:val="none" w:sz="0" w:space="0" w:color="auto"/>
            <w:left w:val="none" w:sz="0" w:space="0" w:color="auto"/>
            <w:bottom w:val="none" w:sz="0" w:space="0" w:color="auto"/>
            <w:right w:val="none" w:sz="0" w:space="0" w:color="auto"/>
          </w:divBdr>
        </w:div>
        <w:div w:id="148786471">
          <w:marLeft w:val="640"/>
          <w:marRight w:val="0"/>
          <w:marTop w:val="0"/>
          <w:marBottom w:val="0"/>
          <w:divBdr>
            <w:top w:val="none" w:sz="0" w:space="0" w:color="auto"/>
            <w:left w:val="none" w:sz="0" w:space="0" w:color="auto"/>
            <w:bottom w:val="none" w:sz="0" w:space="0" w:color="auto"/>
            <w:right w:val="none" w:sz="0" w:space="0" w:color="auto"/>
          </w:divBdr>
        </w:div>
        <w:div w:id="157157991">
          <w:marLeft w:val="640"/>
          <w:marRight w:val="0"/>
          <w:marTop w:val="0"/>
          <w:marBottom w:val="0"/>
          <w:divBdr>
            <w:top w:val="none" w:sz="0" w:space="0" w:color="auto"/>
            <w:left w:val="none" w:sz="0" w:space="0" w:color="auto"/>
            <w:bottom w:val="none" w:sz="0" w:space="0" w:color="auto"/>
            <w:right w:val="none" w:sz="0" w:space="0" w:color="auto"/>
          </w:divBdr>
        </w:div>
        <w:div w:id="201093505">
          <w:marLeft w:val="640"/>
          <w:marRight w:val="0"/>
          <w:marTop w:val="0"/>
          <w:marBottom w:val="0"/>
          <w:divBdr>
            <w:top w:val="none" w:sz="0" w:space="0" w:color="auto"/>
            <w:left w:val="none" w:sz="0" w:space="0" w:color="auto"/>
            <w:bottom w:val="none" w:sz="0" w:space="0" w:color="auto"/>
            <w:right w:val="none" w:sz="0" w:space="0" w:color="auto"/>
          </w:divBdr>
        </w:div>
        <w:div w:id="202981411">
          <w:marLeft w:val="640"/>
          <w:marRight w:val="0"/>
          <w:marTop w:val="0"/>
          <w:marBottom w:val="0"/>
          <w:divBdr>
            <w:top w:val="none" w:sz="0" w:space="0" w:color="auto"/>
            <w:left w:val="none" w:sz="0" w:space="0" w:color="auto"/>
            <w:bottom w:val="none" w:sz="0" w:space="0" w:color="auto"/>
            <w:right w:val="none" w:sz="0" w:space="0" w:color="auto"/>
          </w:divBdr>
        </w:div>
        <w:div w:id="238831668">
          <w:marLeft w:val="640"/>
          <w:marRight w:val="0"/>
          <w:marTop w:val="0"/>
          <w:marBottom w:val="0"/>
          <w:divBdr>
            <w:top w:val="none" w:sz="0" w:space="0" w:color="auto"/>
            <w:left w:val="none" w:sz="0" w:space="0" w:color="auto"/>
            <w:bottom w:val="none" w:sz="0" w:space="0" w:color="auto"/>
            <w:right w:val="none" w:sz="0" w:space="0" w:color="auto"/>
          </w:divBdr>
        </w:div>
        <w:div w:id="239098643">
          <w:marLeft w:val="640"/>
          <w:marRight w:val="0"/>
          <w:marTop w:val="0"/>
          <w:marBottom w:val="0"/>
          <w:divBdr>
            <w:top w:val="none" w:sz="0" w:space="0" w:color="auto"/>
            <w:left w:val="none" w:sz="0" w:space="0" w:color="auto"/>
            <w:bottom w:val="none" w:sz="0" w:space="0" w:color="auto"/>
            <w:right w:val="none" w:sz="0" w:space="0" w:color="auto"/>
          </w:divBdr>
        </w:div>
        <w:div w:id="246235018">
          <w:marLeft w:val="640"/>
          <w:marRight w:val="0"/>
          <w:marTop w:val="0"/>
          <w:marBottom w:val="0"/>
          <w:divBdr>
            <w:top w:val="none" w:sz="0" w:space="0" w:color="auto"/>
            <w:left w:val="none" w:sz="0" w:space="0" w:color="auto"/>
            <w:bottom w:val="none" w:sz="0" w:space="0" w:color="auto"/>
            <w:right w:val="none" w:sz="0" w:space="0" w:color="auto"/>
          </w:divBdr>
        </w:div>
        <w:div w:id="308287108">
          <w:marLeft w:val="640"/>
          <w:marRight w:val="0"/>
          <w:marTop w:val="0"/>
          <w:marBottom w:val="0"/>
          <w:divBdr>
            <w:top w:val="none" w:sz="0" w:space="0" w:color="auto"/>
            <w:left w:val="none" w:sz="0" w:space="0" w:color="auto"/>
            <w:bottom w:val="none" w:sz="0" w:space="0" w:color="auto"/>
            <w:right w:val="none" w:sz="0" w:space="0" w:color="auto"/>
          </w:divBdr>
        </w:div>
        <w:div w:id="308558231">
          <w:marLeft w:val="640"/>
          <w:marRight w:val="0"/>
          <w:marTop w:val="0"/>
          <w:marBottom w:val="0"/>
          <w:divBdr>
            <w:top w:val="none" w:sz="0" w:space="0" w:color="auto"/>
            <w:left w:val="none" w:sz="0" w:space="0" w:color="auto"/>
            <w:bottom w:val="none" w:sz="0" w:space="0" w:color="auto"/>
            <w:right w:val="none" w:sz="0" w:space="0" w:color="auto"/>
          </w:divBdr>
        </w:div>
        <w:div w:id="323633382">
          <w:marLeft w:val="640"/>
          <w:marRight w:val="0"/>
          <w:marTop w:val="0"/>
          <w:marBottom w:val="0"/>
          <w:divBdr>
            <w:top w:val="none" w:sz="0" w:space="0" w:color="auto"/>
            <w:left w:val="none" w:sz="0" w:space="0" w:color="auto"/>
            <w:bottom w:val="none" w:sz="0" w:space="0" w:color="auto"/>
            <w:right w:val="none" w:sz="0" w:space="0" w:color="auto"/>
          </w:divBdr>
        </w:div>
        <w:div w:id="339628091">
          <w:marLeft w:val="640"/>
          <w:marRight w:val="0"/>
          <w:marTop w:val="0"/>
          <w:marBottom w:val="0"/>
          <w:divBdr>
            <w:top w:val="none" w:sz="0" w:space="0" w:color="auto"/>
            <w:left w:val="none" w:sz="0" w:space="0" w:color="auto"/>
            <w:bottom w:val="none" w:sz="0" w:space="0" w:color="auto"/>
            <w:right w:val="none" w:sz="0" w:space="0" w:color="auto"/>
          </w:divBdr>
        </w:div>
        <w:div w:id="340936158">
          <w:marLeft w:val="640"/>
          <w:marRight w:val="0"/>
          <w:marTop w:val="0"/>
          <w:marBottom w:val="0"/>
          <w:divBdr>
            <w:top w:val="none" w:sz="0" w:space="0" w:color="auto"/>
            <w:left w:val="none" w:sz="0" w:space="0" w:color="auto"/>
            <w:bottom w:val="none" w:sz="0" w:space="0" w:color="auto"/>
            <w:right w:val="none" w:sz="0" w:space="0" w:color="auto"/>
          </w:divBdr>
        </w:div>
        <w:div w:id="345905489">
          <w:marLeft w:val="640"/>
          <w:marRight w:val="0"/>
          <w:marTop w:val="0"/>
          <w:marBottom w:val="0"/>
          <w:divBdr>
            <w:top w:val="none" w:sz="0" w:space="0" w:color="auto"/>
            <w:left w:val="none" w:sz="0" w:space="0" w:color="auto"/>
            <w:bottom w:val="none" w:sz="0" w:space="0" w:color="auto"/>
            <w:right w:val="none" w:sz="0" w:space="0" w:color="auto"/>
          </w:divBdr>
        </w:div>
        <w:div w:id="376899943">
          <w:marLeft w:val="640"/>
          <w:marRight w:val="0"/>
          <w:marTop w:val="0"/>
          <w:marBottom w:val="0"/>
          <w:divBdr>
            <w:top w:val="none" w:sz="0" w:space="0" w:color="auto"/>
            <w:left w:val="none" w:sz="0" w:space="0" w:color="auto"/>
            <w:bottom w:val="none" w:sz="0" w:space="0" w:color="auto"/>
            <w:right w:val="none" w:sz="0" w:space="0" w:color="auto"/>
          </w:divBdr>
        </w:div>
        <w:div w:id="378289362">
          <w:marLeft w:val="640"/>
          <w:marRight w:val="0"/>
          <w:marTop w:val="0"/>
          <w:marBottom w:val="0"/>
          <w:divBdr>
            <w:top w:val="none" w:sz="0" w:space="0" w:color="auto"/>
            <w:left w:val="none" w:sz="0" w:space="0" w:color="auto"/>
            <w:bottom w:val="none" w:sz="0" w:space="0" w:color="auto"/>
            <w:right w:val="none" w:sz="0" w:space="0" w:color="auto"/>
          </w:divBdr>
        </w:div>
        <w:div w:id="383720641">
          <w:marLeft w:val="640"/>
          <w:marRight w:val="0"/>
          <w:marTop w:val="0"/>
          <w:marBottom w:val="0"/>
          <w:divBdr>
            <w:top w:val="none" w:sz="0" w:space="0" w:color="auto"/>
            <w:left w:val="none" w:sz="0" w:space="0" w:color="auto"/>
            <w:bottom w:val="none" w:sz="0" w:space="0" w:color="auto"/>
            <w:right w:val="none" w:sz="0" w:space="0" w:color="auto"/>
          </w:divBdr>
        </w:div>
        <w:div w:id="391929132">
          <w:marLeft w:val="640"/>
          <w:marRight w:val="0"/>
          <w:marTop w:val="0"/>
          <w:marBottom w:val="0"/>
          <w:divBdr>
            <w:top w:val="none" w:sz="0" w:space="0" w:color="auto"/>
            <w:left w:val="none" w:sz="0" w:space="0" w:color="auto"/>
            <w:bottom w:val="none" w:sz="0" w:space="0" w:color="auto"/>
            <w:right w:val="none" w:sz="0" w:space="0" w:color="auto"/>
          </w:divBdr>
        </w:div>
        <w:div w:id="398480755">
          <w:marLeft w:val="640"/>
          <w:marRight w:val="0"/>
          <w:marTop w:val="0"/>
          <w:marBottom w:val="0"/>
          <w:divBdr>
            <w:top w:val="none" w:sz="0" w:space="0" w:color="auto"/>
            <w:left w:val="none" w:sz="0" w:space="0" w:color="auto"/>
            <w:bottom w:val="none" w:sz="0" w:space="0" w:color="auto"/>
            <w:right w:val="none" w:sz="0" w:space="0" w:color="auto"/>
          </w:divBdr>
        </w:div>
        <w:div w:id="413474151">
          <w:marLeft w:val="640"/>
          <w:marRight w:val="0"/>
          <w:marTop w:val="0"/>
          <w:marBottom w:val="0"/>
          <w:divBdr>
            <w:top w:val="none" w:sz="0" w:space="0" w:color="auto"/>
            <w:left w:val="none" w:sz="0" w:space="0" w:color="auto"/>
            <w:bottom w:val="none" w:sz="0" w:space="0" w:color="auto"/>
            <w:right w:val="none" w:sz="0" w:space="0" w:color="auto"/>
          </w:divBdr>
        </w:div>
        <w:div w:id="419568618">
          <w:marLeft w:val="640"/>
          <w:marRight w:val="0"/>
          <w:marTop w:val="0"/>
          <w:marBottom w:val="0"/>
          <w:divBdr>
            <w:top w:val="none" w:sz="0" w:space="0" w:color="auto"/>
            <w:left w:val="none" w:sz="0" w:space="0" w:color="auto"/>
            <w:bottom w:val="none" w:sz="0" w:space="0" w:color="auto"/>
            <w:right w:val="none" w:sz="0" w:space="0" w:color="auto"/>
          </w:divBdr>
        </w:div>
        <w:div w:id="444816555">
          <w:marLeft w:val="640"/>
          <w:marRight w:val="0"/>
          <w:marTop w:val="0"/>
          <w:marBottom w:val="0"/>
          <w:divBdr>
            <w:top w:val="none" w:sz="0" w:space="0" w:color="auto"/>
            <w:left w:val="none" w:sz="0" w:space="0" w:color="auto"/>
            <w:bottom w:val="none" w:sz="0" w:space="0" w:color="auto"/>
            <w:right w:val="none" w:sz="0" w:space="0" w:color="auto"/>
          </w:divBdr>
        </w:div>
        <w:div w:id="446897754">
          <w:marLeft w:val="640"/>
          <w:marRight w:val="0"/>
          <w:marTop w:val="0"/>
          <w:marBottom w:val="0"/>
          <w:divBdr>
            <w:top w:val="none" w:sz="0" w:space="0" w:color="auto"/>
            <w:left w:val="none" w:sz="0" w:space="0" w:color="auto"/>
            <w:bottom w:val="none" w:sz="0" w:space="0" w:color="auto"/>
            <w:right w:val="none" w:sz="0" w:space="0" w:color="auto"/>
          </w:divBdr>
        </w:div>
        <w:div w:id="473452382">
          <w:marLeft w:val="640"/>
          <w:marRight w:val="0"/>
          <w:marTop w:val="0"/>
          <w:marBottom w:val="0"/>
          <w:divBdr>
            <w:top w:val="none" w:sz="0" w:space="0" w:color="auto"/>
            <w:left w:val="none" w:sz="0" w:space="0" w:color="auto"/>
            <w:bottom w:val="none" w:sz="0" w:space="0" w:color="auto"/>
            <w:right w:val="none" w:sz="0" w:space="0" w:color="auto"/>
          </w:divBdr>
        </w:div>
        <w:div w:id="476803410">
          <w:marLeft w:val="640"/>
          <w:marRight w:val="0"/>
          <w:marTop w:val="0"/>
          <w:marBottom w:val="0"/>
          <w:divBdr>
            <w:top w:val="none" w:sz="0" w:space="0" w:color="auto"/>
            <w:left w:val="none" w:sz="0" w:space="0" w:color="auto"/>
            <w:bottom w:val="none" w:sz="0" w:space="0" w:color="auto"/>
            <w:right w:val="none" w:sz="0" w:space="0" w:color="auto"/>
          </w:divBdr>
        </w:div>
        <w:div w:id="494683513">
          <w:marLeft w:val="640"/>
          <w:marRight w:val="0"/>
          <w:marTop w:val="0"/>
          <w:marBottom w:val="0"/>
          <w:divBdr>
            <w:top w:val="none" w:sz="0" w:space="0" w:color="auto"/>
            <w:left w:val="none" w:sz="0" w:space="0" w:color="auto"/>
            <w:bottom w:val="none" w:sz="0" w:space="0" w:color="auto"/>
            <w:right w:val="none" w:sz="0" w:space="0" w:color="auto"/>
          </w:divBdr>
        </w:div>
        <w:div w:id="536547844">
          <w:marLeft w:val="640"/>
          <w:marRight w:val="0"/>
          <w:marTop w:val="0"/>
          <w:marBottom w:val="0"/>
          <w:divBdr>
            <w:top w:val="none" w:sz="0" w:space="0" w:color="auto"/>
            <w:left w:val="none" w:sz="0" w:space="0" w:color="auto"/>
            <w:bottom w:val="none" w:sz="0" w:space="0" w:color="auto"/>
            <w:right w:val="none" w:sz="0" w:space="0" w:color="auto"/>
          </w:divBdr>
        </w:div>
        <w:div w:id="537818108">
          <w:marLeft w:val="640"/>
          <w:marRight w:val="0"/>
          <w:marTop w:val="0"/>
          <w:marBottom w:val="0"/>
          <w:divBdr>
            <w:top w:val="none" w:sz="0" w:space="0" w:color="auto"/>
            <w:left w:val="none" w:sz="0" w:space="0" w:color="auto"/>
            <w:bottom w:val="none" w:sz="0" w:space="0" w:color="auto"/>
            <w:right w:val="none" w:sz="0" w:space="0" w:color="auto"/>
          </w:divBdr>
        </w:div>
        <w:div w:id="539171228">
          <w:marLeft w:val="640"/>
          <w:marRight w:val="0"/>
          <w:marTop w:val="0"/>
          <w:marBottom w:val="0"/>
          <w:divBdr>
            <w:top w:val="none" w:sz="0" w:space="0" w:color="auto"/>
            <w:left w:val="none" w:sz="0" w:space="0" w:color="auto"/>
            <w:bottom w:val="none" w:sz="0" w:space="0" w:color="auto"/>
            <w:right w:val="none" w:sz="0" w:space="0" w:color="auto"/>
          </w:divBdr>
        </w:div>
        <w:div w:id="560405932">
          <w:marLeft w:val="640"/>
          <w:marRight w:val="0"/>
          <w:marTop w:val="0"/>
          <w:marBottom w:val="0"/>
          <w:divBdr>
            <w:top w:val="none" w:sz="0" w:space="0" w:color="auto"/>
            <w:left w:val="none" w:sz="0" w:space="0" w:color="auto"/>
            <w:bottom w:val="none" w:sz="0" w:space="0" w:color="auto"/>
            <w:right w:val="none" w:sz="0" w:space="0" w:color="auto"/>
          </w:divBdr>
        </w:div>
        <w:div w:id="625552156">
          <w:marLeft w:val="640"/>
          <w:marRight w:val="0"/>
          <w:marTop w:val="0"/>
          <w:marBottom w:val="0"/>
          <w:divBdr>
            <w:top w:val="none" w:sz="0" w:space="0" w:color="auto"/>
            <w:left w:val="none" w:sz="0" w:space="0" w:color="auto"/>
            <w:bottom w:val="none" w:sz="0" w:space="0" w:color="auto"/>
            <w:right w:val="none" w:sz="0" w:space="0" w:color="auto"/>
          </w:divBdr>
        </w:div>
        <w:div w:id="650057475">
          <w:marLeft w:val="640"/>
          <w:marRight w:val="0"/>
          <w:marTop w:val="0"/>
          <w:marBottom w:val="0"/>
          <w:divBdr>
            <w:top w:val="none" w:sz="0" w:space="0" w:color="auto"/>
            <w:left w:val="none" w:sz="0" w:space="0" w:color="auto"/>
            <w:bottom w:val="none" w:sz="0" w:space="0" w:color="auto"/>
            <w:right w:val="none" w:sz="0" w:space="0" w:color="auto"/>
          </w:divBdr>
        </w:div>
        <w:div w:id="650182667">
          <w:marLeft w:val="640"/>
          <w:marRight w:val="0"/>
          <w:marTop w:val="0"/>
          <w:marBottom w:val="0"/>
          <w:divBdr>
            <w:top w:val="none" w:sz="0" w:space="0" w:color="auto"/>
            <w:left w:val="none" w:sz="0" w:space="0" w:color="auto"/>
            <w:bottom w:val="none" w:sz="0" w:space="0" w:color="auto"/>
            <w:right w:val="none" w:sz="0" w:space="0" w:color="auto"/>
          </w:divBdr>
        </w:div>
        <w:div w:id="670718957">
          <w:marLeft w:val="640"/>
          <w:marRight w:val="0"/>
          <w:marTop w:val="0"/>
          <w:marBottom w:val="0"/>
          <w:divBdr>
            <w:top w:val="none" w:sz="0" w:space="0" w:color="auto"/>
            <w:left w:val="none" w:sz="0" w:space="0" w:color="auto"/>
            <w:bottom w:val="none" w:sz="0" w:space="0" w:color="auto"/>
            <w:right w:val="none" w:sz="0" w:space="0" w:color="auto"/>
          </w:divBdr>
        </w:div>
        <w:div w:id="701982863">
          <w:marLeft w:val="640"/>
          <w:marRight w:val="0"/>
          <w:marTop w:val="0"/>
          <w:marBottom w:val="0"/>
          <w:divBdr>
            <w:top w:val="none" w:sz="0" w:space="0" w:color="auto"/>
            <w:left w:val="none" w:sz="0" w:space="0" w:color="auto"/>
            <w:bottom w:val="none" w:sz="0" w:space="0" w:color="auto"/>
            <w:right w:val="none" w:sz="0" w:space="0" w:color="auto"/>
          </w:divBdr>
        </w:div>
        <w:div w:id="705956379">
          <w:marLeft w:val="640"/>
          <w:marRight w:val="0"/>
          <w:marTop w:val="0"/>
          <w:marBottom w:val="0"/>
          <w:divBdr>
            <w:top w:val="none" w:sz="0" w:space="0" w:color="auto"/>
            <w:left w:val="none" w:sz="0" w:space="0" w:color="auto"/>
            <w:bottom w:val="none" w:sz="0" w:space="0" w:color="auto"/>
            <w:right w:val="none" w:sz="0" w:space="0" w:color="auto"/>
          </w:divBdr>
        </w:div>
        <w:div w:id="753747004">
          <w:marLeft w:val="640"/>
          <w:marRight w:val="0"/>
          <w:marTop w:val="0"/>
          <w:marBottom w:val="0"/>
          <w:divBdr>
            <w:top w:val="none" w:sz="0" w:space="0" w:color="auto"/>
            <w:left w:val="none" w:sz="0" w:space="0" w:color="auto"/>
            <w:bottom w:val="none" w:sz="0" w:space="0" w:color="auto"/>
            <w:right w:val="none" w:sz="0" w:space="0" w:color="auto"/>
          </w:divBdr>
        </w:div>
        <w:div w:id="766391477">
          <w:marLeft w:val="640"/>
          <w:marRight w:val="0"/>
          <w:marTop w:val="0"/>
          <w:marBottom w:val="0"/>
          <w:divBdr>
            <w:top w:val="none" w:sz="0" w:space="0" w:color="auto"/>
            <w:left w:val="none" w:sz="0" w:space="0" w:color="auto"/>
            <w:bottom w:val="none" w:sz="0" w:space="0" w:color="auto"/>
            <w:right w:val="none" w:sz="0" w:space="0" w:color="auto"/>
          </w:divBdr>
        </w:div>
        <w:div w:id="797263171">
          <w:marLeft w:val="640"/>
          <w:marRight w:val="0"/>
          <w:marTop w:val="0"/>
          <w:marBottom w:val="0"/>
          <w:divBdr>
            <w:top w:val="none" w:sz="0" w:space="0" w:color="auto"/>
            <w:left w:val="none" w:sz="0" w:space="0" w:color="auto"/>
            <w:bottom w:val="none" w:sz="0" w:space="0" w:color="auto"/>
            <w:right w:val="none" w:sz="0" w:space="0" w:color="auto"/>
          </w:divBdr>
        </w:div>
        <w:div w:id="827404051">
          <w:marLeft w:val="640"/>
          <w:marRight w:val="0"/>
          <w:marTop w:val="0"/>
          <w:marBottom w:val="0"/>
          <w:divBdr>
            <w:top w:val="none" w:sz="0" w:space="0" w:color="auto"/>
            <w:left w:val="none" w:sz="0" w:space="0" w:color="auto"/>
            <w:bottom w:val="none" w:sz="0" w:space="0" w:color="auto"/>
            <w:right w:val="none" w:sz="0" w:space="0" w:color="auto"/>
          </w:divBdr>
        </w:div>
        <w:div w:id="838497237">
          <w:marLeft w:val="640"/>
          <w:marRight w:val="0"/>
          <w:marTop w:val="0"/>
          <w:marBottom w:val="0"/>
          <w:divBdr>
            <w:top w:val="none" w:sz="0" w:space="0" w:color="auto"/>
            <w:left w:val="none" w:sz="0" w:space="0" w:color="auto"/>
            <w:bottom w:val="none" w:sz="0" w:space="0" w:color="auto"/>
            <w:right w:val="none" w:sz="0" w:space="0" w:color="auto"/>
          </w:divBdr>
        </w:div>
        <w:div w:id="843277493">
          <w:marLeft w:val="640"/>
          <w:marRight w:val="0"/>
          <w:marTop w:val="0"/>
          <w:marBottom w:val="0"/>
          <w:divBdr>
            <w:top w:val="none" w:sz="0" w:space="0" w:color="auto"/>
            <w:left w:val="none" w:sz="0" w:space="0" w:color="auto"/>
            <w:bottom w:val="none" w:sz="0" w:space="0" w:color="auto"/>
            <w:right w:val="none" w:sz="0" w:space="0" w:color="auto"/>
          </w:divBdr>
        </w:div>
        <w:div w:id="848525191">
          <w:marLeft w:val="640"/>
          <w:marRight w:val="0"/>
          <w:marTop w:val="0"/>
          <w:marBottom w:val="0"/>
          <w:divBdr>
            <w:top w:val="none" w:sz="0" w:space="0" w:color="auto"/>
            <w:left w:val="none" w:sz="0" w:space="0" w:color="auto"/>
            <w:bottom w:val="none" w:sz="0" w:space="0" w:color="auto"/>
            <w:right w:val="none" w:sz="0" w:space="0" w:color="auto"/>
          </w:divBdr>
        </w:div>
        <w:div w:id="871067607">
          <w:marLeft w:val="640"/>
          <w:marRight w:val="0"/>
          <w:marTop w:val="0"/>
          <w:marBottom w:val="0"/>
          <w:divBdr>
            <w:top w:val="none" w:sz="0" w:space="0" w:color="auto"/>
            <w:left w:val="none" w:sz="0" w:space="0" w:color="auto"/>
            <w:bottom w:val="none" w:sz="0" w:space="0" w:color="auto"/>
            <w:right w:val="none" w:sz="0" w:space="0" w:color="auto"/>
          </w:divBdr>
        </w:div>
        <w:div w:id="873083857">
          <w:marLeft w:val="640"/>
          <w:marRight w:val="0"/>
          <w:marTop w:val="0"/>
          <w:marBottom w:val="0"/>
          <w:divBdr>
            <w:top w:val="none" w:sz="0" w:space="0" w:color="auto"/>
            <w:left w:val="none" w:sz="0" w:space="0" w:color="auto"/>
            <w:bottom w:val="none" w:sz="0" w:space="0" w:color="auto"/>
            <w:right w:val="none" w:sz="0" w:space="0" w:color="auto"/>
          </w:divBdr>
        </w:div>
        <w:div w:id="967975335">
          <w:marLeft w:val="640"/>
          <w:marRight w:val="0"/>
          <w:marTop w:val="0"/>
          <w:marBottom w:val="0"/>
          <w:divBdr>
            <w:top w:val="none" w:sz="0" w:space="0" w:color="auto"/>
            <w:left w:val="none" w:sz="0" w:space="0" w:color="auto"/>
            <w:bottom w:val="none" w:sz="0" w:space="0" w:color="auto"/>
            <w:right w:val="none" w:sz="0" w:space="0" w:color="auto"/>
          </w:divBdr>
        </w:div>
        <w:div w:id="971597558">
          <w:marLeft w:val="640"/>
          <w:marRight w:val="0"/>
          <w:marTop w:val="0"/>
          <w:marBottom w:val="0"/>
          <w:divBdr>
            <w:top w:val="none" w:sz="0" w:space="0" w:color="auto"/>
            <w:left w:val="none" w:sz="0" w:space="0" w:color="auto"/>
            <w:bottom w:val="none" w:sz="0" w:space="0" w:color="auto"/>
            <w:right w:val="none" w:sz="0" w:space="0" w:color="auto"/>
          </w:divBdr>
        </w:div>
        <w:div w:id="980961201">
          <w:marLeft w:val="640"/>
          <w:marRight w:val="0"/>
          <w:marTop w:val="0"/>
          <w:marBottom w:val="0"/>
          <w:divBdr>
            <w:top w:val="none" w:sz="0" w:space="0" w:color="auto"/>
            <w:left w:val="none" w:sz="0" w:space="0" w:color="auto"/>
            <w:bottom w:val="none" w:sz="0" w:space="0" w:color="auto"/>
            <w:right w:val="none" w:sz="0" w:space="0" w:color="auto"/>
          </w:divBdr>
        </w:div>
        <w:div w:id="986518937">
          <w:marLeft w:val="640"/>
          <w:marRight w:val="0"/>
          <w:marTop w:val="0"/>
          <w:marBottom w:val="0"/>
          <w:divBdr>
            <w:top w:val="none" w:sz="0" w:space="0" w:color="auto"/>
            <w:left w:val="none" w:sz="0" w:space="0" w:color="auto"/>
            <w:bottom w:val="none" w:sz="0" w:space="0" w:color="auto"/>
            <w:right w:val="none" w:sz="0" w:space="0" w:color="auto"/>
          </w:divBdr>
        </w:div>
        <w:div w:id="990911063">
          <w:marLeft w:val="640"/>
          <w:marRight w:val="0"/>
          <w:marTop w:val="0"/>
          <w:marBottom w:val="0"/>
          <w:divBdr>
            <w:top w:val="none" w:sz="0" w:space="0" w:color="auto"/>
            <w:left w:val="none" w:sz="0" w:space="0" w:color="auto"/>
            <w:bottom w:val="none" w:sz="0" w:space="0" w:color="auto"/>
            <w:right w:val="none" w:sz="0" w:space="0" w:color="auto"/>
          </w:divBdr>
        </w:div>
        <w:div w:id="1003819173">
          <w:marLeft w:val="640"/>
          <w:marRight w:val="0"/>
          <w:marTop w:val="0"/>
          <w:marBottom w:val="0"/>
          <w:divBdr>
            <w:top w:val="none" w:sz="0" w:space="0" w:color="auto"/>
            <w:left w:val="none" w:sz="0" w:space="0" w:color="auto"/>
            <w:bottom w:val="none" w:sz="0" w:space="0" w:color="auto"/>
            <w:right w:val="none" w:sz="0" w:space="0" w:color="auto"/>
          </w:divBdr>
        </w:div>
        <w:div w:id="1032002356">
          <w:marLeft w:val="640"/>
          <w:marRight w:val="0"/>
          <w:marTop w:val="0"/>
          <w:marBottom w:val="0"/>
          <w:divBdr>
            <w:top w:val="none" w:sz="0" w:space="0" w:color="auto"/>
            <w:left w:val="none" w:sz="0" w:space="0" w:color="auto"/>
            <w:bottom w:val="none" w:sz="0" w:space="0" w:color="auto"/>
            <w:right w:val="none" w:sz="0" w:space="0" w:color="auto"/>
          </w:divBdr>
        </w:div>
        <w:div w:id="1041981740">
          <w:marLeft w:val="640"/>
          <w:marRight w:val="0"/>
          <w:marTop w:val="0"/>
          <w:marBottom w:val="0"/>
          <w:divBdr>
            <w:top w:val="none" w:sz="0" w:space="0" w:color="auto"/>
            <w:left w:val="none" w:sz="0" w:space="0" w:color="auto"/>
            <w:bottom w:val="none" w:sz="0" w:space="0" w:color="auto"/>
            <w:right w:val="none" w:sz="0" w:space="0" w:color="auto"/>
          </w:divBdr>
        </w:div>
        <w:div w:id="1059597482">
          <w:marLeft w:val="640"/>
          <w:marRight w:val="0"/>
          <w:marTop w:val="0"/>
          <w:marBottom w:val="0"/>
          <w:divBdr>
            <w:top w:val="none" w:sz="0" w:space="0" w:color="auto"/>
            <w:left w:val="none" w:sz="0" w:space="0" w:color="auto"/>
            <w:bottom w:val="none" w:sz="0" w:space="0" w:color="auto"/>
            <w:right w:val="none" w:sz="0" w:space="0" w:color="auto"/>
          </w:divBdr>
        </w:div>
        <w:div w:id="1067415448">
          <w:marLeft w:val="640"/>
          <w:marRight w:val="0"/>
          <w:marTop w:val="0"/>
          <w:marBottom w:val="0"/>
          <w:divBdr>
            <w:top w:val="none" w:sz="0" w:space="0" w:color="auto"/>
            <w:left w:val="none" w:sz="0" w:space="0" w:color="auto"/>
            <w:bottom w:val="none" w:sz="0" w:space="0" w:color="auto"/>
            <w:right w:val="none" w:sz="0" w:space="0" w:color="auto"/>
          </w:divBdr>
        </w:div>
        <w:div w:id="1075588502">
          <w:marLeft w:val="640"/>
          <w:marRight w:val="0"/>
          <w:marTop w:val="0"/>
          <w:marBottom w:val="0"/>
          <w:divBdr>
            <w:top w:val="none" w:sz="0" w:space="0" w:color="auto"/>
            <w:left w:val="none" w:sz="0" w:space="0" w:color="auto"/>
            <w:bottom w:val="none" w:sz="0" w:space="0" w:color="auto"/>
            <w:right w:val="none" w:sz="0" w:space="0" w:color="auto"/>
          </w:divBdr>
        </w:div>
        <w:div w:id="1177965771">
          <w:marLeft w:val="640"/>
          <w:marRight w:val="0"/>
          <w:marTop w:val="0"/>
          <w:marBottom w:val="0"/>
          <w:divBdr>
            <w:top w:val="none" w:sz="0" w:space="0" w:color="auto"/>
            <w:left w:val="none" w:sz="0" w:space="0" w:color="auto"/>
            <w:bottom w:val="none" w:sz="0" w:space="0" w:color="auto"/>
            <w:right w:val="none" w:sz="0" w:space="0" w:color="auto"/>
          </w:divBdr>
        </w:div>
        <w:div w:id="1179350470">
          <w:marLeft w:val="640"/>
          <w:marRight w:val="0"/>
          <w:marTop w:val="0"/>
          <w:marBottom w:val="0"/>
          <w:divBdr>
            <w:top w:val="none" w:sz="0" w:space="0" w:color="auto"/>
            <w:left w:val="none" w:sz="0" w:space="0" w:color="auto"/>
            <w:bottom w:val="none" w:sz="0" w:space="0" w:color="auto"/>
            <w:right w:val="none" w:sz="0" w:space="0" w:color="auto"/>
          </w:divBdr>
        </w:div>
        <w:div w:id="1188252361">
          <w:marLeft w:val="640"/>
          <w:marRight w:val="0"/>
          <w:marTop w:val="0"/>
          <w:marBottom w:val="0"/>
          <w:divBdr>
            <w:top w:val="none" w:sz="0" w:space="0" w:color="auto"/>
            <w:left w:val="none" w:sz="0" w:space="0" w:color="auto"/>
            <w:bottom w:val="none" w:sz="0" w:space="0" w:color="auto"/>
            <w:right w:val="none" w:sz="0" w:space="0" w:color="auto"/>
          </w:divBdr>
        </w:div>
        <w:div w:id="1201479651">
          <w:marLeft w:val="640"/>
          <w:marRight w:val="0"/>
          <w:marTop w:val="0"/>
          <w:marBottom w:val="0"/>
          <w:divBdr>
            <w:top w:val="none" w:sz="0" w:space="0" w:color="auto"/>
            <w:left w:val="none" w:sz="0" w:space="0" w:color="auto"/>
            <w:bottom w:val="none" w:sz="0" w:space="0" w:color="auto"/>
            <w:right w:val="none" w:sz="0" w:space="0" w:color="auto"/>
          </w:divBdr>
        </w:div>
        <w:div w:id="1205868796">
          <w:marLeft w:val="640"/>
          <w:marRight w:val="0"/>
          <w:marTop w:val="0"/>
          <w:marBottom w:val="0"/>
          <w:divBdr>
            <w:top w:val="none" w:sz="0" w:space="0" w:color="auto"/>
            <w:left w:val="none" w:sz="0" w:space="0" w:color="auto"/>
            <w:bottom w:val="none" w:sz="0" w:space="0" w:color="auto"/>
            <w:right w:val="none" w:sz="0" w:space="0" w:color="auto"/>
          </w:divBdr>
        </w:div>
        <w:div w:id="1208227802">
          <w:marLeft w:val="640"/>
          <w:marRight w:val="0"/>
          <w:marTop w:val="0"/>
          <w:marBottom w:val="0"/>
          <w:divBdr>
            <w:top w:val="none" w:sz="0" w:space="0" w:color="auto"/>
            <w:left w:val="none" w:sz="0" w:space="0" w:color="auto"/>
            <w:bottom w:val="none" w:sz="0" w:space="0" w:color="auto"/>
            <w:right w:val="none" w:sz="0" w:space="0" w:color="auto"/>
          </w:divBdr>
        </w:div>
        <w:div w:id="1264723297">
          <w:marLeft w:val="640"/>
          <w:marRight w:val="0"/>
          <w:marTop w:val="0"/>
          <w:marBottom w:val="0"/>
          <w:divBdr>
            <w:top w:val="none" w:sz="0" w:space="0" w:color="auto"/>
            <w:left w:val="none" w:sz="0" w:space="0" w:color="auto"/>
            <w:bottom w:val="none" w:sz="0" w:space="0" w:color="auto"/>
            <w:right w:val="none" w:sz="0" w:space="0" w:color="auto"/>
          </w:divBdr>
        </w:div>
        <w:div w:id="1265066474">
          <w:marLeft w:val="640"/>
          <w:marRight w:val="0"/>
          <w:marTop w:val="0"/>
          <w:marBottom w:val="0"/>
          <w:divBdr>
            <w:top w:val="none" w:sz="0" w:space="0" w:color="auto"/>
            <w:left w:val="none" w:sz="0" w:space="0" w:color="auto"/>
            <w:bottom w:val="none" w:sz="0" w:space="0" w:color="auto"/>
            <w:right w:val="none" w:sz="0" w:space="0" w:color="auto"/>
          </w:divBdr>
        </w:div>
        <w:div w:id="1269780467">
          <w:marLeft w:val="640"/>
          <w:marRight w:val="0"/>
          <w:marTop w:val="0"/>
          <w:marBottom w:val="0"/>
          <w:divBdr>
            <w:top w:val="none" w:sz="0" w:space="0" w:color="auto"/>
            <w:left w:val="none" w:sz="0" w:space="0" w:color="auto"/>
            <w:bottom w:val="none" w:sz="0" w:space="0" w:color="auto"/>
            <w:right w:val="none" w:sz="0" w:space="0" w:color="auto"/>
          </w:divBdr>
        </w:div>
        <w:div w:id="1283001584">
          <w:marLeft w:val="640"/>
          <w:marRight w:val="0"/>
          <w:marTop w:val="0"/>
          <w:marBottom w:val="0"/>
          <w:divBdr>
            <w:top w:val="none" w:sz="0" w:space="0" w:color="auto"/>
            <w:left w:val="none" w:sz="0" w:space="0" w:color="auto"/>
            <w:bottom w:val="none" w:sz="0" w:space="0" w:color="auto"/>
            <w:right w:val="none" w:sz="0" w:space="0" w:color="auto"/>
          </w:divBdr>
        </w:div>
        <w:div w:id="1357923844">
          <w:marLeft w:val="640"/>
          <w:marRight w:val="0"/>
          <w:marTop w:val="0"/>
          <w:marBottom w:val="0"/>
          <w:divBdr>
            <w:top w:val="none" w:sz="0" w:space="0" w:color="auto"/>
            <w:left w:val="none" w:sz="0" w:space="0" w:color="auto"/>
            <w:bottom w:val="none" w:sz="0" w:space="0" w:color="auto"/>
            <w:right w:val="none" w:sz="0" w:space="0" w:color="auto"/>
          </w:divBdr>
        </w:div>
        <w:div w:id="1378815533">
          <w:marLeft w:val="640"/>
          <w:marRight w:val="0"/>
          <w:marTop w:val="0"/>
          <w:marBottom w:val="0"/>
          <w:divBdr>
            <w:top w:val="none" w:sz="0" w:space="0" w:color="auto"/>
            <w:left w:val="none" w:sz="0" w:space="0" w:color="auto"/>
            <w:bottom w:val="none" w:sz="0" w:space="0" w:color="auto"/>
            <w:right w:val="none" w:sz="0" w:space="0" w:color="auto"/>
          </w:divBdr>
        </w:div>
        <w:div w:id="1390111488">
          <w:marLeft w:val="640"/>
          <w:marRight w:val="0"/>
          <w:marTop w:val="0"/>
          <w:marBottom w:val="0"/>
          <w:divBdr>
            <w:top w:val="none" w:sz="0" w:space="0" w:color="auto"/>
            <w:left w:val="none" w:sz="0" w:space="0" w:color="auto"/>
            <w:bottom w:val="none" w:sz="0" w:space="0" w:color="auto"/>
            <w:right w:val="none" w:sz="0" w:space="0" w:color="auto"/>
          </w:divBdr>
        </w:div>
        <w:div w:id="1399668891">
          <w:marLeft w:val="640"/>
          <w:marRight w:val="0"/>
          <w:marTop w:val="0"/>
          <w:marBottom w:val="0"/>
          <w:divBdr>
            <w:top w:val="none" w:sz="0" w:space="0" w:color="auto"/>
            <w:left w:val="none" w:sz="0" w:space="0" w:color="auto"/>
            <w:bottom w:val="none" w:sz="0" w:space="0" w:color="auto"/>
            <w:right w:val="none" w:sz="0" w:space="0" w:color="auto"/>
          </w:divBdr>
        </w:div>
        <w:div w:id="1407189161">
          <w:marLeft w:val="640"/>
          <w:marRight w:val="0"/>
          <w:marTop w:val="0"/>
          <w:marBottom w:val="0"/>
          <w:divBdr>
            <w:top w:val="none" w:sz="0" w:space="0" w:color="auto"/>
            <w:left w:val="none" w:sz="0" w:space="0" w:color="auto"/>
            <w:bottom w:val="none" w:sz="0" w:space="0" w:color="auto"/>
            <w:right w:val="none" w:sz="0" w:space="0" w:color="auto"/>
          </w:divBdr>
        </w:div>
        <w:div w:id="1407335976">
          <w:marLeft w:val="640"/>
          <w:marRight w:val="0"/>
          <w:marTop w:val="0"/>
          <w:marBottom w:val="0"/>
          <w:divBdr>
            <w:top w:val="none" w:sz="0" w:space="0" w:color="auto"/>
            <w:left w:val="none" w:sz="0" w:space="0" w:color="auto"/>
            <w:bottom w:val="none" w:sz="0" w:space="0" w:color="auto"/>
            <w:right w:val="none" w:sz="0" w:space="0" w:color="auto"/>
          </w:divBdr>
        </w:div>
        <w:div w:id="1426488995">
          <w:marLeft w:val="640"/>
          <w:marRight w:val="0"/>
          <w:marTop w:val="0"/>
          <w:marBottom w:val="0"/>
          <w:divBdr>
            <w:top w:val="none" w:sz="0" w:space="0" w:color="auto"/>
            <w:left w:val="none" w:sz="0" w:space="0" w:color="auto"/>
            <w:bottom w:val="none" w:sz="0" w:space="0" w:color="auto"/>
            <w:right w:val="none" w:sz="0" w:space="0" w:color="auto"/>
          </w:divBdr>
        </w:div>
        <w:div w:id="1438866142">
          <w:marLeft w:val="640"/>
          <w:marRight w:val="0"/>
          <w:marTop w:val="0"/>
          <w:marBottom w:val="0"/>
          <w:divBdr>
            <w:top w:val="none" w:sz="0" w:space="0" w:color="auto"/>
            <w:left w:val="none" w:sz="0" w:space="0" w:color="auto"/>
            <w:bottom w:val="none" w:sz="0" w:space="0" w:color="auto"/>
            <w:right w:val="none" w:sz="0" w:space="0" w:color="auto"/>
          </w:divBdr>
        </w:div>
        <w:div w:id="1439790827">
          <w:marLeft w:val="640"/>
          <w:marRight w:val="0"/>
          <w:marTop w:val="0"/>
          <w:marBottom w:val="0"/>
          <w:divBdr>
            <w:top w:val="none" w:sz="0" w:space="0" w:color="auto"/>
            <w:left w:val="none" w:sz="0" w:space="0" w:color="auto"/>
            <w:bottom w:val="none" w:sz="0" w:space="0" w:color="auto"/>
            <w:right w:val="none" w:sz="0" w:space="0" w:color="auto"/>
          </w:divBdr>
        </w:div>
        <w:div w:id="1445033043">
          <w:marLeft w:val="640"/>
          <w:marRight w:val="0"/>
          <w:marTop w:val="0"/>
          <w:marBottom w:val="0"/>
          <w:divBdr>
            <w:top w:val="none" w:sz="0" w:space="0" w:color="auto"/>
            <w:left w:val="none" w:sz="0" w:space="0" w:color="auto"/>
            <w:bottom w:val="none" w:sz="0" w:space="0" w:color="auto"/>
            <w:right w:val="none" w:sz="0" w:space="0" w:color="auto"/>
          </w:divBdr>
        </w:div>
        <w:div w:id="1492138439">
          <w:marLeft w:val="640"/>
          <w:marRight w:val="0"/>
          <w:marTop w:val="0"/>
          <w:marBottom w:val="0"/>
          <w:divBdr>
            <w:top w:val="none" w:sz="0" w:space="0" w:color="auto"/>
            <w:left w:val="none" w:sz="0" w:space="0" w:color="auto"/>
            <w:bottom w:val="none" w:sz="0" w:space="0" w:color="auto"/>
            <w:right w:val="none" w:sz="0" w:space="0" w:color="auto"/>
          </w:divBdr>
        </w:div>
        <w:div w:id="1508590217">
          <w:marLeft w:val="640"/>
          <w:marRight w:val="0"/>
          <w:marTop w:val="0"/>
          <w:marBottom w:val="0"/>
          <w:divBdr>
            <w:top w:val="none" w:sz="0" w:space="0" w:color="auto"/>
            <w:left w:val="none" w:sz="0" w:space="0" w:color="auto"/>
            <w:bottom w:val="none" w:sz="0" w:space="0" w:color="auto"/>
            <w:right w:val="none" w:sz="0" w:space="0" w:color="auto"/>
          </w:divBdr>
        </w:div>
        <w:div w:id="1529445460">
          <w:marLeft w:val="640"/>
          <w:marRight w:val="0"/>
          <w:marTop w:val="0"/>
          <w:marBottom w:val="0"/>
          <w:divBdr>
            <w:top w:val="none" w:sz="0" w:space="0" w:color="auto"/>
            <w:left w:val="none" w:sz="0" w:space="0" w:color="auto"/>
            <w:bottom w:val="none" w:sz="0" w:space="0" w:color="auto"/>
            <w:right w:val="none" w:sz="0" w:space="0" w:color="auto"/>
          </w:divBdr>
        </w:div>
        <w:div w:id="1533030819">
          <w:marLeft w:val="640"/>
          <w:marRight w:val="0"/>
          <w:marTop w:val="0"/>
          <w:marBottom w:val="0"/>
          <w:divBdr>
            <w:top w:val="none" w:sz="0" w:space="0" w:color="auto"/>
            <w:left w:val="none" w:sz="0" w:space="0" w:color="auto"/>
            <w:bottom w:val="none" w:sz="0" w:space="0" w:color="auto"/>
            <w:right w:val="none" w:sz="0" w:space="0" w:color="auto"/>
          </w:divBdr>
        </w:div>
        <w:div w:id="1534880227">
          <w:marLeft w:val="640"/>
          <w:marRight w:val="0"/>
          <w:marTop w:val="0"/>
          <w:marBottom w:val="0"/>
          <w:divBdr>
            <w:top w:val="none" w:sz="0" w:space="0" w:color="auto"/>
            <w:left w:val="none" w:sz="0" w:space="0" w:color="auto"/>
            <w:bottom w:val="none" w:sz="0" w:space="0" w:color="auto"/>
            <w:right w:val="none" w:sz="0" w:space="0" w:color="auto"/>
          </w:divBdr>
        </w:div>
        <w:div w:id="1541670956">
          <w:marLeft w:val="640"/>
          <w:marRight w:val="0"/>
          <w:marTop w:val="0"/>
          <w:marBottom w:val="0"/>
          <w:divBdr>
            <w:top w:val="none" w:sz="0" w:space="0" w:color="auto"/>
            <w:left w:val="none" w:sz="0" w:space="0" w:color="auto"/>
            <w:bottom w:val="none" w:sz="0" w:space="0" w:color="auto"/>
            <w:right w:val="none" w:sz="0" w:space="0" w:color="auto"/>
          </w:divBdr>
        </w:div>
        <w:div w:id="1546530054">
          <w:marLeft w:val="640"/>
          <w:marRight w:val="0"/>
          <w:marTop w:val="0"/>
          <w:marBottom w:val="0"/>
          <w:divBdr>
            <w:top w:val="none" w:sz="0" w:space="0" w:color="auto"/>
            <w:left w:val="none" w:sz="0" w:space="0" w:color="auto"/>
            <w:bottom w:val="none" w:sz="0" w:space="0" w:color="auto"/>
            <w:right w:val="none" w:sz="0" w:space="0" w:color="auto"/>
          </w:divBdr>
        </w:div>
        <w:div w:id="1558665558">
          <w:marLeft w:val="640"/>
          <w:marRight w:val="0"/>
          <w:marTop w:val="0"/>
          <w:marBottom w:val="0"/>
          <w:divBdr>
            <w:top w:val="none" w:sz="0" w:space="0" w:color="auto"/>
            <w:left w:val="none" w:sz="0" w:space="0" w:color="auto"/>
            <w:bottom w:val="none" w:sz="0" w:space="0" w:color="auto"/>
            <w:right w:val="none" w:sz="0" w:space="0" w:color="auto"/>
          </w:divBdr>
        </w:div>
        <w:div w:id="1558856123">
          <w:marLeft w:val="640"/>
          <w:marRight w:val="0"/>
          <w:marTop w:val="0"/>
          <w:marBottom w:val="0"/>
          <w:divBdr>
            <w:top w:val="none" w:sz="0" w:space="0" w:color="auto"/>
            <w:left w:val="none" w:sz="0" w:space="0" w:color="auto"/>
            <w:bottom w:val="none" w:sz="0" w:space="0" w:color="auto"/>
            <w:right w:val="none" w:sz="0" w:space="0" w:color="auto"/>
          </w:divBdr>
        </w:div>
        <w:div w:id="1558972863">
          <w:marLeft w:val="640"/>
          <w:marRight w:val="0"/>
          <w:marTop w:val="0"/>
          <w:marBottom w:val="0"/>
          <w:divBdr>
            <w:top w:val="none" w:sz="0" w:space="0" w:color="auto"/>
            <w:left w:val="none" w:sz="0" w:space="0" w:color="auto"/>
            <w:bottom w:val="none" w:sz="0" w:space="0" w:color="auto"/>
            <w:right w:val="none" w:sz="0" w:space="0" w:color="auto"/>
          </w:divBdr>
        </w:div>
        <w:div w:id="1572498036">
          <w:marLeft w:val="640"/>
          <w:marRight w:val="0"/>
          <w:marTop w:val="0"/>
          <w:marBottom w:val="0"/>
          <w:divBdr>
            <w:top w:val="none" w:sz="0" w:space="0" w:color="auto"/>
            <w:left w:val="none" w:sz="0" w:space="0" w:color="auto"/>
            <w:bottom w:val="none" w:sz="0" w:space="0" w:color="auto"/>
            <w:right w:val="none" w:sz="0" w:space="0" w:color="auto"/>
          </w:divBdr>
        </w:div>
        <w:div w:id="1575236878">
          <w:marLeft w:val="640"/>
          <w:marRight w:val="0"/>
          <w:marTop w:val="0"/>
          <w:marBottom w:val="0"/>
          <w:divBdr>
            <w:top w:val="none" w:sz="0" w:space="0" w:color="auto"/>
            <w:left w:val="none" w:sz="0" w:space="0" w:color="auto"/>
            <w:bottom w:val="none" w:sz="0" w:space="0" w:color="auto"/>
            <w:right w:val="none" w:sz="0" w:space="0" w:color="auto"/>
          </w:divBdr>
        </w:div>
        <w:div w:id="1586720918">
          <w:marLeft w:val="640"/>
          <w:marRight w:val="0"/>
          <w:marTop w:val="0"/>
          <w:marBottom w:val="0"/>
          <w:divBdr>
            <w:top w:val="none" w:sz="0" w:space="0" w:color="auto"/>
            <w:left w:val="none" w:sz="0" w:space="0" w:color="auto"/>
            <w:bottom w:val="none" w:sz="0" w:space="0" w:color="auto"/>
            <w:right w:val="none" w:sz="0" w:space="0" w:color="auto"/>
          </w:divBdr>
        </w:div>
        <w:div w:id="1604259472">
          <w:marLeft w:val="640"/>
          <w:marRight w:val="0"/>
          <w:marTop w:val="0"/>
          <w:marBottom w:val="0"/>
          <w:divBdr>
            <w:top w:val="none" w:sz="0" w:space="0" w:color="auto"/>
            <w:left w:val="none" w:sz="0" w:space="0" w:color="auto"/>
            <w:bottom w:val="none" w:sz="0" w:space="0" w:color="auto"/>
            <w:right w:val="none" w:sz="0" w:space="0" w:color="auto"/>
          </w:divBdr>
        </w:div>
        <w:div w:id="1607081945">
          <w:marLeft w:val="640"/>
          <w:marRight w:val="0"/>
          <w:marTop w:val="0"/>
          <w:marBottom w:val="0"/>
          <w:divBdr>
            <w:top w:val="none" w:sz="0" w:space="0" w:color="auto"/>
            <w:left w:val="none" w:sz="0" w:space="0" w:color="auto"/>
            <w:bottom w:val="none" w:sz="0" w:space="0" w:color="auto"/>
            <w:right w:val="none" w:sz="0" w:space="0" w:color="auto"/>
          </w:divBdr>
        </w:div>
        <w:div w:id="1611545456">
          <w:marLeft w:val="640"/>
          <w:marRight w:val="0"/>
          <w:marTop w:val="0"/>
          <w:marBottom w:val="0"/>
          <w:divBdr>
            <w:top w:val="none" w:sz="0" w:space="0" w:color="auto"/>
            <w:left w:val="none" w:sz="0" w:space="0" w:color="auto"/>
            <w:bottom w:val="none" w:sz="0" w:space="0" w:color="auto"/>
            <w:right w:val="none" w:sz="0" w:space="0" w:color="auto"/>
          </w:divBdr>
        </w:div>
        <w:div w:id="1637298556">
          <w:marLeft w:val="640"/>
          <w:marRight w:val="0"/>
          <w:marTop w:val="0"/>
          <w:marBottom w:val="0"/>
          <w:divBdr>
            <w:top w:val="none" w:sz="0" w:space="0" w:color="auto"/>
            <w:left w:val="none" w:sz="0" w:space="0" w:color="auto"/>
            <w:bottom w:val="none" w:sz="0" w:space="0" w:color="auto"/>
            <w:right w:val="none" w:sz="0" w:space="0" w:color="auto"/>
          </w:divBdr>
        </w:div>
        <w:div w:id="1639065622">
          <w:marLeft w:val="640"/>
          <w:marRight w:val="0"/>
          <w:marTop w:val="0"/>
          <w:marBottom w:val="0"/>
          <w:divBdr>
            <w:top w:val="none" w:sz="0" w:space="0" w:color="auto"/>
            <w:left w:val="none" w:sz="0" w:space="0" w:color="auto"/>
            <w:bottom w:val="none" w:sz="0" w:space="0" w:color="auto"/>
            <w:right w:val="none" w:sz="0" w:space="0" w:color="auto"/>
          </w:divBdr>
        </w:div>
        <w:div w:id="1689021131">
          <w:marLeft w:val="640"/>
          <w:marRight w:val="0"/>
          <w:marTop w:val="0"/>
          <w:marBottom w:val="0"/>
          <w:divBdr>
            <w:top w:val="none" w:sz="0" w:space="0" w:color="auto"/>
            <w:left w:val="none" w:sz="0" w:space="0" w:color="auto"/>
            <w:bottom w:val="none" w:sz="0" w:space="0" w:color="auto"/>
            <w:right w:val="none" w:sz="0" w:space="0" w:color="auto"/>
          </w:divBdr>
        </w:div>
        <w:div w:id="1696809225">
          <w:marLeft w:val="640"/>
          <w:marRight w:val="0"/>
          <w:marTop w:val="0"/>
          <w:marBottom w:val="0"/>
          <w:divBdr>
            <w:top w:val="none" w:sz="0" w:space="0" w:color="auto"/>
            <w:left w:val="none" w:sz="0" w:space="0" w:color="auto"/>
            <w:bottom w:val="none" w:sz="0" w:space="0" w:color="auto"/>
            <w:right w:val="none" w:sz="0" w:space="0" w:color="auto"/>
          </w:divBdr>
        </w:div>
        <w:div w:id="1698117291">
          <w:marLeft w:val="640"/>
          <w:marRight w:val="0"/>
          <w:marTop w:val="0"/>
          <w:marBottom w:val="0"/>
          <w:divBdr>
            <w:top w:val="none" w:sz="0" w:space="0" w:color="auto"/>
            <w:left w:val="none" w:sz="0" w:space="0" w:color="auto"/>
            <w:bottom w:val="none" w:sz="0" w:space="0" w:color="auto"/>
            <w:right w:val="none" w:sz="0" w:space="0" w:color="auto"/>
          </w:divBdr>
        </w:div>
        <w:div w:id="1734812510">
          <w:marLeft w:val="640"/>
          <w:marRight w:val="0"/>
          <w:marTop w:val="0"/>
          <w:marBottom w:val="0"/>
          <w:divBdr>
            <w:top w:val="none" w:sz="0" w:space="0" w:color="auto"/>
            <w:left w:val="none" w:sz="0" w:space="0" w:color="auto"/>
            <w:bottom w:val="none" w:sz="0" w:space="0" w:color="auto"/>
            <w:right w:val="none" w:sz="0" w:space="0" w:color="auto"/>
          </w:divBdr>
        </w:div>
        <w:div w:id="1758331690">
          <w:marLeft w:val="640"/>
          <w:marRight w:val="0"/>
          <w:marTop w:val="0"/>
          <w:marBottom w:val="0"/>
          <w:divBdr>
            <w:top w:val="none" w:sz="0" w:space="0" w:color="auto"/>
            <w:left w:val="none" w:sz="0" w:space="0" w:color="auto"/>
            <w:bottom w:val="none" w:sz="0" w:space="0" w:color="auto"/>
            <w:right w:val="none" w:sz="0" w:space="0" w:color="auto"/>
          </w:divBdr>
        </w:div>
        <w:div w:id="1772433652">
          <w:marLeft w:val="640"/>
          <w:marRight w:val="0"/>
          <w:marTop w:val="0"/>
          <w:marBottom w:val="0"/>
          <w:divBdr>
            <w:top w:val="none" w:sz="0" w:space="0" w:color="auto"/>
            <w:left w:val="none" w:sz="0" w:space="0" w:color="auto"/>
            <w:bottom w:val="none" w:sz="0" w:space="0" w:color="auto"/>
            <w:right w:val="none" w:sz="0" w:space="0" w:color="auto"/>
          </w:divBdr>
        </w:div>
        <w:div w:id="1816795123">
          <w:marLeft w:val="640"/>
          <w:marRight w:val="0"/>
          <w:marTop w:val="0"/>
          <w:marBottom w:val="0"/>
          <w:divBdr>
            <w:top w:val="none" w:sz="0" w:space="0" w:color="auto"/>
            <w:left w:val="none" w:sz="0" w:space="0" w:color="auto"/>
            <w:bottom w:val="none" w:sz="0" w:space="0" w:color="auto"/>
            <w:right w:val="none" w:sz="0" w:space="0" w:color="auto"/>
          </w:divBdr>
        </w:div>
        <w:div w:id="1853448313">
          <w:marLeft w:val="640"/>
          <w:marRight w:val="0"/>
          <w:marTop w:val="0"/>
          <w:marBottom w:val="0"/>
          <w:divBdr>
            <w:top w:val="none" w:sz="0" w:space="0" w:color="auto"/>
            <w:left w:val="none" w:sz="0" w:space="0" w:color="auto"/>
            <w:bottom w:val="none" w:sz="0" w:space="0" w:color="auto"/>
            <w:right w:val="none" w:sz="0" w:space="0" w:color="auto"/>
          </w:divBdr>
        </w:div>
        <w:div w:id="1859614871">
          <w:marLeft w:val="640"/>
          <w:marRight w:val="0"/>
          <w:marTop w:val="0"/>
          <w:marBottom w:val="0"/>
          <w:divBdr>
            <w:top w:val="none" w:sz="0" w:space="0" w:color="auto"/>
            <w:left w:val="none" w:sz="0" w:space="0" w:color="auto"/>
            <w:bottom w:val="none" w:sz="0" w:space="0" w:color="auto"/>
            <w:right w:val="none" w:sz="0" w:space="0" w:color="auto"/>
          </w:divBdr>
        </w:div>
        <w:div w:id="1912155760">
          <w:marLeft w:val="640"/>
          <w:marRight w:val="0"/>
          <w:marTop w:val="0"/>
          <w:marBottom w:val="0"/>
          <w:divBdr>
            <w:top w:val="none" w:sz="0" w:space="0" w:color="auto"/>
            <w:left w:val="none" w:sz="0" w:space="0" w:color="auto"/>
            <w:bottom w:val="none" w:sz="0" w:space="0" w:color="auto"/>
            <w:right w:val="none" w:sz="0" w:space="0" w:color="auto"/>
          </w:divBdr>
        </w:div>
        <w:div w:id="1922715028">
          <w:marLeft w:val="640"/>
          <w:marRight w:val="0"/>
          <w:marTop w:val="0"/>
          <w:marBottom w:val="0"/>
          <w:divBdr>
            <w:top w:val="none" w:sz="0" w:space="0" w:color="auto"/>
            <w:left w:val="none" w:sz="0" w:space="0" w:color="auto"/>
            <w:bottom w:val="none" w:sz="0" w:space="0" w:color="auto"/>
            <w:right w:val="none" w:sz="0" w:space="0" w:color="auto"/>
          </w:divBdr>
        </w:div>
        <w:div w:id="2012368895">
          <w:marLeft w:val="640"/>
          <w:marRight w:val="0"/>
          <w:marTop w:val="0"/>
          <w:marBottom w:val="0"/>
          <w:divBdr>
            <w:top w:val="none" w:sz="0" w:space="0" w:color="auto"/>
            <w:left w:val="none" w:sz="0" w:space="0" w:color="auto"/>
            <w:bottom w:val="none" w:sz="0" w:space="0" w:color="auto"/>
            <w:right w:val="none" w:sz="0" w:space="0" w:color="auto"/>
          </w:divBdr>
        </w:div>
        <w:div w:id="2018731036">
          <w:marLeft w:val="640"/>
          <w:marRight w:val="0"/>
          <w:marTop w:val="0"/>
          <w:marBottom w:val="0"/>
          <w:divBdr>
            <w:top w:val="none" w:sz="0" w:space="0" w:color="auto"/>
            <w:left w:val="none" w:sz="0" w:space="0" w:color="auto"/>
            <w:bottom w:val="none" w:sz="0" w:space="0" w:color="auto"/>
            <w:right w:val="none" w:sz="0" w:space="0" w:color="auto"/>
          </w:divBdr>
        </w:div>
        <w:div w:id="2019961905">
          <w:marLeft w:val="640"/>
          <w:marRight w:val="0"/>
          <w:marTop w:val="0"/>
          <w:marBottom w:val="0"/>
          <w:divBdr>
            <w:top w:val="none" w:sz="0" w:space="0" w:color="auto"/>
            <w:left w:val="none" w:sz="0" w:space="0" w:color="auto"/>
            <w:bottom w:val="none" w:sz="0" w:space="0" w:color="auto"/>
            <w:right w:val="none" w:sz="0" w:space="0" w:color="auto"/>
          </w:divBdr>
        </w:div>
        <w:div w:id="2052261050">
          <w:marLeft w:val="640"/>
          <w:marRight w:val="0"/>
          <w:marTop w:val="0"/>
          <w:marBottom w:val="0"/>
          <w:divBdr>
            <w:top w:val="none" w:sz="0" w:space="0" w:color="auto"/>
            <w:left w:val="none" w:sz="0" w:space="0" w:color="auto"/>
            <w:bottom w:val="none" w:sz="0" w:space="0" w:color="auto"/>
            <w:right w:val="none" w:sz="0" w:space="0" w:color="auto"/>
          </w:divBdr>
        </w:div>
        <w:div w:id="2064521847">
          <w:marLeft w:val="640"/>
          <w:marRight w:val="0"/>
          <w:marTop w:val="0"/>
          <w:marBottom w:val="0"/>
          <w:divBdr>
            <w:top w:val="none" w:sz="0" w:space="0" w:color="auto"/>
            <w:left w:val="none" w:sz="0" w:space="0" w:color="auto"/>
            <w:bottom w:val="none" w:sz="0" w:space="0" w:color="auto"/>
            <w:right w:val="none" w:sz="0" w:space="0" w:color="auto"/>
          </w:divBdr>
        </w:div>
        <w:div w:id="2070298648">
          <w:marLeft w:val="640"/>
          <w:marRight w:val="0"/>
          <w:marTop w:val="0"/>
          <w:marBottom w:val="0"/>
          <w:divBdr>
            <w:top w:val="none" w:sz="0" w:space="0" w:color="auto"/>
            <w:left w:val="none" w:sz="0" w:space="0" w:color="auto"/>
            <w:bottom w:val="none" w:sz="0" w:space="0" w:color="auto"/>
            <w:right w:val="none" w:sz="0" w:space="0" w:color="auto"/>
          </w:divBdr>
        </w:div>
        <w:div w:id="2074890945">
          <w:marLeft w:val="640"/>
          <w:marRight w:val="0"/>
          <w:marTop w:val="0"/>
          <w:marBottom w:val="0"/>
          <w:divBdr>
            <w:top w:val="none" w:sz="0" w:space="0" w:color="auto"/>
            <w:left w:val="none" w:sz="0" w:space="0" w:color="auto"/>
            <w:bottom w:val="none" w:sz="0" w:space="0" w:color="auto"/>
            <w:right w:val="none" w:sz="0" w:space="0" w:color="auto"/>
          </w:divBdr>
        </w:div>
        <w:div w:id="2075620554">
          <w:marLeft w:val="640"/>
          <w:marRight w:val="0"/>
          <w:marTop w:val="0"/>
          <w:marBottom w:val="0"/>
          <w:divBdr>
            <w:top w:val="none" w:sz="0" w:space="0" w:color="auto"/>
            <w:left w:val="none" w:sz="0" w:space="0" w:color="auto"/>
            <w:bottom w:val="none" w:sz="0" w:space="0" w:color="auto"/>
            <w:right w:val="none" w:sz="0" w:space="0" w:color="auto"/>
          </w:divBdr>
        </w:div>
        <w:div w:id="2077433344">
          <w:marLeft w:val="640"/>
          <w:marRight w:val="0"/>
          <w:marTop w:val="0"/>
          <w:marBottom w:val="0"/>
          <w:divBdr>
            <w:top w:val="none" w:sz="0" w:space="0" w:color="auto"/>
            <w:left w:val="none" w:sz="0" w:space="0" w:color="auto"/>
            <w:bottom w:val="none" w:sz="0" w:space="0" w:color="auto"/>
            <w:right w:val="none" w:sz="0" w:space="0" w:color="auto"/>
          </w:divBdr>
        </w:div>
        <w:div w:id="2081706690">
          <w:marLeft w:val="640"/>
          <w:marRight w:val="0"/>
          <w:marTop w:val="0"/>
          <w:marBottom w:val="0"/>
          <w:divBdr>
            <w:top w:val="none" w:sz="0" w:space="0" w:color="auto"/>
            <w:left w:val="none" w:sz="0" w:space="0" w:color="auto"/>
            <w:bottom w:val="none" w:sz="0" w:space="0" w:color="auto"/>
            <w:right w:val="none" w:sz="0" w:space="0" w:color="auto"/>
          </w:divBdr>
        </w:div>
        <w:div w:id="2086995635">
          <w:marLeft w:val="640"/>
          <w:marRight w:val="0"/>
          <w:marTop w:val="0"/>
          <w:marBottom w:val="0"/>
          <w:divBdr>
            <w:top w:val="none" w:sz="0" w:space="0" w:color="auto"/>
            <w:left w:val="none" w:sz="0" w:space="0" w:color="auto"/>
            <w:bottom w:val="none" w:sz="0" w:space="0" w:color="auto"/>
            <w:right w:val="none" w:sz="0" w:space="0" w:color="auto"/>
          </w:divBdr>
        </w:div>
        <w:div w:id="2089569551">
          <w:marLeft w:val="640"/>
          <w:marRight w:val="0"/>
          <w:marTop w:val="0"/>
          <w:marBottom w:val="0"/>
          <w:divBdr>
            <w:top w:val="none" w:sz="0" w:space="0" w:color="auto"/>
            <w:left w:val="none" w:sz="0" w:space="0" w:color="auto"/>
            <w:bottom w:val="none" w:sz="0" w:space="0" w:color="auto"/>
            <w:right w:val="none" w:sz="0" w:space="0" w:color="auto"/>
          </w:divBdr>
        </w:div>
        <w:div w:id="2098935492">
          <w:marLeft w:val="640"/>
          <w:marRight w:val="0"/>
          <w:marTop w:val="0"/>
          <w:marBottom w:val="0"/>
          <w:divBdr>
            <w:top w:val="none" w:sz="0" w:space="0" w:color="auto"/>
            <w:left w:val="none" w:sz="0" w:space="0" w:color="auto"/>
            <w:bottom w:val="none" w:sz="0" w:space="0" w:color="auto"/>
            <w:right w:val="none" w:sz="0" w:space="0" w:color="auto"/>
          </w:divBdr>
        </w:div>
        <w:div w:id="2101023839">
          <w:marLeft w:val="640"/>
          <w:marRight w:val="0"/>
          <w:marTop w:val="0"/>
          <w:marBottom w:val="0"/>
          <w:divBdr>
            <w:top w:val="none" w:sz="0" w:space="0" w:color="auto"/>
            <w:left w:val="none" w:sz="0" w:space="0" w:color="auto"/>
            <w:bottom w:val="none" w:sz="0" w:space="0" w:color="auto"/>
            <w:right w:val="none" w:sz="0" w:space="0" w:color="auto"/>
          </w:divBdr>
        </w:div>
        <w:div w:id="2126344458">
          <w:marLeft w:val="640"/>
          <w:marRight w:val="0"/>
          <w:marTop w:val="0"/>
          <w:marBottom w:val="0"/>
          <w:divBdr>
            <w:top w:val="none" w:sz="0" w:space="0" w:color="auto"/>
            <w:left w:val="none" w:sz="0" w:space="0" w:color="auto"/>
            <w:bottom w:val="none" w:sz="0" w:space="0" w:color="auto"/>
            <w:right w:val="none" w:sz="0" w:space="0" w:color="auto"/>
          </w:divBdr>
        </w:div>
      </w:divsChild>
    </w:div>
    <w:div w:id="343020183">
      <w:bodyDiv w:val="1"/>
      <w:marLeft w:val="0"/>
      <w:marRight w:val="0"/>
      <w:marTop w:val="0"/>
      <w:marBottom w:val="0"/>
      <w:divBdr>
        <w:top w:val="none" w:sz="0" w:space="0" w:color="auto"/>
        <w:left w:val="none" w:sz="0" w:space="0" w:color="auto"/>
        <w:bottom w:val="none" w:sz="0" w:space="0" w:color="auto"/>
        <w:right w:val="none" w:sz="0" w:space="0" w:color="auto"/>
      </w:divBdr>
    </w:div>
    <w:div w:id="349766379">
      <w:bodyDiv w:val="1"/>
      <w:marLeft w:val="0"/>
      <w:marRight w:val="0"/>
      <w:marTop w:val="0"/>
      <w:marBottom w:val="0"/>
      <w:divBdr>
        <w:top w:val="none" w:sz="0" w:space="0" w:color="auto"/>
        <w:left w:val="none" w:sz="0" w:space="0" w:color="auto"/>
        <w:bottom w:val="none" w:sz="0" w:space="0" w:color="auto"/>
        <w:right w:val="none" w:sz="0" w:space="0" w:color="auto"/>
      </w:divBdr>
    </w:div>
    <w:div w:id="355422143">
      <w:bodyDiv w:val="1"/>
      <w:marLeft w:val="0"/>
      <w:marRight w:val="0"/>
      <w:marTop w:val="0"/>
      <w:marBottom w:val="0"/>
      <w:divBdr>
        <w:top w:val="none" w:sz="0" w:space="0" w:color="auto"/>
        <w:left w:val="none" w:sz="0" w:space="0" w:color="auto"/>
        <w:bottom w:val="none" w:sz="0" w:space="0" w:color="auto"/>
        <w:right w:val="none" w:sz="0" w:space="0" w:color="auto"/>
      </w:divBdr>
      <w:divsChild>
        <w:div w:id="123232724">
          <w:marLeft w:val="640"/>
          <w:marRight w:val="0"/>
          <w:marTop w:val="0"/>
          <w:marBottom w:val="0"/>
          <w:divBdr>
            <w:top w:val="none" w:sz="0" w:space="0" w:color="auto"/>
            <w:left w:val="none" w:sz="0" w:space="0" w:color="auto"/>
            <w:bottom w:val="none" w:sz="0" w:space="0" w:color="auto"/>
            <w:right w:val="none" w:sz="0" w:space="0" w:color="auto"/>
          </w:divBdr>
        </w:div>
        <w:div w:id="145050717">
          <w:marLeft w:val="640"/>
          <w:marRight w:val="0"/>
          <w:marTop w:val="0"/>
          <w:marBottom w:val="0"/>
          <w:divBdr>
            <w:top w:val="none" w:sz="0" w:space="0" w:color="auto"/>
            <w:left w:val="none" w:sz="0" w:space="0" w:color="auto"/>
            <w:bottom w:val="none" w:sz="0" w:space="0" w:color="auto"/>
            <w:right w:val="none" w:sz="0" w:space="0" w:color="auto"/>
          </w:divBdr>
        </w:div>
        <w:div w:id="310139053">
          <w:marLeft w:val="640"/>
          <w:marRight w:val="0"/>
          <w:marTop w:val="0"/>
          <w:marBottom w:val="0"/>
          <w:divBdr>
            <w:top w:val="none" w:sz="0" w:space="0" w:color="auto"/>
            <w:left w:val="none" w:sz="0" w:space="0" w:color="auto"/>
            <w:bottom w:val="none" w:sz="0" w:space="0" w:color="auto"/>
            <w:right w:val="none" w:sz="0" w:space="0" w:color="auto"/>
          </w:divBdr>
        </w:div>
        <w:div w:id="334889528">
          <w:marLeft w:val="640"/>
          <w:marRight w:val="0"/>
          <w:marTop w:val="0"/>
          <w:marBottom w:val="0"/>
          <w:divBdr>
            <w:top w:val="none" w:sz="0" w:space="0" w:color="auto"/>
            <w:left w:val="none" w:sz="0" w:space="0" w:color="auto"/>
            <w:bottom w:val="none" w:sz="0" w:space="0" w:color="auto"/>
            <w:right w:val="none" w:sz="0" w:space="0" w:color="auto"/>
          </w:divBdr>
        </w:div>
        <w:div w:id="442307358">
          <w:marLeft w:val="640"/>
          <w:marRight w:val="0"/>
          <w:marTop w:val="0"/>
          <w:marBottom w:val="0"/>
          <w:divBdr>
            <w:top w:val="none" w:sz="0" w:space="0" w:color="auto"/>
            <w:left w:val="none" w:sz="0" w:space="0" w:color="auto"/>
            <w:bottom w:val="none" w:sz="0" w:space="0" w:color="auto"/>
            <w:right w:val="none" w:sz="0" w:space="0" w:color="auto"/>
          </w:divBdr>
        </w:div>
        <w:div w:id="468669752">
          <w:marLeft w:val="640"/>
          <w:marRight w:val="0"/>
          <w:marTop w:val="0"/>
          <w:marBottom w:val="0"/>
          <w:divBdr>
            <w:top w:val="none" w:sz="0" w:space="0" w:color="auto"/>
            <w:left w:val="none" w:sz="0" w:space="0" w:color="auto"/>
            <w:bottom w:val="none" w:sz="0" w:space="0" w:color="auto"/>
            <w:right w:val="none" w:sz="0" w:space="0" w:color="auto"/>
          </w:divBdr>
        </w:div>
        <w:div w:id="531070275">
          <w:marLeft w:val="640"/>
          <w:marRight w:val="0"/>
          <w:marTop w:val="0"/>
          <w:marBottom w:val="0"/>
          <w:divBdr>
            <w:top w:val="none" w:sz="0" w:space="0" w:color="auto"/>
            <w:left w:val="none" w:sz="0" w:space="0" w:color="auto"/>
            <w:bottom w:val="none" w:sz="0" w:space="0" w:color="auto"/>
            <w:right w:val="none" w:sz="0" w:space="0" w:color="auto"/>
          </w:divBdr>
        </w:div>
        <w:div w:id="601883584">
          <w:marLeft w:val="640"/>
          <w:marRight w:val="0"/>
          <w:marTop w:val="0"/>
          <w:marBottom w:val="0"/>
          <w:divBdr>
            <w:top w:val="none" w:sz="0" w:space="0" w:color="auto"/>
            <w:left w:val="none" w:sz="0" w:space="0" w:color="auto"/>
            <w:bottom w:val="none" w:sz="0" w:space="0" w:color="auto"/>
            <w:right w:val="none" w:sz="0" w:space="0" w:color="auto"/>
          </w:divBdr>
        </w:div>
        <w:div w:id="668480142">
          <w:marLeft w:val="640"/>
          <w:marRight w:val="0"/>
          <w:marTop w:val="0"/>
          <w:marBottom w:val="0"/>
          <w:divBdr>
            <w:top w:val="none" w:sz="0" w:space="0" w:color="auto"/>
            <w:left w:val="none" w:sz="0" w:space="0" w:color="auto"/>
            <w:bottom w:val="none" w:sz="0" w:space="0" w:color="auto"/>
            <w:right w:val="none" w:sz="0" w:space="0" w:color="auto"/>
          </w:divBdr>
        </w:div>
        <w:div w:id="749082346">
          <w:marLeft w:val="640"/>
          <w:marRight w:val="0"/>
          <w:marTop w:val="0"/>
          <w:marBottom w:val="0"/>
          <w:divBdr>
            <w:top w:val="none" w:sz="0" w:space="0" w:color="auto"/>
            <w:left w:val="none" w:sz="0" w:space="0" w:color="auto"/>
            <w:bottom w:val="none" w:sz="0" w:space="0" w:color="auto"/>
            <w:right w:val="none" w:sz="0" w:space="0" w:color="auto"/>
          </w:divBdr>
        </w:div>
        <w:div w:id="782265124">
          <w:marLeft w:val="640"/>
          <w:marRight w:val="0"/>
          <w:marTop w:val="0"/>
          <w:marBottom w:val="0"/>
          <w:divBdr>
            <w:top w:val="none" w:sz="0" w:space="0" w:color="auto"/>
            <w:left w:val="none" w:sz="0" w:space="0" w:color="auto"/>
            <w:bottom w:val="none" w:sz="0" w:space="0" w:color="auto"/>
            <w:right w:val="none" w:sz="0" w:space="0" w:color="auto"/>
          </w:divBdr>
        </w:div>
        <w:div w:id="843979451">
          <w:marLeft w:val="640"/>
          <w:marRight w:val="0"/>
          <w:marTop w:val="0"/>
          <w:marBottom w:val="0"/>
          <w:divBdr>
            <w:top w:val="none" w:sz="0" w:space="0" w:color="auto"/>
            <w:left w:val="none" w:sz="0" w:space="0" w:color="auto"/>
            <w:bottom w:val="none" w:sz="0" w:space="0" w:color="auto"/>
            <w:right w:val="none" w:sz="0" w:space="0" w:color="auto"/>
          </w:divBdr>
        </w:div>
        <w:div w:id="897936082">
          <w:marLeft w:val="640"/>
          <w:marRight w:val="0"/>
          <w:marTop w:val="0"/>
          <w:marBottom w:val="0"/>
          <w:divBdr>
            <w:top w:val="none" w:sz="0" w:space="0" w:color="auto"/>
            <w:left w:val="none" w:sz="0" w:space="0" w:color="auto"/>
            <w:bottom w:val="none" w:sz="0" w:space="0" w:color="auto"/>
            <w:right w:val="none" w:sz="0" w:space="0" w:color="auto"/>
          </w:divBdr>
        </w:div>
        <w:div w:id="1369798101">
          <w:marLeft w:val="640"/>
          <w:marRight w:val="0"/>
          <w:marTop w:val="0"/>
          <w:marBottom w:val="0"/>
          <w:divBdr>
            <w:top w:val="none" w:sz="0" w:space="0" w:color="auto"/>
            <w:left w:val="none" w:sz="0" w:space="0" w:color="auto"/>
            <w:bottom w:val="none" w:sz="0" w:space="0" w:color="auto"/>
            <w:right w:val="none" w:sz="0" w:space="0" w:color="auto"/>
          </w:divBdr>
        </w:div>
        <w:div w:id="1725182194">
          <w:marLeft w:val="640"/>
          <w:marRight w:val="0"/>
          <w:marTop w:val="0"/>
          <w:marBottom w:val="0"/>
          <w:divBdr>
            <w:top w:val="none" w:sz="0" w:space="0" w:color="auto"/>
            <w:left w:val="none" w:sz="0" w:space="0" w:color="auto"/>
            <w:bottom w:val="none" w:sz="0" w:space="0" w:color="auto"/>
            <w:right w:val="none" w:sz="0" w:space="0" w:color="auto"/>
          </w:divBdr>
        </w:div>
        <w:div w:id="1733385185">
          <w:marLeft w:val="640"/>
          <w:marRight w:val="0"/>
          <w:marTop w:val="0"/>
          <w:marBottom w:val="0"/>
          <w:divBdr>
            <w:top w:val="none" w:sz="0" w:space="0" w:color="auto"/>
            <w:left w:val="none" w:sz="0" w:space="0" w:color="auto"/>
            <w:bottom w:val="none" w:sz="0" w:space="0" w:color="auto"/>
            <w:right w:val="none" w:sz="0" w:space="0" w:color="auto"/>
          </w:divBdr>
        </w:div>
        <w:div w:id="1750931251">
          <w:marLeft w:val="640"/>
          <w:marRight w:val="0"/>
          <w:marTop w:val="0"/>
          <w:marBottom w:val="0"/>
          <w:divBdr>
            <w:top w:val="none" w:sz="0" w:space="0" w:color="auto"/>
            <w:left w:val="none" w:sz="0" w:space="0" w:color="auto"/>
            <w:bottom w:val="none" w:sz="0" w:space="0" w:color="auto"/>
            <w:right w:val="none" w:sz="0" w:space="0" w:color="auto"/>
          </w:divBdr>
        </w:div>
        <w:div w:id="1919636832">
          <w:marLeft w:val="640"/>
          <w:marRight w:val="0"/>
          <w:marTop w:val="0"/>
          <w:marBottom w:val="0"/>
          <w:divBdr>
            <w:top w:val="none" w:sz="0" w:space="0" w:color="auto"/>
            <w:left w:val="none" w:sz="0" w:space="0" w:color="auto"/>
            <w:bottom w:val="none" w:sz="0" w:space="0" w:color="auto"/>
            <w:right w:val="none" w:sz="0" w:space="0" w:color="auto"/>
          </w:divBdr>
        </w:div>
        <w:div w:id="1967810375">
          <w:marLeft w:val="640"/>
          <w:marRight w:val="0"/>
          <w:marTop w:val="0"/>
          <w:marBottom w:val="0"/>
          <w:divBdr>
            <w:top w:val="none" w:sz="0" w:space="0" w:color="auto"/>
            <w:left w:val="none" w:sz="0" w:space="0" w:color="auto"/>
            <w:bottom w:val="none" w:sz="0" w:space="0" w:color="auto"/>
            <w:right w:val="none" w:sz="0" w:space="0" w:color="auto"/>
          </w:divBdr>
        </w:div>
        <w:div w:id="2029133327">
          <w:marLeft w:val="640"/>
          <w:marRight w:val="0"/>
          <w:marTop w:val="0"/>
          <w:marBottom w:val="0"/>
          <w:divBdr>
            <w:top w:val="none" w:sz="0" w:space="0" w:color="auto"/>
            <w:left w:val="none" w:sz="0" w:space="0" w:color="auto"/>
            <w:bottom w:val="none" w:sz="0" w:space="0" w:color="auto"/>
            <w:right w:val="none" w:sz="0" w:space="0" w:color="auto"/>
          </w:divBdr>
        </w:div>
        <w:div w:id="2077823639">
          <w:marLeft w:val="640"/>
          <w:marRight w:val="0"/>
          <w:marTop w:val="0"/>
          <w:marBottom w:val="0"/>
          <w:divBdr>
            <w:top w:val="none" w:sz="0" w:space="0" w:color="auto"/>
            <w:left w:val="none" w:sz="0" w:space="0" w:color="auto"/>
            <w:bottom w:val="none" w:sz="0" w:space="0" w:color="auto"/>
            <w:right w:val="none" w:sz="0" w:space="0" w:color="auto"/>
          </w:divBdr>
        </w:div>
      </w:divsChild>
    </w:div>
    <w:div w:id="363136679">
      <w:bodyDiv w:val="1"/>
      <w:marLeft w:val="0"/>
      <w:marRight w:val="0"/>
      <w:marTop w:val="0"/>
      <w:marBottom w:val="0"/>
      <w:divBdr>
        <w:top w:val="none" w:sz="0" w:space="0" w:color="auto"/>
        <w:left w:val="none" w:sz="0" w:space="0" w:color="auto"/>
        <w:bottom w:val="none" w:sz="0" w:space="0" w:color="auto"/>
        <w:right w:val="none" w:sz="0" w:space="0" w:color="auto"/>
      </w:divBdr>
    </w:div>
    <w:div w:id="367798113">
      <w:bodyDiv w:val="1"/>
      <w:marLeft w:val="0"/>
      <w:marRight w:val="0"/>
      <w:marTop w:val="0"/>
      <w:marBottom w:val="0"/>
      <w:divBdr>
        <w:top w:val="none" w:sz="0" w:space="0" w:color="auto"/>
        <w:left w:val="none" w:sz="0" w:space="0" w:color="auto"/>
        <w:bottom w:val="none" w:sz="0" w:space="0" w:color="auto"/>
        <w:right w:val="none" w:sz="0" w:space="0" w:color="auto"/>
      </w:divBdr>
    </w:div>
    <w:div w:id="369458788">
      <w:bodyDiv w:val="1"/>
      <w:marLeft w:val="0"/>
      <w:marRight w:val="0"/>
      <w:marTop w:val="0"/>
      <w:marBottom w:val="0"/>
      <w:divBdr>
        <w:top w:val="none" w:sz="0" w:space="0" w:color="auto"/>
        <w:left w:val="none" w:sz="0" w:space="0" w:color="auto"/>
        <w:bottom w:val="none" w:sz="0" w:space="0" w:color="auto"/>
        <w:right w:val="none" w:sz="0" w:space="0" w:color="auto"/>
      </w:divBdr>
      <w:divsChild>
        <w:div w:id="31224369">
          <w:marLeft w:val="640"/>
          <w:marRight w:val="0"/>
          <w:marTop w:val="0"/>
          <w:marBottom w:val="0"/>
          <w:divBdr>
            <w:top w:val="none" w:sz="0" w:space="0" w:color="auto"/>
            <w:left w:val="none" w:sz="0" w:space="0" w:color="auto"/>
            <w:bottom w:val="none" w:sz="0" w:space="0" w:color="auto"/>
            <w:right w:val="none" w:sz="0" w:space="0" w:color="auto"/>
          </w:divBdr>
        </w:div>
        <w:div w:id="44333050">
          <w:marLeft w:val="640"/>
          <w:marRight w:val="0"/>
          <w:marTop w:val="0"/>
          <w:marBottom w:val="0"/>
          <w:divBdr>
            <w:top w:val="none" w:sz="0" w:space="0" w:color="auto"/>
            <w:left w:val="none" w:sz="0" w:space="0" w:color="auto"/>
            <w:bottom w:val="none" w:sz="0" w:space="0" w:color="auto"/>
            <w:right w:val="none" w:sz="0" w:space="0" w:color="auto"/>
          </w:divBdr>
        </w:div>
        <w:div w:id="92435564">
          <w:marLeft w:val="640"/>
          <w:marRight w:val="0"/>
          <w:marTop w:val="0"/>
          <w:marBottom w:val="0"/>
          <w:divBdr>
            <w:top w:val="none" w:sz="0" w:space="0" w:color="auto"/>
            <w:left w:val="none" w:sz="0" w:space="0" w:color="auto"/>
            <w:bottom w:val="none" w:sz="0" w:space="0" w:color="auto"/>
            <w:right w:val="none" w:sz="0" w:space="0" w:color="auto"/>
          </w:divBdr>
        </w:div>
        <w:div w:id="424574108">
          <w:marLeft w:val="640"/>
          <w:marRight w:val="0"/>
          <w:marTop w:val="0"/>
          <w:marBottom w:val="0"/>
          <w:divBdr>
            <w:top w:val="none" w:sz="0" w:space="0" w:color="auto"/>
            <w:left w:val="none" w:sz="0" w:space="0" w:color="auto"/>
            <w:bottom w:val="none" w:sz="0" w:space="0" w:color="auto"/>
            <w:right w:val="none" w:sz="0" w:space="0" w:color="auto"/>
          </w:divBdr>
        </w:div>
        <w:div w:id="426970468">
          <w:marLeft w:val="640"/>
          <w:marRight w:val="0"/>
          <w:marTop w:val="0"/>
          <w:marBottom w:val="0"/>
          <w:divBdr>
            <w:top w:val="none" w:sz="0" w:space="0" w:color="auto"/>
            <w:left w:val="none" w:sz="0" w:space="0" w:color="auto"/>
            <w:bottom w:val="none" w:sz="0" w:space="0" w:color="auto"/>
            <w:right w:val="none" w:sz="0" w:space="0" w:color="auto"/>
          </w:divBdr>
        </w:div>
        <w:div w:id="511191217">
          <w:marLeft w:val="640"/>
          <w:marRight w:val="0"/>
          <w:marTop w:val="0"/>
          <w:marBottom w:val="0"/>
          <w:divBdr>
            <w:top w:val="none" w:sz="0" w:space="0" w:color="auto"/>
            <w:left w:val="none" w:sz="0" w:space="0" w:color="auto"/>
            <w:bottom w:val="none" w:sz="0" w:space="0" w:color="auto"/>
            <w:right w:val="none" w:sz="0" w:space="0" w:color="auto"/>
          </w:divBdr>
        </w:div>
        <w:div w:id="641154114">
          <w:marLeft w:val="640"/>
          <w:marRight w:val="0"/>
          <w:marTop w:val="0"/>
          <w:marBottom w:val="0"/>
          <w:divBdr>
            <w:top w:val="none" w:sz="0" w:space="0" w:color="auto"/>
            <w:left w:val="none" w:sz="0" w:space="0" w:color="auto"/>
            <w:bottom w:val="none" w:sz="0" w:space="0" w:color="auto"/>
            <w:right w:val="none" w:sz="0" w:space="0" w:color="auto"/>
          </w:divBdr>
        </w:div>
        <w:div w:id="727730157">
          <w:marLeft w:val="640"/>
          <w:marRight w:val="0"/>
          <w:marTop w:val="0"/>
          <w:marBottom w:val="0"/>
          <w:divBdr>
            <w:top w:val="none" w:sz="0" w:space="0" w:color="auto"/>
            <w:left w:val="none" w:sz="0" w:space="0" w:color="auto"/>
            <w:bottom w:val="none" w:sz="0" w:space="0" w:color="auto"/>
            <w:right w:val="none" w:sz="0" w:space="0" w:color="auto"/>
          </w:divBdr>
        </w:div>
        <w:div w:id="797182377">
          <w:marLeft w:val="640"/>
          <w:marRight w:val="0"/>
          <w:marTop w:val="0"/>
          <w:marBottom w:val="0"/>
          <w:divBdr>
            <w:top w:val="none" w:sz="0" w:space="0" w:color="auto"/>
            <w:left w:val="none" w:sz="0" w:space="0" w:color="auto"/>
            <w:bottom w:val="none" w:sz="0" w:space="0" w:color="auto"/>
            <w:right w:val="none" w:sz="0" w:space="0" w:color="auto"/>
          </w:divBdr>
        </w:div>
        <w:div w:id="941717090">
          <w:marLeft w:val="640"/>
          <w:marRight w:val="0"/>
          <w:marTop w:val="0"/>
          <w:marBottom w:val="0"/>
          <w:divBdr>
            <w:top w:val="none" w:sz="0" w:space="0" w:color="auto"/>
            <w:left w:val="none" w:sz="0" w:space="0" w:color="auto"/>
            <w:bottom w:val="none" w:sz="0" w:space="0" w:color="auto"/>
            <w:right w:val="none" w:sz="0" w:space="0" w:color="auto"/>
          </w:divBdr>
        </w:div>
        <w:div w:id="971641819">
          <w:marLeft w:val="640"/>
          <w:marRight w:val="0"/>
          <w:marTop w:val="0"/>
          <w:marBottom w:val="0"/>
          <w:divBdr>
            <w:top w:val="none" w:sz="0" w:space="0" w:color="auto"/>
            <w:left w:val="none" w:sz="0" w:space="0" w:color="auto"/>
            <w:bottom w:val="none" w:sz="0" w:space="0" w:color="auto"/>
            <w:right w:val="none" w:sz="0" w:space="0" w:color="auto"/>
          </w:divBdr>
        </w:div>
        <w:div w:id="974606571">
          <w:marLeft w:val="640"/>
          <w:marRight w:val="0"/>
          <w:marTop w:val="0"/>
          <w:marBottom w:val="0"/>
          <w:divBdr>
            <w:top w:val="none" w:sz="0" w:space="0" w:color="auto"/>
            <w:left w:val="none" w:sz="0" w:space="0" w:color="auto"/>
            <w:bottom w:val="none" w:sz="0" w:space="0" w:color="auto"/>
            <w:right w:val="none" w:sz="0" w:space="0" w:color="auto"/>
          </w:divBdr>
        </w:div>
        <w:div w:id="1105348782">
          <w:marLeft w:val="640"/>
          <w:marRight w:val="0"/>
          <w:marTop w:val="0"/>
          <w:marBottom w:val="0"/>
          <w:divBdr>
            <w:top w:val="none" w:sz="0" w:space="0" w:color="auto"/>
            <w:left w:val="none" w:sz="0" w:space="0" w:color="auto"/>
            <w:bottom w:val="none" w:sz="0" w:space="0" w:color="auto"/>
            <w:right w:val="none" w:sz="0" w:space="0" w:color="auto"/>
          </w:divBdr>
        </w:div>
        <w:div w:id="1435637802">
          <w:marLeft w:val="640"/>
          <w:marRight w:val="0"/>
          <w:marTop w:val="0"/>
          <w:marBottom w:val="0"/>
          <w:divBdr>
            <w:top w:val="none" w:sz="0" w:space="0" w:color="auto"/>
            <w:left w:val="none" w:sz="0" w:space="0" w:color="auto"/>
            <w:bottom w:val="none" w:sz="0" w:space="0" w:color="auto"/>
            <w:right w:val="none" w:sz="0" w:space="0" w:color="auto"/>
          </w:divBdr>
        </w:div>
        <w:div w:id="1450080576">
          <w:marLeft w:val="640"/>
          <w:marRight w:val="0"/>
          <w:marTop w:val="0"/>
          <w:marBottom w:val="0"/>
          <w:divBdr>
            <w:top w:val="none" w:sz="0" w:space="0" w:color="auto"/>
            <w:left w:val="none" w:sz="0" w:space="0" w:color="auto"/>
            <w:bottom w:val="none" w:sz="0" w:space="0" w:color="auto"/>
            <w:right w:val="none" w:sz="0" w:space="0" w:color="auto"/>
          </w:divBdr>
        </w:div>
        <w:div w:id="1596209026">
          <w:marLeft w:val="640"/>
          <w:marRight w:val="0"/>
          <w:marTop w:val="0"/>
          <w:marBottom w:val="0"/>
          <w:divBdr>
            <w:top w:val="none" w:sz="0" w:space="0" w:color="auto"/>
            <w:left w:val="none" w:sz="0" w:space="0" w:color="auto"/>
            <w:bottom w:val="none" w:sz="0" w:space="0" w:color="auto"/>
            <w:right w:val="none" w:sz="0" w:space="0" w:color="auto"/>
          </w:divBdr>
        </w:div>
        <w:div w:id="1614361750">
          <w:marLeft w:val="640"/>
          <w:marRight w:val="0"/>
          <w:marTop w:val="0"/>
          <w:marBottom w:val="0"/>
          <w:divBdr>
            <w:top w:val="none" w:sz="0" w:space="0" w:color="auto"/>
            <w:left w:val="none" w:sz="0" w:space="0" w:color="auto"/>
            <w:bottom w:val="none" w:sz="0" w:space="0" w:color="auto"/>
            <w:right w:val="none" w:sz="0" w:space="0" w:color="auto"/>
          </w:divBdr>
        </w:div>
        <w:div w:id="1628269684">
          <w:marLeft w:val="640"/>
          <w:marRight w:val="0"/>
          <w:marTop w:val="0"/>
          <w:marBottom w:val="0"/>
          <w:divBdr>
            <w:top w:val="none" w:sz="0" w:space="0" w:color="auto"/>
            <w:left w:val="none" w:sz="0" w:space="0" w:color="auto"/>
            <w:bottom w:val="none" w:sz="0" w:space="0" w:color="auto"/>
            <w:right w:val="none" w:sz="0" w:space="0" w:color="auto"/>
          </w:divBdr>
        </w:div>
        <w:div w:id="1677926595">
          <w:marLeft w:val="640"/>
          <w:marRight w:val="0"/>
          <w:marTop w:val="0"/>
          <w:marBottom w:val="0"/>
          <w:divBdr>
            <w:top w:val="none" w:sz="0" w:space="0" w:color="auto"/>
            <w:left w:val="none" w:sz="0" w:space="0" w:color="auto"/>
            <w:bottom w:val="none" w:sz="0" w:space="0" w:color="auto"/>
            <w:right w:val="none" w:sz="0" w:space="0" w:color="auto"/>
          </w:divBdr>
        </w:div>
        <w:div w:id="1817214882">
          <w:marLeft w:val="640"/>
          <w:marRight w:val="0"/>
          <w:marTop w:val="0"/>
          <w:marBottom w:val="0"/>
          <w:divBdr>
            <w:top w:val="none" w:sz="0" w:space="0" w:color="auto"/>
            <w:left w:val="none" w:sz="0" w:space="0" w:color="auto"/>
            <w:bottom w:val="none" w:sz="0" w:space="0" w:color="auto"/>
            <w:right w:val="none" w:sz="0" w:space="0" w:color="auto"/>
          </w:divBdr>
        </w:div>
        <w:div w:id="1832286022">
          <w:marLeft w:val="640"/>
          <w:marRight w:val="0"/>
          <w:marTop w:val="0"/>
          <w:marBottom w:val="0"/>
          <w:divBdr>
            <w:top w:val="none" w:sz="0" w:space="0" w:color="auto"/>
            <w:left w:val="none" w:sz="0" w:space="0" w:color="auto"/>
            <w:bottom w:val="none" w:sz="0" w:space="0" w:color="auto"/>
            <w:right w:val="none" w:sz="0" w:space="0" w:color="auto"/>
          </w:divBdr>
        </w:div>
        <w:div w:id="1837767191">
          <w:marLeft w:val="640"/>
          <w:marRight w:val="0"/>
          <w:marTop w:val="0"/>
          <w:marBottom w:val="0"/>
          <w:divBdr>
            <w:top w:val="none" w:sz="0" w:space="0" w:color="auto"/>
            <w:left w:val="none" w:sz="0" w:space="0" w:color="auto"/>
            <w:bottom w:val="none" w:sz="0" w:space="0" w:color="auto"/>
            <w:right w:val="none" w:sz="0" w:space="0" w:color="auto"/>
          </w:divBdr>
        </w:div>
        <w:div w:id="2122333187">
          <w:marLeft w:val="640"/>
          <w:marRight w:val="0"/>
          <w:marTop w:val="0"/>
          <w:marBottom w:val="0"/>
          <w:divBdr>
            <w:top w:val="none" w:sz="0" w:space="0" w:color="auto"/>
            <w:left w:val="none" w:sz="0" w:space="0" w:color="auto"/>
            <w:bottom w:val="none" w:sz="0" w:space="0" w:color="auto"/>
            <w:right w:val="none" w:sz="0" w:space="0" w:color="auto"/>
          </w:divBdr>
        </w:div>
      </w:divsChild>
    </w:div>
    <w:div w:id="370763566">
      <w:bodyDiv w:val="1"/>
      <w:marLeft w:val="0"/>
      <w:marRight w:val="0"/>
      <w:marTop w:val="0"/>
      <w:marBottom w:val="0"/>
      <w:divBdr>
        <w:top w:val="none" w:sz="0" w:space="0" w:color="auto"/>
        <w:left w:val="none" w:sz="0" w:space="0" w:color="auto"/>
        <w:bottom w:val="none" w:sz="0" w:space="0" w:color="auto"/>
        <w:right w:val="none" w:sz="0" w:space="0" w:color="auto"/>
      </w:divBdr>
      <w:divsChild>
        <w:div w:id="720977994">
          <w:marLeft w:val="640"/>
          <w:marRight w:val="0"/>
          <w:marTop w:val="0"/>
          <w:marBottom w:val="0"/>
          <w:divBdr>
            <w:top w:val="none" w:sz="0" w:space="0" w:color="auto"/>
            <w:left w:val="none" w:sz="0" w:space="0" w:color="auto"/>
            <w:bottom w:val="none" w:sz="0" w:space="0" w:color="auto"/>
            <w:right w:val="none" w:sz="0" w:space="0" w:color="auto"/>
          </w:divBdr>
        </w:div>
        <w:div w:id="1071541241">
          <w:marLeft w:val="640"/>
          <w:marRight w:val="0"/>
          <w:marTop w:val="0"/>
          <w:marBottom w:val="0"/>
          <w:divBdr>
            <w:top w:val="none" w:sz="0" w:space="0" w:color="auto"/>
            <w:left w:val="none" w:sz="0" w:space="0" w:color="auto"/>
            <w:bottom w:val="none" w:sz="0" w:space="0" w:color="auto"/>
            <w:right w:val="none" w:sz="0" w:space="0" w:color="auto"/>
          </w:divBdr>
        </w:div>
        <w:div w:id="1169054612">
          <w:marLeft w:val="640"/>
          <w:marRight w:val="0"/>
          <w:marTop w:val="0"/>
          <w:marBottom w:val="0"/>
          <w:divBdr>
            <w:top w:val="none" w:sz="0" w:space="0" w:color="auto"/>
            <w:left w:val="none" w:sz="0" w:space="0" w:color="auto"/>
            <w:bottom w:val="none" w:sz="0" w:space="0" w:color="auto"/>
            <w:right w:val="none" w:sz="0" w:space="0" w:color="auto"/>
          </w:divBdr>
        </w:div>
        <w:div w:id="1218397461">
          <w:marLeft w:val="640"/>
          <w:marRight w:val="0"/>
          <w:marTop w:val="0"/>
          <w:marBottom w:val="0"/>
          <w:divBdr>
            <w:top w:val="none" w:sz="0" w:space="0" w:color="auto"/>
            <w:left w:val="none" w:sz="0" w:space="0" w:color="auto"/>
            <w:bottom w:val="none" w:sz="0" w:space="0" w:color="auto"/>
            <w:right w:val="none" w:sz="0" w:space="0" w:color="auto"/>
          </w:divBdr>
        </w:div>
        <w:div w:id="1593854743">
          <w:marLeft w:val="640"/>
          <w:marRight w:val="0"/>
          <w:marTop w:val="0"/>
          <w:marBottom w:val="0"/>
          <w:divBdr>
            <w:top w:val="none" w:sz="0" w:space="0" w:color="auto"/>
            <w:left w:val="none" w:sz="0" w:space="0" w:color="auto"/>
            <w:bottom w:val="none" w:sz="0" w:space="0" w:color="auto"/>
            <w:right w:val="none" w:sz="0" w:space="0" w:color="auto"/>
          </w:divBdr>
        </w:div>
        <w:div w:id="1615790424">
          <w:marLeft w:val="640"/>
          <w:marRight w:val="0"/>
          <w:marTop w:val="0"/>
          <w:marBottom w:val="0"/>
          <w:divBdr>
            <w:top w:val="none" w:sz="0" w:space="0" w:color="auto"/>
            <w:left w:val="none" w:sz="0" w:space="0" w:color="auto"/>
            <w:bottom w:val="none" w:sz="0" w:space="0" w:color="auto"/>
            <w:right w:val="none" w:sz="0" w:space="0" w:color="auto"/>
          </w:divBdr>
        </w:div>
      </w:divsChild>
    </w:div>
    <w:div w:id="372997614">
      <w:bodyDiv w:val="1"/>
      <w:marLeft w:val="0"/>
      <w:marRight w:val="0"/>
      <w:marTop w:val="0"/>
      <w:marBottom w:val="0"/>
      <w:divBdr>
        <w:top w:val="none" w:sz="0" w:space="0" w:color="auto"/>
        <w:left w:val="none" w:sz="0" w:space="0" w:color="auto"/>
        <w:bottom w:val="none" w:sz="0" w:space="0" w:color="auto"/>
        <w:right w:val="none" w:sz="0" w:space="0" w:color="auto"/>
      </w:divBdr>
      <w:divsChild>
        <w:div w:id="73868104">
          <w:marLeft w:val="640"/>
          <w:marRight w:val="0"/>
          <w:marTop w:val="0"/>
          <w:marBottom w:val="0"/>
          <w:divBdr>
            <w:top w:val="none" w:sz="0" w:space="0" w:color="auto"/>
            <w:left w:val="none" w:sz="0" w:space="0" w:color="auto"/>
            <w:bottom w:val="none" w:sz="0" w:space="0" w:color="auto"/>
            <w:right w:val="none" w:sz="0" w:space="0" w:color="auto"/>
          </w:divBdr>
        </w:div>
        <w:div w:id="84033617">
          <w:marLeft w:val="640"/>
          <w:marRight w:val="0"/>
          <w:marTop w:val="0"/>
          <w:marBottom w:val="0"/>
          <w:divBdr>
            <w:top w:val="none" w:sz="0" w:space="0" w:color="auto"/>
            <w:left w:val="none" w:sz="0" w:space="0" w:color="auto"/>
            <w:bottom w:val="none" w:sz="0" w:space="0" w:color="auto"/>
            <w:right w:val="none" w:sz="0" w:space="0" w:color="auto"/>
          </w:divBdr>
        </w:div>
        <w:div w:id="87582763">
          <w:marLeft w:val="640"/>
          <w:marRight w:val="0"/>
          <w:marTop w:val="0"/>
          <w:marBottom w:val="0"/>
          <w:divBdr>
            <w:top w:val="none" w:sz="0" w:space="0" w:color="auto"/>
            <w:left w:val="none" w:sz="0" w:space="0" w:color="auto"/>
            <w:bottom w:val="none" w:sz="0" w:space="0" w:color="auto"/>
            <w:right w:val="none" w:sz="0" w:space="0" w:color="auto"/>
          </w:divBdr>
        </w:div>
        <w:div w:id="102114230">
          <w:marLeft w:val="640"/>
          <w:marRight w:val="0"/>
          <w:marTop w:val="0"/>
          <w:marBottom w:val="0"/>
          <w:divBdr>
            <w:top w:val="none" w:sz="0" w:space="0" w:color="auto"/>
            <w:left w:val="none" w:sz="0" w:space="0" w:color="auto"/>
            <w:bottom w:val="none" w:sz="0" w:space="0" w:color="auto"/>
            <w:right w:val="none" w:sz="0" w:space="0" w:color="auto"/>
          </w:divBdr>
        </w:div>
        <w:div w:id="106314153">
          <w:marLeft w:val="640"/>
          <w:marRight w:val="0"/>
          <w:marTop w:val="0"/>
          <w:marBottom w:val="0"/>
          <w:divBdr>
            <w:top w:val="none" w:sz="0" w:space="0" w:color="auto"/>
            <w:left w:val="none" w:sz="0" w:space="0" w:color="auto"/>
            <w:bottom w:val="none" w:sz="0" w:space="0" w:color="auto"/>
            <w:right w:val="none" w:sz="0" w:space="0" w:color="auto"/>
          </w:divBdr>
        </w:div>
        <w:div w:id="138151186">
          <w:marLeft w:val="640"/>
          <w:marRight w:val="0"/>
          <w:marTop w:val="0"/>
          <w:marBottom w:val="0"/>
          <w:divBdr>
            <w:top w:val="none" w:sz="0" w:space="0" w:color="auto"/>
            <w:left w:val="none" w:sz="0" w:space="0" w:color="auto"/>
            <w:bottom w:val="none" w:sz="0" w:space="0" w:color="auto"/>
            <w:right w:val="none" w:sz="0" w:space="0" w:color="auto"/>
          </w:divBdr>
        </w:div>
        <w:div w:id="177355308">
          <w:marLeft w:val="640"/>
          <w:marRight w:val="0"/>
          <w:marTop w:val="0"/>
          <w:marBottom w:val="0"/>
          <w:divBdr>
            <w:top w:val="none" w:sz="0" w:space="0" w:color="auto"/>
            <w:left w:val="none" w:sz="0" w:space="0" w:color="auto"/>
            <w:bottom w:val="none" w:sz="0" w:space="0" w:color="auto"/>
            <w:right w:val="none" w:sz="0" w:space="0" w:color="auto"/>
          </w:divBdr>
        </w:div>
        <w:div w:id="180096287">
          <w:marLeft w:val="640"/>
          <w:marRight w:val="0"/>
          <w:marTop w:val="0"/>
          <w:marBottom w:val="0"/>
          <w:divBdr>
            <w:top w:val="none" w:sz="0" w:space="0" w:color="auto"/>
            <w:left w:val="none" w:sz="0" w:space="0" w:color="auto"/>
            <w:bottom w:val="none" w:sz="0" w:space="0" w:color="auto"/>
            <w:right w:val="none" w:sz="0" w:space="0" w:color="auto"/>
          </w:divBdr>
        </w:div>
        <w:div w:id="251667260">
          <w:marLeft w:val="640"/>
          <w:marRight w:val="0"/>
          <w:marTop w:val="0"/>
          <w:marBottom w:val="0"/>
          <w:divBdr>
            <w:top w:val="none" w:sz="0" w:space="0" w:color="auto"/>
            <w:left w:val="none" w:sz="0" w:space="0" w:color="auto"/>
            <w:bottom w:val="none" w:sz="0" w:space="0" w:color="auto"/>
            <w:right w:val="none" w:sz="0" w:space="0" w:color="auto"/>
          </w:divBdr>
        </w:div>
        <w:div w:id="256447749">
          <w:marLeft w:val="640"/>
          <w:marRight w:val="0"/>
          <w:marTop w:val="0"/>
          <w:marBottom w:val="0"/>
          <w:divBdr>
            <w:top w:val="none" w:sz="0" w:space="0" w:color="auto"/>
            <w:left w:val="none" w:sz="0" w:space="0" w:color="auto"/>
            <w:bottom w:val="none" w:sz="0" w:space="0" w:color="auto"/>
            <w:right w:val="none" w:sz="0" w:space="0" w:color="auto"/>
          </w:divBdr>
        </w:div>
        <w:div w:id="259527201">
          <w:marLeft w:val="640"/>
          <w:marRight w:val="0"/>
          <w:marTop w:val="0"/>
          <w:marBottom w:val="0"/>
          <w:divBdr>
            <w:top w:val="none" w:sz="0" w:space="0" w:color="auto"/>
            <w:left w:val="none" w:sz="0" w:space="0" w:color="auto"/>
            <w:bottom w:val="none" w:sz="0" w:space="0" w:color="auto"/>
            <w:right w:val="none" w:sz="0" w:space="0" w:color="auto"/>
          </w:divBdr>
        </w:div>
        <w:div w:id="271480551">
          <w:marLeft w:val="640"/>
          <w:marRight w:val="0"/>
          <w:marTop w:val="0"/>
          <w:marBottom w:val="0"/>
          <w:divBdr>
            <w:top w:val="none" w:sz="0" w:space="0" w:color="auto"/>
            <w:left w:val="none" w:sz="0" w:space="0" w:color="auto"/>
            <w:bottom w:val="none" w:sz="0" w:space="0" w:color="auto"/>
            <w:right w:val="none" w:sz="0" w:space="0" w:color="auto"/>
          </w:divBdr>
        </w:div>
        <w:div w:id="278874077">
          <w:marLeft w:val="640"/>
          <w:marRight w:val="0"/>
          <w:marTop w:val="0"/>
          <w:marBottom w:val="0"/>
          <w:divBdr>
            <w:top w:val="none" w:sz="0" w:space="0" w:color="auto"/>
            <w:left w:val="none" w:sz="0" w:space="0" w:color="auto"/>
            <w:bottom w:val="none" w:sz="0" w:space="0" w:color="auto"/>
            <w:right w:val="none" w:sz="0" w:space="0" w:color="auto"/>
          </w:divBdr>
        </w:div>
        <w:div w:id="315769307">
          <w:marLeft w:val="640"/>
          <w:marRight w:val="0"/>
          <w:marTop w:val="0"/>
          <w:marBottom w:val="0"/>
          <w:divBdr>
            <w:top w:val="none" w:sz="0" w:space="0" w:color="auto"/>
            <w:left w:val="none" w:sz="0" w:space="0" w:color="auto"/>
            <w:bottom w:val="none" w:sz="0" w:space="0" w:color="auto"/>
            <w:right w:val="none" w:sz="0" w:space="0" w:color="auto"/>
          </w:divBdr>
        </w:div>
        <w:div w:id="324357923">
          <w:marLeft w:val="640"/>
          <w:marRight w:val="0"/>
          <w:marTop w:val="0"/>
          <w:marBottom w:val="0"/>
          <w:divBdr>
            <w:top w:val="none" w:sz="0" w:space="0" w:color="auto"/>
            <w:left w:val="none" w:sz="0" w:space="0" w:color="auto"/>
            <w:bottom w:val="none" w:sz="0" w:space="0" w:color="auto"/>
            <w:right w:val="none" w:sz="0" w:space="0" w:color="auto"/>
          </w:divBdr>
        </w:div>
        <w:div w:id="326372052">
          <w:marLeft w:val="640"/>
          <w:marRight w:val="0"/>
          <w:marTop w:val="0"/>
          <w:marBottom w:val="0"/>
          <w:divBdr>
            <w:top w:val="none" w:sz="0" w:space="0" w:color="auto"/>
            <w:left w:val="none" w:sz="0" w:space="0" w:color="auto"/>
            <w:bottom w:val="none" w:sz="0" w:space="0" w:color="auto"/>
            <w:right w:val="none" w:sz="0" w:space="0" w:color="auto"/>
          </w:divBdr>
        </w:div>
        <w:div w:id="330523768">
          <w:marLeft w:val="640"/>
          <w:marRight w:val="0"/>
          <w:marTop w:val="0"/>
          <w:marBottom w:val="0"/>
          <w:divBdr>
            <w:top w:val="none" w:sz="0" w:space="0" w:color="auto"/>
            <w:left w:val="none" w:sz="0" w:space="0" w:color="auto"/>
            <w:bottom w:val="none" w:sz="0" w:space="0" w:color="auto"/>
            <w:right w:val="none" w:sz="0" w:space="0" w:color="auto"/>
          </w:divBdr>
        </w:div>
        <w:div w:id="347953969">
          <w:marLeft w:val="640"/>
          <w:marRight w:val="0"/>
          <w:marTop w:val="0"/>
          <w:marBottom w:val="0"/>
          <w:divBdr>
            <w:top w:val="none" w:sz="0" w:space="0" w:color="auto"/>
            <w:left w:val="none" w:sz="0" w:space="0" w:color="auto"/>
            <w:bottom w:val="none" w:sz="0" w:space="0" w:color="auto"/>
            <w:right w:val="none" w:sz="0" w:space="0" w:color="auto"/>
          </w:divBdr>
        </w:div>
        <w:div w:id="366877324">
          <w:marLeft w:val="640"/>
          <w:marRight w:val="0"/>
          <w:marTop w:val="0"/>
          <w:marBottom w:val="0"/>
          <w:divBdr>
            <w:top w:val="none" w:sz="0" w:space="0" w:color="auto"/>
            <w:left w:val="none" w:sz="0" w:space="0" w:color="auto"/>
            <w:bottom w:val="none" w:sz="0" w:space="0" w:color="auto"/>
            <w:right w:val="none" w:sz="0" w:space="0" w:color="auto"/>
          </w:divBdr>
        </w:div>
        <w:div w:id="386563507">
          <w:marLeft w:val="640"/>
          <w:marRight w:val="0"/>
          <w:marTop w:val="0"/>
          <w:marBottom w:val="0"/>
          <w:divBdr>
            <w:top w:val="none" w:sz="0" w:space="0" w:color="auto"/>
            <w:left w:val="none" w:sz="0" w:space="0" w:color="auto"/>
            <w:bottom w:val="none" w:sz="0" w:space="0" w:color="auto"/>
            <w:right w:val="none" w:sz="0" w:space="0" w:color="auto"/>
          </w:divBdr>
        </w:div>
        <w:div w:id="389036827">
          <w:marLeft w:val="640"/>
          <w:marRight w:val="0"/>
          <w:marTop w:val="0"/>
          <w:marBottom w:val="0"/>
          <w:divBdr>
            <w:top w:val="none" w:sz="0" w:space="0" w:color="auto"/>
            <w:left w:val="none" w:sz="0" w:space="0" w:color="auto"/>
            <w:bottom w:val="none" w:sz="0" w:space="0" w:color="auto"/>
            <w:right w:val="none" w:sz="0" w:space="0" w:color="auto"/>
          </w:divBdr>
        </w:div>
        <w:div w:id="398484274">
          <w:marLeft w:val="640"/>
          <w:marRight w:val="0"/>
          <w:marTop w:val="0"/>
          <w:marBottom w:val="0"/>
          <w:divBdr>
            <w:top w:val="none" w:sz="0" w:space="0" w:color="auto"/>
            <w:left w:val="none" w:sz="0" w:space="0" w:color="auto"/>
            <w:bottom w:val="none" w:sz="0" w:space="0" w:color="auto"/>
            <w:right w:val="none" w:sz="0" w:space="0" w:color="auto"/>
          </w:divBdr>
        </w:div>
        <w:div w:id="414204904">
          <w:marLeft w:val="640"/>
          <w:marRight w:val="0"/>
          <w:marTop w:val="0"/>
          <w:marBottom w:val="0"/>
          <w:divBdr>
            <w:top w:val="none" w:sz="0" w:space="0" w:color="auto"/>
            <w:left w:val="none" w:sz="0" w:space="0" w:color="auto"/>
            <w:bottom w:val="none" w:sz="0" w:space="0" w:color="auto"/>
            <w:right w:val="none" w:sz="0" w:space="0" w:color="auto"/>
          </w:divBdr>
        </w:div>
        <w:div w:id="438111349">
          <w:marLeft w:val="640"/>
          <w:marRight w:val="0"/>
          <w:marTop w:val="0"/>
          <w:marBottom w:val="0"/>
          <w:divBdr>
            <w:top w:val="none" w:sz="0" w:space="0" w:color="auto"/>
            <w:left w:val="none" w:sz="0" w:space="0" w:color="auto"/>
            <w:bottom w:val="none" w:sz="0" w:space="0" w:color="auto"/>
            <w:right w:val="none" w:sz="0" w:space="0" w:color="auto"/>
          </w:divBdr>
        </w:div>
        <w:div w:id="476149623">
          <w:marLeft w:val="640"/>
          <w:marRight w:val="0"/>
          <w:marTop w:val="0"/>
          <w:marBottom w:val="0"/>
          <w:divBdr>
            <w:top w:val="none" w:sz="0" w:space="0" w:color="auto"/>
            <w:left w:val="none" w:sz="0" w:space="0" w:color="auto"/>
            <w:bottom w:val="none" w:sz="0" w:space="0" w:color="auto"/>
            <w:right w:val="none" w:sz="0" w:space="0" w:color="auto"/>
          </w:divBdr>
        </w:div>
        <w:div w:id="476917067">
          <w:marLeft w:val="640"/>
          <w:marRight w:val="0"/>
          <w:marTop w:val="0"/>
          <w:marBottom w:val="0"/>
          <w:divBdr>
            <w:top w:val="none" w:sz="0" w:space="0" w:color="auto"/>
            <w:left w:val="none" w:sz="0" w:space="0" w:color="auto"/>
            <w:bottom w:val="none" w:sz="0" w:space="0" w:color="auto"/>
            <w:right w:val="none" w:sz="0" w:space="0" w:color="auto"/>
          </w:divBdr>
        </w:div>
        <w:div w:id="488601110">
          <w:marLeft w:val="640"/>
          <w:marRight w:val="0"/>
          <w:marTop w:val="0"/>
          <w:marBottom w:val="0"/>
          <w:divBdr>
            <w:top w:val="none" w:sz="0" w:space="0" w:color="auto"/>
            <w:left w:val="none" w:sz="0" w:space="0" w:color="auto"/>
            <w:bottom w:val="none" w:sz="0" w:space="0" w:color="auto"/>
            <w:right w:val="none" w:sz="0" w:space="0" w:color="auto"/>
          </w:divBdr>
        </w:div>
        <w:div w:id="498011207">
          <w:marLeft w:val="640"/>
          <w:marRight w:val="0"/>
          <w:marTop w:val="0"/>
          <w:marBottom w:val="0"/>
          <w:divBdr>
            <w:top w:val="none" w:sz="0" w:space="0" w:color="auto"/>
            <w:left w:val="none" w:sz="0" w:space="0" w:color="auto"/>
            <w:bottom w:val="none" w:sz="0" w:space="0" w:color="auto"/>
            <w:right w:val="none" w:sz="0" w:space="0" w:color="auto"/>
          </w:divBdr>
        </w:div>
        <w:div w:id="512233129">
          <w:marLeft w:val="640"/>
          <w:marRight w:val="0"/>
          <w:marTop w:val="0"/>
          <w:marBottom w:val="0"/>
          <w:divBdr>
            <w:top w:val="none" w:sz="0" w:space="0" w:color="auto"/>
            <w:left w:val="none" w:sz="0" w:space="0" w:color="auto"/>
            <w:bottom w:val="none" w:sz="0" w:space="0" w:color="auto"/>
            <w:right w:val="none" w:sz="0" w:space="0" w:color="auto"/>
          </w:divBdr>
        </w:div>
        <w:div w:id="530534541">
          <w:marLeft w:val="640"/>
          <w:marRight w:val="0"/>
          <w:marTop w:val="0"/>
          <w:marBottom w:val="0"/>
          <w:divBdr>
            <w:top w:val="none" w:sz="0" w:space="0" w:color="auto"/>
            <w:left w:val="none" w:sz="0" w:space="0" w:color="auto"/>
            <w:bottom w:val="none" w:sz="0" w:space="0" w:color="auto"/>
            <w:right w:val="none" w:sz="0" w:space="0" w:color="auto"/>
          </w:divBdr>
        </w:div>
        <w:div w:id="586228255">
          <w:marLeft w:val="640"/>
          <w:marRight w:val="0"/>
          <w:marTop w:val="0"/>
          <w:marBottom w:val="0"/>
          <w:divBdr>
            <w:top w:val="none" w:sz="0" w:space="0" w:color="auto"/>
            <w:left w:val="none" w:sz="0" w:space="0" w:color="auto"/>
            <w:bottom w:val="none" w:sz="0" w:space="0" w:color="auto"/>
            <w:right w:val="none" w:sz="0" w:space="0" w:color="auto"/>
          </w:divBdr>
        </w:div>
        <w:div w:id="586421897">
          <w:marLeft w:val="640"/>
          <w:marRight w:val="0"/>
          <w:marTop w:val="0"/>
          <w:marBottom w:val="0"/>
          <w:divBdr>
            <w:top w:val="none" w:sz="0" w:space="0" w:color="auto"/>
            <w:left w:val="none" w:sz="0" w:space="0" w:color="auto"/>
            <w:bottom w:val="none" w:sz="0" w:space="0" w:color="auto"/>
            <w:right w:val="none" w:sz="0" w:space="0" w:color="auto"/>
          </w:divBdr>
        </w:div>
        <w:div w:id="621614103">
          <w:marLeft w:val="640"/>
          <w:marRight w:val="0"/>
          <w:marTop w:val="0"/>
          <w:marBottom w:val="0"/>
          <w:divBdr>
            <w:top w:val="none" w:sz="0" w:space="0" w:color="auto"/>
            <w:left w:val="none" w:sz="0" w:space="0" w:color="auto"/>
            <w:bottom w:val="none" w:sz="0" w:space="0" w:color="auto"/>
            <w:right w:val="none" w:sz="0" w:space="0" w:color="auto"/>
          </w:divBdr>
        </w:div>
        <w:div w:id="678043788">
          <w:marLeft w:val="640"/>
          <w:marRight w:val="0"/>
          <w:marTop w:val="0"/>
          <w:marBottom w:val="0"/>
          <w:divBdr>
            <w:top w:val="none" w:sz="0" w:space="0" w:color="auto"/>
            <w:left w:val="none" w:sz="0" w:space="0" w:color="auto"/>
            <w:bottom w:val="none" w:sz="0" w:space="0" w:color="auto"/>
            <w:right w:val="none" w:sz="0" w:space="0" w:color="auto"/>
          </w:divBdr>
        </w:div>
        <w:div w:id="684937513">
          <w:marLeft w:val="640"/>
          <w:marRight w:val="0"/>
          <w:marTop w:val="0"/>
          <w:marBottom w:val="0"/>
          <w:divBdr>
            <w:top w:val="none" w:sz="0" w:space="0" w:color="auto"/>
            <w:left w:val="none" w:sz="0" w:space="0" w:color="auto"/>
            <w:bottom w:val="none" w:sz="0" w:space="0" w:color="auto"/>
            <w:right w:val="none" w:sz="0" w:space="0" w:color="auto"/>
          </w:divBdr>
        </w:div>
        <w:div w:id="686172526">
          <w:marLeft w:val="640"/>
          <w:marRight w:val="0"/>
          <w:marTop w:val="0"/>
          <w:marBottom w:val="0"/>
          <w:divBdr>
            <w:top w:val="none" w:sz="0" w:space="0" w:color="auto"/>
            <w:left w:val="none" w:sz="0" w:space="0" w:color="auto"/>
            <w:bottom w:val="none" w:sz="0" w:space="0" w:color="auto"/>
            <w:right w:val="none" w:sz="0" w:space="0" w:color="auto"/>
          </w:divBdr>
        </w:div>
        <w:div w:id="716587599">
          <w:marLeft w:val="640"/>
          <w:marRight w:val="0"/>
          <w:marTop w:val="0"/>
          <w:marBottom w:val="0"/>
          <w:divBdr>
            <w:top w:val="none" w:sz="0" w:space="0" w:color="auto"/>
            <w:left w:val="none" w:sz="0" w:space="0" w:color="auto"/>
            <w:bottom w:val="none" w:sz="0" w:space="0" w:color="auto"/>
            <w:right w:val="none" w:sz="0" w:space="0" w:color="auto"/>
          </w:divBdr>
        </w:div>
        <w:div w:id="725882774">
          <w:marLeft w:val="640"/>
          <w:marRight w:val="0"/>
          <w:marTop w:val="0"/>
          <w:marBottom w:val="0"/>
          <w:divBdr>
            <w:top w:val="none" w:sz="0" w:space="0" w:color="auto"/>
            <w:left w:val="none" w:sz="0" w:space="0" w:color="auto"/>
            <w:bottom w:val="none" w:sz="0" w:space="0" w:color="auto"/>
            <w:right w:val="none" w:sz="0" w:space="0" w:color="auto"/>
          </w:divBdr>
        </w:div>
        <w:div w:id="754786679">
          <w:marLeft w:val="640"/>
          <w:marRight w:val="0"/>
          <w:marTop w:val="0"/>
          <w:marBottom w:val="0"/>
          <w:divBdr>
            <w:top w:val="none" w:sz="0" w:space="0" w:color="auto"/>
            <w:left w:val="none" w:sz="0" w:space="0" w:color="auto"/>
            <w:bottom w:val="none" w:sz="0" w:space="0" w:color="auto"/>
            <w:right w:val="none" w:sz="0" w:space="0" w:color="auto"/>
          </w:divBdr>
        </w:div>
        <w:div w:id="803547116">
          <w:marLeft w:val="640"/>
          <w:marRight w:val="0"/>
          <w:marTop w:val="0"/>
          <w:marBottom w:val="0"/>
          <w:divBdr>
            <w:top w:val="none" w:sz="0" w:space="0" w:color="auto"/>
            <w:left w:val="none" w:sz="0" w:space="0" w:color="auto"/>
            <w:bottom w:val="none" w:sz="0" w:space="0" w:color="auto"/>
            <w:right w:val="none" w:sz="0" w:space="0" w:color="auto"/>
          </w:divBdr>
        </w:div>
        <w:div w:id="814488985">
          <w:marLeft w:val="640"/>
          <w:marRight w:val="0"/>
          <w:marTop w:val="0"/>
          <w:marBottom w:val="0"/>
          <w:divBdr>
            <w:top w:val="none" w:sz="0" w:space="0" w:color="auto"/>
            <w:left w:val="none" w:sz="0" w:space="0" w:color="auto"/>
            <w:bottom w:val="none" w:sz="0" w:space="0" w:color="auto"/>
            <w:right w:val="none" w:sz="0" w:space="0" w:color="auto"/>
          </w:divBdr>
        </w:div>
        <w:div w:id="846598855">
          <w:marLeft w:val="640"/>
          <w:marRight w:val="0"/>
          <w:marTop w:val="0"/>
          <w:marBottom w:val="0"/>
          <w:divBdr>
            <w:top w:val="none" w:sz="0" w:space="0" w:color="auto"/>
            <w:left w:val="none" w:sz="0" w:space="0" w:color="auto"/>
            <w:bottom w:val="none" w:sz="0" w:space="0" w:color="auto"/>
            <w:right w:val="none" w:sz="0" w:space="0" w:color="auto"/>
          </w:divBdr>
        </w:div>
        <w:div w:id="861826188">
          <w:marLeft w:val="640"/>
          <w:marRight w:val="0"/>
          <w:marTop w:val="0"/>
          <w:marBottom w:val="0"/>
          <w:divBdr>
            <w:top w:val="none" w:sz="0" w:space="0" w:color="auto"/>
            <w:left w:val="none" w:sz="0" w:space="0" w:color="auto"/>
            <w:bottom w:val="none" w:sz="0" w:space="0" w:color="auto"/>
            <w:right w:val="none" w:sz="0" w:space="0" w:color="auto"/>
          </w:divBdr>
        </w:div>
        <w:div w:id="884606966">
          <w:marLeft w:val="640"/>
          <w:marRight w:val="0"/>
          <w:marTop w:val="0"/>
          <w:marBottom w:val="0"/>
          <w:divBdr>
            <w:top w:val="none" w:sz="0" w:space="0" w:color="auto"/>
            <w:left w:val="none" w:sz="0" w:space="0" w:color="auto"/>
            <w:bottom w:val="none" w:sz="0" w:space="0" w:color="auto"/>
            <w:right w:val="none" w:sz="0" w:space="0" w:color="auto"/>
          </w:divBdr>
        </w:div>
        <w:div w:id="887836031">
          <w:marLeft w:val="640"/>
          <w:marRight w:val="0"/>
          <w:marTop w:val="0"/>
          <w:marBottom w:val="0"/>
          <w:divBdr>
            <w:top w:val="none" w:sz="0" w:space="0" w:color="auto"/>
            <w:left w:val="none" w:sz="0" w:space="0" w:color="auto"/>
            <w:bottom w:val="none" w:sz="0" w:space="0" w:color="auto"/>
            <w:right w:val="none" w:sz="0" w:space="0" w:color="auto"/>
          </w:divBdr>
        </w:div>
        <w:div w:id="893005536">
          <w:marLeft w:val="640"/>
          <w:marRight w:val="0"/>
          <w:marTop w:val="0"/>
          <w:marBottom w:val="0"/>
          <w:divBdr>
            <w:top w:val="none" w:sz="0" w:space="0" w:color="auto"/>
            <w:left w:val="none" w:sz="0" w:space="0" w:color="auto"/>
            <w:bottom w:val="none" w:sz="0" w:space="0" w:color="auto"/>
            <w:right w:val="none" w:sz="0" w:space="0" w:color="auto"/>
          </w:divBdr>
        </w:div>
        <w:div w:id="940727182">
          <w:marLeft w:val="640"/>
          <w:marRight w:val="0"/>
          <w:marTop w:val="0"/>
          <w:marBottom w:val="0"/>
          <w:divBdr>
            <w:top w:val="none" w:sz="0" w:space="0" w:color="auto"/>
            <w:left w:val="none" w:sz="0" w:space="0" w:color="auto"/>
            <w:bottom w:val="none" w:sz="0" w:space="0" w:color="auto"/>
            <w:right w:val="none" w:sz="0" w:space="0" w:color="auto"/>
          </w:divBdr>
        </w:div>
        <w:div w:id="958488505">
          <w:marLeft w:val="640"/>
          <w:marRight w:val="0"/>
          <w:marTop w:val="0"/>
          <w:marBottom w:val="0"/>
          <w:divBdr>
            <w:top w:val="none" w:sz="0" w:space="0" w:color="auto"/>
            <w:left w:val="none" w:sz="0" w:space="0" w:color="auto"/>
            <w:bottom w:val="none" w:sz="0" w:space="0" w:color="auto"/>
            <w:right w:val="none" w:sz="0" w:space="0" w:color="auto"/>
          </w:divBdr>
        </w:div>
        <w:div w:id="986545335">
          <w:marLeft w:val="640"/>
          <w:marRight w:val="0"/>
          <w:marTop w:val="0"/>
          <w:marBottom w:val="0"/>
          <w:divBdr>
            <w:top w:val="none" w:sz="0" w:space="0" w:color="auto"/>
            <w:left w:val="none" w:sz="0" w:space="0" w:color="auto"/>
            <w:bottom w:val="none" w:sz="0" w:space="0" w:color="auto"/>
            <w:right w:val="none" w:sz="0" w:space="0" w:color="auto"/>
          </w:divBdr>
        </w:div>
        <w:div w:id="993800655">
          <w:marLeft w:val="640"/>
          <w:marRight w:val="0"/>
          <w:marTop w:val="0"/>
          <w:marBottom w:val="0"/>
          <w:divBdr>
            <w:top w:val="none" w:sz="0" w:space="0" w:color="auto"/>
            <w:left w:val="none" w:sz="0" w:space="0" w:color="auto"/>
            <w:bottom w:val="none" w:sz="0" w:space="0" w:color="auto"/>
            <w:right w:val="none" w:sz="0" w:space="0" w:color="auto"/>
          </w:divBdr>
        </w:div>
        <w:div w:id="1012878514">
          <w:marLeft w:val="640"/>
          <w:marRight w:val="0"/>
          <w:marTop w:val="0"/>
          <w:marBottom w:val="0"/>
          <w:divBdr>
            <w:top w:val="none" w:sz="0" w:space="0" w:color="auto"/>
            <w:left w:val="none" w:sz="0" w:space="0" w:color="auto"/>
            <w:bottom w:val="none" w:sz="0" w:space="0" w:color="auto"/>
            <w:right w:val="none" w:sz="0" w:space="0" w:color="auto"/>
          </w:divBdr>
        </w:div>
        <w:div w:id="1017778648">
          <w:marLeft w:val="640"/>
          <w:marRight w:val="0"/>
          <w:marTop w:val="0"/>
          <w:marBottom w:val="0"/>
          <w:divBdr>
            <w:top w:val="none" w:sz="0" w:space="0" w:color="auto"/>
            <w:left w:val="none" w:sz="0" w:space="0" w:color="auto"/>
            <w:bottom w:val="none" w:sz="0" w:space="0" w:color="auto"/>
            <w:right w:val="none" w:sz="0" w:space="0" w:color="auto"/>
          </w:divBdr>
        </w:div>
        <w:div w:id="1023901311">
          <w:marLeft w:val="640"/>
          <w:marRight w:val="0"/>
          <w:marTop w:val="0"/>
          <w:marBottom w:val="0"/>
          <w:divBdr>
            <w:top w:val="none" w:sz="0" w:space="0" w:color="auto"/>
            <w:left w:val="none" w:sz="0" w:space="0" w:color="auto"/>
            <w:bottom w:val="none" w:sz="0" w:space="0" w:color="auto"/>
            <w:right w:val="none" w:sz="0" w:space="0" w:color="auto"/>
          </w:divBdr>
        </w:div>
        <w:div w:id="1049377659">
          <w:marLeft w:val="640"/>
          <w:marRight w:val="0"/>
          <w:marTop w:val="0"/>
          <w:marBottom w:val="0"/>
          <w:divBdr>
            <w:top w:val="none" w:sz="0" w:space="0" w:color="auto"/>
            <w:left w:val="none" w:sz="0" w:space="0" w:color="auto"/>
            <w:bottom w:val="none" w:sz="0" w:space="0" w:color="auto"/>
            <w:right w:val="none" w:sz="0" w:space="0" w:color="auto"/>
          </w:divBdr>
        </w:div>
        <w:div w:id="1051997411">
          <w:marLeft w:val="640"/>
          <w:marRight w:val="0"/>
          <w:marTop w:val="0"/>
          <w:marBottom w:val="0"/>
          <w:divBdr>
            <w:top w:val="none" w:sz="0" w:space="0" w:color="auto"/>
            <w:left w:val="none" w:sz="0" w:space="0" w:color="auto"/>
            <w:bottom w:val="none" w:sz="0" w:space="0" w:color="auto"/>
            <w:right w:val="none" w:sz="0" w:space="0" w:color="auto"/>
          </w:divBdr>
        </w:div>
        <w:div w:id="1077240771">
          <w:marLeft w:val="640"/>
          <w:marRight w:val="0"/>
          <w:marTop w:val="0"/>
          <w:marBottom w:val="0"/>
          <w:divBdr>
            <w:top w:val="none" w:sz="0" w:space="0" w:color="auto"/>
            <w:left w:val="none" w:sz="0" w:space="0" w:color="auto"/>
            <w:bottom w:val="none" w:sz="0" w:space="0" w:color="auto"/>
            <w:right w:val="none" w:sz="0" w:space="0" w:color="auto"/>
          </w:divBdr>
        </w:div>
        <w:div w:id="1082022086">
          <w:marLeft w:val="640"/>
          <w:marRight w:val="0"/>
          <w:marTop w:val="0"/>
          <w:marBottom w:val="0"/>
          <w:divBdr>
            <w:top w:val="none" w:sz="0" w:space="0" w:color="auto"/>
            <w:left w:val="none" w:sz="0" w:space="0" w:color="auto"/>
            <w:bottom w:val="none" w:sz="0" w:space="0" w:color="auto"/>
            <w:right w:val="none" w:sz="0" w:space="0" w:color="auto"/>
          </w:divBdr>
        </w:div>
        <w:div w:id="1096364477">
          <w:marLeft w:val="640"/>
          <w:marRight w:val="0"/>
          <w:marTop w:val="0"/>
          <w:marBottom w:val="0"/>
          <w:divBdr>
            <w:top w:val="none" w:sz="0" w:space="0" w:color="auto"/>
            <w:left w:val="none" w:sz="0" w:space="0" w:color="auto"/>
            <w:bottom w:val="none" w:sz="0" w:space="0" w:color="auto"/>
            <w:right w:val="none" w:sz="0" w:space="0" w:color="auto"/>
          </w:divBdr>
        </w:div>
        <w:div w:id="1110322332">
          <w:marLeft w:val="640"/>
          <w:marRight w:val="0"/>
          <w:marTop w:val="0"/>
          <w:marBottom w:val="0"/>
          <w:divBdr>
            <w:top w:val="none" w:sz="0" w:space="0" w:color="auto"/>
            <w:left w:val="none" w:sz="0" w:space="0" w:color="auto"/>
            <w:bottom w:val="none" w:sz="0" w:space="0" w:color="auto"/>
            <w:right w:val="none" w:sz="0" w:space="0" w:color="auto"/>
          </w:divBdr>
        </w:div>
        <w:div w:id="1120804958">
          <w:marLeft w:val="640"/>
          <w:marRight w:val="0"/>
          <w:marTop w:val="0"/>
          <w:marBottom w:val="0"/>
          <w:divBdr>
            <w:top w:val="none" w:sz="0" w:space="0" w:color="auto"/>
            <w:left w:val="none" w:sz="0" w:space="0" w:color="auto"/>
            <w:bottom w:val="none" w:sz="0" w:space="0" w:color="auto"/>
            <w:right w:val="none" w:sz="0" w:space="0" w:color="auto"/>
          </w:divBdr>
        </w:div>
        <w:div w:id="1128863574">
          <w:marLeft w:val="640"/>
          <w:marRight w:val="0"/>
          <w:marTop w:val="0"/>
          <w:marBottom w:val="0"/>
          <w:divBdr>
            <w:top w:val="none" w:sz="0" w:space="0" w:color="auto"/>
            <w:left w:val="none" w:sz="0" w:space="0" w:color="auto"/>
            <w:bottom w:val="none" w:sz="0" w:space="0" w:color="auto"/>
            <w:right w:val="none" w:sz="0" w:space="0" w:color="auto"/>
          </w:divBdr>
        </w:div>
        <w:div w:id="1140927624">
          <w:marLeft w:val="640"/>
          <w:marRight w:val="0"/>
          <w:marTop w:val="0"/>
          <w:marBottom w:val="0"/>
          <w:divBdr>
            <w:top w:val="none" w:sz="0" w:space="0" w:color="auto"/>
            <w:left w:val="none" w:sz="0" w:space="0" w:color="auto"/>
            <w:bottom w:val="none" w:sz="0" w:space="0" w:color="auto"/>
            <w:right w:val="none" w:sz="0" w:space="0" w:color="auto"/>
          </w:divBdr>
        </w:div>
        <w:div w:id="1152676895">
          <w:marLeft w:val="640"/>
          <w:marRight w:val="0"/>
          <w:marTop w:val="0"/>
          <w:marBottom w:val="0"/>
          <w:divBdr>
            <w:top w:val="none" w:sz="0" w:space="0" w:color="auto"/>
            <w:left w:val="none" w:sz="0" w:space="0" w:color="auto"/>
            <w:bottom w:val="none" w:sz="0" w:space="0" w:color="auto"/>
            <w:right w:val="none" w:sz="0" w:space="0" w:color="auto"/>
          </w:divBdr>
        </w:div>
        <w:div w:id="1174103525">
          <w:marLeft w:val="640"/>
          <w:marRight w:val="0"/>
          <w:marTop w:val="0"/>
          <w:marBottom w:val="0"/>
          <w:divBdr>
            <w:top w:val="none" w:sz="0" w:space="0" w:color="auto"/>
            <w:left w:val="none" w:sz="0" w:space="0" w:color="auto"/>
            <w:bottom w:val="none" w:sz="0" w:space="0" w:color="auto"/>
            <w:right w:val="none" w:sz="0" w:space="0" w:color="auto"/>
          </w:divBdr>
        </w:div>
        <w:div w:id="1179275078">
          <w:marLeft w:val="640"/>
          <w:marRight w:val="0"/>
          <w:marTop w:val="0"/>
          <w:marBottom w:val="0"/>
          <w:divBdr>
            <w:top w:val="none" w:sz="0" w:space="0" w:color="auto"/>
            <w:left w:val="none" w:sz="0" w:space="0" w:color="auto"/>
            <w:bottom w:val="none" w:sz="0" w:space="0" w:color="auto"/>
            <w:right w:val="none" w:sz="0" w:space="0" w:color="auto"/>
          </w:divBdr>
        </w:div>
        <w:div w:id="1179614747">
          <w:marLeft w:val="640"/>
          <w:marRight w:val="0"/>
          <w:marTop w:val="0"/>
          <w:marBottom w:val="0"/>
          <w:divBdr>
            <w:top w:val="none" w:sz="0" w:space="0" w:color="auto"/>
            <w:left w:val="none" w:sz="0" w:space="0" w:color="auto"/>
            <w:bottom w:val="none" w:sz="0" w:space="0" w:color="auto"/>
            <w:right w:val="none" w:sz="0" w:space="0" w:color="auto"/>
          </w:divBdr>
        </w:div>
        <w:div w:id="1252742366">
          <w:marLeft w:val="640"/>
          <w:marRight w:val="0"/>
          <w:marTop w:val="0"/>
          <w:marBottom w:val="0"/>
          <w:divBdr>
            <w:top w:val="none" w:sz="0" w:space="0" w:color="auto"/>
            <w:left w:val="none" w:sz="0" w:space="0" w:color="auto"/>
            <w:bottom w:val="none" w:sz="0" w:space="0" w:color="auto"/>
            <w:right w:val="none" w:sz="0" w:space="0" w:color="auto"/>
          </w:divBdr>
        </w:div>
        <w:div w:id="1269311720">
          <w:marLeft w:val="640"/>
          <w:marRight w:val="0"/>
          <w:marTop w:val="0"/>
          <w:marBottom w:val="0"/>
          <w:divBdr>
            <w:top w:val="none" w:sz="0" w:space="0" w:color="auto"/>
            <w:left w:val="none" w:sz="0" w:space="0" w:color="auto"/>
            <w:bottom w:val="none" w:sz="0" w:space="0" w:color="auto"/>
            <w:right w:val="none" w:sz="0" w:space="0" w:color="auto"/>
          </w:divBdr>
        </w:div>
        <w:div w:id="1280605498">
          <w:marLeft w:val="640"/>
          <w:marRight w:val="0"/>
          <w:marTop w:val="0"/>
          <w:marBottom w:val="0"/>
          <w:divBdr>
            <w:top w:val="none" w:sz="0" w:space="0" w:color="auto"/>
            <w:left w:val="none" w:sz="0" w:space="0" w:color="auto"/>
            <w:bottom w:val="none" w:sz="0" w:space="0" w:color="auto"/>
            <w:right w:val="none" w:sz="0" w:space="0" w:color="auto"/>
          </w:divBdr>
        </w:div>
        <w:div w:id="1280647678">
          <w:marLeft w:val="640"/>
          <w:marRight w:val="0"/>
          <w:marTop w:val="0"/>
          <w:marBottom w:val="0"/>
          <w:divBdr>
            <w:top w:val="none" w:sz="0" w:space="0" w:color="auto"/>
            <w:left w:val="none" w:sz="0" w:space="0" w:color="auto"/>
            <w:bottom w:val="none" w:sz="0" w:space="0" w:color="auto"/>
            <w:right w:val="none" w:sz="0" w:space="0" w:color="auto"/>
          </w:divBdr>
        </w:div>
        <w:div w:id="1284384793">
          <w:marLeft w:val="640"/>
          <w:marRight w:val="0"/>
          <w:marTop w:val="0"/>
          <w:marBottom w:val="0"/>
          <w:divBdr>
            <w:top w:val="none" w:sz="0" w:space="0" w:color="auto"/>
            <w:left w:val="none" w:sz="0" w:space="0" w:color="auto"/>
            <w:bottom w:val="none" w:sz="0" w:space="0" w:color="auto"/>
            <w:right w:val="none" w:sz="0" w:space="0" w:color="auto"/>
          </w:divBdr>
        </w:div>
        <w:div w:id="1290432548">
          <w:marLeft w:val="640"/>
          <w:marRight w:val="0"/>
          <w:marTop w:val="0"/>
          <w:marBottom w:val="0"/>
          <w:divBdr>
            <w:top w:val="none" w:sz="0" w:space="0" w:color="auto"/>
            <w:left w:val="none" w:sz="0" w:space="0" w:color="auto"/>
            <w:bottom w:val="none" w:sz="0" w:space="0" w:color="auto"/>
            <w:right w:val="none" w:sz="0" w:space="0" w:color="auto"/>
          </w:divBdr>
        </w:div>
        <w:div w:id="1304039644">
          <w:marLeft w:val="640"/>
          <w:marRight w:val="0"/>
          <w:marTop w:val="0"/>
          <w:marBottom w:val="0"/>
          <w:divBdr>
            <w:top w:val="none" w:sz="0" w:space="0" w:color="auto"/>
            <w:left w:val="none" w:sz="0" w:space="0" w:color="auto"/>
            <w:bottom w:val="none" w:sz="0" w:space="0" w:color="auto"/>
            <w:right w:val="none" w:sz="0" w:space="0" w:color="auto"/>
          </w:divBdr>
        </w:div>
        <w:div w:id="1399207131">
          <w:marLeft w:val="640"/>
          <w:marRight w:val="0"/>
          <w:marTop w:val="0"/>
          <w:marBottom w:val="0"/>
          <w:divBdr>
            <w:top w:val="none" w:sz="0" w:space="0" w:color="auto"/>
            <w:left w:val="none" w:sz="0" w:space="0" w:color="auto"/>
            <w:bottom w:val="none" w:sz="0" w:space="0" w:color="auto"/>
            <w:right w:val="none" w:sz="0" w:space="0" w:color="auto"/>
          </w:divBdr>
        </w:div>
        <w:div w:id="1400400862">
          <w:marLeft w:val="640"/>
          <w:marRight w:val="0"/>
          <w:marTop w:val="0"/>
          <w:marBottom w:val="0"/>
          <w:divBdr>
            <w:top w:val="none" w:sz="0" w:space="0" w:color="auto"/>
            <w:left w:val="none" w:sz="0" w:space="0" w:color="auto"/>
            <w:bottom w:val="none" w:sz="0" w:space="0" w:color="auto"/>
            <w:right w:val="none" w:sz="0" w:space="0" w:color="auto"/>
          </w:divBdr>
        </w:div>
        <w:div w:id="1404178081">
          <w:marLeft w:val="640"/>
          <w:marRight w:val="0"/>
          <w:marTop w:val="0"/>
          <w:marBottom w:val="0"/>
          <w:divBdr>
            <w:top w:val="none" w:sz="0" w:space="0" w:color="auto"/>
            <w:left w:val="none" w:sz="0" w:space="0" w:color="auto"/>
            <w:bottom w:val="none" w:sz="0" w:space="0" w:color="auto"/>
            <w:right w:val="none" w:sz="0" w:space="0" w:color="auto"/>
          </w:divBdr>
        </w:div>
        <w:div w:id="1410494796">
          <w:marLeft w:val="640"/>
          <w:marRight w:val="0"/>
          <w:marTop w:val="0"/>
          <w:marBottom w:val="0"/>
          <w:divBdr>
            <w:top w:val="none" w:sz="0" w:space="0" w:color="auto"/>
            <w:left w:val="none" w:sz="0" w:space="0" w:color="auto"/>
            <w:bottom w:val="none" w:sz="0" w:space="0" w:color="auto"/>
            <w:right w:val="none" w:sz="0" w:space="0" w:color="auto"/>
          </w:divBdr>
        </w:div>
        <w:div w:id="1421636148">
          <w:marLeft w:val="640"/>
          <w:marRight w:val="0"/>
          <w:marTop w:val="0"/>
          <w:marBottom w:val="0"/>
          <w:divBdr>
            <w:top w:val="none" w:sz="0" w:space="0" w:color="auto"/>
            <w:left w:val="none" w:sz="0" w:space="0" w:color="auto"/>
            <w:bottom w:val="none" w:sz="0" w:space="0" w:color="auto"/>
            <w:right w:val="none" w:sz="0" w:space="0" w:color="auto"/>
          </w:divBdr>
        </w:div>
        <w:div w:id="1436513175">
          <w:marLeft w:val="640"/>
          <w:marRight w:val="0"/>
          <w:marTop w:val="0"/>
          <w:marBottom w:val="0"/>
          <w:divBdr>
            <w:top w:val="none" w:sz="0" w:space="0" w:color="auto"/>
            <w:left w:val="none" w:sz="0" w:space="0" w:color="auto"/>
            <w:bottom w:val="none" w:sz="0" w:space="0" w:color="auto"/>
            <w:right w:val="none" w:sz="0" w:space="0" w:color="auto"/>
          </w:divBdr>
        </w:div>
        <w:div w:id="1462842138">
          <w:marLeft w:val="640"/>
          <w:marRight w:val="0"/>
          <w:marTop w:val="0"/>
          <w:marBottom w:val="0"/>
          <w:divBdr>
            <w:top w:val="none" w:sz="0" w:space="0" w:color="auto"/>
            <w:left w:val="none" w:sz="0" w:space="0" w:color="auto"/>
            <w:bottom w:val="none" w:sz="0" w:space="0" w:color="auto"/>
            <w:right w:val="none" w:sz="0" w:space="0" w:color="auto"/>
          </w:divBdr>
        </w:div>
        <w:div w:id="1487549149">
          <w:marLeft w:val="640"/>
          <w:marRight w:val="0"/>
          <w:marTop w:val="0"/>
          <w:marBottom w:val="0"/>
          <w:divBdr>
            <w:top w:val="none" w:sz="0" w:space="0" w:color="auto"/>
            <w:left w:val="none" w:sz="0" w:space="0" w:color="auto"/>
            <w:bottom w:val="none" w:sz="0" w:space="0" w:color="auto"/>
            <w:right w:val="none" w:sz="0" w:space="0" w:color="auto"/>
          </w:divBdr>
        </w:div>
        <w:div w:id="1500845873">
          <w:marLeft w:val="640"/>
          <w:marRight w:val="0"/>
          <w:marTop w:val="0"/>
          <w:marBottom w:val="0"/>
          <w:divBdr>
            <w:top w:val="none" w:sz="0" w:space="0" w:color="auto"/>
            <w:left w:val="none" w:sz="0" w:space="0" w:color="auto"/>
            <w:bottom w:val="none" w:sz="0" w:space="0" w:color="auto"/>
            <w:right w:val="none" w:sz="0" w:space="0" w:color="auto"/>
          </w:divBdr>
        </w:div>
        <w:div w:id="1511487581">
          <w:marLeft w:val="640"/>
          <w:marRight w:val="0"/>
          <w:marTop w:val="0"/>
          <w:marBottom w:val="0"/>
          <w:divBdr>
            <w:top w:val="none" w:sz="0" w:space="0" w:color="auto"/>
            <w:left w:val="none" w:sz="0" w:space="0" w:color="auto"/>
            <w:bottom w:val="none" w:sz="0" w:space="0" w:color="auto"/>
            <w:right w:val="none" w:sz="0" w:space="0" w:color="auto"/>
          </w:divBdr>
        </w:div>
        <w:div w:id="1518420062">
          <w:marLeft w:val="640"/>
          <w:marRight w:val="0"/>
          <w:marTop w:val="0"/>
          <w:marBottom w:val="0"/>
          <w:divBdr>
            <w:top w:val="none" w:sz="0" w:space="0" w:color="auto"/>
            <w:left w:val="none" w:sz="0" w:space="0" w:color="auto"/>
            <w:bottom w:val="none" w:sz="0" w:space="0" w:color="auto"/>
            <w:right w:val="none" w:sz="0" w:space="0" w:color="auto"/>
          </w:divBdr>
        </w:div>
        <w:div w:id="1556509689">
          <w:marLeft w:val="640"/>
          <w:marRight w:val="0"/>
          <w:marTop w:val="0"/>
          <w:marBottom w:val="0"/>
          <w:divBdr>
            <w:top w:val="none" w:sz="0" w:space="0" w:color="auto"/>
            <w:left w:val="none" w:sz="0" w:space="0" w:color="auto"/>
            <w:bottom w:val="none" w:sz="0" w:space="0" w:color="auto"/>
            <w:right w:val="none" w:sz="0" w:space="0" w:color="auto"/>
          </w:divBdr>
        </w:div>
        <w:div w:id="1559896722">
          <w:marLeft w:val="640"/>
          <w:marRight w:val="0"/>
          <w:marTop w:val="0"/>
          <w:marBottom w:val="0"/>
          <w:divBdr>
            <w:top w:val="none" w:sz="0" w:space="0" w:color="auto"/>
            <w:left w:val="none" w:sz="0" w:space="0" w:color="auto"/>
            <w:bottom w:val="none" w:sz="0" w:space="0" w:color="auto"/>
            <w:right w:val="none" w:sz="0" w:space="0" w:color="auto"/>
          </w:divBdr>
        </w:div>
        <w:div w:id="1565215303">
          <w:marLeft w:val="640"/>
          <w:marRight w:val="0"/>
          <w:marTop w:val="0"/>
          <w:marBottom w:val="0"/>
          <w:divBdr>
            <w:top w:val="none" w:sz="0" w:space="0" w:color="auto"/>
            <w:left w:val="none" w:sz="0" w:space="0" w:color="auto"/>
            <w:bottom w:val="none" w:sz="0" w:space="0" w:color="auto"/>
            <w:right w:val="none" w:sz="0" w:space="0" w:color="auto"/>
          </w:divBdr>
        </w:div>
        <w:div w:id="1605066013">
          <w:marLeft w:val="640"/>
          <w:marRight w:val="0"/>
          <w:marTop w:val="0"/>
          <w:marBottom w:val="0"/>
          <w:divBdr>
            <w:top w:val="none" w:sz="0" w:space="0" w:color="auto"/>
            <w:left w:val="none" w:sz="0" w:space="0" w:color="auto"/>
            <w:bottom w:val="none" w:sz="0" w:space="0" w:color="auto"/>
            <w:right w:val="none" w:sz="0" w:space="0" w:color="auto"/>
          </w:divBdr>
        </w:div>
        <w:div w:id="1605261840">
          <w:marLeft w:val="640"/>
          <w:marRight w:val="0"/>
          <w:marTop w:val="0"/>
          <w:marBottom w:val="0"/>
          <w:divBdr>
            <w:top w:val="none" w:sz="0" w:space="0" w:color="auto"/>
            <w:left w:val="none" w:sz="0" w:space="0" w:color="auto"/>
            <w:bottom w:val="none" w:sz="0" w:space="0" w:color="auto"/>
            <w:right w:val="none" w:sz="0" w:space="0" w:color="auto"/>
          </w:divBdr>
        </w:div>
        <w:div w:id="1615139818">
          <w:marLeft w:val="640"/>
          <w:marRight w:val="0"/>
          <w:marTop w:val="0"/>
          <w:marBottom w:val="0"/>
          <w:divBdr>
            <w:top w:val="none" w:sz="0" w:space="0" w:color="auto"/>
            <w:left w:val="none" w:sz="0" w:space="0" w:color="auto"/>
            <w:bottom w:val="none" w:sz="0" w:space="0" w:color="auto"/>
            <w:right w:val="none" w:sz="0" w:space="0" w:color="auto"/>
          </w:divBdr>
        </w:div>
        <w:div w:id="1631745613">
          <w:marLeft w:val="640"/>
          <w:marRight w:val="0"/>
          <w:marTop w:val="0"/>
          <w:marBottom w:val="0"/>
          <w:divBdr>
            <w:top w:val="none" w:sz="0" w:space="0" w:color="auto"/>
            <w:left w:val="none" w:sz="0" w:space="0" w:color="auto"/>
            <w:bottom w:val="none" w:sz="0" w:space="0" w:color="auto"/>
            <w:right w:val="none" w:sz="0" w:space="0" w:color="auto"/>
          </w:divBdr>
        </w:div>
        <w:div w:id="1638337822">
          <w:marLeft w:val="640"/>
          <w:marRight w:val="0"/>
          <w:marTop w:val="0"/>
          <w:marBottom w:val="0"/>
          <w:divBdr>
            <w:top w:val="none" w:sz="0" w:space="0" w:color="auto"/>
            <w:left w:val="none" w:sz="0" w:space="0" w:color="auto"/>
            <w:bottom w:val="none" w:sz="0" w:space="0" w:color="auto"/>
            <w:right w:val="none" w:sz="0" w:space="0" w:color="auto"/>
          </w:divBdr>
        </w:div>
        <w:div w:id="1644387326">
          <w:marLeft w:val="640"/>
          <w:marRight w:val="0"/>
          <w:marTop w:val="0"/>
          <w:marBottom w:val="0"/>
          <w:divBdr>
            <w:top w:val="none" w:sz="0" w:space="0" w:color="auto"/>
            <w:left w:val="none" w:sz="0" w:space="0" w:color="auto"/>
            <w:bottom w:val="none" w:sz="0" w:space="0" w:color="auto"/>
            <w:right w:val="none" w:sz="0" w:space="0" w:color="auto"/>
          </w:divBdr>
        </w:div>
        <w:div w:id="1676612866">
          <w:marLeft w:val="640"/>
          <w:marRight w:val="0"/>
          <w:marTop w:val="0"/>
          <w:marBottom w:val="0"/>
          <w:divBdr>
            <w:top w:val="none" w:sz="0" w:space="0" w:color="auto"/>
            <w:left w:val="none" w:sz="0" w:space="0" w:color="auto"/>
            <w:bottom w:val="none" w:sz="0" w:space="0" w:color="auto"/>
            <w:right w:val="none" w:sz="0" w:space="0" w:color="auto"/>
          </w:divBdr>
        </w:div>
        <w:div w:id="1683778105">
          <w:marLeft w:val="640"/>
          <w:marRight w:val="0"/>
          <w:marTop w:val="0"/>
          <w:marBottom w:val="0"/>
          <w:divBdr>
            <w:top w:val="none" w:sz="0" w:space="0" w:color="auto"/>
            <w:left w:val="none" w:sz="0" w:space="0" w:color="auto"/>
            <w:bottom w:val="none" w:sz="0" w:space="0" w:color="auto"/>
            <w:right w:val="none" w:sz="0" w:space="0" w:color="auto"/>
          </w:divBdr>
        </w:div>
        <w:div w:id="1686050760">
          <w:marLeft w:val="640"/>
          <w:marRight w:val="0"/>
          <w:marTop w:val="0"/>
          <w:marBottom w:val="0"/>
          <w:divBdr>
            <w:top w:val="none" w:sz="0" w:space="0" w:color="auto"/>
            <w:left w:val="none" w:sz="0" w:space="0" w:color="auto"/>
            <w:bottom w:val="none" w:sz="0" w:space="0" w:color="auto"/>
            <w:right w:val="none" w:sz="0" w:space="0" w:color="auto"/>
          </w:divBdr>
        </w:div>
        <w:div w:id="1721198941">
          <w:marLeft w:val="640"/>
          <w:marRight w:val="0"/>
          <w:marTop w:val="0"/>
          <w:marBottom w:val="0"/>
          <w:divBdr>
            <w:top w:val="none" w:sz="0" w:space="0" w:color="auto"/>
            <w:left w:val="none" w:sz="0" w:space="0" w:color="auto"/>
            <w:bottom w:val="none" w:sz="0" w:space="0" w:color="auto"/>
            <w:right w:val="none" w:sz="0" w:space="0" w:color="auto"/>
          </w:divBdr>
        </w:div>
        <w:div w:id="1765877510">
          <w:marLeft w:val="640"/>
          <w:marRight w:val="0"/>
          <w:marTop w:val="0"/>
          <w:marBottom w:val="0"/>
          <w:divBdr>
            <w:top w:val="none" w:sz="0" w:space="0" w:color="auto"/>
            <w:left w:val="none" w:sz="0" w:space="0" w:color="auto"/>
            <w:bottom w:val="none" w:sz="0" w:space="0" w:color="auto"/>
            <w:right w:val="none" w:sz="0" w:space="0" w:color="auto"/>
          </w:divBdr>
        </w:div>
        <w:div w:id="1782263468">
          <w:marLeft w:val="640"/>
          <w:marRight w:val="0"/>
          <w:marTop w:val="0"/>
          <w:marBottom w:val="0"/>
          <w:divBdr>
            <w:top w:val="none" w:sz="0" w:space="0" w:color="auto"/>
            <w:left w:val="none" w:sz="0" w:space="0" w:color="auto"/>
            <w:bottom w:val="none" w:sz="0" w:space="0" w:color="auto"/>
            <w:right w:val="none" w:sz="0" w:space="0" w:color="auto"/>
          </w:divBdr>
        </w:div>
        <w:div w:id="1801456567">
          <w:marLeft w:val="640"/>
          <w:marRight w:val="0"/>
          <w:marTop w:val="0"/>
          <w:marBottom w:val="0"/>
          <w:divBdr>
            <w:top w:val="none" w:sz="0" w:space="0" w:color="auto"/>
            <w:left w:val="none" w:sz="0" w:space="0" w:color="auto"/>
            <w:bottom w:val="none" w:sz="0" w:space="0" w:color="auto"/>
            <w:right w:val="none" w:sz="0" w:space="0" w:color="auto"/>
          </w:divBdr>
        </w:div>
        <w:div w:id="1805148949">
          <w:marLeft w:val="640"/>
          <w:marRight w:val="0"/>
          <w:marTop w:val="0"/>
          <w:marBottom w:val="0"/>
          <w:divBdr>
            <w:top w:val="none" w:sz="0" w:space="0" w:color="auto"/>
            <w:left w:val="none" w:sz="0" w:space="0" w:color="auto"/>
            <w:bottom w:val="none" w:sz="0" w:space="0" w:color="auto"/>
            <w:right w:val="none" w:sz="0" w:space="0" w:color="auto"/>
          </w:divBdr>
        </w:div>
        <w:div w:id="1828859745">
          <w:marLeft w:val="640"/>
          <w:marRight w:val="0"/>
          <w:marTop w:val="0"/>
          <w:marBottom w:val="0"/>
          <w:divBdr>
            <w:top w:val="none" w:sz="0" w:space="0" w:color="auto"/>
            <w:left w:val="none" w:sz="0" w:space="0" w:color="auto"/>
            <w:bottom w:val="none" w:sz="0" w:space="0" w:color="auto"/>
            <w:right w:val="none" w:sz="0" w:space="0" w:color="auto"/>
          </w:divBdr>
        </w:div>
        <w:div w:id="1837648994">
          <w:marLeft w:val="640"/>
          <w:marRight w:val="0"/>
          <w:marTop w:val="0"/>
          <w:marBottom w:val="0"/>
          <w:divBdr>
            <w:top w:val="none" w:sz="0" w:space="0" w:color="auto"/>
            <w:left w:val="none" w:sz="0" w:space="0" w:color="auto"/>
            <w:bottom w:val="none" w:sz="0" w:space="0" w:color="auto"/>
            <w:right w:val="none" w:sz="0" w:space="0" w:color="auto"/>
          </w:divBdr>
        </w:div>
        <w:div w:id="1885486730">
          <w:marLeft w:val="640"/>
          <w:marRight w:val="0"/>
          <w:marTop w:val="0"/>
          <w:marBottom w:val="0"/>
          <w:divBdr>
            <w:top w:val="none" w:sz="0" w:space="0" w:color="auto"/>
            <w:left w:val="none" w:sz="0" w:space="0" w:color="auto"/>
            <w:bottom w:val="none" w:sz="0" w:space="0" w:color="auto"/>
            <w:right w:val="none" w:sz="0" w:space="0" w:color="auto"/>
          </w:divBdr>
        </w:div>
        <w:div w:id="1885866160">
          <w:marLeft w:val="640"/>
          <w:marRight w:val="0"/>
          <w:marTop w:val="0"/>
          <w:marBottom w:val="0"/>
          <w:divBdr>
            <w:top w:val="none" w:sz="0" w:space="0" w:color="auto"/>
            <w:left w:val="none" w:sz="0" w:space="0" w:color="auto"/>
            <w:bottom w:val="none" w:sz="0" w:space="0" w:color="auto"/>
            <w:right w:val="none" w:sz="0" w:space="0" w:color="auto"/>
          </w:divBdr>
        </w:div>
        <w:div w:id="1889414704">
          <w:marLeft w:val="640"/>
          <w:marRight w:val="0"/>
          <w:marTop w:val="0"/>
          <w:marBottom w:val="0"/>
          <w:divBdr>
            <w:top w:val="none" w:sz="0" w:space="0" w:color="auto"/>
            <w:left w:val="none" w:sz="0" w:space="0" w:color="auto"/>
            <w:bottom w:val="none" w:sz="0" w:space="0" w:color="auto"/>
            <w:right w:val="none" w:sz="0" w:space="0" w:color="auto"/>
          </w:divBdr>
        </w:div>
        <w:div w:id="1894392342">
          <w:marLeft w:val="640"/>
          <w:marRight w:val="0"/>
          <w:marTop w:val="0"/>
          <w:marBottom w:val="0"/>
          <w:divBdr>
            <w:top w:val="none" w:sz="0" w:space="0" w:color="auto"/>
            <w:left w:val="none" w:sz="0" w:space="0" w:color="auto"/>
            <w:bottom w:val="none" w:sz="0" w:space="0" w:color="auto"/>
            <w:right w:val="none" w:sz="0" w:space="0" w:color="auto"/>
          </w:divBdr>
        </w:div>
        <w:div w:id="1936596834">
          <w:marLeft w:val="640"/>
          <w:marRight w:val="0"/>
          <w:marTop w:val="0"/>
          <w:marBottom w:val="0"/>
          <w:divBdr>
            <w:top w:val="none" w:sz="0" w:space="0" w:color="auto"/>
            <w:left w:val="none" w:sz="0" w:space="0" w:color="auto"/>
            <w:bottom w:val="none" w:sz="0" w:space="0" w:color="auto"/>
            <w:right w:val="none" w:sz="0" w:space="0" w:color="auto"/>
          </w:divBdr>
        </w:div>
        <w:div w:id="1954314647">
          <w:marLeft w:val="640"/>
          <w:marRight w:val="0"/>
          <w:marTop w:val="0"/>
          <w:marBottom w:val="0"/>
          <w:divBdr>
            <w:top w:val="none" w:sz="0" w:space="0" w:color="auto"/>
            <w:left w:val="none" w:sz="0" w:space="0" w:color="auto"/>
            <w:bottom w:val="none" w:sz="0" w:space="0" w:color="auto"/>
            <w:right w:val="none" w:sz="0" w:space="0" w:color="auto"/>
          </w:divBdr>
        </w:div>
        <w:div w:id="1957443606">
          <w:marLeft w:val="640"/>
          <w:marRight w:val="0"/>
          <w:marTop w:val="0"/>
          <w:marBottom w:val="0"/>
          <w:divBdr>
            <w:top w:val="none" w:sz="0" w:space="0" w:color="auto"/>
            <w:left w:val="none" w:sz="0" w:space="0" w:color="auto"/>
            <w:bottom w:val="none" w:sz="0" w:space="0" w:color="auto"/>
            <w:right w:val="none" w:sz="0" w:space="0" w:color="auto"/>
          </w:divBdr>
        </w:div>
        <w:div w:id="1958875747">
          <w:marLeft w:val="640"/>
          <w:marRight w:val="0"/>
          <w:marTop w:val="0"/>
          <w:marBottom w:val="0"/>
          <w:divBdr>
            <w:top w:val="none" w:sz="0" w:space="0" w:color="auto"/>
            <w:left w:val="none" w:sz="0" w:space="0" w:color="auto"/>
            <w:bottom w:val="none" w:sz="0" w:space="0" w:color="auto"/>
            <w:right w:val="none" w:sz="0" w:space="0" w:color="auto"/>
          </w:divBdr>
        </w:div>
        <w:div w:id="2001998229">
          <w:marLeft w:val="640"/>
          <w:marRight w:val="0"/>
          <w:marTop w:val="0"/>
          <w:marBottom w:val="0"/>
          <w:divBdr>
            <w:top w:val="none" w:sz="0" w:space="0" w:color="auto"/>
            <w:left w:val="none" w:sz="0" w:space="0" w:color="auto"/>
            <w:bottom w:val="none" w:sz="0" w:space="0" w:color="auto"/>
            <w:right w:val="none" w:sz="0" w:space="0" w:color="auto"/>
          </w:divBdr>
        </w:div>
        <w:div w:id="2012949142">
          <w:marLeft w:val="640"/>
          <w:marRight w:val="0"/>
          <w:marTop w:val="0"/>
          <w:marBottom w:val="0"/>
          <w:divBdr>
            <w:top w:val="none" w:sz="0" w:space="0" w:color="auto"/>
            <w:left w:val="none" w:sz="0" w:space="0" w:color="auto"/>
            <w:bottom w:val="none" w:sz="0" w:space="0" w:color="auto"/>
            <w:right w:val="none" w:sz="0" w:space="0" w:color="auto"/>
          </w:divBdr>
        </w:div>
        <w:div w:id="2014145468">
          <w:marLeft w:val="640"/>
          <w:marRight w:val="0"/>
          <w:marTop w:val="0"/>
          <w:marBottom w:val="0"/>
          <w:divBdr>
            <w:top w:val="none" w:sz="0" w:space="0" w:color="auto"/>
            <w:left w:val="none" w:sz="0" w:space="0" w:color="auto"/>
            <w:bottom w:val="none" w:sz="0" w:space="0" w:color="auto"/>
            <w:right w:val="none" w:sz="0" w:space="0" w:color="auto"/>
          </w:divBdr>
        </w:div>
        <w:div w:id="2014648531">
          <w:marLeft w:val="640"/>
          <w:marRight w:val="0"/>
          <w:marTop w:val="0"/>
          <w:marBottom w:val="0"/>
          <w:divBdr>
            <w:top w:val="none" w:sz="0" w:space="0" w:color="auto"/>
            <w:left w:val="none" w:sz="0" w:space="0" w:color="auto"/>
            <w:bottom w:val="none" w:sz="0" w:space="0" w:color="auto"/>
            <w:right w:val="none" w:sz="0" w:space="0" w:color="auto"/>
          </w:divBdr>
        </w:div>
        <w:div w:id="2016027337">
          <w:marLeft w:val="640"/>
          <w:marRight w:val="0"/>
          <w:marTop w:val="0"/>
          <w:marBottom w:val="0"/>
          <w:divBdr>
            <w:top w:val="none" w:sz="0" w:space="0" w:color="auto"/>
            <w:left w:val="none" w:sz="0" w:space="0" w:color="auto"/>
            <w:bottom w:val="none" w:sz="0" w:space="0" w:color="auto"/>
            <w:right w:val="none" w:sz="0" w:space="0" w:color="auto"/>
          </w:divBdr>
        </w:div>
        <w:div w:id="2021159035">
          <w:marLeft w:val="640"/>
          <w:marRight w:val="0"/>
          <w:marTop w:val="0"/>
          <w:marBottom w:val="0"/>
          <w:divBdr>
            <w:top w:val="none" w:sz="0" w:space="0" w:color="auto"/>
            <w:left w:val="none" w:sz="0" w:space="0" w:color="auto"/>
            <w:bottom w:val="none" w:sz="0" w:space="0" w:color="auto"/>
            <w:right w:val="none" w:sz="0" w:space="0" w:color="auto"/>
          </w:divBdr>
        </w:div>
        <w:div w:id="2022393925">
          <w:marLeft w:val="640"/>
          <w:marRight w:val="0"/>
          <w:marTop w:val="0"/>
          <w:marBottom w:val="0"/>
          <w:divBdr>
            <w:top w:val="none" w:sz="0" w:space="0" w:color="auto"/>
            <w:left w:val="none" w:sz="0" w:space="0" w:color="auto"/>
            <w:bottom w:val="none" w:sz="0" w:space="0" w:color="auto"/>
            <w:right w:val="none" w:sz="0" w:space="0" w:color="auto"/>
          </w:divBdr>
        </w:div>
        <w:div w:id="2025858255">
          <w:marLeft w:val="640"/>
          <w:marRight w:val="0"/>
          <w:marTop w:val="0"/>
          <w:marBottom w:val="0"/>
          <w:divBdr>
            <w:top w:val="none" w:sz="0" w:space="0" w:color="auto"/>
            <w:left w:val="none" w:sz="0" w:space="0" w:color="auto"/>
            <w:bottom w:val="none" w:sz="0" w:space="0" w:color="auto"/>
            <w:right w:val="none" w:sz="0" w:space="0" w:color="auto"/>
          </w:divBdr>
        </w:div>
        <w:div w:id="2028209531">
          <w:marLeft w:val="640"/>
          <w:marRight w:val="0"/>
          <w:marTop w:val="0"/>
          <w:marBottom w:val="0"/>
          <w:divBdr>
            <w:top w:val="none" w:sz="0" w:space="0" w:color="auto"/>
            <w:left w:val="none" w:sz="0" w:space="0" w:color="auto"/>
            <w:bottom w:val="none" w:sz="0" w:space="0" w:color="auto"/>
            <w:right w:val="none" w:sz="0" w:space="0" w:color="auto"/>
          </w:divBdr>
        </w:div>
        <w:div w:id="2042589487">
          <w:marLeft w:val="640"/>
          <w:marRight w:val="0"/>
          <w:marTop w:val="0"/>
          <w:marBottom w:val="0"/>
          <w:divBdr>
            <w:top w:val="none" w:sz="0" w:space="0" w:color="auto"/>
            <w:left w:val="none" w:sz="0" w:space="0" w:color="auto"/>
            <w:bottom w:val="none" w:sz="0" w:space="0" w:color="auto"/>
            <w:right w:val="none" w:sz="0" w:space="0" w:color="auto"/>
          </w:divBdr>
        </w:div>
        <w:div w:id="2065519604">
          <w:marLeft w:val="640"/>
          <w:marRight w:val="0"/>
          <w:marTop w:val="0"/>
          <w:marBottom w:val="0"/>
          <w:divBdr>
            <w:top w:val="none" w:sz="0" w:space="0" w:color="auto"/>
            <w:left w:val="none" w:sz="0" w:space="0" w:color="auto"/>
            <w:bottom w:val="none" w:sz="0" w:space="0" w:color="auto"/>
            <w:right w:val="none" w:sz="0" w:space="0" w:color="auto"/>
          </w:divBdr>
        </w:div>
        <w:div w:id="2084638416">
          <w:marLeft w:val="640"/>
          <w:marRight w:val="0"/>
          <w:marTop w:val="0"/>
          <w:marBottom w:val="0"/>
          <w:divBdr>
            <w:top w:val="none" w:sz="0" w:space="0" w:color="auto"/>
            <w:left w:val="none" w:sz="0" w:space="0" w:color="auto"/>
            <w:bottom w:val="none" w:sz="0" w:space="0" w:color="auto"/>
            <w:right w:val="none" w:sz="0" w:space="0" w:color="auto"/>
          </w:divBdr>
        </w:div>
      </w:divsChild>
    </w:div>
    <w:div w:id="378095454">
      <w:bodyDiv w:val="1"/>
      <w:marLeft w:val="0"/>
      <w:marRight w:val="0"/>
      <w:marTop w:val="0"/>
      <w:marBottom w:val="0"/>
      <w:divBdr>
        <w:top w:val="none" w:sz="0" w:space="0" w:color="auto"/>
        <w:left w:val="none" w:sz="0" w:space="0" w:color="auto"/>
        <w:bottom w:val="none" w:sz="0" w:space="0" w:color="auto"/>
        <w:right w:val="none" w:sz="0" w:space="0" w:color="auto"/>
      </w:divBdr>
      <w:divsChild>
        <w:div w:id="80958671">
          <w:marLeft w:val="640"/>
          <w:marRight w:val="0"/>
          <w:marTop w:val="0"/>
          <w:marBottom w:val="0"/>
          <w:divBdr>
            <w:top w:val="none" w:sz="0" w:space="0" w:color="auto"/>
            <w:left w:val="none" w:sz="0" w:space="0" w:color="auto"/>
            <w:bottom w:val="none" w:sz="0" w:space="0" w:color="auto"/>
            <w:right w:val="none" w:sz="0" w:space="0" w:color="auto"/>
          </w:divBdr>
        </w:div>
        <w:div w:id="84812326">
          <w:marLeft w:val="640"/>
          <w:marRight w:val="0"/>
          <w:marTop w:val="0"/>
          <w:marBottom w:val="0"/>
          <w:divBdr>
            <w:top w:val="none" w:sz="0" w:space="0" w:color="auto"/>
            <w:left w:val="none" w:sz="0" w:space="0" w:color="auto"/>
            <w:bottom w:val="none" w:sz="0" w:space="0" w:color="auto"/>
            <w:right w:val="none" w:sz="0" w:space="0" w:color="auto"/>
          </w:divBdr>
        </w:div>
        <w:div w:id="85463494">
          <w:marLeft w:val="640"/>
          <w:marRight w:val="0"/>
          <w:marTop w:val="0"/>
          <w:marBottom w:val="0"/>
          <w:divBdr>
            <w:top w:val="none" w:sz="0" w:space="0" w:color="auto"/>
            <w:left w:val="none" w:sz="0" w:space="0" w:color="auto"/>
            <w:bottom w:val="none" w:sz="0" w:space="0" w:color="auto"/>
            <w:right w:val="none" w:sz="0" w:space="0" w:color="auto"/>
          </w:divBdr>
        </w:div>
        <w:div w:id="95711724">
          <w:marLeft w:val="640"/>
          <w:marRight w:val="0"/>
          <w:marTop w:val="0"/>
          <w:marBottom w:val="0"/>
          <w:divBdr>
            <w:top w:val="none" w:sz="0" w:space="0" w:color="auto"/>
            <w:left w:val="none" w:sz="0" w:space="0" w:color="auto"/>
            <w:bottom w:val="none" w:sz="0" w:space="0" w:color="auto"/>
            <w:right w:val="none" w:sz="0" w:space="0" w:color="auto"/>
          </w:divBdr>
        </w:div>
        <w:div w:id="131873590">
          <w:marLeft w:val="640"/>
          <w:marRight w:val="0"/>
          <w:marTop w:val="0"/>
          <w:marBottom w:val="0"/>
          <w:divBdr>
            <w:top w:val="none" w:sz="0" w:space="0" w:color="auto"/>
            <w:left w:val="none" w:sz="0" w:space="0" w:color="auto"/>
            <w:bottom w:val="none" w:sz="0" w:space="0" w:color="auto"/>
            <w:right w:val="none" w:sz="0" w:space="0" w:color="auto"/>
          </w:divBdr>
        </w:div>
        <w:div w:id="188686465">
          <w:marLeft w:val="640"/>
          <w:marRight w:val="0"/>
          <w:marTop w:val="0"/>
          <w:marBottom w:val="0"/>
          <w:divBdr>
            <w:top w:val="none" w:sz="0" w:space="0" w:color="auto"/>
            <w:left w:val="none" w:sz="0" w:space="0" w:color="auto"/>
            <w:bottom w:val="none" w:sz="0" w:space="0" w:color="auto"/>
            <w:right w:val="none" w:sz="0" w:space="0" w:color="auto"/>
          </w:divBdr>
        </w:div>
        <w:div w:id="378550265">
          <w:marLeft w:val="640"/>
          <w:marRight w:val="0"/>
          <w:marTop w:val="0"/>
          <w:marBottom w:val="0"/>
          <w:divBdr>
            <w:top w:val="none" w:sz="0" w:space="0" w:color="auto"/>
            <w:left w:val="none" w:sz="0" w:space="0" w:color="auto"/>
            <w:bottom w:val="none" w:sz="0" w:space="0" w:color="auto"/>
            <w:right w:val="none" w:sz="0" w:space="0" w:color="auto"/>
          </w:divBdr>
        </w:div>
        <w:div w:id="434176091">
          <w:marLeft w:val="640"/>
          <w:marRight w:val="0"/>
          <w:marTop w:val="0"/>
          <w:marBottom w:val="0"/>
          <w:divBdr>
            <w:top w:val="none" w:sz="0" w:space="0" w:color="auto"/>
            <w:left w:val="none" w:sz="0" w:space="0" w:color="auto"/>
            <w:bottom w:val="none" w:sz="0" w:space="0" w:color="auto"/>
            <w:right w:val="none" w:sz="0" w:space="0" w:color="auto"/>
          </w:divBdr>
        </w:div>
        <w:div w:id="495147659">
          <w:marLeft w:val="640"/>
          <w:marRight w:val="0"/>
          <w:marTop w:val="0"/>
          <w:marBottom w:val="0"/>
          <w:divBdr>
            <w:top w:val="none" w:sz="0" w:space="0" w:color="auto"/>
            <w:left w:val="none" w:sz="0" w:space="0" w:color="auto"/>
            <w:bottom w:val="none" w:sz="0" w:space="0" w:color="auto"/>
            <w:right w:val="none" w:sz="0" w:space="0" w:color="auto"/>
          </w:divBdr>
        </w:div>
        <w:div w:id="548883012">
          <w:marLeft w:val="640"/>
          <w:marRight w:val="0"/>
          <w:marTop w:val="0"/>
          <w:marBottom w:val="0"/>
          <w:divBdr>
            <w:top w:val="none" w:sz="0" w:space="0" w:color="auto"/>
            <w:left w:val="none" w:sz="0" w:space="0" w:color="auto"/>
            <w:bottom w:val="none" w:sz="0" w:space="0" w:color="auto"/>
            <w:right w:val="none" w:sz="0" w:space="0" w:color="auto"/>
          </w:divBdr>
        </w:div>
        <w:div w:id="682558182">
          <w:marLeft w:val="640"/>
          <w:marRight w:val="0"/>
          <w:marTop w:val="0"/>
          <w:marBottom w:val="0"/>
          <w:divBdr>
            <w:top w:val="none" w:sz="0" w:space="0" w:color="auto"/>
            <w:left w:val="none" w:sz="0" w:space="0" w:color="auto"/>
            <w:bottom w:val="none" w:sz="0" w:space="0" w:color="auto"/>
            <w:right w:val="none" w:sz="0" w:space="0" w:color="auto"/>
          </w:divBdr>
        </w:div>
        <w:div w:id="702170352">
          <w:marLeft w:val="640"/>
          <w:marRight w:val="0"/>
          <w:marTop w:val="0"/>
          <w:marBottom w:val="0"/>
          <w:divBdr>
            <w:top w:val="none" w:sz="0" w:space="0" w:color="auto"/>
            <w:left w:val="none" w:sz="0" w:space="0" w:color="auto"/>
            <w:bottom w:val="none" w:sz="0" w:space="0" w:color="auto"/>
            <w:right w:val="none" w:sz="0" w:space="0" w:color="auto"/>
          </w:divBdr>
        </w:div>
        <w:div w:id="737174563">
          <w:marLeft w:val="640"/>
          <w:marRight w:val="0"/>
          <w:marTop w:val="0"/>
          <w:marBottom w:val="0"/>
          <w:divBdr>
            <w:top w:val="none" w:sz="0" w:space="0" w:color="auto"/>
            <w:left w:val="none" w:sz="0" w:space="0" w:color="auto"/>
            <w:bottom w:val="none" w:sz="0" w:space="0" w:color="auto"/>
            <w:right w:val="none" w:sz="0" w:space="0" w:color="auto"/>
          </w:divBdr>
        </w:div>
        <w:div w:id="742528137">
          <w:marLeft w:val="640"/>
          <w:marRight w:val="0"/>
          <w:marTop w:val="0"/>
          <w:marBottom w:val="0"/>
          <w:divBdr>
            <w:top w:val="none" w:sz="0" w:space="0" w:color="auto"/>
            <w:left w:val="none" w:sz="0" w:space="0" w:color="auto"/>
            <w:bottom w:val="none" w:sz="0" w:space="0" w:color="auto"/>
            <w:right w:val="none" w:sz="0" w:space="0" w:color="auto"/>
          </w:divBdr>
        </w:div>
        <w:div w:id="842549644">
          <w:marLeft w:val="640"/>
          <w:marRight w:val="0"/>
          <w:marTop w:val="0"/>
          <w:marBottom w:val="0"/>
          <w:divBdr>
            <w:top w:val="none" w:sz="0" w:space="0" w:color="auto"/>
            <w:left w:val="none" w:sz="0" w:space="0" w:color="auto"/>
            <w:bottom w:val="none" w:sz="0" w:space="0" w:color="auto"/>
            <w:right w:val="none" w:sz="0" w:space="0" w:color="auto"/>
          </w:divBdr>
        </w:div>
        <w:div w:id="905607202">
          <w:marLeft w:val="640"/>
          <w:marRight w:val="0"/>
          <w:marTop w:val="0"/>
          <w:marBottom w:val="0"/>
          <w:divBdr>
            <w:top w:val="none" w:sz="0" w:space="0" w:color="auto"/>
            <w:left w:val="none" w:sz="0" w:space="0" w:color="auto"/>
            <w:bottom w:val="none" w:sz="0" w:space="0" w:color="auto"/>
            <w:right w:val="none" w:sz="0" w:space="0" w:color="auto"/>
          </w:divBdr>
        </w:div>
        <w:div w:id="935015604">
          <w:marLeft w:val="640"/>
          <w:marRight w:val="0"/>
          <w:marTop w:val="0"/>
          <w:marBottom w:val="0"/>
          <w:divBdr>
            <w:top w:val="none" w:sz="0" w:space="0" w:color="auto"/>
            <w:left w:val="none" w:sz="0" w:space="0" w:color="auto"/>
            <w:bottom w:val="none" w:sz="0" w:space="0" w:color="auto"/>
            <w:right w:val="none" w:sz="0" w:space="0" w:color="auto"/>
          </w:divBdr>
        </w:div>
        <w:div w:id="946471459">
          <w:marLeft w:val="640"/>
          <w:marRight w:val="0"/>
          <w:marTop w:val="0"/>
          <w:marBottom w:val="0"/>
          <w:divBdr>
            <w:top w:val="none" w:sz="0" w:space="0" w:color="auto"/>
            <w:left w:val="none" w:sz="0" w:space="0" w:color="auto"/>
            <w:bottom w:val="none" w:sz="0" w:space="0" w:color="auto"/>
            <w:right w:val="none" w:sz="0" w:space="0" w:color="auto"/>
          </w:divBdr>
        </w:div>
        <w:div w:id="968440352">
          <w:marLeft w:val="640"/>
          <w:marRight w:val="0"/>
          <w:marTop w:val="0"/>
          <w:marBottom w:val="0"/>
          <w:divBdr>
            <w:top w:val="none" w:sz="0" w:space="0" w:color="auto"/>
            <w:left w:val="none" w:sz="0" w:space="0" w:color="auto"/>
            <w:bottom w:val="none" w:sz="0" w:space="0" w:color="auto"/>
            <w:right w:val="none" w:sz="0" w:space="0" w:color="auto"/>
          </w:divBdr>
        </w:div>
        <w:div w:id="1056901619">
          <w:marLeft w:val="640"/>
          <w:marRight w:val="0"/>
          <w:marTop w:val="0"/>
          <w:marBottom w:val="0"/>
          <w:divBdr>
            <w:top w:val="none" w:sz="0" w:space="0" w:color="auto"/>
            <w:left w:val="none" w:sz="0" w:space="0" w:color="auto"/>
            <w:bottom w:val="none" w:sz="0" w:space="0" w:color="auto"/>
            <w:right w:val="none" w:sz="0" w:space="0" w:color="auto"/>
          </w:divBdr>
        </w:div>
        <w:div w:id="1128204633">
          <w:marLeft w:val="640"/>
          <w:marRight w:val="0"/>
          <w:marTop w:val="0"/>
          <w:marBottom w:val="0"/>
          <w:divBdr>
            <w:top w:val="none" w:sz="0" w:space="0" w:color="auto"/>
            <w:left w:val="none" w:sz="0" w:space="0" w:color="auto"/>
            <w:bottom w:val="none" w:sz="0" w:space="0" w:color="auto"/>
            <w:right w:val="none" w:sz="0" w:space="0" w:color="auto"/>
          </w:divBdr>
        </w:div>
        <w:div w:id="1159266797">
          <w:marLeft w:val="640"/>
          <w:marRight w:val="0"/>
          <w:marTop w:val="0"/>
          <w:marBottom w:val="0"/>
          <w:divBdr>
            <w:top w:val="none" w:sz="0" w:space="0" w:color="auto"/>
            <w:left w:val="none" w:sz="0" w:space="0" w:color="auto"/>
            <w:bottom w:val="none" w:sz="0" w:space="0" w:color="auto"/>
            <w:right w:val="none" w:sz="0" w:space="0" w:color="auto"/>
          </w:divBdr>
        </w:div>
        <w:div w:id="1223641010">
          <w:marLeft w:val="640"/>
          <w:marRight w:val="0"/>
          <w:marTop w:val="0"/>
          <w:marBottom w:val="0"/>
          <w:divBdr>
            <w:top w:val="none" w:sz="0" w:space="0" w:color="auto"/>
            <w:left w:val="none" w:sz="0" w:space="0" w:color="auto"/>
            <w:bottom w:val="none" w:sz="0" w:space="0" w:color="auto"/>
            <w:right w:val="none" w:sz="0" w:space="0" w:color="auto"/>
          </w:divBdr>
        </w:div>
        <w:div w:id="1225988233">
          <w:marLeft w:val="640"/>
          <w:marRight w:val="0"/>
          <w:marTop w:val="0"/>
          <w:marBottom w:val="0"/>
          <w:divBdr>
            <w:top w:val="none" w:sz="0" w:space="0" w:color="auto"/>
            <w:left w:val="none" w:sz="0" w:space="0" w:color="auto"/>
            <w:bottom w:val="none" w:sz="0" w:space="0" w:color="auto"/>
            <w:right w:val="none" w:sz="0" w:space="0" w:color="auto"/>
          </w:divBdr>
        </w:div>
        <w:div w:id="1245801223">
          <w:marLeft w:val="640"/>
          <w:marRight w:val="0"/>
          <w:marTop w:val="0"/>
          <w:marBottom w:val="0"/>
          <w:divBdr>
            <w:top w:val="none" w:sz="0" w:space="0" w:color="auto"/>
            <w:left w:val="none" w:sz="0" w:space="0" w:color="auto"/>
            <w:bottom w:val="none" w:sz="0" w:space="0" w:color="auto"/>
            <w:right w:val="none" w:sz="0" w:space="0" w:color="auto"/>
          </w:divBdr>
        </w:div>
        <w:div w:id="1305045417">
          <w:marLeft w:val="640"/>
          <w:marRight w:val="0"/>
          <w:marTop w:val="0"/>
          <w:marBottom w:val="0"/>
          <w:divBdr>
            <w:top w:val="none" w:sz="0" w:space="0" w:color="auto"/>
            <w:left w:val="none" w:sz="0" w:space="0" w:color="auto"/>
            <w:bottom w:val="none" w:sz="0" w:space="0" w:color="auto"/>
            <w:right w:val="none" w:sz="0" w:space="0" w:color="auto"/>
          </w:divBdr>
        </w:div>
        <w:div w:id="1367872141">
          <w:marLeft w:val="640"/>
          <w:marRight w:val="0"/>
          <w:marTop w:val="0"/>
          <w:marBottom w:val="0"/>
          <w:divBdr>
            <w:top w:val="none" w:sz="0" w:space="0" w:color="auto"/>
            <w:left w:val="none" w:sz="0" w:space="0" w:color="auto"/>
            <w:bottom w:val="none" w:sz="0" w:space="0" w:color="auto"/>
            <w:right w:val="none" w:sz="0" w:space="0" w:color="auto"/>
          </w:divBdr>
        </w:div>
        <w:div w:id="1395546313">
          <w:marLeft w:val="640"/>
          <w:marRight w:val="0"/>
          <w:marTop w:val="0"/>
          <w:marBottom w:val="0"/>
          <w:divBdr>
            <w:top w:val="none" w:sz="0" w:space="0" w:color="auto"/>
            <w:left w:val="none" w:sz="0" w:space="0" w:color="auto"/>
            <w:bottom w:val="none" w:sz="0" w:space="0" w:color="auto"/>
            <w:right w:val="none" w:sz="0" w:space="0" w:color="auto"/>
          </w:divBdr>
        </w:div>
        <w:div w:id="1562247618">
          <w:marLeft w:val="640"/>
          <w:marRight w:val="0"/>
          <w:marTop w:val="0"/>
          <w:marBottom w:val="0"/>
          <w:divBdr>
            <w:top w:val="none" w:sz="0" w:space="0" w:color="auto"/>
            <w:left w:val="none" w:sz="0" w:space="0" w:color="auto"/>
            <w:bottom w:val="none" w:sz="0" w:space="0" w:color="auto"/>
            <w:right w:val="none" w:sz="0" w:space="0" w:color="auto"/>
          </w:divBdr>
        </w:div>
        <w:div w:id="1746411937">
          <w:marLeft w:val="640"/>
          <w:marRight w:val="0"/>
          <w:marTop w:val="0"/>
          <w:marBottom w:val="0"/>
          <w:divBdr>
            <w:top w:val="none" w:sz="0" w:space="0" w:color="auto"/>
            <w:left w:val="none" w:sz="0" w:space="0" w:color="auto"/>
            <w:bottom w:val="none" w:sz="0" w:space="0" w:color="auto"/>
            <w:right w:val="none" w:sz="0" w:space="0" w:color="auto"/>
          </w:divBdr>
        </w:div>
        <w:div w:id="1817524045">
          <w:marLeft w:val="640"/>
          <w:marRight w:val="0"/>
          <w:marTop w:val="0"/>
          <w:marBottom w:val="0"/>
          <w:divBdr>
            <w:top w:val="none" w:sz="0" w:space="0" w:color="auto"/>
            <w:left w:val="none" w:sz="0" w:space="0" w:color="auto"/>
            <w:bottom w:val="none" w:sz="0" w:space="0" w:color="auto"/>
            <w:right w:val="none" w:sz="0" w:space="0" w:color="auto"/>
          </w:divBdr>
        </w:div>
        <w:div w:id="1820463347">
          <w:marLeft w:val="640"/>
          <w:marRight w:val="0"/>
          <w:marTop w:val="0"/>
          <w:marBottom w:val="0"/>
          <w:divBdr>
            <w:top w:val="none" w:sz="0" w:space="0" w:color="auto"/>
            <w:left w:val="none" w:sz="0" w:space="0" w:color="auto"/>
            <w:bottom w:val="none" w:sz="0" w:space="0" w:color="auto"/>
            <w:right w:val="none" w:sz="0" w:space="0" w:color="auto"/>
          </w:divBdr>
        </w:div>
        <w:div w:id="1841962894">
          <w:marLeft w:val="640"/>
          <w:marRight w:val="0"/>
          <w:marTop w:val="0"/>
          <w:marBottom w:val="0"/>
          <w:divBdr>
            <w:top w:val="none" w:sz="0" w:space="0" w:color="auto"/>
            <w:left w:val="none" w:sz="0" w:space="0" w:color="auto"/>
            <w:bottom w:val="none" w:sz="0" w:space="0" w:color="auto"/>
            <w:right w:val="none" w:sz="0" w:space="0" w:color="auto"/>
          </w:divBdr>
        </w:div>
        <w:div w:id="2010405823">
          <w:marLeft w:val="640"/>
          <w:marRight w:val="0"/>
          <w:marTop w:val="0"/>
          <w:marBottom w:val="0"/>
          <w:divBdr>
            <w:top w:val="none" w:sz="0" w:space="0" w:color="auto"/>
            <w:left w:val="none" w:sz="0" w:space="0" w:color="auto"/>
            <w:bottom w:val="none" w:sz="0" w:space="0" w:color="auto"/>
            <w:right w:val="none" w:sz="0" w:space="0" w:color="auto"/>
          </w:divBdr>
        </w:div>
      </w:divsChild>
    </w:div>
    <w:div w:id="385757984">
      <w:bodyDiv w:val="1"/>
      <w:marLeft w:val="0"/>
      <w:marRight w:val="0"/>
      <w:marTop w:val="0"/>
      <w:marBottom w:val="0"/>
      <w:divBdr>
        <w:top w:val="none" w:sz="0" w:space="0" w:color="auto"/>
        <w:left w:val="none" w:sz="0" w:space="0" w:color="auto"/>
        <w:bottom w:val="none" w:sz="0" w:space="0" w:color="auto"/>
        <w:right w:val="none" w:sz="0" w:space="0" w:color="auto"/>
      </w:divBdr>
      <w:divsChild>
        <w:div w:id="40060673">
          <w:marLeft w:val="640"/>
          <w:marRight w:val="0"/>
          <w:marTop w:val="0"/>
          <w:marBottom w:val="0"/>
          <w:divBdr>
            <w:top w:val="none" w:sz="0" w:space="0" w:color="auto"/>
            <w:left w:val="none" w:sz="0" w:space="0" w:color="auto"/>
            <w:bottom w:val="none" w:sz="0" w:space="0" w:color="auto"/>
            <w:right w:val="none" w:sz="0" w:space="0" w:color="auto"/>
          </w:divBdr>
        </w:div>
        <w:div w:id="125121071">
          <w:marLeft w:val="640"/>
          <w:marRight w:val="0"/>
          <w:marTop w:val="0"/>
          <w:marBottom w:val="0"/>
          <w:divBdr>
            <w:top w:val="none" w:sz="0" w:space="0" w:color="auto"/>
            <w:left w:val="none" w:sz="0" w:space="0" w:color="auto"/>
            <w:bottom w:val="none" w:sz="0" w:space="0" w:color="auto"/>
            <w:right w:val="none" w:sz="0" w:space="0" w:color="auto"/>
          </w:divBdr>
        </w:div>
        <w:div w:id="153304446">
          <w:marLeft w:val="640"/>
          <w:marRight w:val="0"/>
          <w:marTop w:val="0"/>
          <w:marBottom w:val="0"/>
          <w:divBdr>
            <w:top w:val="none" w:sz="0" w:space="0" w:color="auto"/>
            <w:left w:val="none" w:sz="0" w:space="0" w:color="auto"/>
            <w:bottom w:val="none" w:sz="0" w:space="0" w:color="auto"/>
            <w:right w:val="none" w:sz="0" w:space="0" w:color="auto"/>
          </w:divBdr>
        </w:div>
        <w:div w:id="244269986">
          <w:marLeft w:val="640"/>
          <w:marRight w:val="0"/>
          <w:marTop w:val="0"/>
          <w:marBottom w:val="0"/>
          <w:divBdr>
            <w:top w:val="none" w:sz="0" w:space="0" w:color="auto"/>
            <w:left w:val="none" w:sz="0" w:space="0" w:color="auto"/>
            <w:bottom w:val="none" w:sz="0" w:space="0" w:color="auto"/>
            <w:right w:val="none" w:sz="0" w:space="0" w:color="auto"/>
          </w:divBdr>
        </w:div>
        <w:div w:id="314994370">
          <w:marLeft w:val="640"/>
          <w:marRight w:val="0"/>
          <w:marTop w:val="0"/>
          <w:marBottom w:val="0"/>
          <w:divBdr>
            <w:top w:val="none" w:sz="0" w:space="0" w:color="auto"/>
            <w:left w:val="none" w:sz="0" w:space="0" w:color="auto"/>
            <w:bottom w:val="none" w:sz="0" w:space="0" w:color="auto"/>
            <w:right w:val="none" w:sz="0" w:space="0" w:color="auto"/>
          </w:divBdr>
        </w:div>
        <w:div w:id="563954145">
          <w:marLeft w:val="640"/>
          <w:marRight w:val="0"/>
          <w:marTop w:val="0"/>
          <w:marBottom w:val="0"/>
          <w:divBdr>
            <w:top w:val="none" w:sz="0" w:space="0" w:color="auto"/>
            <w:left w:val="none" w:sz="0" w:space="0" w:color="auto"/>
            <w:bottom w:val="none" w:sz="0" w:space="0" w:color="auto"/>
            <w:right w:val="none" w:sz="0" w:space="0" w:color="auto"/>
          </w:divBdr>
        </w:div>
        <w:div w:id="692149618">
          <w:marLeft w:val="640"/>
          <w:marRight w:val="0"/>
          <w:marTop w:val="0"/>
          <w:marBottom w:val="0"/>
          <w:divBdr>
            <w:top w:val="none" w:sz="0" w:space="0" w:color="auto"/>
            <w:left w:val="none" w:sz="0" w:space="0" w:color="auto"/>
            <w:bottom w:val="none" w:sz="0" w:space="0" w:color="auto"/>
            <w:right w:val="none" w:sz="0" w:space="0" w:color="auto"/>
          </w:divBdr>
        </w:div>
        <w:div w:id="708337680">
          <w:marLeft w:val="640"/>
          <w:marRight w:val="0"/>
          <w:marTop w:val="0"/>
          <w:marBottom w:val="0"/>
          <w:divBdr>
            <w:top w:val="none" w:sz="0" w:space="0" w:color="auto"/>
            <w:left w:val="none" w:sz="0" w:space="0" w:color="auto"/>
            <w:bottom w:val="none" w:sz="0" w:space="0" w:color="auto"/>
            <w:right w:val="none" w:sz="0" w:space="0" w:color="auto"/>
          </w:divBdr>
        </w:div>
        <w:div w:id="740325626">
          <w:marLeft w:val="640"/>
          <w:marRight w:val="0"/>
          <w:marTop w:val="0"/>
          <w:marBottom w:val="0"/>
          <w:divBdr>
            <w:top w:val="none" w:sz="0" w:space="0" w:color="auto"/>
            <w:left w:val="none" w:sz="0" w:space="0" w:color="auto"/>
            <w:bottom w:val="none" w:sz="0" w:space="0" w:color="auto"/>
            <w:right w:val="none" w:sz="0" w:space="0" w:color="auto"/>
          </w:divBdr>
        </w:div>
        <w:div w:id="843782988">
          <w:marLeft w:val="640"/>
          <w:marRight w:val="0"/>
          <w:marTop w:val="0"/>
          <w:marBottom w:val="0"/>
          <w:divBdr>
            <w:top w:val="none" w:sz="0" w:space="0" w:color="auto"/>
            <w:left w:val="none" w:sz="0" w:space="0" w:color="auto"/>
            <w:bottom w:val="none" w:sz="0" w:space="0" w:color="auto"/>
            <w:right w:val="none" w:sz="0" w:space="0" w:color="auto"/>
          </w:divBdr>
        </w:div>
        <w:div w:id="976299565">
          <w:marLeft w:val="640"/>
          <w:marRight w:val="0"/>
          <w:marTop w:val="0"/>
          <w:marBottom w:val="0"/>
          <w:divBdr>
            <w:top w:val="none" w:sz="0" w:space="0" w:color="auto"/>
            <w:left w:val="none" w:sz="0" w:space="0" w:color="auto"/>
            <w:bottom w:val="none" w:sz="0" w:space="0" w:color="auto"/>
            <w:right w:val="none" w:sz="0" w:space="0" w:color="auto"/>
          </w:divBdr>
        </w:div>
        <w:div w:id="1086610385">
          <w:marLeft w:val="640"/>
          <w:marRight w:val="0"/>
          <w:marTop w:val="0"/>
          <w:marBottom w:val="0"/>
          <w:divBdr>
            <w:top w:val="none" w:sz="0" w:space="0" w:color="auto"/>
            <w:left w:val="none" w:sz="0" w:space="0" w:color="auto"/>
            <w:bottom w:val="none" w:sz="0" w:space="0" w:color="auto"/>
            <w:right w:val="none" w:sz="0" w:space="0" w:color="auto"/>
          </w:divBdr>
        </w:div>
        <w:div w:id="1206331500">
          <w:marLeft w:val="640"/>
          <w:marRight w:val="0"/>
          <w:marTop w:val="0"/>
          <w:marBottom w:val="0"/>
          <w:divBdr>
            <w:top w:val="none" w:sz="0" w:space="0" w:color="auto"/>
            <w:left w:val="none" w:sz="0" w:space="0" w:color="auto"/>
            <w:bottom w:val="none" w:sz="0" w:space="0" w:color="auto"/>
            <w:right w:val="none" w:sz="0" w:space="0" w:color="auto"/>
          </w:divBdr>
        </w:div>
        <w:div w:id="1353410467">
          <w:marLeft w:val="640"/>
          <w:marRight w:val="0"/>
          <w:marTop w:val="0"/>
          <w:marBottom w:val="0"/>
          <w:divBdr>
            <w:top w:val="none" w:sz="0" w:space="0" w:color="auto"/>
            <w:left w:val="none" w:sz="0" w:space="0" w:color="auto"/>
            <w:bottom w:val="none" w:sz="0" w:space="0" w:color="auto"/>
            <w:right w:val="none" w:sz="0" w:space="0" w:color="auto"/>
          </w:divBdr>
        </w:div>
        <w:div w:id="1424228724">
          <w:marLeft w:val="640"/>
          <w:marRight w:val="0"/>
          <w:marTop w:val="0"/>
          <w:marBottom w:val="0"/>
          <w:divBdr>
            <w:top w:val="none" w:sz="0" w:space="0" w:color="auto"/>
            <w:left w:val="none" w:sz="0" w:space="0" w:color="auto"/>
            <w:bottom w:val="none" w:sz="0" w:space="0" w:color="auto"/>
            <w:right w:val="none" w:sz="0" w:space="0" w:color="auto"/>
          </w:divBdr>
        </w:div>
        <w:div w:id="1610968856">
          <w:marLeft w:val="640"/>
          <w:marRight w:val="0"/>
          <w:marTop w:val="0"/>
          <w:marBottom w:val="0"/>
          <w:divBdr>
            <w:top w:val="none" w:sz="0" w:space="0" w:color="auto"/>
            <w:left w:val="none" w:sz="0" w:space="0" w:color="auto"/>
            <w:bottom w:val="none" w:sz="0" w:space="0" w:color="auto"/>
            <w:right w:val="none" w:sz="0" w:space="0" w:color="auto"/>
          </w:divBdr>
        </w:div>
        <w:div w:id="1786000157">
          <w:marLeft w:val="640"/>
          <w:marRight w:val="0"/>
          <w:marTop w:val="0"/>
          <w:marBottom w:val="0"/>
          <w:divBdr>
            <w:top w:val="none" w:sz="0" w:space="0" w:color="auto"/>
            <w:left w:val="none" w:sz="0" w:space="0" w:color="auto"/>
            <w:bottom w:val="none" w:sz="0" w:space="0" w:color="auto"/>
            <w:right w:val="none" w:sz="0" w:space="0" w:color="auto"/>
          </w:divBdr>
        </w:div>
        <w:div w:id="2039742494">
          <w:marLeft w:val="640"/>
          <w:marRight w:val="0"/>
          <w:marTop w:val="0"/>
          <w:marBottom w:val="0"/>
          <w:divBdr>
            <w:top w:val="none" w:sz="0" w:space="0" w:color="auto"/>
            <w:left w:val="none" w:sz="0" w:space="0" w:color="auto"/>
            <w:bottom w:val="none" w:sz="0" w:space="0" w:color="auto"/>
            <w:right w:val="none" w:sz="0" w:space="0" w:color="auto"/>
          </w:divBdr>
        </w:div>
        <w:div w:id="2114551464">
          <w:marLeft w:val="640"/>
          <w:marRight w:val="0"/>
          <w:marTop w:val="0"/>
          <w:marBottom w:val="0"/>
          <w:divBdr>
            <w:top w:val="none" w:sz="0" w:space="0" w:color="auto"/>
            <w:left w:val="none" w:sz="0" w:space="0" w:color="auto"/>
            <w:bottom w:val="none" w:sz="0" w:space="0" w:color="auto"/>
            <w:right w:val="none" w:sz="0" w:space="0" w:color="auto"/>
          </w:divBdr>
        </w:div>
      </w:divsChild>
    </w:div>
    <w:div w:id="390033321">
      <w:bodyDiv w:val="1"/>
      <w:marLeft w:val="0"/>
      <w:marRight w:val="0"/>
      <w:marTop w:val="0"/>
      <w:marBottom w:val="0"/>
      <w:divBdr>
        <w:top w:val="none" w:sz="0" w:space="0" w:color="auto"/>
        <w:left w:val="none" w:sz="0" w:space="0" w:color="auto"/>
        <w:bottom w:val="none" w:sz="0" w:space="0" w:color="auto"/>
        <w:right w:val="none" w:sz="0" w:space="0" w:color="auto"/>
      </w:divBdr>
      <w:divsChild>
        <w:div w:id="44256831">
          <w:marLeft w:val="640"/>
          <w:marRight w:val="0"/>
          <w:marTop w:val="0"/>
          <w:marBottom w:val="0"/>
          <w:divBdr>
            <w:top w:val="none" w:sz="0" w:space="0" w:color="auto"/>
            <w:left w:val="none" w:sz="0" w:space="0" w:color="auto"/>
            <w:bottom w:val="none" w:sz="0" w:space="0" w:color="auto"/>
            <w:right w:val="none" w:sz="0" w:space="0" w:color="auto"/>
          </w:divBdr>
        </w:div>
        <w:div w:id="85228846">
          <w:marLeft w:val="640"/>
          <w:marRight w:val="0"/>
          <w:marTop w:val="0"/>
          <w:marBottom w:val="0"/>
          <w:divBdr>
            <w:top w:val="none" w:sz="0" w:space="0" w:color="auto"/>
            <w:left w:val="none" w:sz="0" w:space="0" w:color="auto"/>
            <w:bottom w:val="none" w:sz="0" w:space="0" w:color="auto"/>
            <w:right w:val="none" w:sz="0" w:space="0" w:color="auto"/>
          </w:divBdr>
        </w:div>
        <w:div w:id="136267591">
          <w:marLeft w:val="640"/>
          <w:marRight w:val="0"/>
          <w:marTop w:val="0"/>
          <w:marBottom w:val="0"/>
          <w:divBdr>
            <w:top w:val="none" w:sz="0" w:space="0" w:color="auto"/>
            <w:left w:val="none" w:sz="0" w:space="0" w:color="auto"/>
            <w:bottom w:val="none" w:sz="0" w:space="0" w:color="auto"/>
            <w:right w:val="none" w:sz="0" w:space="0" w:color="auto"/>
          </w:divBdr>
        </w:div>
        <w:div w:id="226498294">
          <w:marLeft w:val="640"/>
          <w:marRight w:val="0"/>
          <w:marTop w:val="0"/>
          <w:marBottom w:val="0"/>
          <w:divBdr>
            <w:top w:val="none" w:sz="0" w:space="0" w:color="auto"/>
            <w:left w:val="none" w:sz="0" w:space="0" w:color="auto"/>
            <w:bottom w:val="none" w:sz="0" w:space="0" w:color="auto"/>
            <w:right w:val="none" w:sz="0" w:space="0" w:color="auto"/>
          </w:divBdr>
        </w:div>
        <w:div w:id="238290464">
          <w:marLeft w:val="640"/>
          <w:marRight w:val="0"/>
          <w:marTop w:val="0"/>
          <w:marBottom w:val="0"/>
          <w:divBdr>
            <w:top w:val="none" w:sz="0" w:space="0" w:color="auto"/>
            <w:left w:val="none" w:sz="0" w:space="0" w:color="auto"/>
            <w:bottom w:val="none" w:sz="0" w:space="0" w:color="auto"/>
            <w:right w:val="none" w:sz="0" w:space="0" w:color="auto"/>
          </w:divBdr>
        </w:div>
        <w:div w:id="244078046">
          <w:marLeft w:val="640"/>
          <w:marRight w:val="0"/>
          <w:marTop w:val="0"/>
          <w:marBottom w:val="0"/>
          <w:divBdr>
            <w:top w:val="none" w:sz="0" w:space="0" w:color="auto"/>
            <w:left w:val="none" w:sz="0" w:space="0" w:color="auto"/>
            <w:bottom w:val="none" w:sz="0" w:space="0" w:color="auto"/>
            <w:right w:val="none" w:sz="0" w:space="0" w:color="auto"/>
          </w:divBdr>
        </w:div>
        <w:div w:id="316686836">
          <w:marLeft w:val="640"/>
          <w:marRight w:val="0"/>
          <w:marTop w:val="0"/>
          <w:marBottom w:val="0"/>
          <w:divBdr>
            <w:top w:val="none" w:sz="0" w:space="0" w:color="auto"/>
            <w:left w:val="none" w:sz="0" w:space="0" w:color="auto"/>
            <w:bottom w:val="none" w:sz="0" w:space="0" w:color="auto"/>
            <w:right w:val="none" w:sz="0" w:space="0" w:color="auto"/>
          </w:divBdr>
        </w:div>
        <w:div w:id="333919921">
          <w:marLeft w:val="640"/>
          <w:marRight w:val="0"/>
          <w:marTop w:val="0"/>
          <w:marBottom w:val="0"/>
          <w:divBdr>
            <w:top w:val="none" w:sz="0" w:space="0" w:color="auto"/>
            <w:left w:val="none" w:sz="0" w:space="0" w:color="auto"/>
            <w:bottom w:val="none" w:sz="0" w:space="0" w:color="auto"/>
            <w:right w:val="none" w:sz="0" w:space="0" w:color="auto"/>
          </w:divBdr>
        </w:div>
        <w:div w:id="346716483">
          <w:marLeft w:val="640"/>
          <w:marRight w:val="0"/>
          <w:marTop w:val="0"/>
          <w:marBottom w:val="0"/>
          <w:divBdr>
            <w:top w:val="none" w:sz="0" w:space="0" w:color="auto"/>
            <w:left w:val="none" w:sz="0" w:space="0" w:color="auto"/>
            <w:bottom w:val="none" w:sz="0" w:space="0" w:color="auto"/>
            <w:right w:val="none" w:sz="0" w:space="0" w:color="auto"/>
          </w:divBdr>
        </w:div>
        <w:div w:id="450900164">
          <w:marLeft w:val="640"/>
          <w:marRight w:val="0"/>
          <w:marTop w:val="0"/>
          <w:marBottom w:val="0"/>
          <w:divBdr>
            <w:top w:val="none" w:sz="0" w:space="0" w:color="auto"/>
            <w:left w:val="none" w:sz="0" w:space="0" w:color="auto"/>
            <w:bottom w:val="none" w:sz="0" w:space="0" w:color="auto"/>
            <w:right w:val="none" w:sz="0" w:space="0" w:color="auto"/>
          </w:divBdr>
        </w:div>
        <w:div w:id="520165969">
          <w:marLeft w:val="640"/>
          <w:marRight w:val="0"/>
          <w:marTop w:val="0"/>
          <w:marBottom w:val="0"/>
          <w:divBdr>
            <w:top w:val="none" w:sz="0" w:space="0" w:color="auto"/>
            <w:left w:val="none" w:sz="0" w:space="0" w:color="auto"/>
            <w:bottom w:val="none" w:sz="0" w:space="0" w:color="auto"/>
            <w:right w:val="none" w:sz="0" w:space="0" w:color="auto"/>
          </w:divBdr>
        </w:div>
        <w:div w:id="553463737">
          <w:marLeft w:val="640"/>
          <w:marRight w:val="0"/>
          <w:marTop w:val="0"/>
          <w:marBottom w:val="0"/>
          <w:divBdr>
            <w:top w:val="none" w:sz="0" w:space="0" w:color="auto"/>
            <w:left w:val="none" w:sz="0" w:space="0" w:color="auto"/>
            <w:bottom w:val="none" w:sz="0" w:space="0" w:color="auto"/>
            <w:right w:val="none" w:sz="0" w:space="0" w:color="auto"/>
          </w:divBdr>
        </w:div>
        <w:div w:id="590940348">
          <w:marLeft w:val="640"/>
          <w:marRight w:val="0"/>
          <w:marTop w:val="0"/>
          <w:marBottom w:val="0"/>
          <w:divBdr>
            <w:top w:val="none" w:sz="0" w:space="0" w:color="auto"/>
            <w:left w:val="none" w:sz="0" w:space="0" w:color="auto"/>
            <w:bottom w:val="none" w:sz="0" w:space="0" w:color="auto"/>
            <w:right w:val="none" w:sz="0" w:space="0" w:color="auto"/>
          </w:divBdr>
        </w:div>
        <w:div w:id="755902815">
          <w:marLeft w:val="640"/>
          <w:marRight w:val="0"/>
          <w:marTop w:val="0"/>
          <w:marBottom w:val="0"/>
          <w:divBdr>
            <w:top w:val="none" w:sz="0" w:space="0" w:color="auto"/>
            <w:left w:val="none" w:sz="0" w:space="0" w:color="auto"/>
            <w:bottom w:val="none" w:sz="0" w:space="0" w:color="auto"/>
            <w:right w:val="none" w:sz="0" w:space="0" w:color="auto"/>
          </w:divBdr>
        </w:div>
        <w:div w:id="783816045">
          <w:marLeft w:val="640"/>
          <w:marRight w:val="0"/>
          <w:marTop w:val="0"/>
          <w:marBottom w:val="0"/>
          <w:divBdr>
            <w:top w:val="none" w:sz="0" w:space="0" w:color="auto"/>
            <w:left w:val="none" w:sz="0" w:space="0" w:color="auto"/>
            <w:bottom w:val="none" w:sz="0" w:space="0" w:color="auto"/>
            <w:right w:val="none" w:sz="0" w:space="0" w:color="auto"/>
          </w:divBdr>
        </w:div>
        <w:div w:id="964384653">
          <w:marLeft w:val="640"/>
          <w:marRight w:val="0"/>
          <w:marTop w:val="0"/>
          <w:marBottom w:val="0"/>
          <w:divBdr>
            <w:top w:val="none" w:sz="0" w:space="0" w:color="auto"/>
            <w:left w:val="none" w:sz="0" w:space="0" w:color="auto"/>
            <w:bottom w:val="none" w:sz="0" w:space="0" w:color="auto"/>
            <w:right w:val="none" w:sz="0" w:space="0" w:color="auto"/>
          </w:divBdr>
        </w:div>
        <w:div w:id="996493007">
          <w:marLeft w:val="640"/>
          <w:marRight w:val="0"/>
          <w:marTop w:val="0"/>
          <w:marBottom w:val="0"/>
          <w:divBdr>
            <w:top w:val="none" w:sz="0" w:space="0" w:color="auto"/>
            <w:left w:val="none" w:sz="0" w:space="0" w:color="auto"/>
            <w:bottom w:val="none" w:sz="0" w:space="0" w:color="auto"/>
            <w:right w:val="none" w:sz="0" w:space="0" w:color="auto"/>
          </w:divBdr>
        </w:div>
        <w:div w:id="1023017825">
          <w:marLeft w:val="640"/>
          <w:marRight w:val="0"/>
          <w:marTop w:val="0"/>
          <w:marBottom w:val="0"/>
          <w:divBdr>
            <w:top w:val="none" w:sz="0" w:space="0" w:color="auto"/>
            <w:left w:val="none" w:sz="0" w:space="0" w:color="auto"/>
            <w:bottom w:val="none" w:sz="0" w:space="0" w:color="auto"/>
            <w:right w:val="none" w:sz="0" w:space="0" w:color="auto"/>
          </w:divBdr>
        </w:div>
        <w:div w:id="1041174735">
          <w:marLeft w:val="640"/>
          <w:marRight w:val="0"/>
          <w:marTop w:val="0"/>
          <w:marBottom w:val="0"/>
          <w:divBdr>
            <w:top w:val="none" w:sz="0" w:space="0" w:color="auto"/>
            <w:left w:val="none" w:sz="0" w:space="0" w:color="auto"/>
            <w:bottom w:val="none" w:sz="0" w:space="0" w:color="auto"/>
            <w:right w:val="none" w:sz="0" w:space="0" w:color="auto"/>
          </w:divBdr>
        </w:div>
        <w:div w:id="1057515006">
          <w:marLeft w:val="640"/>
          <w:marRight w:val="0"/>
          <w:marTop w:val="0"/>
          <w:marBottom w:val="0"/>
          <w:divBdr>
            <w:top w:val="none" w:sz="0" w:space="0" w:color="auto"/>
            <w:left w:val="none" w:sz="0" w:space="0" w:color="auto"/>
            <w:bottom w:val="none" w:sz="0" w:space="0" w:color="auto"/>
            <w:right w:val="none" w:sz="0" w:space="0" w:color="auto"/>
          </w:divBdr>
        </w:div>
        <w:div w:id="1100566945">
          <w:marLeft w:val="640"/>
          <w:marRight w:val="0"/>
          <w:marTop w:val="0"/>
          <w:marBottom w:val="0"/>
          <w:divBdr>
            <w:top w:val="none" w:sz="0" w:space="0" w:color="auto"/>
            <w:left w:val="none" w:sz="0" w:space="0" w:color="auto"/>
            <w:bottom w:val="none" w:sz="0" w:space="0" w:color="auto"/>
            <w:right w:val="none" w:sz="0" w:space="0" w:color="auto"/>
          </w:divBdr>
        </w:div>
        <w:div w:id="1165902522">
          <w:marLeft w:val="640"/>
          <w:marRight w:val="0"/>
          <w:marTop w:val="0"/>
          <w:marBottom w:val="0"/>
          <w:divBdr>
            <w:top w:val="none" w:sz="0" w:space="0" w:color="auto"/>
            <w:left w:val="none" w:sz="0" w:space="0" w:color="auto"/>
            <w:bottom w:val="none" w:sz="0" w:space="0" w:color="auto"/>
            <w:right w:val="none" w:sz="0" w:space="0" w:color="auto"/>
          </w:divBdr>
        </w:div>
        <w:div w:id="1265378530">
          <w:marLeft w:val="640"/>
          <w:marRight w:val="0"/>
          <w:marTop w:val="0"/>
          <w:marBottom w:val="0"/>
          <w:divBdr>
            <w:top w:val="none" w:sz="0" w:space="0" w:color="auto"/>
            <w:left w:val="none" w:sz="0" w:space="0" w:color="auto"/>
            <w:bottom w:val="none" w:sz="0" w:space="0" w:color="auto"/>
            <w:right w:val="none" w:sz="0" w:space="0" w:color="auto"/>
          </w:divBdr>
        </w:div>
        <w:div w:id="1333802540">
          <w:marLeft w:val="640"/>
          <w:marRight w:val="0"/>
          <w:marTop w:val="0"/>
          <w:marBottom w:val="0"/>
          <w:divBdr>
            <w:top w:val="none" w:sz="0" w:space="0" w:color="auto"/>
            <w:left w:val="none" w:sz="0" w:space="0" w:color="auto"/>
            <w:bottom w:val="none" w:sz="0" w:space="0" w:color="auto"/>
            <w:right w:val="none" w:sz="0" w:space="0" w:color="auto"/>
          </w:divBdr>
        </w:div>
        <w:div w:id="1361777489">
          <w:marLeft w:val="640"/>
          <w:marRight w:val="0"/>
          <w:marTop w:val="0"/>
          <w:marBottom w:val="0"/>
          <w:divBdr>
            <w:top w:val="none" w:sz="0" w:space="0" w:color="auto"/>
            <w:left w:val="none" w:sz="0" w:space="0" w:color="auto"/>
            <w:bottom w:val="none" w:sz="0" w:space="0" w:color="auto"/>
            <w:right w:val="none" w:sz="0" w:space="0" w:color="auto"/>
          </w:divBdr>
        </w:div>
        <w:div w:id="1387532550">
          <w:marLeft w:val="640"/>
          <w:marRight w:val="0"/>
          <w:marTop w:val="0"/>
          <w:marBottom w:val="0"/>
          <w:divBdr>
            <w:top w:val="none" w:sz="0" w:space="0" w:color="auto"/>
            <w:left w:val="none" w:sz="0" w:space="0" w:color="auto"/>
            <w:bottom w:val="none" w:sz="0" w:space="0" w:color="auto"/>
            <w:right w:val="none" w:sz="0" w:space="0" w:color="auto"/>
          </w:divBdr>
        </w:div>
        <w:div w:id="1390611829">
          <w:marLeft w:val="640"/>
          <w:marRight w:val="0"/>
          <w:marTop w:val="0"/>
          <w:marBottom w:val="0"/>
          <w:divBdr>
            <w:top w:val="none" w:sz="0" w:space="0" w:color="auto"/>
            <w:left w:val="none" w:sz="0" w:space="0" w:color="auto"/>
            <w:bottom w:val="none" w:sz="0" w:space="0" w:color="auto"/>
            <w:right w:val="none" w:sz="0" w:space="0" w:color="auto"/>
          </w:divBdr>
        </w:div>
        <w:div w:id="1416707302">
          <w:marLeft w:val="640"/>
          <w:marRight w:val="0"/>
          <w:marTop w:val="0"/>
          <w:marBottom w:val="0"/>
          <w:divBdr>
            <w:top w:val="none" w:sz="0" w:space="0" w:color="auto"/>
            <w:left w:val="none" w:sz="0" w:space="0" w:color="auto"/>
            <w:bottom w:val="none" w:sz="0" w:space="0" w:color="auto"/>
            <w:right w:val="none" w:sz="0" w:space="0" w:color="auto"/>
          </w:divBdr>
        </w:div>
        <w:div w:id="1483081058">
          <w:marLeft w:val="640"/>
          <w:marRight w:val="0"/>
          <w:marTop w:val="0"/>
          <w:marBottom w:val="0"/>
          <w:divBdr>
            <w:top w:val="none" w:sz="0" w:space="0" w:color="auto"/>
            <w:left w:val="none" w:sz="0" w:space="0" w:color="auto"/>
            <w:bottom w:val="none" w:sz="0" w:space="0" w:color="auto"/>
            <w:right w:val="none" w:sz="0" w:space="0" w:color="auto"/>
          </w:divBdr>
        </w:div>
        <w:div w:id="1703432663">
          <w:marLeft w:val="640"/>
          <w:marRight w:val="0"/>
          <w:marTop w:val="0"/>
          <w:marBottom w:val="0"/>
          <w:divBdr>
            <w:top w:val="none" w:sz="0" w:space="0" w:color="auto"/>
            <w:left w:val="none" w:sz="0" w:space="0" w:color="auto"/>
            <w:bottom w:val="none" w:sz="0" w:space="0" w:color="auto"/>
            <w:right w:val="none" w:sz="0" w:space="0" w:color="auto"/>
          </w:divBdr>
        </w:div>
        <w:div w:id="1762726109">
          <w:marLeft w:val="640"/>
          <w:marRight w:val="0"/>
          <w:marTop w:val="0"/>
          <w:marBottom w:val="0"/>
          <w:divBdr>
            <w:top w:val="none" w:sz="0" w:space="0" w:color="auto"/>
            <w:left w:val="none" w:sz="0" w:space="0" w:color="auto"/>
            <w:bottom w:val="none" w:sz="0" w:space="0" w:color="auto"/>
            <w:right w:val="none" w:sz="0" w:space="0" w:color="auto"/>
          </w:divBdr>
        </w:div>
        <w:div w:id="1770200670">
          <w:marLeft w:val="640"/>
          <w:marRight w:val="0"/>
          <w:marTop w:val="0"/>
          <w:marBottom w:val="0"/>
          <w:divBdr>
            <w:top w:val="none" w:sz="0" w:space="0" w:color="auto"/>
            <w:left w:val="none" w:sz="0" w:space="0" w:color="auto"/>
            <w:bottom w:val="none" w:sz="0" w:space="0" w:color="auto"/>
            <w:right w:val="none" w:sz="0" w:space="0" w:color="auto"/>
          </w:divBdr>
        </w:div>
        <w:div w:id="1779914061">
          <w:marLeft w:val="640"/>
          <w:marRight w:val="0"/>
          <w:marTop w:val="0"/>
          <w:marBottom w:val="0"/>
          <w:divBdr>
            <w:top w:val="none" w:sz="0" w:space="0" w:color="auto"/>
            <w:left w:val="none" w:sz="0" w:space="0" w:color="auto"/>
            <w:bottom w:val="none" w:sz="0" w:space="0" w:color="auto"/>
            <w:right w:val="none" w:sz="0" w:space="0" w:color="auto"/>
          </w:divBdr>
        </w:div>
        <w:div w:id="1846749696">
          <w:marLeft w:val="640"/>
          <w:marRight w:val="0"/>
          <w:marTop w:val="0"/>
          <w:marBottom w:val="0"/>
          <w:divBdr>
            <w:top w:val="none" w:sz="0" w:space="0" w:color="auto"/>
            <w:left w:val="none" w:sz="0" w:space="0" w:color="auto"/>
            <w:bottom w:val="none" w:sz="0" w:space="0" w:color="auto"/>
            <w:right w:val="none" w:sz="0" w:space="0" w:color="auto"/>
          </w:divBdr>
        </w:div>
        <w:div w:id="1919363450">
          <w:marLeft w:val="640"/>
          <w:marRight w:val="0"/>
          <w:marTop w:val="0"/>
          <w:marBottom w:val="0"/>
          <w:divBdr>
            <w:top w:val="none" w:sz="0" w:space="0" w:color="auto"/>
            <w:left w:val="none" w:sz="0" w:space="0" w:color="auto"/>
            <w:bottom w:val="none" w:sz="0" w:space="0" w:color="auto"/>
            <w:right w:val="none" w:sz="0" w:space="0" w:color="auto"/>
          </w:divBdr>
        </w:div>
        <w:div w:id="1971007321">
          <w:marLeft w:val="640"/>
          <w:marRight w:val="0"/>
          <w:marTop w:val="0"/>
          <w:marBottom w:val="0"/>
          <w:divBdr>
            <w:top w:val="none" w:sz="0" w:space="0" w:color="auto"/>
            <w:left w:val="none" w:sz="0" w:space="0" w:color="auto"/>
            <w:bottom w:val="none" w:sz="0" w:space="0" w:color="auto"/>
            <w:right w:val="none" w:sz="0" w:space="0" w:color="auto"/>
          </w:divBdr>
        </w:div>
        <w:div w:id="2011105105">
          <w:marLeft w:val="640"/>
          <w:marRight w:val="0"/>
          <w:marTop w:val="0"/>
          <w:marBottom w:val="0"/>
          <w:divBdr>
            <w:top w:val="none" w:sz="0" w:space="0" w:color="auto"/>
            <w:left w:val="none" w:sz="0" w:space="0" w:color="auto"/>
            <w:bottom w:val="none" w:sz="0" w:space="0" w:color="auto"/>
            <w:right w:val="none" w:sz="0" w:space="0" w:color="auto"/>
          </w:divBdr>
        </w:div>
        <w:div w:id="2091077684">
          <w:marLeft w:val="640"/>
          <w:marRight w:val="0"/>
          <w:marTop w:val="0"/>
          <w:marBottom w:val="0"/>
          <w:divBdr>
            <w:top w:val="none" w:sz="0" w:space="0" w:color="auto"/>
            <w:left w:val="none" w:sz="0" w:space="0" w:color="auto"/>
            <w:bottom w:val="none" w:sz="0" w:space="0" w:color="auto"/>
            <w:right w:val="none" w:sz="0" w:space="0" w:color="auto"/>
          </w:divBdr>
        </w:div>
        <w:div w:id="2125690842">
          <w:marLeft w:val="640"/>
          <w:marRight w:val="0"/>
          <w:marTop w:val="0"/>
          <w:marBottom w:val="0"/>
          <w:divBdr>
            <w:top w:val="none" w:sz="0" w:space="0" w:color="auto"/>
            <w:left w:val="none" w:sz="0" w:space="0" w:color="auto"/>
            <w:bottom w:val="none" w:sz="0" w:space="0" w:color="auto"/>
            <w:right w:val="none" w:sz="0" w:space="0" w:color="auto"/>
          </w:divBdr>
        </w:div>
      </w:divsChild>
    </w:div>
    <w:div w:id="407384806">
      <w:bodyDiv w:val="1"/>
      <w:marLeft w:val="0"/>
      <w:marRight w:val="0"/>
      <w:marTop w:val="0"/>
      <w:marBottom w:val="0"/>
      <w:divBdr>
        <w:top w:val="none" w:sz="0" w:space="0" w:color="auto"/>
        <w:left w:val="none" w:sz="0" w:space="0" w:color="auto"/>
        <w:bottom w:val="none" w:sz="0" w:space="0" w:color="auto"/>
        <w:right w:val="none" w:sz="0" w:space="0" w:color="auto"/>
      </w:divBdr>
      <w:divsChild>
        <w:div w:id="2439289">
          <w:marLeft w:val="640"/>
          <w:marRight w:val="0"/>
          <w:marTop w:val="0"/>
          <w:marBottom w:val="0"/>
          <w:divBdr>
            <w:top w:val="none" w:sz="0" w:space="0" w:color="auto"/>
            <w:left w:val="none" w:sz="0" w:space="0" w:color="auto"/>
            <w:bottom w:val="none" w:sz="0" w:space="0" w:color="auto"/>
            <w:right w:val="none" w:sz="0" w:space="0" w:color="auto"/>
          </w:divBdr>
        </w:div>
        <w:div w:id="25377277">
          <w:marLeft w:val="640"/>
          <w:marRight w:val="0"/>
          <w:marTop w:val="0"/>
          <w:marBottom w:val="0"/>
          <w:divBdr>
            <w:top w:val="none" w:sz="0" w:space="0" w:color="auto"/>
            <w:left w:val="none" w:sz="0" w:space="0" w:color="auto"/>
            <w:bottom w:val="none" w:sz="0" w:space="0" w:color="auto"/>
            <w:right w:val="none" w:sz="0" w:space="0" w:color="auto"/>
          </w:divBdr>
        </w:div>
        <w:div w:id="200750292">
          <w:marLeft w:val="640"/>
          <w:marRight w:val="0"/>
          <w:marTop w:val="0"/>
          <w:marBottom w:val="0"/>
          <w:divBdr>
            <w:top w:val="none" w:sz="0" w:space="0" w:color="auto"/>
            <w:left w:val="none" w:sz="0" w:space="0" w:color="auto"/>
            <w:bottom w:val="none" w:sz="0" w:space="0" w:color="auto"/>
            <w:right w:val="none" w:sz="0" w:space="0" w:color="auto"/>
          </w:divBdr>
        </w:div>
        <w:div w:id="253823706">
          <w:marLeft w:val="640"/>
          <w:marRight w:val="0"/>
          <w:marTop w:val="0"/>
          <w:marBottom w:val="0"/>
          <w:divBdr>
            <w:top w:val="none" w:sz="0" w:space="0" w:color="auto"/>
            <w:left w:val="none" w:sz="0" w:space="0" w:color="auto"/>
            <w:bottom w:val="none" w:sz="0" w:space="0" w:color="auto"/>
            <w:right w:val="none" w:sz="0" w:space="0" w:color="auto"/>
          </w:divBdr>
        </w:div>
        <w:div w:id="300499929">
          <w:marLeft w:val="640"/>
          <w:marRight w:val="0"/>
          <w:marTop w:val="0"/>
          <w:marBottom w:val="0"/>
          <w:divBdr>
            <w:top w:val="none" w:sz="0" w:space="0" w:color="auto"/>
            <w:left w:val="none" w:sz="0" w:space="0" w:color="auto"/>
            <w:bottom w:val="none" w:sz="0" w:space="0" w:color="auto"/>
            <w:right w:val="none" w:sz="0" w:space="0" w:color="auto"/>
          </w:divBdr>
        </w:div>
        <w:div w:id="458181923">
          <w:marLeft w:val="640"/>
          <w:marRight w:val="0"/>
          <w:marTop w:val="0"/>
          <w:marBottom w:val="0"/>
          <w:divBdr>
            <w:top w:val="none" w:sz="0" w:space="0" w:color="auto"/>
            <w:left w:val="none" w:sz="0" w:space="0" w:color="auto"/>
            <w:bottom w:val="none" w:sz="0" w:space="0" w:color="auto"/>
            <w:right w:val="none" w:sz="0" w:space="0" w:color="auto"/>
          </w:divBdr>
        </w:div>
        <w:div w:id="481896880">
          <w:marLeft w:val="640"/>
          <w:marRight w:val="0"/>
          <w:marTop w:val="0"/>
          <w:marBottom w:val="0"/>
          <w:divBdr>
            <w:top w:val="none" w:sz="0" w:space="0" w:color="auto"/>
            <w:left w:val="none" w:sz="0" w:space="0" w:color="auto"/>
            <w:bottom w:val="none" w:sz="0" w:space="0" w:color="auto"/>
            <w:right w:val="none" w:sz="0" w:space="0" w:color="auto"/>
          </w:divBdr>
        </w:div>
        <w:div w:id="594633938">
          <w:marLeft w:val="640"/>
          <w:marRight w:val="0"/>
          <w:marTop w:val="0"/>
          <w:marBottom w:val="0"/>
          <w:divBdr>
            <w:top w:val="none" w:sz="0" w:space="0" w:color="auto"/>
            <w:left w:val="none" w:sz="0" w:space="0" w:color="auto"/>
            <w:bottom w:val="none" w:sz="0" w:space="0" w:color="auto"/>
            <w:right w:val="none" w:sz="0" w:space="0" w:color="auto"/>
          </w:divBdr>
        </w:div>
        <w:div w:id="661154965">
          <w:marLeft w:val="640"/>
          <w:marRight w:val="0"/>
          <w:marTop w:val="0"/>
          <w:marBottom w:val="0"/>
          <w:divBdr>
            <w:top w:val="none" w:sz="0" w:space="0" w:color="auto"/>
            <w:left w:val="none" w:sz="0" w:space="0" w:color="auto"/>
            <w:bottom w:val="none" w:sz="0" w:space="0" w:color="auto"/>
            <w:right w:val="none" w:sz="0" w:space="0" w:color="auto"/>
          </w:divBdr>
        </w:div>
        <w:div w:id="732432196">
          <w:marLeft w:val="640"/>
          <w:marRight w:val="0"/>
          <w:marTop w:val="0"/>
          <w:marBottom w:val="0"/>
          <w:divBdr>
            <w:top w:val="none" w:sz="0" w:space="0" w:color="auto"/>
            <w:left w:val="none" w:sz="0" w:space="0" w:color="auto"/>
            <w:bottom w:val="none" w:sz="0" w:space="0" w:color="auto"/>
            <w:right w:val="none" w:sz="0" w:space="0" w:color="auto"/>
          </w:divBdr>
        </w:div>
        <w:div w:id="771318189">
          <w:marLeft w:val="640"/>
          <w:marRight w:val="0"/>
          <w:marTop w:val="0"/>
          <w:marBottom w:val="0"/>
          <w:divBdr>
            <w:top w:val="none" w:sz="0" w:space="0" w:color="auto"/>
            <w:left w:val="none" w:sz="0" w:space="0" w:color="auto"/>
            <w:bottom w:val="none" w:sz="0" w:space="0" w:color="auto"/>
            <w:right w:val="none" w:sz="0" w:space="0" w:color="auto"/>
          </w:divBdr>
        </w:div>
        <w:div w:id="779951585">
          <w:marLeft w:val="640"/>
          <w:marRight w:val="0"/>
          <w:marTop w:val="0"/>
          <w:marBottom w:val="0"/>
          <w:divBdr>
            <w:top w:val="none" w:sz="0" w:space="0" w:color="auto"/>
            <w:left w:val="none" w:sz="0" w:space="0" w:color="auto"/>
            <w:bottom w:val="none" w:sz="0" w:space="0" w:color="auto"/>
            <w:right w:val="none" w:sz="0" w:space="0" w:color="auto"/>
          </w:divBdr>
        </w:div>
        <w:div w:id="813565613">
          <w:marLeft w:val="640"/>
          <w:marRight w:val="0"/>
          <w:marTop w:val="0"/>
          <w:marBottom w:val="0"/>
          <w:divBdr>
            <w:top w:val="none" w:sz="0" w:space="0" w:color="auto"/>
            <w:left w:val="none" w:sz="0" w:space="0" w:color="auto"/>
            <w:bottom w:val="none" w:sz="0" w:space="0" w:color="auto"/>
            <w:right w:val="none" w:sz="0" w:space="0" w:color="auto"/>
          </w:divBdr>
        </w:div>
        <w:div w:id="845903258">
          <w:marLeft w:val="640"/>
          <w:marRight w:val="0"/>
          <w:marTop w:val="0"/>
          <w:marBottom w:val="0"/>
          <w:divBdr>
            <w:top w:val="none" w:sz="0" w:space="0" w:color="auto"/>
            <w:left w:val="none" w:sz="0" w:space="0" w:color="auto"/>
            <w:bottom w:val="none" w:sz="0" w:space="0" w:color="auto"/>
            <w:right w:val="none" w:sz="0" w:space="0" w:color="auto"/>
          </w:divBdr>
        </w:div>
        <w:div w:id="926036263">
          <w:marLeft w:val="640"/>
          <w:marRight w:val="0"/>
          <w:marTop w:val="0"/>
          <w:marBottom w:val="0"/>
          <w:divBdr>
            <w:top w:val="none" w:sz="0" w:space="0" w:color="auto"/>
            <w:left w:val="none" w:sz="0" w:space="0" w:color="auto"/>
            <w:bottom w:val="none" w:sz="0" w:space="0" w:color="auto"/>
            <w:right w:val="none" w:sz="0" w:space="0" w:color="auto"/>
          </w:divBdr>
        </w:div>
        <w:div w:id="948972324">
          <w:marLeft w:val="640"/>
          <w:marRight w:val="0"/>
          <w:marTop w:val="0"/>
          <w:marBottom w:val="0"/>
          <w:divBdr>
            <w:top w:val="none" w:sz="0" w:space="0" w:color="auto"/>
            <w:left w:val="none" w:sz="0" w:space="0" w:color="auto"/>
            <w:bottom w:val="none" w:sz="0" w:space="0" w:color="auto"/>
            <w:right w:val="none" w:sz="0" w:space="0" w:color="auto"/>
          </w:divBdr>
        </w:div>
        <w:div w:id="1033115692">
          <w:marLeft w:val="640"/>
          <w:marRight w:val="0"/>
          <w:marTop w:val="0"/>
          <w:marBottom w:val="0"/>
          <w:divBdr>
            <w:top w:val="none" w:sz="0" w:space="0" w:color="auto"/>
            <w:left w:val="none" w:sz="0" w:space="0" w:color="auto"/>
            <w:bottom w:val="none" w:sz="0" w:space="0" w:color="auto"/>
            <w:right w:val="none" w:sz="0" w:space="0" w:color="auto"/>
          </w:divBdr>
        </w:div>
        <w:div w:id="1058092561">
          <w:marLeft w:val="640"/>
          <w:marRight w:val="0"/>
          <w:marTop w:val="0"/>
          <w:marBottom w:val="0"/>
          <w:divBdr>
            <w:top w:val="none" w:sz="0" w:space="0" w:color="auto"/>
            <w:left w:val="none" w:sz="0" w:space="0" w:color="auto"/>
            <w:bottom w:val="none" w:sz="0" w:space="0" w:color="auto"/>
            <w:right w:val="none" w:sz="0" w:space="0" w:color="auto"/>
          </w:divBdr>
        </w:div>
        <w:div w:id="1093628156">
          <w:marLeft w:val="640"/>
          <w:marRight w:val="0"/>
          <w:marTop w:val="0"/>
          <w:marBottom w:val="0"/>
          <w:divBdr>
            <w:top w:val="none" w:sz="0" w:space="0" w:color="auto"/>
            <w:left w:val="none" w:sz="0" w:space="0" w:color="auto"/>
            <w:bottom w:val="none" w:sz="0" w:space="0" w:color="auto"/>
            <w:right w:val="none" w:sz="0" w:space="0" w:color="auto"/>
          </w:divBdr>
        </w:div>
        <w:div w:id="1126656630">
          <w:marLeft w:val="640"/>
          <w:marRight w:val="0"/>
          <w:marTop w:val="0"/>
          <w:marBottom w:val="0"/>
          <w:divBdr>
            <w:top w:val="none" w:sz="0" w:space="0" w:color="auto"/>
            <w:left w:val="none" w:sz="0" w:space="0" w:color="auto"/>
            <w:bottom w:val="none" w:sz="0" w:space="0" w:color="auto"/>
            <w:right w:val="none" w:sz="0" w:space="0" w:color="auto"/>
          </w:divBdr>
        </w:div>
        <w:div w:id="1128426786">
          <w:marLeft w:val="640"/>
          <w:marRight w:val="0"/>
          <w:marTop w:val="0"/>
          <w:marBottom w:val="0"/>
          <w:divBdr>
            <w:top w:val="none" w:sz="0" w:space="0" w:color="auto"/>
            <w:left w:val="none" w:sz="0" w:space="0" w:color="auto"/>
            <w:bottom w:val="none" w:sz="0" w:space="0" w:color="auto"/>
            <w:right w:val="none" w:sz="0" w:space="0" w:color="auto"/>
          </w:divBdr>
        </w:div>
        <w:div w:id="1167017279">
          <w:marLeft w:val="640"/>
          <w:marRight w:val="0"/>
          <w:marTop w:val="0"/>
          <w:marBottom w:val="0"/>
          <w:divBdr>
            <w:top w:val="none" w:sz="0" w:space="0" w:color="auto"/>
            <w:left w:val="none" w:sz="0" w:space="0" w:color="auto"/>
            <w:bottom w:val="none" w:sz="0" w:space="0" w:color="auto"/>
            <w:right w:val="none" w:sz="0" w:space="0" w:color="auto"/>
          </w:divBdr>
        </w:div>
        <w:div w:id="1183712372">
          <w:marLeft w:val="640"/>
          <w:marRight w:val="0"/>
          <w:marTop w:val="0"/>
          <w:marBottom w:val="0"/>
          <w:divBdr>
            <w:top w:val="none" w:sz="0" w:space="0" w:color="auto"/>
            <w:left w:val="none" w:sz="0" w:space="0" w:color="auto"/>
            <w:bottom w:val="none" w:sz="0" w:space="0" w:color="auto"/>
            <w:right w:val="none" w:sz="0" w:space="0" w:color="auto"/>
          </w:divBdr>
        </w:div>
        <w:div w:id="1253391273">
          <w:marLeft w:val="640"/>
          <w:marRight w:val="0"/>
          <w:marTop w:val="0"/>
          <w:marBottom w:val="0"/>
          <w:divBdr>
            <w:top w:val="none" w:sz="0" w:space="0" w:color="auto"/>
            <w:left w:val="none" w:sz="0" w:space="0" w:color="auto"/>
            <w:bottom w:val="none" w:sz="0" w:space="0" w:color="auto"/>
            <w:right w:val="none" w:sz="0" w:space="0" w:color="auto"/>
          </w:divBdr>
        </w:div>
        <w:div w:id="1347487305">
          <w:marLeft w:val="640"/>
          <w:marRight w:val="0"/>
          <w:marTop w:val="0"/>
          <w:marBottom w:val="0"/>
          <w:divBdr>
            <w:top w:val="none" w:sz="0" w:space="0" w:color="auto"/>
            <w:left w:val="none" w:sz="0" w:space="0" w:color="auto"/>
            <w:bottom w:val="none" w:sz="0" w:space="0" w:color="auto"/>
            <w:right w:val="none" w:sz="0" w:space="0" w:color="auto"/>
          </w:divBdr>
        </w:div>
        <w:div w:id="1438525223">
          <w:marLeft w:val="640"/>
          <w:marRight w:val="0"/>
          <w:marTop w:val="0"/>
          <w:marBottom w:val="0"/>
          <w:divBdr>
            <w:top w:val="none" w:sz="0" w:space="0" w:color="auto"/>
            <w:left w:val="none" w:sz="0" w:space="0" w:color="auto"/>
            <w:bottom w:val="none" w:sz="0" w:space="0" w:color="auto"/>
            <w:right w:val="none" w:sz="0" w:space="0" w:color="auto"/>
          </w:divBdr>
        </w:div>
        <w:div w:id="1440906255">
          <w:marLeft w:val="640"/>
          <w:marRight w:val="0"/>
          <w:marTop w:val="0"/>
          <w:marBottom w:val="0"/>
          <w:divBdr>
            <w:top w:val="none" w:sz="0" w:space="0" w:color="auto"/>
            <w:left w:val="none" w:sz="0" w:space="0" w:color="auto"/>
            <w:bottom w:val="none" w:sz="0" w:space="0" w:color="auto"/>
            <w:right w:val="none" w:sz="0" w:space="0" w:color="auto"/>
          </w:divBdr>
        </w:div>
        <w:div w:id="1442217146">
          <w:marLeft w:val="640"/>
          <w:marRight w:val="0"/>
          <w:marTop w:val="0"/>
          <w:marBottom w:val="0"/>
          <w:divBdr>
            <w:top w:val="none" w:sz="0" w:space="0" w:color="auto"/>
            <w:left w:val="none" w:sz="0" w:space="0" w:color="auto"/>
            <w:bottom w:val="none" w:sz="0" w:space="0" w:color="auto"/>
            <w:right w:val="none" w:sz="0" w:space="0" w:color="auto"/>
          </w:divBdr>
        </w:div>
        <w:div w:id="1460876763">
          <w:marLeft w:val="640"/>
          <w:marRight w:val="0"/>
          <w:marTop w:val="0"/>
          <w:marBottom w:val="0"/>
          <w:divBdr>
            <w:top w:val="none" w:sz="0" w:space="0" w:color="auto"/>
            <w:left w:val="none" w:sz="0" w:space="0" w:color="auto"/>
            <w:bottom w:val="none" w:sz="0" w:space="0" w:color="auto"/>
            <w:right w:val="none" w:sz="0" w:space="0" w:color="auto"/>
          </w:divBdr>
        </w:div>
        <w:div w:id="1488479398">
          <w:marLeft w:val="640"/>
          <w:marRight w:val="0"/>
          <w:marTop w:val="0"/>
          <w:marBottom w:val="0"/>
          <w:divBdr>
            <w:top w:val="none" w:sz="0" w:space="0" w:color="auto"/>
            <w:left w:val="none" w:sz="0" w:space="0" w:color="auto"/>
            <w:bottom w:val="none" w:sz="0" w:space="0" w:color="auto"/>
            <w:right w:val="none" w:sz="0" w:space="0" w:color="auto"/>
          </w:divBdr>
        </w:div>
        <w:div w:id="1509634058">
          <w:marLeft w:val="640"/>
          <w:marRight w:val="0"/>
          <w:marTop w:val="0"/>
          <w:marBottom w:val="0"/>
          <w:divBdr>
            <w:top w:val="none" w:sz="0" w:space="0" w:color="auto"/>
            <w:left w:val="none" w:sz="0" w:space="0" w:color="auto"/>
            <w:bottom w:val="none" w:sz="0" w:space="0" w:color="auto"/>
            <w:right w:val="none" w:sz="0" w:space="0" w:color="auto"/>
          </w:divBdr>
        </w:div>
        <w:div w:id="1648898653">
          <w:marLeft w:val="640"/>
          <w:marRight w:val="0"/>
          <w:marTop w:val="0"/>
          <w:marBottom w:val="0"/>
          <w:divBdr>
            <w:top w:val="none" w:sz="0" w:space="0" w:color="auto"/>
            <w:left w:val="none" w:sz="0" w:space="0" w:color="auto"/>
            <w:bottom w:val="none" w:sz="0" w:space="0" w:color="auto"/>
            <w:right w:val="none" w:sz="0" w:space="0" w:color="auto"/>
          </w:divBdr>
        </w:div>
        <w:div w:id="1657220142">
          <w:marLeft w:val="640"/>
          <w:marRight w:val="0"/>
          <w:marTop w:val="0"/>
          <w:marBottom w:val="0"/>
          <w:divBdr>
            <w:top w:val="none" w:sz="0" w:space="0" w:color="auto"/>
            <w:left w:val="none" w:sz="0" w:space="0" w:color="auto"/>
            <w:bottom w:val="none" w:sz="0" w:space="0" w:color="auto"/>
            <w:right w:val="none" w:sz="0" w:space="0" w:color="auto"/>
          </w:divBdr>
        </w:div>
        <w:div w:id="1682197905">
          <w:marLeft w:val="640"/>
          <w:marRight w:val="0"/>
          <w:marTop w:val="0"/>
          <w:marBottom w:val="0"/>
          <w:divBdr>
            <w:top w:val="none" w:sz="0" w:space="0" w:color="auto"/>
            <w:left w:val="none" w:sz="0" w:space="0" w:color="auto"/>
            <w:bottom w:val="none" w:sz="0" w:space="0" w:color="auto"/>
            <w:right w:val="none" w:sz="0" w:space="0" w:color="auto"/>
          </w:divBdr>
        </w:div>
        <w:div w:id="1853565269">
          <w:marLeft w:val="640"/>
          <w:marRight w:val="0"/>
          <w:marTop w:val="0"/>
          <w:marBottom w:val="0"/>
          <w:divBdr>
            <w:top w:val="none" w:sz="0" w:space="0" w:color="auto"/>
            <w:left w:val="none" w:sz="0" w:space="0" w:color="auto"/>
            <w:bottom w:val="none" w:sz="0" w:space="0" w:color="auto"/>
            <w:right w:val="none" w:sz="0" w:space="0" w:color="auto"/>
          </w:divBdr>
        </w:div>
        <w:div w:id="1950431855">
          <w:marLeft w:val="640"/>
          <w:marRight w:val="0"/>
          <w:marTop w:val="0"/>
          <w:marBottom w:val="0"/>
          <w:divBdr>
            <w:top w:val="none" w:sz="0" w:space="0" w:color="auto"/>
            <w:left w:val="none" w:sz="0" w:space="0" w:color="auto"/>
            <w:bottom w:val="none" w:sz="0" w:space="0" w:color="auto"/>
            <w:right w:val="none" w:sz="0" w:space="0" w:color="auto"/>
          </w:divBdr>
        </w:div>
        <w:div w:id="2085176232">
          <w:marLeft w:val="640"/>
          <w:marRight w:val="0"/>
          <w:marTop w:val="0"/>
          <w:marBottom w:val="0"/>
          <w:divBdr>
            <w:top w:val="none" w:sz="0" w:space="0" w:color="auto"/>
            <w:left w:val="none" w:sz="0" w:space="0" w:color="auto"/>
            <w:bottom w:val="none" w:sz="0" w:space="0" w:color="auto"/>
            <w:right w:val="none" w:sz="0" w:space="0" w:color="auto"/>
          </w:divBdr>
        </w:div>
        <w:div w:id="2109278514">
          <w:marLeft w:val="640"/>
          <w:marRight w:val="0"/>
          <w:marTop w:val="0"/>
          <w:marBottom w:val="0"/>
          <w:divBdr>
            <w:top w:val="none" w:sz="0" w:space="0" w:color="auto"/>
            <w:left w:val="none" w:sz="0" w:space="0" w:color="auto"/>
            <w:bottom w:val="none" w:sz="0" w:space="0" w:color="auto"/>
            <w:right w:val="none" w:sz="0" w:space="0" w:color="auto"/>
          </w:divBdr>
        </w:div>
        <w:div w:id="2116247409">
          <w:marLeft w:val="640"/>
          <w:marRight w:val="0"/>
          <w:marTop w:val="0"/>
          <w:marBottom w:val="0"/>
          <w:divBdr>
            <w:top w:val="none" w:sz="0" w:space="0" w:color="auto"/>
            <w:left w:val="none" w:sz="0" w:space="0" w:color="auto"/>
            <w:bottom w:val="none" w:sz="0" w:space="0" w:color="auto"/>
            <w:right w:val="none" w:sz="0" w:space="0" w:color="auto"/>
          </w:divBdr>
        </w:div>
      </w:divsChild>
    </w:div>
    <w:div w:id="415978129">
      <w:bodyDiv w:val="1"/>
      <w:marLeft w:val="0"/>
      <w:marRight w:val="0"/>
      <w:marTop w:val="0"/>
      <w:marBottom w:val="0"/>
      <w:divBdr>
        <w:top w:val="none" w:sz="0" w:space="0" w:color="auto"/>
        <w:left w:val="none" w:sz="0" w:space="0" w:color="auto"/>
        <w:bottom w:val="none" w:sz="0" w:space="0" w:color="auto"/>
        <w:right w:val="none" w:sz="0" w:space="0" w:color="auto"/>
      </w:divBdr>
    </w:div>
    <w:div w:id="419446575">
      <w:bodyDiv w:val="1"/>
      <w:marLeft w:val="0"/>
      <w:marRight w:val="0"/>
      <w:marTop w:val="0"/>
      <w:marBottom w:val="0"/>
      <w:divBdr>
        <w:top w:val="none" w:sz="0" w:space="0" w:color="auto"/>
        <w:left w:val="none" w:sz="0" w:space="0" w:color="auto"/>
        <w:bottom w:val="none" w:sz="0" w:space="0" w:color="auto"/>
        <w:right w:val="none" w:sz="0" w:space="0" w:color="auto"/>
      </w:divBdr>
      <w:divsChild>
        <w:div w:id="115147757">
          <w:marLeft w:val="640"/>
          <w:marRight w:val="0"/>
          <w:marTop w:val="0"/>
          <w:marBottom w:val="0"/>
          <w:divBdr>
            <w:top w:val="none" w:sz="0" w:space="0" w:color="auto"/>
            <w:left w:val="none" w:sz="0" w:space="0" w:color="auto"/>
            <w:bottom w:val="none" w:sz="0" w:space="0" w:color="auto"/>
            <w:right w:val="none" w:sz="0" w:space="0" w:color="auto"/>
          </w:divBdr>
        </w:div>
        <w:div w:id="343754353">
          <w:marLeft w:val="640"/>
          <w:marRight w:val="0"/>
          <w:marTop w:val="0"/>
          <w:marBottom w:val="0"/>
          <w:divBdr>
            <w:top w:val="none" w:sz="0" w:space="0" w:color="auto"/>
            <w:left w:val="none" w:sz="0" w:space="0" w:color="auto"/>
            <w:bottom w:val="none" w:sz="0" w:space="0" w:color="auto"/>
            <w:right w:val="none" w:sz="0" w:space="0" w:color="auto"/>
          </w:divBdr>
        </w:div>
        <w:div w:id="366834978">
          <w:marLeft w:val="640"/>
          <w:marRight w:val="0"/>
          <w:marTop w:val="0"/>
          <w:marBottom w:val="0"/>
          <w:divBdr>
            <w:top w:val="none" w:sz="0" w:space="0" w:color="auto"/>
            <w:left w:val="none" w:sz="0" w:space="0" w:color="auto"/>
            <w:bottom w:val="none" w:sz="0" w:space="0" w:color="auto"/>
            <w:right w:val="none" w:sz="0" w:space="0" w:color="auto"/>
          </w:divBdr>
        </w:div>
        <w:div w:id="388116568">
          <w:marLeft w:val="640"/>
          <w:marRight w:val="0"/>
          <w:marTop w:val="0"/>
          <w:marBottom w:val="0"/>
          <w:divBdr>
            <w:top w:val="none" w:sz="0" w:space="0" w:color="auto"/>
            <w:left w:val="none" w:sz="0" w:space="0" w:color="auto"/>
            <w:bottom w:val="none" w:sz="0" w:space="0" w:color="auto"/>
            <w:right w:val="none" w:sz="0" w:space="0" w:color="auto"/>
          </w:divBdr>
        </w:div>
        <w:div w:id="577254638">
          <w:marLeft w:val="640"/>
          <w:marRight w:val="0"/>
          <w:marTop w:val="0"/>
          <w:marBottom w:val="0"/>
          <w:divBdr>
            <w:top w:val="none" w:sz="0" w:space="0" w:color="auto"/>
            <w:left w:val="none" w:sz="0" w:space="0" w:color="auto"/>
            <w:bottom w:val="none" w:sz="0" w:space="0" w:color="auto"/>
            <w:right w:val="none" w:sz="0" w:space="0" w:color="auto"/>
          </w:divBdr>
        </w:div>
        <w:div w:id="587739490">
          <w:marLeft w:val="640"/>
          <w:marRight w:val="0"/>
          <w:marTop w:val="0"/>
          <w:marBottom w:val="0"/>
          <w:divBdr>
            <w:top w:val="none" w:sz="0" w:space="0" w:color="auto"/>
            <w:left w:val="none" w:sz="0" w:space="0" w:color="auto"/>
            <w:bottom w:val="none" w:sz="0" w:space="0" w:color="auto"/>
            <w:right w:val="none" w:sz="0" w:space="0" w:color="auto"/>
          </w:divBdr>
        </w:div>
        <w:div w:id="651953917">
          <w:marLeft w:val="640"/>
          <w:marRight w:val="0"/>
          <w:marTop w:val="0"/>
          <w:marBottom w:val="0"/>
          <w:divBdr>
            <w:top w:val="none" w:sz="0" w:space="0" w:color="auto"/>
            <w:left w:val="none" w:sz="0" w:space="0" w:color="auto"/>
            <w:bottom w:val="none" w:sz="0" w:space="0" w:color="auto"/>
            <w:right w:val="none" w:sz="0" w:space="0" w:color="auto"/>
          </w:divBdr>
        </w:div>
        <w:div w:id="732310981">
          <w:marLeft w:val="640"/>
          <w:marRight w:val="0"/>
          <w:marTop w:val="0"/>
          <w:marBottom w:val="0"/>
          <w:divBdr>
            <w:top w:val="none" w:sz="0" w:space="0" w:color="auto"/>
            <w:left w:val="none" w:sz="0" w:space="0" w:color="auto"/>
            <w:bottom w:val="none" w:sz="0" w:space="0" w:color="auto"/>
            <w:right w:val="none" w:sz="0" w:space="0" w:color="auto"/>
          </w:divBdr>
        </w:div>
        <w:div w:id="735934513">
          <w:marLeft w:val="640"/>
          <w:marRight w:val="0"/>
          <w:marTop w:val="0"/>
          <w:marBottom w:val="0"/>
          <w:divBdr>
            <w:top w:val="none" w:sz="0" w:space="0" w:color="auto"/>
            <w:left w:val="none" w:sz="0" w:space="0" w:color="auto"/>
            <w:bottom w:val="none" w:sz="0" w:space="0" w:color="auto"/>
            <w:right w:val="none" w:sz="0" w:space="0" w:color="auto"/>
          </w:divBdr>
        </w:div>
        <w:div w:id="1064528699">
          <w:marLeft w:val="640"/>
          <w:marRight w:val="0"/>
          <w:marTop w:val="0"/>
          <w:marBottom w:val="0"/>
          <w:divBdr>
            <w:top w:val="none" w:sz="0" w:space="0" w:color="auto"/>
            <w:left w:val="none" w:sz="0" w:space="0" w:color="auto"/>
            <w:bottom w:val="none" w:sz="0" w:space="0" w:color="auto"/>
            <w:right w:val="none" w:sz="0" w:space="0" w:color="auto"/>
          </w:divBdr>
        </w:div>
        <w:div w:id="1306005027">
          <w:marLeft w:val="640"/>
          <w:marRight w:val="0"/>
          <w:marTop w:val="0"/>
          <w:marBottom w:val="0"/>
          <w:divBdr>
            <w:top w:val="none" w:sz="0" w:space="0" w:color="auto"/>
            <w:left w:val="none" w:sz="0" w:space="0" w:color="auto"/>
            <w:bottom w:val="none" w:sz="0" w:space="0" w:color="auto"/>
            <w:right w:val="none" w:sz="0" w:space="0" w:color="auto"/>
          </w:divBdr>
        </w:div>
        <w:div w:id="1306667670">
          <w:marLeft w:val="640"/>
          <w:marRight w:val="0"/>
          <w:marTop w:val="0"/>
          <w:marBottom w:val="0"/>
          <w:divBdr>
            <w:top w:val="none" w:sz="0" w:space="0" w:color="auto"/>
            <w:left w:val="none" w:sz="0" w:space="0" w:color="auto"/>
            <w:bottom w:val="none" w:sz="0" w:space="0" w:color="auto"/>
            <w:right w:val="none" w:sz="0" w:space="0" w:color="auto"/>
          </w:divBdr>
        </w:div>
        <w:div w:id="1403212887">
          <w:marLeft w:val="640"/>
          <w:marRight w:val="0"/>
          <w:marTop w:val="0"/>
          <w:marBottom w:val="0"/>
          <w:divBdr>
            <w:top w:val="none" w:sz="0" w:space="0" w:color="auto"/>
            <w:left w:val="none" w:sz="0" w:space="0" w:color="auto"/>
            <w:bottom w:val="none" w:sz="0" w:space="0" w:color="auto"/>
            <w:right w:val="none" w:sz="0" w:space="0" w:color="auto"/>
          </w:divBdr>
        </w:div>
        <w:div w:id="1560359586">
          <w:marLeft w:val="640"/>
          <w:marRight w:val="0"/>
          <w:marTop w:val="0"/>
          <w:marBottom w:val="0"/>
          <w:divBdr>
            <w:top w:val="none" w:sz="0" w:space="0" w:color="auto"/>
            <w:left w:val="none" w:sz="0" w:space="0" w:color="auto"/>
            <w:bottom w:val="none" w:sz="0" w:space="0" w:color="auto"/>
            <w:right w:val="none" w:sz="0" w:space="0" w:color="auto"/>
          </w:divBdr>
        </w:div>
        <w:div w:id="1625115033">
          <w:marLeft w:val="640"/>
          <w:marRight w:val="0"/>
          <w:marTop w:val="0"/>
          <w:marBottom w:val="0"/>
          <w:divBdr>
            <w:top w:val="none" w:sz="0" w:space="0" w:color="auto"/>
            <w:left w:val="none" w:sz="0" w:space="0" w:color="auto"/>
            <w:bottom w:val="none" w:sz="0" w:space="0" w:color="auto"/>
            <w:right w:val="none" w:sz="0" w:space="0" w:color="auto"/>
          </w:divBdr>
        </w:div>
        <w:div w:id="1814061392">
          <w:marLeft w:val="640"/>
          <w:marRight w:val="0"/>
          <w:marTop w:val="0"/>
          <w:marBottom w:val="0"/>
          <w:divBdr>
            <w:top w:val="none" w:sz="0" w:space="0" w:color="auto"/>
            <w:left w:val="none" w:sz="0" w:space="0" w:color="auto"/>
            <w:bottom w:val="none" w:sz="0" w:space="0" w:color="auto"/>
            <w:right w:val="none" w:sz="0" w:space="0" w:color="auto"/>
          </w:divBdr>
        </w:div>
        <w:div w:id="1835224245">
          <w:marLeft w:val="640"/>
          <w:marRight w:val="0"/>
          <w:marTop w:val="0"/>
          <w:marBottom w:val="0"/>
          <w:divBdr>
            <w:top w:val="none" w:sz="0" w:space="0" w:color="auto"/>
            <w:left w:val="none" w:sz="0" w:space="0" w:color="auto"/>
            <w:bottom w:val="none" w:sz="0" w:space="0" w:color="auto"/>
            <w:right w:val="none" w:sz="0" w:space="0" w:color="auto"/>
          </w:divBdr>
        </w:div>
        <w:div w:id="1840536979">
          <w:marLeft w:val="640"/>
          <w:marRight w:val="0"/>
          <w:marTop w:val="0"/>
          <w:marBottom w:val="0"/>
          <w:divBdr>
            <w:top w:val="none" w:sz="0" w:space="0" w:color="auto"/>
            <w:left w:val="none" w:sz="0" w:space="0" w:color="auto"/>
            <w:bottom w:val="none" w:sz="0" w:space="0" w:color="auto"/>
            <w:right w:val="none" w:sz="0" w:space="0" w:color="auto"/>
          </w:divBdr>
        </w:div>
        <w:div w:id="1898782862">
          <w:marLeft w:val="640"/>
          <w:marRight w:val="0"/>
          <w:marTop w:val="0"/>
          <w:marBottom w:val="0"/>
          <w:divBdr>
            <w:top w:val="none" w:sz="0" w:space="0" w:color="auto"/>
            <w:left w:val="none" w:sz="0" w:space="0" w:color="auto"/>
            <w:bottom w:val="none" w:sz="0" w:space="0" w:color="auto"/>
            <w:right w:val="none" w:sz="0" w:space="0" w:color="auto"/>
          </w:divBdr>
        </w:div>
        <w:div w:id="2060279448">
          <w:marLeft w:val="640"/>
          <w:marRight w:val="0"/>
          <w:marTop w:val="0"/>
          <w:marBottom w:val="0"/>
          <w:divBdr>
            <w:top w:val="none" w:sz="0" w:space="0" w:color="auto"/>
            <w:left w:val="none" w:sz="0" w:space="0" w:color="auto"/>
            <w:bottom w:val="none" w:sz="0" w:space="0" w:color="auto"/>
            <w:right w:val="none" w:sz="0" w:space="0" w:color="auto"/>
          </w:divBdr>
        </w:div>
      </w:divsChild>
    </w:div>
    <w:div w:id="419835650">
      <w:bodyDiv w:val="1"/>
      <w:marLeft w:val="0"/>
      <w:marRight w:val="0"/>
      <w:marTop w:val="0"/>
      <w:marBottom w:val="0"/>
      <w:divBdr>
        <w:top w:val="none" w:sz="0" w:space="0" w:color="auto"/>
        <w:left w:val="none" w:sz="0" w:space="0" w:color="auto"/>
        <w:bottom w:val="none" w:sz="0" w:space="0" w:color="auto"/>
        <w:right w:val="none" w:sz="0" w:space="0" w:color="auto"/>
      </w:divBdr>
      <w:divsChild>
        <w:div w:id="28529140">
          <w:marLeft w:val="640"/>
          <w:marRight w:val="0"/>
          <w:marTop w:val="0"/>
          <w:marBottom w:val="0"/>
          <w:divBdr>
            <w:top w:val="none" w:sz="0" w:space="0" w:color="auto"/>
            <w:left w:val="none" w:sz="0" w:space="0" w:color="auto"/>
            <w:bottom w:val="none" w:sz="0" w:space="0" w:color="auto"/>
            <w:right w:val="none" w:sz="0" w:space="0" w:color="auto"/>
          </w:divBdr>
        </w:div>
        <w:div w:id="147944309">
          <w:marLeft w:val="640"/>
          <w:marRight w:val="0"/>
          <w:marTop w:val="0"/>
          <w:marBottom w:val="0"/>
          <w:divBdr>
            <w:top w:val="none" w:sz="0" w:space="0" w:color="auto"/>
            <w:left w:val="none" w:sz="0" w:space="0" w:color="auto"/>
            <w:bottom w:val="none" w:sz="0" w:space="0" w:color="auto"/>
            <w:right w:val="none" w:sz="0" w:space="0" w:color="auto"/>
          </w:divBdr>
        </w:div>
        <w:div w:id="321659147">
          <w:marLeft w:val="640"/>
          <w:marRight w:val="0"/>
          <w:marTop w:val="0"/>
          <w:marBottom w:val="0"/>
          <w:divBdr>
            <w:top w:val="none" w:sz="0" w:space="0" w:color="auto"/>
            <w:left w:val="none" w:sz="0" w:space="0" w:color="auto"/>
            <w:bottom w:val="none" w:sz="0" w:space="0" w:color="auto"/>
            <w:right w:val="none" w:sz="0" w:space="0" w:color="auto"/>
          </w:divBdr>
        </w:div>
        <w:div w:id="398790170">
          <w:marLeft w:val="640"/>
          <w:marRight w:val="0"/>
          <w:marTop w:val="0"/>
          <w:marBottom w:val="0"/>
          <w:divBdr>
            <w:top w:val="none" w:sz="0" w:space="0" w:color="auto"/>
            <w:left w:val="none" w:sz="0" w:space="0" w:color="auto"/>
            <w:bottom w:val="none" w:sz="0" w:space="0" w:color="auto"/>
            <w:right w:val="none" w:sz="0" w:space="0" w:color="auto"/>
          </w:divBdr>
        </w:div>
        <w:div w:id="475072573">
          <w:marLeft w:val="640"/>
          <w:marRight w:val="0"/>
          <w:marTop w:val="0"/>
          <w:marBottom w:val="0"/>
          <w:divBdr>
            <w:top w:val="none" w:sz="0" w:space="0" w:color="auto"/>
            <w:left w:val="none" w:sz="0" w:space="0" w:color="auto"/>
            <w:bottom w:val="none" w:sz="0" w:space="0" w:color="auto"/>
            <w:right w:val="none" w:sz="0" w:space="0" w:color="auto"/>
          </w:divBdr>
        </w:div>
        <w:div w:id="573316501">
          <w:marLeft w:val="640"/>
          <w:marRight w:val="0"/>
          <w:marTop w:val="0"/>
          <w:marBottom w:val="0"/>
          <w:divBdr>
            <w:top w:val="none" w:sz="0" w:space="0" w:color="auto"/>
            <w:left w:val="none" w:sz="0" w:space="0" w:color="auto"/>
            <w:bottom w:val="none" w:sz="0" w:space="0" w:color="auto"/>
            <w:right w:val="none" w:sz="0" w:space="0" w:color="auto"/>
          </w:divBdr>
        </w:div>
        <w:div w:id="577061780">
          <w:marLeft w:val="640"/>
          <w:marRight w:val="0"/>
          <w:marTop w:val="0"/>
          <w:marBottom w:val="0"/>
          <w:divBdr>
            <w:top w:val="none" w:sz="0" w:space="0" w:color="auto"/>
            <w:left w:val="none" w:sz="0" w:space="0" w:color="auto"/>
            <w:bottom w:val="none" w:sz="0" w:space="0" w:color="auto"/>
            <w:right w:val="none" w:sz="0" w:space="0" w:color="auto"/>
          </w:divBdr>
        </w:div>
        <w:div w:id="625426419">
          <w:marLeft w:val="640"/>
          <w:marRight w:val="0"/>
          <w:marTop w:val="0"/>
          <w:marBottom w:val="0"/>
          <w:divBdr>
            <w:top w:val="none" w:sz="0" w:space="0" w:color="auto"/>
            <w:left w:val="none" w:sz="0" w:space="0" w:color="auto"/>
            <w:bottom w:val="none" w:sz="0" w:space="0" w:color="auto"/>
            <w:right w:val="none" w:sz="0" w:space="0" w:color="auto"/>
          </w:divBdr>
        </w:div>
        <w:div w:id="667907467">
          <w:marLeft w:val="640"/>
          <w:marRight w:val="0"/>
          <w:marTop w:val="0"/>
          <w:marBottom w:val="0"/>
          <w:divBdr>
            <w:top w:val="none" w:sz="0" w:space="0" w:color="auto"/>
            <w:left w:val="none" w:sz="0" w:space="0" w:color="auto"/>
            <w:bottom w:val="none" w:sz="0" w:space="0" w:color="auto"/>
            <w:right w:val="none" w:sz="0" w:space="0" w:color="auto"/>
          </w:divBdr>
        </w:div>
        <w:div w:id="742141971">
          <w:marLeft w:val="640"/>
          <w:marRight w:val="0"/>
          <w:marTop w:val="0"/>
          <w:marBottom w:val="0"/>
          <w:divBdr>
            <w:top w:val="none" w:sz="0" w:space="0" w:color="auto"/>
            <w:left w:val="none" w:sz="0" w:space="0" w:color="auto"/>
            <w:bottom w:val="none" w:sz="0" w:space="0" w:color="auto"/>
            <w:right w:val="none" w:sz="0" w:space="0" w:color="auto"/>
          </w:divBdr>
        </w:div>
        <w:div w:id="846596720">
          <w:marLeft w:val="640"/>
          <w:marRight w:val="0"/>
          <w:marTop w:val="0"/>
          <w:marBottom w:val="0"/>
          <w:divBdr>
            <w:top w:val="none" w:sz="0" w:space="0" w:color="auto"/>
            <w:left w:val="none" w:sz="0" w:space="0" w:color="auto"/>
            <w:bottom w:val="none" w:sz="0" w:space="0" w:color="auto"/>
            <w:right w:val="none" w:sz="0" w:space="0" w:color="auto"/>
          </w:divBdr>
        </w:div>
        <w:div w:id="995300858">
          <w:marLeft w:val="640"/>
          <w:marRight w:val="0"/>
          <w:marTop w:val="0"/>
          <w:marBottom w:val="0"/>
          <w:divBdr>
            <w:top w:val="none" w:sz="0" w:space="0" w:color="auto"/>
            <w:left w:val="none" w:sz="0" w:space="0" w:color="auto"/>
            <w:bottom w:val="none" w:sz="0" w:space="0" w:color="auto"/>
            <w:right w:val="none" w:sz="0" w:space="0" w:color="auto"/>
          </w:divBdr>
        </w:div>
        <w:div w:id="1066800147">
          <w:marLeft w:val="640"/>
          <w:marRight w:val="0"/>
          <w:marTop w:val="0"/>
          <w:marBottom w:val="0"/>
          <w:divBdr>
            <w:top w:val="none" w:sz="0" w:space="0" w:color="auto"/>
            <w:left w:val="none" w:sz="0" w:space="0" w:color="auto"/>
            <w:bottom w:val="none" w:sz="0" w:space="0" w:color="auto"/>
            <w:right w:val="none" w:sz="0" w:space="0" w:color="auto"/>
          </w:divBdr>
        </w:div>
        <w:div w:id="1316186536">
          <w:marLeft w:val="640"/>
          <w:marRight w:val="0"/>
          <w:marTop w:val="0"/>
          <w:marBottom w:val="0"/>
          <w:divBdr>
            <w:top w:val="none" w:sz="0" w:space="0" w:color="auto"/>
            <w:left w:val="none" w:sz="0" w:space="0" w:color="auto"/>
            <w:bottom w:val="none" w:sz="0" w:space="0" w:color="auto"/>
            <w:right w:val="none" w:sz="0" w:space="0" w:color="auto"/>
          </w:divBdr>
        </w:div>
        <w:div w:id="1422027380">
          <w:marLeft w:val="640"/>
          <w:marRight w:val="0"/>
          <w:marTop w:val="0"/>
          <w:marBottom w:val="0"/>
          <w:divBdr>
            <w:top w:val="none" w:sz="0" w:space="0" w:color="auto"/>
            <w:left w:val="none" w:sz="0" w:space="0" w:color="auto"/>
            <w:bottom w:val="none" w:sz="0" w:space="0" w:color="auto"/>
            <w:right w:val="none" w:sz="0" w:space="0" w:color="auto"/>
          </w:divBdr>
        </w:div>
        <w:div w:id="1533957925">
          <w:marLeft w:val="640"/>
          <w:marRight w:val="0"/>
          <w:marTop w:val="0"/>
          <w:marBottom w:val="0"/>
          <w:divBdr>
            <w:top w:val="none" w:sz="0" w:space="0" w:color="auto"/>
            <w:left w:val="none" w:sz="0" w:space="0" w:color="auto"/>
            <w:bottom w:val="none" w:sz="0" w:space="0" w:color="auto"/>
            <w:right w:val="none" w:sz="0" w:space="0" w:color="auto"/>
          </w:divBdr>
        </w:div>
        <w:div w:id="1563447225">
          <w:marLeft w:val="640"/>
          <w:marRight w:val="0"/>
          <w:marTop w:val="0"/>
          <w:marBottom w:val="0"/>
          <w:divBdr>
            <w:top w:val="none" w:sz="0" w:space="0" w:color="auto"/>
            <w:left w:val="none" w:sz="0" w:space="0" w:color="auto"/>
            <w:bottom w:val="none" w:sz="0" w:space="0" w:color="auto"/>
            <w:right w:val="none" w:sz="0" w:space="0" w:color="auto"/>
          </w:divBdr>
        </w:div>
        <w:div w:id="1764567780">
          <w:marLeft w:val="640"/>
          <w:marRight w:val="0"/>
          <w:marTop w:val="0"/>
          <w:marBottom w:val="0"/>
          <w:divBdr>
            <w:top w:val="none" w:sz="0" w:space="0" w:color="auto"/>
            <w:left w:val="none" w:sz="0" w:space="0" w:color="auto"/>
            <w:bottom w:val="none" w:sz="0" w:space="0" w:color="auto"/>
            <w:right w:val="none" w:sz="0" w:space="0" w:color="auto"/>
          </w:divBdr>
        </w:div>
        <w:div w:id="1796101321">
          <w:marLeft w:val="640"/>
          <w:marRight w:val="0"/>
          <w:marTop w:val="0"/>
          <w:marBottom w:val="0"/>
          <w:divBdr>
            <w:top w:val="none" w:sz="0" w:space="0" w:color="auto"/>
            <w:left w:val="none" w:sz="0" w:space="0" w:color="auto"/>
            <w:bottom w:val="none" w:sz="0" w:space="0" w:color="auto"/>
            <w:right w:val="none" w:sz="0" w:space="0" w:color="auto"/>
          </w:divBdr>
        </w:div>
        <w:div w:id="1829859760">
          <w:marLeft w:val="640"/>
          <w:marRight w:val="0"/>
          <w:marTop w:val="0"/>
          <w:marBottom w:val="0"/>
          <w:divBdr>
            <w:top w:val="none" w:sz="0" w:space="0" w:color="auto"/>
            <w:left w:val="none" w:sz="0" w:space="0" w:color="auto"/>
            <w:bottom w:val="none" w:sz="0" w:space="0" w:color="auto"/>
            <w:right w:val="none" w:sz="0" w:space="0" w:color="auto"/>
          </w:divBdr>
        </w:div>
        <w:div w:id="1837573035">
          <w:marLeft w:val="640"/>
          <w:marRight w:val="0"/>
          <w:marTop w:val="0"/>
          <w:marBottom w:val="0"/>
          <w:divBdr>
            <w:top w:val="none" w:sz="0" w:space="0" w:color="auto"/>
            <w:left w:val="none" w:sz="0" w:space="0" w:color="auto"/>
            <w:bottom w:val="none" w:sz="0" w:space="0" w:color="auto"/>
            <w:right w:val="none" w:sz="0" w:space="0" w:color="auto"/>
          </w:divBdr>
        </w:div>
        <w:div w:id="1850556682">
          <w:marLeft w:val="640"/>
          <w:marRight w:val="0"/>
          <w:marTop w:val="0"/>
          <w:marBottom w:val="0"/>
          <w:divBdr>
            <w:top w:val="none" w:sz="0" w:space="0" w:color="auto"/>
            <w:left w:val="none" w:sz="0" w:space="0" w:color="auto"/>
            <w:bottom w:val="none" w:sz="0" w:space="0" w:color="auto"/>
            <w:right w:val="none" w:sz="0" w:space="0" w:color="auto"/>
          </w:divBdr>
        </w:div>
        <w:div w:id="2034066578">
          <w:marLeft w:val="640"/>
          <w:marRight w:val="0"/>
          <w:marTop w:val="0"/>
          <w:marBottom w:val="0"/>
          <w:divBdr>
            <w:top w:val="none" w:sz="0" w:space="0" w:color="auto"/>
            <w:left w:val="none" w:sz="0" w:space="0" w:color="auto"/>
            <w:bottom w:val="none" w:sz="0" w:space="0" w:color="auto"/>
            <w:right w:val="none" w:sz="0" w:space="0" w:color="auto"/>
          </w:divBdr>
        </w:div>
        <w:div w:id="2121995301">
          <w:marLeft w:val="640"/>
          <w:marRight w:val="0"/>
          <w:marTop w:val="0"/>
          <w:marBottom w:val="0"/>
          <w:divBdr>
            <w:top w:val="none" w:sz="0" w:space="0" w:color="auto"/>
            <w:left w:val="none" w:sz="0" w:space="0" w:color="auto"/>
            <w:bottom w:val="none" w:sz="0" w:space="0" w:color="auto"/>
            <w:right w:val="none" w:sz="0" w:space="0" w:color="auto"/>
          </w:divBdr>
        </w:div>
        <w:div w:id="2142307813">
          <w:marLeft w:val="640"/>
          <w:marRight w:val="0"/>
          <w:marTop w:val="0"/>
          <w:marBottom w:val="0"/>
          <w:divBdr>
            <w:top w:val="none" w:sz="0" w:space="0" w:color="auto"/>
            <w:left w:val="none" w:sz="0" w:space="0" w:color="auto"/>
            <w:bottom w:val="none" w:sz="0" w:space="0" w:color="auto"/>
            <w:right w:val="none" w:sz="0" w:space="0" w:color="auto"/>
          </w:divBdr>
        </w:div>
      </w:divsChild>
    </w:div>
    <w:div w:id="430472370">
      <w:bodyDiv w:val="1"/>
      <w:marLeft w:val="0"/>
      <w:marRight w:val="0"/>
      <w:marTop w:val="0"/>
      <w:marBottom w:val="0"/>
      <w:divBdr>
        <w:top w:val="none" w:sz="0" w:space="0" w:color="auto"/>
        <w:left w:val="none" w:sz="0" w:space="0" w:color="auto"/>
        <w:bottom w:val="none" w:sz="0" w:space="0" w:color="auto"/>
        <w:right w:val="none" w:sz="0" w:space="0" w:color="auto"/>
      </w:divBdr>
      <w:divsChild>
        <w:div w:id="25369194">
          <w:marLeft w:val="640"/>
          <w:marRight w:val="0"/>
          <w:marTop w:val="0"/>
          <w:marBottom w:val="0"/>
          <w:divBdr>
            <w:top w:val="none" w:sz="0" w:space="0" w:color="auto"/>
            <w:left w:val="none" w:sz="0" w:space="0" w:color="auto"/>
            <w:bottom w:val="none" w:sz="0" w:space="0" w:color="auto"/>
            <w:right w:val="none" w:sz="0" w:space="0" w:color="auto"/>
          </w:divBdr>
        </w:div>
        <w:div w:id="350036415">
          <w:marLeft w:val="640"/>
          <w:marRight w:val="0"/>
          <w:marTop w:val="0"/>
          <w:marBottom w:val="0"/>
          <w:divBdr>
            <w:top w:val="none" w:sz="0" w:space="0" w:color="auto"/>
            <w:left w:val="none" w:sz="0" w:space="0" w:color="auto"/>
            <w:bottom w:val="none" w:sz="0" w:space="0" w:color="auto"/>
            <w:right w:val="none" w:sz="0" w:space="0" w:color="auto"/>
          </w:divBdr>
        </w:div>
        <w:div w:id="414937751">
          <w:marLeft w:val="640"/>
          <w:marRight w:val="0"/>
          <w:marTop w:val="0"/>
          <w:marBottom w:val="0"/>
          <w:divBdr>
            <w:top w:val="none" w:sz="0" w:space="0" w:color="auto"/>
            <w:left w:val="none" w:sz="0" w:space="0" w:color="auto"/>
            <w:bottom w:val="none" w:sz="0" w:space="0" w:color="auto"/>
            <w:right w:val="none" w:sz="0" w:space="0" w:color="auto"/>
          </w:divBdr>
        </w:div>
        <w:div w:id="426120755">
          <w:marLeft w:val="640"/>
          <w:marRight w:val="0"/>
          <w:marTop w:val="0"/>
          <w:marBottom w:val="0"/>
          <w:divBdr>
            <w:top w:val="none" w:sz="0" w:space="0" w:color="auto"/>
            <w:left w:val="none" w:sz="0" w:space="0" w:color="auto"/>
            <w:bottom w:val="none" w:sz="0" w:space="0" w:color="auto"/>
            <w:right w:val="none" w:sz="0" w:space="0" w:color="auto"/>
          </w:divBdr>
        </w:div>
        <w:div w:id="567616993">
          <w:marLeft w:val="640"/>
          <w:marRight w:val="0"/>
          <w:marTop w:val="0"/>
          <w:marBottom w:val="0"/>
          <w:divBdr>
            <w:top w:val="none" w:sz="0" w:space="0" w:color="auto"/>
            <w:left w:val="none" w:sz="0" w:space="0" w:color="auto"/>
            <w:bottom w:val="none" w:sz="0" w:space="0" w:color="auto"/>
            <w:right w:val="none" w:sz="0" w:space="0" w:color="auto"/>
          </w:divBdr>
        </w:div>
        <w:div w:id="591161917">
          <w:marLeft w:val="640"/>
          <w:marRight w:val="0"/>
          <w:marTop w:val="0"/>
          <w:marBottom w:val="0"/>
          <w:divBdr>
            <w:top w:val="none" w:sz="0" w:space="0" w:color="auto"/>
            <w:left w:val="none" w:sz="0" w:space="0" w:color="auto"/>
            <w:bottom w:val="none" w:sz="0" w:space="0" w:color="auto"/>
            <w:right w:val="none" w:sz="0" w:space="0" w:color="auto"/>
          </w:divBdr>
        </w:div>
        <w:div w:id="678893148">
          <w:marLeft w:val="640"/>
          <w:marRight w:val="0"/>
          <w:marTop w:val="0"/>
          <w:marBottom w:val="0"/>
          <w:divBdr>
            <w:top w:val="none" w:sz="0" w:space="0" w:color="auto"/>
            <w:left w:val="none" w:sz="0" w:space="0" w:color="auto"/>
            <w:bottom w:val="none" w:sz="0" w:space="0" w:color="auto"/>
            <w:right w:val="none" w:sz="0" w:space="0" w:color="auto"/>
          </w:divBdr>
        </w:div>
        <w:div w:id="933124803">
          <w:marLeft w:val="640"/>
          <w:marRight w:val="0"/>
          <w:marTop w:val="0"/>
          <w:marBottom w:val="0"/>
          <w:divBdr>
            <w:top w:val="none" w:sz="0" w:space="0" w:color="auto"/>
            <w:left w:val="none" w:sz="0" w:space="0" w:color="auto"/>
            <w:bottom w:val="none" w:sz="0" w:space="0" w:color="auto"/>
            <w:right w:val="none" w:sz="0" w:space="0" w:color="auto"/>
          </w:divBdr>
        </w:div>
        <w:div w:id="1115952580">
          <w:marLeft w:val="640"/>
          <w:marRight w:val="0"/>
          <w:marTop w:val="0"/>
          <w:marBottom w:val="0"/>
          <w:divBdr>
            <w:top w:val="none" w:sz="0" w:space="0" w:color="auto"/>
            <w:left w:val="none" w:sz="0" w:space="0" w:color="auto"/>
            <w:bottom w:val="none" w:sz="0" w:space="0" w:color="auto"/>
            <w:right w:val="none" w:sz="0" w:space="0" w:color="auto"/>
          </w:divBdr>
        </w:div>
        <w:div w:id="1160652316">
          <w:marLeft w:val="640"/>
          <w:marRight w:val="0"/>
          <w:marTop w:val="0"/>
          <w:marBottom w:val="0"/>
          <w:divBdr>
            <w:top w:val="none" w:sz="0" w:space="0" w:color="auto"/>
            <w:left w:val="none" w:sz="0" w:space="0" w:color="auto"/>
            <w:bottom w:val="none" w:sz="0" w:space="0" w:color="auto"/>
            <w:right w:val="none" w:sz="0" w:space="0" w:color="auto"/>
          </w:divBdr>
        </w:div>
        <w:div w:id="1484395441">
          <w:marLeft w:val="640"/>
          <w:marRight w:val="0"/>
          <w:marTop w:val="0"/>
          <w:marBottom w:val="0"/>
          <w:divBdr>
            <w:top w:val="none" w:sz="0" w:space="0" w:color="auto"/>
            <w:left w:val="none" w:sz="0" w:space="0" w:color="auto"/>
            <w:bottom w:val="none" w:sz="0" w:space="0" w:color="auto"/>
            <w:right w:val="none" w:sz="0" w:space="0" w:color="auto"/>
          </w:divBdr>
        </w:div>
        <w:div w:id="1605502723">
          <w:marLeft w:val="640"/>
          <w:marRight w:val="0"/>
          <w:marTop w:val="0"/>
          <w:marBottom w:val="0"/>
          <w:divBdr>
            <w:top w:val="none" w:sz="0" w:space="0" w:color="auto"/>
            <w:left w:val="none" w:sz="0" w:space="0" w:color="auto"/>
            <w:bottom w:val="none" w:sz="0" w:space="0" w:color="auto"/>
            <w:right w:val="none" w:sz="0" w:space="0" w:color="auto"/>
          </w:divBdr>
        </w:div>
        <w:div w:id="1695884658">
          <w:marLeft w:val="640"/>
          <w:marRight w:val="0"/>
          <w:marTop w:val="0"/>
          <w:marBottom w:val="0"/>
          <w:divBdr>
            <w:top w:val="none" w:sz="0" w:space="0" w:color="auto"/>
            <w:left w:val="none" w:sz="0" w:space="0" w:color="auto"/>
            <w:bottom w:val="none" w:sz="0" w:space="0" w:color="auto"/>
            <w:right w:val="none" w:sz="0" w:space="0" w:color="auto"/>
          </w:divBdr>
        </w:div>
        <w:div w:id="1732269625">
          <w:marLeft w:val="640"/>
          <w:marRight w:val="0"/>
          <w:marTop w:val="0"/>
          <w:marBottom w:val="0"/>
          <w:divBdr>
            <w:top w:val="none" w:sz="0" w:space="0" w:color="auto"/>
            <w:left w:val="none" w:sz="0" w:space="0" w:color="auto"/>
            <w:bottom w:val="none" w:sz="0" w:space="0" w:color="auto"/>
            <w:right w:val="none" w:sz="0" w:space="0" w:color="auto"/>
          </w:divBdr>
        </w:div>
        <w:div w:id="1739089943">
          <w:marLeft w:val="640"/>
          <w:marRight w:val="0"/>
          <w:marTop w:val="0"/>
          <w:marBottom w:val="0"/>
          <w:divBdr>
            <w:top w:val="none" w:sz="0" w:space="0" w:color="auto"/>
            <w:left w:val="none" w:sz="0" w:space="0" w:color="auto"/>
            <w:bottom w:val="none" w:sz="0" w:space="0" w:color="auto"/>
            <w:right w:val="none" w:sz="0" w:space="0" w:color="auto"/>
          </w:divBdr>
        </w:div>
        <w:div w:id="1820685673">
          <w:marLeft w:val="640"/>
          <w:marRight w:val="0"/>
          <w:marTop w:val="0"/>
          <w:marBottom w:val="0"/>
          <w:divBdr>
            <w:top w:val="none" w:sz="0" w:space="0" w:color="auto"/>
            <w:left w:val="none" w:sz="0" w:space="0" w:color="auto"/>
            <w:bottom w:val="none" w:sz="0" w:space="0" w:color="auto"/>
            <w:right w:val="none" w:sz="0" w:space="0" w:color="auto"/>
          </w:divBdr>
        </w:div>
      </w:divsChild>
    </w:div>
    <w:div w:id="430709578">
      <w:bodyDiv w:val="1"/>
      <w:marLeft w:val="0"/>
      <w:marRight w:val="0"/>
      <w:marTop w:val="0"/>
      <w:marBottom w:val="0"/>
      <w:divBdr>
        <w:top w:val="none" w:sz="0" w:space="0" w:color="auto"/>
        <w:left w:val="none" w:sz="0" w:space="0" w:color="auto"/>
        <w:bottom w:val="none" w:sz="0" w:space="0" w:color="auto"/>
        <w:right w:val="none" w:sz="0" w:space="0" w:color="auto"/>
      </w:divBdr>
      <w:divsChild>
        <w:div w:id="6640815">
          <w:marLeft w:val="640"/>
          <w:marRight w:val="0"/>
          <w:marTop w:val="0"/>
          <w:marBottom w:val="0"/>
          <w:divBdr>
            <w:top w:val="none" w:sz="0" w:space="0" w:color="auto"/>
            <w:left w:val="none" w:sz="0" w:space="0" w:color="auto"/>
            <w:bottom w:val="none" w:sz="0" w:space="0" w:color="auto"/>
            <w:right w:val="none" w:sz="0" w:space="0" w:color="auto"/>
          </w:divBdr>
        </w:div>
        <w:div w:id="252054578">
          <w:marLeft w:val="640"/>
          <w:marRight w:val="0"/>
          <w:marTop w:val="0"/>
          <w:marBottom w:val="0"/>
          <w:divBdr>
            <w:top w:val="none" w:sz="0" w:space="0" w:color="auto"/>
            <w:left w:val="none" w:sz="0" w:space="0" w:color="auto"/>
            <w:bottom w:val="none" w:sz="0" w:space="0" w:color="auto"/>
            <w:right w:val="none" w:sz="0" w:space="0" w:color="auto"/>
          </w:divBdr>
        </w:div>
        <w:div w:id="310642423">
          <w:marLeft w:val="640"/>
          <w:marRight w:val="0"/>
          <w:marTop w:val="0"/>
          <w:marBottom w:val="0"/>
          <w:divBdr>
            <w:top w:val="none" w:sz="0" w:space="0" w:color="auto"/>
            <w:left w:val="none" w:sz="0" w:space="0" w:color="auto"/>
            <w:bottom w:val="none" w:sz="0" w:space="0" w:color="auto"/>
            <w:right w:val="none" w:sz="0" w:space="0" w:color="auto"/>
          </w:divBdr>
        </w:div>
        <w:div w:id="323707351">
          <w:marLeft w:val="640"/>
          <w:marRight w:val="0"/>
          <w:marTop w:val="0"/>
          <w:marBottom w:val="0"/>
          <w:divBdr>
            <w:top w:val="none" w:sz="0" w:space="0" w:color="auto"/>
            <w:left w:val="none" w:sz="0" w:space="0" w:color="auto"/>
            <w:bottom w:val="none" w:sz="0" w:space="0" w:color="auto"/>
            <w:right w:val="none" w:sz="0" w:space="0" w:color="auto"/>
          </w:divBdr>
        </w:div>
        <w:div w:id="384725023">
          <w:marLeft w:val="640"/>
          <w:marRight w:val="0"/>
          <w:marTop w:val="0"/>
          <w:marBottom w:val="0"/>
          <w:divBdr>
            <w:top w:val="none" w:sz="0" w:space="0" w:color="auto"/>
            <w:left w:val="none" w:sz="0" w:space="0" w:color="auto"/>
            <w:bottom w:val="none" w:sz="0" w:space="0" w:color="auto"/>
            <w:right w:val="none" w:sz="0" w:space="0" w:color="auto"/>
          </w:divBdr>
        </w:div>
        <w:div w:id="431360478">
          <w:marLeft w:val="640"/>
          <w:marRight w:val="0"/>
          <w:marTop w:val="0"/>
          <w:marBottom w:val="0"/>
          <w:divBdr>
            <w:top w:val="none" w:sz="0" w:space="0" w:color="auto"/>
            <w:left w:val="none" w:sz="0" w:space="0" w:color="auto"/>
            <w:bottom w:val="none" w:sz="0" w:space="0" w:color="auto"/>
            <w:right w:val="none" w:sz="0" w:space="0" w:color="auto"/>
          </w:divBdr>
        </w:div>
        <w:div w:id="457601125">
          <w:marLeft w:val="640"/>
          <w:marRight w:val="0"/>
          <w:marTop w:val="0"/>
          <w:marBottom w:val="0"/>
          <w:divBdr>
            <w:top w:val="none" w:sz="0" w:space="0" w:color="auto"/>
            <w:left w:val="none" w:sz="0" w:space="0" w:color="auto"/>
            <w:bottom w:val="none" w:sz="0" w:space="0" w:color="auto"/>
            <w:right w:val="none" w:sz="0" w:space="0" w:color="auto"/>
          </w:divBdr>
        </w:div>
        <w:div w:id="543369660">
          <w:marLeft w:val="640"/>
          <w:marRight w:val="0"/>
          <w:marTop w:val="0"/>
          <w:marBottom w:val="0"/>
          <w:divBdr>
            <w:top w:val="none" w:sz="0" w:space="0" w:color="auto"/>
            <w:left w:val="none" w:sz="0" w:space="0" w:color="auto"/>
            <w:bottom w:val="none" w:sz="0" w:space="0" w:color="auto"/>
            <w:right w:val="none" w:sz="0" w:space="0" w:color="auto"/>
          </w:divBdr>
        </w:div>
        <w:div w:id="544369070">
          <w:marLeft w:val="640"/>
          <w:marRight w:val="0"/>
          <w:marTop w:val="0"/>
          <w:marBottom w:val="0"/>
          <w:divBdr>
            <w:top w:val="none" w:sz="0" w:space="0" w:color="auto"/>
            <w:left w:val="none" w:sz="0" w:space="0" w:color="auto"/>
            <w:bottom w:val="none" w:sz="0" w:space="0" w:color="auto"/>
            <w:right w:val="none" w:sz="0" w:space="0" w:color="auto"/>
          </w:divBdr>
        </w:div>
        <w:div w:id="586882887">
          <w:marLeft w:val="640"/>
          <w:marRight w:val="0"/>
          <w:marTop w:val="0"/>
          <w:marBottom w:val="0"/>
          <w:divBdr>
            <w:top w:val="none" w:sz="0" w:space="0" w:color="auto"/>
            <w:left w:val="none" w:sz="0" w:space="0" w:color="auto"/>
            <w:bottom w:val="none" w:sz="0" w:space="0" w:color="auto"/>
            <w:right w:val="none" w:sz="0" w:space="0" w:color="auto"/>
          </w:divBdr>
        </w:div>
        <w:div w:id="638802830">
          <w:marLeft w:val="640"/>
          <w:marRight w:val="0"/>
          <w:marTop w:val="0"/>
          <w:marBottom w:val="0"/>
          <w:divBdr>
            <w:top w:val="none" w:sz="0" w:space="0" w:color="auto"/>
            <w:left w:val="none" w:sz="0" w:space="0" w:color="auto"/>
            <w:bottom w:val="none" w:sz="0" w:space="0" w:color="auto"/>
            <w:right w:val="none" w:sz="0" w:space="0" w:color="auto"/>
          </w:divBdr>
        </w:div>
        <w:div w:id="673654611">
          <w:marLeft w:val="640"/>
          <w:marRight w:val="0"/>
          <w:marTop w:val="0"/>
          <w:marBottom w:val="0"/>
          <w:divBdr>
            <w:top w:val="none" w:sz="0" w:space="0" w:color="auto"/>
            <w:left w:val="none" w:sz="0" w:space="0" w:color="auto"/>
            <w:bottom w:val="none" w:sz="0" w:space="0" w:color="auto"/>
            <w:right w:val="none" w:sz="0" w:space="0" w:color="auto"/>
          </w:divBdr>
        </w:div>
        <w:div w:id="694117012">
          <w:marLeft w:val="640"/>
          <w:marRight w:val="0"/>
          <w:marTop w:val="0"/>
          <w:marBottom w:val="0"/>
          <w:divBdr>
            <w:top w:val="none" w:sz="0" w:space="0" w:color="auto"/>
            <w:left w:val="none" w:sz="0" w:space="0" w:color="auto"/>
            <w:bottom w:val="none" w:sz="0" w:space="0" w:color="auto"/>
            <w:right w:val="none" w:sz="0" w:space="0" w:color="auto"/>
          </w:divBdr>
        </w:div>
        <w:div w:id="827791393">
          <w:marLeft w:val="640"/>
          <w:marRight w:val="0"/>
          <w:marTop w:val="0"/>
          <w:marBottom w:val="0"/>
          <w:divBdr>
            <w:top w:val="none" w:sz="0" w:space="0" w:color="auto"/>
            <w:left w:val="none" w:sz="0" w:space="0" w:color="auto"/>
            <w:bottom w:val="none" w:sz="0" w:space="0" w:color="auto"/>
            <w:right w:val="none" w:sz="0" w:space="0" w:color="auto"/>
          </w:divBdr>
        </w:div>
        <w:div w:id="863977527">
          <w:marLeft w:val="640"/>
          <w:marRight w:val="0"/>
          <w:marTop w:val="0"/>
          <w:marBottom w:val="0"/>
          <w:divBdr>
            <w:top w:val="none" w:sz="0" w:space="0" w:color="auto"/>
            <w:left w:val="none" w:sz="0" w:space="0" w:color="auto"/>
            <w:bottom w:val="none" w:sz="0" w:space="0" w:color="auto"/>
            <w:right w:val="none" w:sz="0" w:space="0" w:color="auto"/>
          </w:divBdr>
        </w:div>
        <w:div w:id="919023205">
          <w:marLeft w:val="640"/>
          <w:marRight w:val="0"/>
          <w:marTop w:val="0"/>
          <w:marBottom w:val="0"/>
          <w:divBdr>
            <w:top w:val="none" w:sz="0" w:space="0" w:color="auto"/>
            <w:left w:val="none" w:sz="0" w:space="0" w:color="auto"/>
            <w:bottom w:val="none" w:sz="0" w:space="0" w:color="auto"/>
            <w:right w:val="none" w:sz="0" w:space="0" w:color="auto"/>
          </w:divBdr>
        </w:div>
        <w:div w:id="939995699">
          <w:marLeft w:val="640"/>
          <w:marRight w:val="0"/>
          <w:marTop w:val="0"/>
          <w:marBottom w:val="0"/>
          <w:divBdr>
            <w:top w:val="none" w:sz="0" w:space="0" w:color="auto"/>
            <w:left w:val="none" w:sz="0" w:space="0" w:color="auto"/>
            <w:bottom w:val="none" w:sz="0" w:space="0" w:color="auto"/>
            <w:right w:val="none" w:sz="0" w:space="0" w:color="auto"/>
          </w:divBdr>
        </w:div>
        <w:div w:id="961570167">
          <w:marLeft w:val="640"/>
          <w:marRight w:val="0"/>
          <w:marTop w:val="0"/>
          <w:marBottom w:val="0"/>
          <w:divBdr>
            <w:top w:val="none" w:sz="0" w:space="0" w:color="auto"/>
            <w:left w:val="none" w:sz="0" w:space="0" w:color="auto"/>
            <w:bottom w:val="none" w:sz="0" w:space="0" w:color="auto"/>
            <w:right w:val="none" w:sz="0" w:space="0" w:color="auto"/>
          </w:divBdr>
        </w:div>
        <w:div w:id="1184591599">
          <w:marLeft w:val="640"/>
          <w:marRight w:val="0"/>
          <w:marTop w:val="0"/>
          <w:marBottom w:val="0"/>
          <w:divBdr>
            <w:top w:val="none" w:sz="0" w:space="0" w:color="auto"/>
            <w:left w:val="none" w:sz="0" w:space="0" w:color="auto"/>
            <w:bottom w:val="none" w:sz="0" w:space="0" w:color="auto"/>
            <w:right w:val="none" w:sz="0" w:space="0" w:color="auto"/>
          </w:divBdr>
        </w:div>
        <w:div w:id="1233471300">
          <w:marLeft w:val="640"/>
          <w:marRight w:val="0"/>
          <w:marTop w:val="0"/>
          <w:marBottom w:val="0"/>
          <w:divBdr>
            <w:top w:val="none" w:sz="0" w:space="0" w:color="auto"/>
            <w:left w:val="none" w:sz="0" w:space="0" w:color="auto"/>
            <w:bottom w:val="none" w:sz="0" w:space="0" w:color="auto"/>
            <w:right w:val="none" w:sz="0" w:space="0" w:color="auto"/>
          </w:divBdr>
        </w:div>
        <w:div w:id="1322930011">
          <w:marLeft w:val="640"/>
          <w:marRight w:val="0"/>
          <w:marTop w:val="0"/>
          <w:marBottom w:val="0"/>
          <w:divBdr>
            <w:top w:val="none" w:sz="0" w:space="0" w:color="auto"/>
            <w:left w:val="none" w:sz="0" w:space="0" w:color="auto"/>
            <w:bottom w:val="none" w:sz="0" w:space="0" w:color="auto"/>
            <w:right w:val="none" w:sz="0" w:space="0" w:color="auto"/>
          </w:divBdr>
        </w:div>
        <w:div w:id="1480682350">
          <w:marLeft w:val="640"/>
          <w:marRight w:val="0"/>
          <w:marTop w:val="0"/>
          <w:marBottom w:val="0"/>
          <w:divBdr>
            <w:top w:val="none" w:sz="0" w:space="0" w:color="auto"/>
            <w:left w:val="none" w:sz="0" w:space="0" w:color="auto"/>
            <w:bottom w:val="none" w:sz="0" w:space="0" w:color="auto"/>
            <w:right w:val="none" w:sz="0" w:space="0" w:color="auto"/>
          </w:divBdr>
        </w:div>
        <w:div w:id="1488857673">
          <w:marLeft w:val="640"/>
          <w:marRight w:val="0"/>
          <w:marTop w:val="0"/>
          <w:marBottom w:val="0"/>
          <w:divBdr>
            <w:top w:val="none" w:sz="0" w:space="0" w:color="auto"/>
            <w:left w:val="none" w:sz="0" w:space="0" w:color="auto"/>
            <w:bottom w:val="none" w:sz="0" w:space="0" w:color="auto"/>
            <w:right w:val="none" w:sz="0" w:space="0" w:color="auto"/>
          </w:divBdr>
        </w:div>
        <w:div w:id="1674603364">
          <w:marLeft w:val="640"/>
          <w:marRight w:val="0"/>
          <w:marTop w:val="0"/>
          <w:marBottom w:val="0"/>
          <w:divBdr>
            <w:top w:val="none" w:sz="0" w:space="0" w:color="auto"/>
            <w:left w:val="none" w:sz="0" w:space="0" w:color="auto"/>
            <w:bottom w:val="none" w:sz="0" w:space="0" w:color="auto"/>
            <w:right w:val="none" w:sz="0" w:space="0" w:color="auto"/>
          </w:divBdr>
        </w:div>
        <w:div w:id="1832670545">
          <w:marLeft w:val="640"/>
          <w:marRight w:val="0"/>
          <w:marTop w:val="0"/>
          <w:marBottom w:val="0"/>
          <w:divBdr>
            <w:top w:val="none" w:sz="0" w:space="0" w:color="auto"/>
            <w:left w:val="none" w:sz="0" w:space="0" w:color="auto"/>
            <w:bottom w:val="none" w:sz="0" w:space="0" w:color="auto"/>
            <w:right w:val="none" w:sz="0" w:space="0" w:color="auto"/>
          </w:divBdr>
        </w:div>
        <w:div w:id="1851603177">
          <w:marLeft w:val="640"/>
          <w:marRight w:val="0"/>
          <w:marTop w:val="0"/>
          <w:marBottom w:val="0"/>
          <w:divBdr>
            <w:top w:val="none" w:sz="0" w:space="0" w:color="auto"/>
            <w:left w:val="none" w:sz="0" w:space="0" w:color="auto"/>
            <w:bottom w:val="none" w:sz="0" w:space="0" w:color="auto"/>
            <w:right w:val="none" w:sz="0" w:space="0" w:color="auto"/>
          </w:divBdr>
        </w:div>
        <w:div w:id="1856386077">
          <w:marLeft w:val="640"/>
          <w:marRight w:val="0"/>
          <w:marTop w:val="0"/>
          <w:marBottom w:val="0"/>
          <w:divBdr>
            <w:top w:val="none" w:sz="0" w:space="0" w:color="auto"/>
            <w:left w:val="none" w:sz="0" w:space="0" w:color="auto"/>
            <w:bottom w:val="none" w:sz="0" w:space="0" w:color="auto"/>
            <w:right w:val="none" w:sz="0" w:space="0" w:color="auto"/>
          </w:divBdr>
        </w:div>
        <w:div w:id="1857035782">
          <w:marLeft w:val="640"/>
          <w:marRight w:val="0"/>
          <w:marTop w:val="0"/>
          <w:marBottom w:val="0"/>
          <w:divBdr>
            <w:top w:val="none" w:sz="0" w:space="0" w:color="auto"/>
            <w:left w:val="none" w:sz="0" w:space="0" w:color="auto"/>
            <w:bottom w:val="none" w:sz="0" w:space="0" w:color="auto"/>
            <w:right w:val="none" w:sz="0" w:space="0" w:color="auto"/>
          </w:divBdr>
        </w:div>
        <w:div w:id="1863010623">
          <w:marLeft w:val="640"/>
          <w:marRight w:val="0"/>
          <w:marTop w:val="0"/>
          <w:marBottom w:val="0"/>
          <w:divBdr>
            <w:top w:val="none" w:sz="0" w:space="0" w:color="auto"/>
            <w:left w:val="none" w:sz="0" w:space="0" w:color="auto"/>
            <w:bottom w:val="none" w:sz="0" w:space="0" w:color="auto"/>
            <w:right w:val="none" w:sz="0" w:space="0" w:color="auto"/>
          </w:divBdr>
        </w:div>
        <w:div w:id="1877353603">
          <w:marLeft w:val="640"/>
          <w:marRight w:val="0"/>
          <w:marTop w:val="0"/>
          <w:marBottom w:val="0"/>
          <w:divBdr>
            <w:top w:val="none" w:sz="0" w:space="0" w:color="auto"/>
            <w:left w:val="none" w:sz="0" w:space="0" w:color="auto"/>
            <w:bottom w:val="none" w:sz="0" w:space="0" w:color="auto"/>
            <w:right w:val="none" w:sz="0" w:space="0" w:color="auto"/>
          </w:divBdr>
        </w:div>
        <w:div w:id="1891577302">
          <w:marLeft w:val="640"/>
          <w:marRight w:val="0"/>
          <w:marTop w:val="0"/>
          <w:marBottom w:val="0"/>
          <w:divBdr>
            <w:top w:val="none" w:sz="0" w:space="0" w:color="auto"/>
            <w:left w:val="none" w:sz="0" w:space="0" w:color="auto"/>
            <w:bottom w:val="none" w:sz="0" w:space="0" w:color="auto"/>
            <w:right w:val="none" w:sz="0" w:space="0" w:color="auto"/>
          </w:divBdr>
        </w:div>
        <w:div w:id="1931347723">
          <w:marLeft w:val="640"/>
          <w:marRight w:val="0"/>
          <w:marTop w:val="0"/>
          <w:marBottom w:val="0"/>
          <w:divBdr>
            <w:top w:val="none" w:sz="0" w:space="0" w:color="auto"/>
            <w:left w:val="none" w:sz="0" w:space="0" w:color="auto"/>
            <w:bottom w:val="none" w:sz="0" w:space="0" w:color="auto"/>
            <w:right w:val="none" w:sz="0" w:space="0" w:color="auto"/>
          </w:divBdr>
        </w:div>
        <w:div w:id="2031102690">
          <w:marLeft w:val="640"/>
          <w:marRight w:val="0"/>
          <w:marTop w:val="0"/>
          <w:marBottom w:val="0"/>
          <w:divBdr>
            <w:top w:val="none" w:sz="0" w:space="0" w:color="auto"/>
            <w:left w:val="none" w:sz="0" w:space="0" w:color="auto"/>
            <w:bottom w:val="none" w:sz="0" w:space="0" w:color="auto"/>
            <w:right w:val="none" w:sz="0" w:space="0" w:color="auto"/>
          </w:divBdr>
        </w:div>
        <w:div w:id="2114591220">
          <w:marLeft w:val="640"/>
          <w:marRight w:val="0"/>
          <w:marTop w:val="0"/>
          <w:marBottom w:val="0"/>
          <w:divBdr>
            <w:top w:val="none" w:sz="0" w:space="0" w:color="auto"/>
            <w:left w:val="none" w:sz="0" w:space="0" w:color="auto"/>
            <w:bottom w:val="none" w:sz="0" w:space="0" w:color="auto"/>
            <w:right w:val="none" w:sz="0" w:space="0" w:color="auto"/>
          </w:divBdr>
        </w:div>
        <w:div w:id="2120908486">
          <w:marLeft w:val="640"/>
          <w:marRight w:val="0"/>
          <w:marTop w:val="0"/>
          <w:marBottom w:val="0"/>
          <w:divBdr>
            <w:top w:val="none" w:sz="0" w:space="0" w:color="auto"/>
            <w:left w:val="none" w:sz="0" w:space="0" w:color="auto"/>
            <w:bottom w:val="none" w:sz="0" w:space="0" w:color="auto"/>
            <w:right w:val="none" w:sz="0" w:space="0" w:color="auto"/>
          </w:divBdr>
        </w:div>
      </w:divsChild>
    </w:div>
    <w:div w:id="455951595">
      <w:bodyDiv w:val="1"/>
      <w:marLeft w:val="0"/>
      <w:marRight w:val="0"/>
      <w:marTop w:val="0"/>
      <w:marBottom w:val="0"/>
      <w:divBdr>
        <w:top w:val="none" w:sz="0" w:space="0" w:color="auto"/>
        <w:left w:val="none" w:sz="0" w:space="0" w:color="auto"/>
        <w:bottom w:val="none" w:sz="0" w:space="0" w:color="auto"/>
        <w:right w:val="none" w:sz="0" w:space="0" w:color="auto"/>
      </w:divBdr>
      <w:divsChild>
        <w:div w:id="591959">
          <w:marLeft w:val="640"/>
          <w:marRight w:val="0"/>
          <w:marTop w:val="0"/>
          <w:marBottom w:val="0"/>
          <w:divBdr>
            <w:top w:val="none" w:sz="0" w:space="0" w:color="auto"/>
            <w:left w:val="none" w:sz="0" w:space="0" w:color="auto"/>
            <w:bottom w:val="none" w:sz="0" w:space="0" w:color="auto"/>
            <w:right w:val="none" w:sz="0" w:space="0" w:color="auto"/>
          </w:divBdr>
        </w:div>
        <w:div w:id="5863602">
          <w:marLeft w:val="640"/>
          <w:marRight w:val="0"/>
          <w:marTop w:val="0"/>
          <w:marBottom w:val="0"/>
          <w:divBdr>
            <w:top w:val="none" w:sz="0" w:space="0" w:color="auto"/>
            <w:left w:val="none" w:sz="0" w:space="0" w:color="auto"/>
            <w:bottom w:val="none" w:sz="0" w:space="0" w:color="auto"/>
            <w:right w:val="none" w:sz="0" w:space="0" w:color="auto"/>
          </w:divBdr>
        </w:div>
        <w:div w:id="312561153">
          <w:marLeft w:val="640"/>
          <w:marRight w:val="0"/>
          <w:marTop w:val="0"/>
          <w:marBottom w:val="0"/>
          <w:divBdr>
            <w:top w:val="none" w:sz="0" w:space="0" w:color="auto"/>
            <w:left w:val="none" w:sz="0" w:space="0" w:color="auto"/>
            <w:bottom w:val="none" w:sz="0" w:space="0" w:color="auto"/>
            <w:right w:val="none" w:sz="0" w:space="0" w:color="auto"/>
          </w:divBdr>
        </w:div>
        <w:div w:id="332296431">
          <w:marLeft w:val="640"/>
          <w:marRight w:val="0"/>
          <w:marTop w:val="0"/>
          <w:marBottom w:val="0"/>
          <w:divBdr>
            <w:top w:val="none" w:sz="0" w:space="0" w:color="auto"/>
            <w:left w:val="none" w:sz="0" w:space="0" w:color="auto"/>
            <w:bottom w:val="none" w:sz="0" w:space="0" w:color="auto"/>
            <w:right w:val="none" w:sz="0" w:space="0" w:color="auto"/>
          </w:divBdr>
        </w:div>
        <w:div w:id="627591036">
          <w:marLeft w:val="640"/>
          <w:marRight w:val="0"/>
          <w:marTop w:val="0"/>
          <w:marBottom w:val="0"/>
          <w:divBdr>
            <w:top w:val="none" w:sz="0" w:space="0" w:color="auto"/>
            <w:left w:val="none" w:sz="0" w:space="0" w:color="auto"/>
            <w:bottom w:val="none" w:sz="0" w:space="0" w:color="auto"/>
            <w:right w:val="none" w:sz="0" w:space="0" w:color="auto"/>
          </w:divBdr>
        </w:div>
        <w:div w:id="751240822">
          <w:marLeft w:val="640"/>
          <w:marRight w:val="0"/>
          <w:marTop w:val="0"/>
          <w:marBottom w:val="0"/>
          <w:divBdr>
            <w:top w:val="none" w:sz="0" w:space="0" w:color="auto"/>
            <w:left w:val="none" w:sz="0" w:space="0" w:color="auto"/>
            <w:bottom w:val="none" w:sz="0" w:space="0" w:color="auto"/>
            <w:right w:val="none" w:sz="0" w:space="0" w:color="auto"/>
          </w:divBdr>
        </w:div>
        <w:div w:id="798496884">
          <w:marLeft w:val="640"/>
          <w:marRight w:val="0"/>
          <w:marTop w:val="0"/>
          <w:marBottom w:val="0"/>
          <w:divBdr>
            <w:top w:val="none" w:sz="0" w:space="0" w:color="auto"/>
            <w:left w:val="none" w:sz="0" w:space="0" w:color="auto"/>
            <w:bottom w:val="none" w:sz="0" w:space="0" w:color="auto"/>
            <w:right w:val="none" w:sz="0" w:space="0" w:color="auto"/>
          </w:divBdr>
        </w:div>
        <w:div w:id="924917743">
          <w:marLeft w:val="640"/>
          <w:marRight w:val="0"/>
          <w:marTop w:val="0"/>
          <w:marBottom w:val="0"/>
          <w:divBdr>
            <w:top w:val="none" w:sz="0" w:space="0" w:color="auto"/>
            <w:left w:val="none" w:sz="0" w:space="0" w:color="auto"/>
            <w:bottom w:val="none" w:sz="0" w:space="0" w:color="auto"/>
            <w:right w:val="none" w:sz="0" w:space="0" w:color="auto"/>
          </w:divBdr>
        </w:div>
        <w:div w:id="1019696428">
          <w:marLeft w:val="640"/>
          <w:marRight w:val="0"/>
          <w:marTop w:val="0"/>
          <w:marBottom w:val="0"/>
          <w:divBdr>
            <w:top w:val="none" w:sz="0" w:space="0" w:color="auto"/>
            <w:left w:val="none" w:sz="0" w:space="0" w:color="auto"/>
            <w:bottom w:val="none" w:sz="0" w:space="0" w:color="auto"/>
            <w:right w:val="none" w:sz="0" w:space="0" w:color="auto"/>
          </w:divBdr>
        </w:div>
        <w:div w:id="1421562421">
          <w:marLeft w:val="640"/>
          <w:marRight w:val="0"/>
          <w:marTop w:val="0"/>
          <w:marBottom w:val="0"/>
          <w:divBdr>
            <w:top w:val="none" w:sz="0" w:space="0" w:color="auto"/>
            <w:left w:val="none" w:sz="0" w:space="0" w:color="auto"/>
            <w:bottom w:val="none" w:sz="0" w:space="0" w:color="auto"/>
            <w:right w:val="none" w:sz="0" w:space="0" w:color="auto"/>
          </w:divBdr>
        </w:div>
        <w:div w:id="1509784089">
          <w:marLeft w:val="640"/>
          <w:marRight w:val="0"/>
          <w:marTop w:val="0"/>
          <w:marBottom w:val="0"/>
          <w:divBdr>
            <w:top w:val="none" w:sz="0" w:space="0" w:color="auto"/>
            <w:left w:val="none" w:sz="0" w:space="0" w:color="auto"/>
            <w:bottom w:val="none" w:sz="0" w:space="0" w:color="auto"/>
            <w:right w:val="none" w:sz="0" w:space="0" w:color="auto"/>
          </w:divBdr>
        </w:div>
        <w:div w:id="1686978772">
          <w:marLeft w:val="640"/>
          <w:marRight w:val="0"/>
          <w:marTop w:val="0"/>
          <w:marBottom w:val="0"/>
          <w:divBdr>
            <w:top w:val="none" w:sz="0" w:space="0" w:color="auto"/>
            <w:left w:val="none" w:sz="0" w:space="0" w:color="auto"/>
            <w:bottom w:val="none" w:sz="0" w:space="0" w:color="auto"/>
            <w:right w:val="none" w:sz="0" w:space="0" w:color="auto"/>
          </w:divBdr>
        </w:div>
        <w:div w:id="1712681564">
          <w:marLeft w:val="640"/>
          <w:marRight w:val="0"/>
          <w:marTop w:val="0"/>
          <w:marBottom w:val="0"/>
          <w:divBdr>
            <w:top w:val="none" w:sz="0" w:space="0" w:color="auto"/>
            <w:left w:val="none" w:sz="0" w:space="0" w:color="auto"/>
            <w:bottom w:val="none" w:sz="0" w:space="0" w:color="auto"/>
            <w:right w:val="none" w:sz="0" w:space="0" w:color="auto"/>
          </w:divBdr>
        </w:div>
        <w:div w:id="1774982643">
          <w:marLeft w:val="640"/>
          <w:marRight w:val="0"/>
          <w:marTop w:val="0"/>
          <w:marBottom w:val="0"/>
          <w:divBdr>
            <w:top w:val="none" w:sz="0" w:space="0" w:color="auto"/>
            <w:left w:val="none" w:sz="0" w:space="0" w:color="auto"/>
            <w:bottom w:val="none" w:sz="0" w:space="0" w:color="auto"/>
            <w:right w:val="none" w:sz="0" w:space="0" w:color="auto"/>
          </w:divBdr>
        </w:div>
        <w:div w:id="1813908984">
          <w:marLeft w:val="640"/>
          <w:marRight w:val="0"/>
          <w:marTop w:val="0"/>
          <w:marBottom w:val="0"/>
          <w:divBdr>
            <w:top w:val="none" w:sz="0" w:space="0" w:color="auto"/>
            <w:left w:val="none" w:sz="0" w:space="0" w:color="auto"/>
            <w:bottom w:val="none" w:sz="0" w:space="0" w:color="auto"/>
            <w:right w:val="none" w:sz="0" w:space="0" w:color="auto"/>
          </w:divBdr>
        </w:div>
        <w:div w:id="1833911576">
          <w:marLeft w:val="640"/>
          <w:marRight w:val="0"/>
          <w:marTop w:val="0"/>
          <w:marBottom w:val="0"/>
          <w:divBdr>
            <w:top w:val="none" w:sz="0" w:space="0" w:color="auto"/>
            <w:left w:val="none" w:sz="0" w:space="0" w:color="auto"/>
            <w:bottom w:val="none" w:sz="0" w:space="0" w:color="auto"/>
            <w:right w:val="none" w:sz="0" w:space="0" w:color="auto"/>
          </w:divBdr>
        </w:div>
        <w:div w:id="1846631840">
          <w:marLeft w:val="640"/>
          <w:marRight w:val="0"/>
          <w:marTop w:val="0"/>
          <w:marBottom w:val="0"/>
          <w:divBdr>
            <w:top w:val="none" w:sz="0" w:space="0" w:color="auto"/>
            <w:left w:val="none" w:sz="0" w:space="0" w:color="auto"/>
            <w:bottom w:val="none" w:sz="0" w:space="0" w:color="auto"/>
            <w:right w:val="none" w:sz="0" w:space="0" w:color="auto"/>
          </w:divBdr>
        </w:div>
      </w:divsChild>
    </w:div>
    <w:div w:id="457530727">
      <w:bodyDiv w:val="1"/>
      <w:marLeft w:val="0"/>
      <w:marRight w:val="0"/>
      <w:marTop w:val="0"/>
      <w:marBottom w:val="0"/>
      <w:divBdr>
        <w:top w:val="none" w:sz="0" w:space="0" w:color="auto"/>
        <w:left w:val="none" w:sz="0" w:space="0" w:color="auto"/>
        <w:bottom w:val="none" w:sz="0" w:space="0" w:color="auto"/>
        <w:right w:val="none" w:sz="0" w:space="0" w:color="auto"/>
      </w:divBdr>
      <w:divsChild>
        <w:div w:id="135225783">
          <w:marLeft w:val="640"/>
          <w:marRight w:val="0"/>
          <w:marTop w:val="0"/>
          <w:marBottom w:val="0"/>
          <w:divBdr>
            <w:top w:val="none" w:sz="0" w:space="0" w:color="auto"/>
            <w:left w:val="none" w:sz="0" w:space="0" w:color="auto"/>
            <w:bottom w:val="none" w:sz="0" w:space="0" w:color="auto"/>
            <w:right w:val="none" w:sz="0" w:space="0" w:color="auto"/>
          </w:divBdr>
        </w:div>
        <w:div w:id="793527417">
          <w:marLeft w:val="640"/>
          <w:marRight w:val="0"/>
          <w:marTop w:val="0"/>
          <w:marBottom w:val="0"/>
          <w:divBdr>
            <w:top w:val="none" w:sz="0" w:space="0" w:color="auto"/>
            <w:left w:val="none" w:sz="0" w:space="0" w:color="auto"/>
            <w:bottom w:val="none" w:sz="0" w:space="0" w:color="auto"/>
            <w:right w:val="none" w:sz="0" w:space="0" w:color="auto"/>
          </w:divBdr>
        </w:div>
        <w:div w:id="1092046403">
          <w:marLeft w:val="640"/>
          <w:marRight w:val="0"/>
          <w:marTop w:val="0"/>
          <w:marBottom w:val="0"/>
          <w:divBdr>
            <w:top w:val="none" w:sz="0" w:space="0" w:color="auto"/>
            <w:left w:val="none" w:sz="0" w:space="0" w:color="auto"/>
            <w:bottom w:val="none" w:sz="0" w:space="0" w:color="auto"/>
            <w:right w:val="none" w:sz="0" w:space="0" w:color="auto"/>
          </w:divBdr>
        </w:div>
        <w:div w:id="1284117818">
          <w:marLeft w:val="640"/>
          <w:marRight w:val="0"/>
          <w:marTop w:val="0"/>
          <w:marBottom w:val="0"/>
          <w:divBdr>
            <w:top w:val="none" w:sz="0" w:space="0" w:color="auto"/>
            <w:left w:val="none" w:sz="0" w:space="0" w:color="auto"/>
            <w:bottom w:val="none" w:sz="0" w:space="0" w:color="auto"/>
            <w:right w:val="none" w:sz="0" w:space="0" w:color="auto"/>
          </w:divBdr>
        </w:div>
        <w:div w:id="1427072097">
          <w:marLeft w:val="640"/>
          <w:marRight w:val="0"/>
          <w:marTop w:val="0"/>
          <w:marBottom w:val="0"/>
          <w:divBdr>
            <w:top w:val="none" w:sz="0" w:space="0" w:color="auto"/>
            <w:left w:val="none" w:sz="0" w:space="0" w:color="auto"/>
            <w:bottom w:val="none" w:sz="0" w:space="0" w:color="auto"/>
            <w:right w:val="none" w:sz="0" w:space="0" w:color="auto"/>
          </w:divBdr>
        </w:div>
        <w:div w:id="1643391697">
          <w:marLeft w:val="640"/>
          <w:marRight w:val="0"/>
          <w:marTop w:val="0"/>
          <w:marBottom w:val="0"/>
          <w:divBdr>
            <w:top w:val="none" w:sz="0" w:space="0" w:color="auto"/>
            <w:left w:val="none" w:sz="0" w:space="0" w:color="auto"/>
            <w:bottom w:val="none" w:sz="0" w:space="0" w:color="auto"/>
            <w:right w:val="none" w:sz="0" w:space="0" w:color="auto"/>
          </w:divBdr>
        </w:div>
        <w:div w:id="1913469450">
          <w:marLeft w:val="640"/>
          <w:marRight w:val="0"/>
          <w:marTop w:val="0"/>
          <w:marBottom w:val="0"/>
          <w:divBdr>
            <w:top w:val="none" w:sz="0" w:space="0" w:color="auto"/>
            <w:left w:val="none" w:sz="0" w:space="0" w:color="auto"/>
            <w:bottom w:val="none" w:sz="0" w:space="0" w:color="auto"/>
            <w:right w:val="none" w:sz="0" w:space="0" w:color="auto"/>
          </w:divBdr>
        </w:div>
        <w:div w:id="1991903738">
          <w:marLeft w:val="640"/>
          <w:marRight w:val="0"/>
          <w:marTop w:val="0"/>
          <w:marBottom w:val="0"/>
          <w:divBdr>
            <w:top w:val="none" w:sz="0" w:space="0" w:color="auto"/>
            <w:left w:val="none" w:sz="0" w:space="0" w:color="auto"/>
            <w:bottom w:val="none" w:sz="0" w:space="0" w:color="auto"/>
            <w:right w:val="none" w:sz="0" w:space="0" w:color="auto"/>
          </w:divBdr>
        </w:div>
        <w:div w:id="2085834761">
          <w:marLeft w:val="640"/>
          <w:marRight w:val="0"/>
          <w:marTop w:val="0"/>
          <w:marBottom w:val="0"/>
          <w:divBdr>
            <w:top w:val="none" w:sz="0" w:space="0" w:color="auto"/>
            <w:left w:val="none" w:sz="0" w:space="0" w:color="auto"/>
            <w:bottom w:val="none" w:sz="0" w:space="0" w:color="auto"/>
            <w:right w:val="none" w:sz="0" w:space="0" w:color="auto"/>
          </w:divBdr>
        </w:div>
      </w:divsChild>
    </w:div>
    <w:div w:id="457838828">
      <w:bodyDiv w:val="1"/>
      <w:marLeft w:val="0"/>
      <w:marRight w:val="0"/>
      <w:marTop w:val="0"/>
      <w:marBottom w:val="0"/>
      <w:divBdr>
        <w:top w:val="none" w:sz="0" w:space="0" w:color="auto"/>
        <w:left w:val="none" w:sz="0" w:space="0" w:color="auto"/>
        <w:bottom w:val="none" w:sz="0" w:space="0" w:color="auto"/>
        <w:right w:val="none" w:sz="0" w:space="0" w:color="auto"/>
      </w:divBdr>
      <w:divsChild>
        <w:div w:id="52773707">
          <w:marLeft w:val="640"/>
          <w:marRight w:val="0"/>
          <w:marTop w:val="0"/>
          <w:marBottom w:val="0"/>
          <w:divBdr>
            <w:top w:val="none" w:sz="0" w:space="0" w:color="auto"/>
            <w:left w:val="none" w:sz="0" w:space="0" w:color="auto"/>
            <w:bottom w:val="none" w:sz="0" w:space="0" w:color="auto"/>
            <w:right w:val="none" w:sz="0" w:space="0" w:color="auto"/>
          </w:divBdr>
        </w:div>
        <w:div w:id="503782756">
          <w:marLeft w:val="640"/>
          <w:marRight w:val="0"/>
          <w:marTop w:val="0"/>
          <w:marBottom w:val="0"/>
          <w:divBdr>
            <w:top w:val="none" w:sz="0" w:space="0" w:color="auto"/>
            <w:left w:val="none" w:sz="0" w:space="0" w:color="auto"/>
            <w:bottom w:val="none" w:sz="0" w:space="0" w:color="auto"/>
            <w:right w:val="none" w:sz="0" w:space="0" w:color="auto"/>
          </w:divBdr>
        </w:div>
        <w:div w:id="1720469499">
          <w:marLeft w:val="640"/>
          <w:marRight w:val="0"/>
          <w:marTop w:val="0"/>
          <w:marBottom w:val="0"/>
          <w:divBdr>
            <w:top w:val="none" w:sz="0" w:space="0" w:color="auto"/>
            <w:left w:val="none" w:sz="0" w:space="0" w:color="auto"/>
            <w:bottom w:val="none" w:sz="0" w:space="0" w:color="auto"/>
            <w:right w:val="none" w:sz="0" w:space="0" w:color="auto"/>
          </w:divBdr>
        </w:div>
      </w:divsChild>
    </w:div>
    <w:div w:id="458766671">
      <w:bodyDiv w:val="1"/>
      <w:marLeft w:val="0"/>
      <w:marRight w:val="0"/>
      <w:marTop w:val="0"/>
      <w:marBottom w:val="0"/>
      <w:divBdr>
        <w:top w:val="none" w:sz="0" w:space="0" w:color="auto"/>
        <w:left w:val="none" w:sz="0" w:space="0" w:color="auto"/>
        <w:bottom w:val="none" w:sz="0" w:space="0" w:color="auto"/>
        <w:right w:val="none" w:sz="0" w:space="0" w:color="auto"/>
      </w:divBdr>
    </w:div>
    <w:div w:id="460999480">
      <w:bodyDiv w:val="1"/>
      <w:marLeft w:val="0"/>
      <w:marRight w:val="0"/>
      <w:marTop w:val="0"/>
      <w:marBottom w:val="0"/>
      <w:divBdr>
        <w:top w:val="none" w:sz="0" w:space="0" w:color="auto"/>
        <w:left w:val="none" w:sz="0" w:space="0" w:color="auto"/>
        <w:bottom w:val="none" w:sz="0" w:space="0" w:color="auto"/>
        <w:right w:val="none" w:sz="0" w:space="0" w:color="auto"/>
      </w:divBdr>
    </w:div>
    <w:div w:id="472677764">
      <w:bodyDiv w:val="1"/>
      <w:marLeft w:val="0"/>
      <w:marRight w:val="0"/>
      <w:marTop w:val="0"/>
      <w:marBottom w:val="0"/>
      <w:divBdr>
        <w:top w:val="none" w:sz="0" w:space="0" w:color="auto"/>
        <w:left w:val="none" w:sz="0" w:space="0" w:color="auto"/>
        <w:bottom w:val="none" w:sz="0" w:space="0" w:color="auto"/>
        <w:right w:val="none" w:sz="0" w:space="0" w:color="auto"/>
      </w:divBdr>
      <w:divsChild>
        <w:div w:id="171146328">
          <w:marLeft w:val="640"/>
          <w:marRight w:val="0"/>
          <w:marTop w:val="0"/>
          <w:marBottom w:val="0"/>
          <w:divBdr>
            <w:top w:val="none" w:sz="0" w:space="0" w:color="auto"/>
            <w:left w:val="none" w:sz="0" w:space="0" w:color="auto"/>
            <w:bottom w:val="none" w:sz="0" w:space="0" w:color="auto"/>
            <w:right w:val="none" w:sz="0" w:space="0" w:color="auto"/>
          </w:divBdr>
        </w:div>
        <w:div w:id="202209500">
          <w:marLeft w:val="640"/>
          <w:marRight w:val="0"/>
          <w:marTop w:val="0"/>
          <w:marBottom w:val="0"/>
          <w:divBdr>
            <w:top w:val="none" w:sz="0" w:space="0" w:color="auto"/>
            <w:left w:val="none" w:sz="0" w:space="0" w:color="auto"/>
            <w:bottom w:val="none" w:sz="0" w:space="0" w:color="auto"/>
            <w:right w:val="none" w:sz="0" w:space="0" w:color="auto"/>
          </w:divBdr>
        </w:div>
        <w:div w:id="238297541">
          <w:marLeft w:val="640"/>
          <w:marRight w:val="0"/>
          <w:marTop w:val="0"/>
          <w:marBottom w:val="0"/>
          <w:divBdr>
            <w:top w:val="none" w:sz="0" w:space="0" w:color="auto"/>
            <w:left w:val="none" w:sz="0" w:space="0" w:color="auto"/>
            <w:bottom w:val="none" w:sz="0" w:space="0" w:color="auto"/>
            <w:right w:val="none" w:sz="0" w:space="0" w:color="auto"/>
          </w:divBdr>
        </w:div>
        <w:div w:id="295526767">
          <w:marLeft w:val="640"/>
          <w:marRight w:val="0"/>
          <w:marTop w:val="0"/>
          <w:marBottom w:val="0"/>
          <w:divBdr>
            <w:top w:val="none" w:sz="0" w:space="0" w:color="auto"/>
            <w:left w:val="none" w:sz="0" w:space="0" w:color="auto"/>
            <w:bottom w:val="none" w:sz="0" w:space="0" w:color="auto"/>
            <w:right w:val="none" w:sz="0" w:space="0" w:color="auto"/>
          </w:divBdr>
        </w:div>
        <w:div w:id="312300978">
          <w:marLeft w:val="640"/>
          <w:marRight w:val="0"/>
          <w:marTop w:val="0"/>
          <w:marBottom w:val="0"/>
          <w:divBdr>
            <w:top w:val="none" w:sz="0" w:space="0" w:color="auto"/>
            <w:left w:val="none" w:sz="0" w:space="0" w:color="auto"/>
            <w:bottom w:val="none" w:sz="0" w:space="0" w:color="auto"/>
            <w:right w:val="none" w:sz="0" w:space="0" w:color="auto"/>
          </w:divBdr>
        </w:div>
        <w:div w:id="439027955">
          <w:marLeft w:val="640"/>
          <w:marRight w:val="0"/>
          <w:marTop w:val="0"/>
          <w:marBottom w:val="0"/>
          <w:divBdr>
            <w:top w:val="none" w:sz="0" w:space="0" w:color="auto"/>
            <w:left w:val="none" w:sz="0" w:space="0" w:color="auto"/>
            <w:bottom w:val="none" w:sz="0" w:space="0" w:color="auto"/>
            <w:right w:val="none" w:sz="0" w:space="0" w:color="auto"/>
          </w:divBdr>
        </w:div>
        <w:div w:id="443773421">
          <w:marLeft w:val="640"/>
          <w:marRight w:val="0"/>
          <w:marTop w:val="0"/>
          <w:marBottom w:val="0"/>
          <w:divBdr>
            <w:top w:val="none" w:sz="0" w:space="0" w:color="auto"/>
            <w:left w:val="none" w:sz="0" w:space="0" w:color="auto"/>
            <w:bottom w:val="none" w:sz="0" w:space="0" w:color="auto"/>
            <w:right w:val="none" w:sz="0" w:space="0" w:color="auto"/>
          </w:divBdr>
        </w:div>
        <w:div w:id="513619576">
          <w:marLeft w:val="640"/>
          <w:marRight w:val="0"/>
          <w:marTop w:val="0"/>
          <w:marBottom w:val="0"/>
          <w:divBdr>
            <w:top w:val="none" w:sz="0" w:space="0" w:color="auto"/>
            <w:left w:val="none" w:sz="0" w:space="0" w:color="auto"/>
            <w:bottom w:val="none" w:sz="0" w:space="0" w:color="auto"/>
            <w:right w:val="none" w:sz="0" w:space="0" w:color="auto"/>
          </w:divBdr>
        </w:div>
        <w:div w:id="523205963">
          <w:marLeft w:val="640"/>
          <w:marRight w:val="0"/>
          <w:marTop w:val="0"/>
          <w:marBottom w:val="0"/>
          <w:divBdr>
            <w:top w:val="none" w:sz="0" w:space="0" w:color="auto"/>
            <w:left w:val="none" w:sz="0" w:space="0" w:color="auto"/>
            <w:bottom w:val="none" w:sz="0" w:space="0" w:color="auto"/>
            <w:right w:val="none" w:sz="0" w:space="0" w:color="auto"/>
          </w:divBdr>
        </w:div>
        <w:div w:id="556473477">
          <w:marLeft w:val="640"/>
          <w:marRight w:val="0"/>
          <w:marTop w:val="0"/>
          <w:marBottom w:val="0"/>
          <w:divBdr>
            <w:top w:val="none" w:sz="0" w:space="0" w:color="auto"/>
            <w:left w:val="none" w:sz="0" w:space="0" w:color="auto"/>
            <w:bottom w:val="none" w:sz="0" w:space="0" w:color="auto"/>
            <w:right w:val="none" w:sz="0" w:space="0" w:color="auto"/>
          </w:divBdr>
        </w:div>
        <w:div w:id="572738360">
          <w:marLeft w:val="640"/>
          <w:marRight w:val="0"/>
          <w:marTop w:val="0"/>
          <w:marBottom w:val="0"/>
          <w:divBdr>
            <w:top w:val="none" w:sz="0" w:space="0" w:color="auto"/>
            <w:left w:val="none" w:sz="0" w:space="0" w:color="auto"/>
            <w:bottom w:val="none" w:sz="0" w:space="0" w:color="auto"/>
            <w:right w:val="none" w:sz="0" w:space="0" w:color="auto"/>
          </w:divBdr>
        </w:div>
        <w:div w:id="608901030">
          <w:marLeft w:val="640"/>
          <w:marRight w:val="0"/>
          <w:marTop w:val="0"/>
          <w:marBottom w:val="0"/>
          <w:divBdr>
            <w:top w:val="none" w:sz="0" w:space="0" w:color="auto"/>
            <w:left w:val="none" w:sz="0" w:space="0" w:color="auto"/>
            <w:bottom w:val="none" w:sz="0" w:space="0" w:color="auto"/>
            <w:right w:val="none" w:sz="0" w:space="0" w:color="auto"/>
          </w:divBdr>
        </w:div>
        <w:div w:id="704402243">
          <w:marLeft w:val="640"/>
          <w:marRight w:val="0"/>
          <w:marTop w:val="0"/>
          <w:marBottom w:val="0"/>
          <w:divBdr>
            <w:top w:val="none" w:sz="0" w:space="0" w:color="auto"/>
            <w:left w:val="none" w:sz="0" w:space="0" w:color="auto"/>
            <w:bottom w:val="none" w:sz="0" w:space="0" w:color="auto"/>
            <w:right w:val="none" w:sz="0" w:space="0" w:color="auto"/>
          </w:divBdr>
        </w:div>
        <w:div w:id="738094524">
          <w:marLeft w:val="640"/>
          <w:marRight w:val="0"/>
          <w:marTop w:val="0"/>
          <w:marBottom w:val="0"/>
          <w:divBdr>
            <w:top w:val="none" w:sz="0" w:space="0" w:color="auto"/>
            <w:left w:val="none" w:sz="0" w:space="0" w:color="auto"/>
            <w:bottom w:val="none" w:sz="0" w:space="0" w:color="auto"/>
            <w:right w:val="none" w:sz="0" w:space="0" w:color="auto"/>
          </w:divBdr>
        </w:div>
        <w:div w:id="761341829">
          <w:marLeft w:val="640"/>
          <w:marRight w:val="0"/>
          <w:marTop w:val="0"/>
          <w:marBottom w:val="0"/>
          <w:divBdr>
            <w:top w:val="none" w:sz="0" w:space="0" w:color="auto"/>
            <w:left w:val="none" w:sz="0" w:space="0" w:color="auto"/>
            <w:bottom w:val="none" w:sz="0" w:space="0" w:color="auto"/>
            <w:right w:val="none" w:sz="0" w:space="0" w:color="auto"/>
          </w:divBdr>
        </w:div>
        <w:div w:id="767044903">
          <w:marLeft w:val="640"/>
          <w:marRight w:val="0"/>
          <w:marTop w:val="0"/>
          <w:marBottom w:val="0"/>
          <w:divBdr>
            <w:top w:val="none" w:sz="0" w:space="0" w:color="auto"/>
            <w:left w:val="none" w:sz="0" w:space="0" w:color="auto"/>
            <w:bottom w:val="none" w:sz="0" w:space="0" w:color="auto"/>
            <w:right w:val="none" w:sz="0" w:space="0" w:color="auto"/>
          </w:divBdr>
        </w:div>
        <w:div w:id="863440026">
          <w:marLeft w:val="640"/>
          <w:marRight w:val="0"/>
          <w:marTop w:val="0"/>
          <w:marBottom w:val="0"/>
          <w:divBdr>
            <w:top w:val="none" w:sz="0" w:space="0" w:color="auto"/>
            <w:left w:val="none" w:sz="0" w:space="0" w:color="auto"/>
            <w:bottom w:val="none" w:sz="0" w:space="0" w:color="auto"/>
            <w:right w:val="none" w:sz="0" w:space="0" w:color="auto"/>
          </w:divBdr>
        </w:div>
        <w:div w:id="948047601">
          <w:marLeft w:val="640"/>
          <w:marRight w:val="0"/>
          <w:marTop w:val="0"/>
          <w:marBottom w:val="0"/>
          <w:divBdr>
            <w:top w:val="none" w:sz="0" w:space="0" w:color="auto"/>
            <w:left w:val="none" w:sz="0" w:space="0" w:color="auto"/>
            <w:bottom w:val="none" w:sz="0" w:space="0" w:color="auto"/>
            <w:right w:val="none" w:sz="0" w:space="0" w:color="auto"/>
          </w:divBdr>
        </w:div>
        <w:div w:id="984240923">
          <w:marLeft w:val="640"/>
          <w:marRight w:val="0"/>
          <w:marTop w:val="0"/>
          <w:marBottom w:val="0"/>
          <w:divBdr>
            <w:top w:val="none" w:sz="0" w:space="0" w:color="auto"/>
            <w:left w:val="none" w:sz="0" w:space="0" w:color="auto"/>
            <w:bottom w:val="none" w:sz="0" w:space="0" w:color="auto"/>
            <w:right w:val="none" w:sz="0" w:space="0" w:color="auto"/>
          </w:divBdr>
        </w:div>
        <w:div w:id="991982105">
          <w:marLeft w:val="640"/>
          <w:marRight w:val="0"/>
          <w:marTop w:val="0"/>
          <w:marBottom w:val="0"/>
          <w:divBdr>
            <w:top w:val="none" w:sz="0" w:space="0" w:color="auto"/>
            <w:left w:val="none" w:sz="0" w:space="0" w:color="auto"/>
            <w:bottom w:val="none" w:sz="0" w:space="0" w:color="auto"/>
            <w:right w:val="none" w:sz="0" w:space="0" w:color="auto"/>
          </w:divBdr>
        </w:div>
        <w:div w:id="1161626004">
          <w:marLeft w:val="640"/>
          <w:marRight w:val="0"/>
          <w:marTop w:val="0"/>
          <w:marBottom w:val="0"/>
          <w:divBdr>
            <w:top w:val="none" w:sz="0" w:space="0" w:color="auto"/>
            <w:left w:val="none" w:sz="0" w:space="0" w:color="auto"/>
            <w:bottom w:val="none" w:sz="0" w:space="0" w:color="auto"/>
            <w:right w:val="none" w:sz="0" w:space="0" w:color="auto"/>
          </w:divBdr>
        </w:div>
        <w:div w:id="1173645901">
          <w:marLeft w:val="640"/>
          <w:marRight w:val="0"/>
          <w:marTop w:val="0"/>
          <w:marBottom w:val="0"/>
          <w:divBdr>
            <w:top w:val="none" w:sz="0" w:space="0" w:color="auto"/>
            <w:left w:val="none" w:sz="0" w:space="0" w:color="auto"/>
            <w:bottom w:val="none" w:sz="0" w:space="0" w:color="auto"/>
            <w:right w:val="none" w:sz="0" w:space="0" w:color="auto"/>
          </w:divBdr>
        </w:div>
        <w:div w:id="1190682296">
          <w:marLeft w:val="640"/>
          <w:marRight w:val="0"/>
          <w:marTop w:val="0"/>
          <w:marBottom w:val="0"/>
          <w:divBdr>
            <w:top w:val="none" w:sz="0" w:space="0" w:color="auto"/>
            <w:left w:val="none" w:sz="0" w:space="0" w:color="auto"/>
            <w:bottom w:val="none" w:sz="0" w:space="0" w:color="auto"/>
            <w:right w:val="none" w:sz="0" w:space="0" w:color="auto"/>
          </w:divBdr>
        </w:div>
        <w:div w:id="1248274206">
          <w:marLeft w:val="640"/>
          <w:marRight w:val="0"/>
          <w:marTop w:val="0"/>
          <w:marBottom w:val="0"/>
          <w:divBdr>
            <w:top w:val="none" w:sz="0" w:space="0" w:color="auto"/>
            <w:left w:val="none" w:sz="0" w:space="0" w:color="auto"/>
            <w:bottom w:val="none" w:sz="0" w:space="0" w:color="auto"/>
            <w:right w:val="none" w:sz="0" w:space="0" w:color="auto"/>
          </w:divBdr>
        </w:div>
        <w:div w:id="1296137010">
          <w:marLeft w:val="640"/>
          <w:marRight w:val="0"/>
          <w:marTop w:val="0"/>
          <w:marBottom w:val="0"/>
          <w:divBdr>
            <w:top w:val="none" w:sz="0" w:space="0" w:color="auto"/>
            <w:left w:val="none" w:sz="0" w:space="0" w:color="auto"/>
            <w:bottom w:val="none" w:sz="0" w:space="0" w:color="auto"/>
            <w:right w:val="none" w:sz="0" w:space="0" w:color="auto"/>
          </w:divBdr>
        </w:div>
        <w:div w:id="1359432192">
          <w:marLeft w:val="640"/>
          <w:marRight w:val="0"/>
          <w:marTop w:val="0"/>
          <w:marBottom w:val="0"/>
          <w:divBdr>
            <w:top w:val="none" w:sz="0" w:space="0" w:color="auto"/>
            <w:left w:val="none" w:sz="0" w:space="0" w:color="auto"/>
            <w:bottom w:val="none" w:sz="0" w:space="0" w:color="auto"/>
            <w:right w:val="none" w:sz="0" w:space="0" w:color="auto"/>
          </w:divBdr>
        </w:div>
        <w:div w:id="1364477170">
          <w:marLeft w:val="640"/>
          <w:marRight w:val="0"/>
          <w:marTop w:val="0"/>
          <w:marBottom w:val="0"/>
          <w:divBdr>
            <w:top w:val="none" w:sz="0" w:space="0" w:color="auto"/>
            <w:left w:val="none" w:sz="0" w:space="0" w:color="auto"/>
            <w:bottom w:val="none" w:sz="0" w:space="0" w:color="auto"/>
            <w:right w:val="none" w:sz="0" w:space="0" w:color="auto"/>
          </w:divBdr>
        </w:div>
        <w:div w:id="1645502741">
          <w:marLeft w:val="640"/>
          <w:marRight w:val="0"/>
          <w:marTop w:val="0"/>
          <w:marBottom w:val="0"/>
          <w:divBdr>
            <w:top w:val="none" w:sz="0" w:space="0" w:color="auto"/>
            <w:left w:val="none" w:sz="0" w:space="0" w:color="auto"/>
            <w:bottom w:val="none" w:sz="0" w:space="0" w:color="auto"/>
            <w:right w:val="none" w:sz="0" w:space="0" w:color="auto"/>
          </w:divBdr>
        </w:div>
        <w:div w:id="1654212133">
          <w:marLeft w:val="640"/>
          <w:marRight w:val="0"/>
          <w:marTop w:val="0"/>
          <w:marBottom w:val="0"/>
          <w:divBdr>
            <w:top w:val="none" w:sz="0" w:space="0" w:color="auto"/>
            <w:left w:val="none" w:sz="0" w:space="0" w:color="auto"/>
            <w:bottom w:val="none" w:sz="0" w:space="0" w:color="auto"/>
            <w:right w:val="none" w:sz="0" w:space="0" w:color="auto"/>
          </w:divBdr>
        </w:div>
        <w:div w:id="1693454905">
          <w:marLeft w:val="640"/>
          <w:marRight w:val="0"/>
          <w:marTop w:val="0"/>
          <w:marBottom w:val="0"/>
          <w:divBdr>
            <w:top w:val="none" w:sz="0" w:space="0" w:color="auto"/>
            <w:left w:val="none" w:sz="0" w:space="0" w:color="auto"/>
            <w:bottom w:val="none" w:sz="0" w:space="0" w:color="auto"/>
            <w:right w:val="none" w:sz="0" w:space="0" w:color="auto"/>
          </w:divBdr>
        </w:div>
        <w:div w:id="1735542636">
          <w:marLeft w:val="640"/>
          <w:marRight w:val="0"/>
          <w:marTop w:val="0"/>
          <w:marBottom w:val="0"/>
          <w:divBdr>
            <w:top w:val="none" w:sz="0" w:space="0" w:color="auto"/>
            <w:left w:val="none" w:sz="0" w:space="0" w:color="auto"/>
            <w:bottom w:val="none" w:sz="0" w:space="0" w:color="auto"/>
            <w:right w:val="none" w:sz="0" w:space="0" w:color="auto"/>
          </w:divBdr>
        </w:div>
        <w:div w:id="1914465262">
          <w:marLeft w:val="640"/>
          <w:marRight w:val="0"/>
          <w:marTop w:val="0"/>
          <w:marBottom w:val="0"/>
          <w:divBdr>
            <w:top w:val="none" w:sz="0" w:space="0" w:color="auto"/>
            <w:left w:val="none" w:sz="0" w:space="0" w:color="auto"/>
            <w:bottom w:val="none" w:sz="0" w:space="0" w:color="auto"/>
            <w:right w:val="none" w:sz="0" w:space="0" w:color="auto"/>
          </w:divBdr>
        </w:div>
        <w:div w:id="2050185483">
          <w:marLeft w:val="640"/>
          <w:marRight w:val="0"/>
          <w:marTop w:val="0"/>
          <w:marBottom w:val="0"/>
          <w:divBdr>
            <w:top w:val="none" w:sz="0" w:space="0" w:color="auto"/>
            <w:left w:val="none" w:sz="0" w:space="0" w:color="auto"/>
            <w:bottom w:val="none" w:sz="0" w:space="0" w:color="auto"/>
            <w:right w:val="none" w:sz="0" w:space="0" w:color="auto"/>
          </w:divBdr>
        </w:div>
        <w:div w:id="2080130020">
          <w:marLeft w:val="640"/>
          <w:marRight w:val="0"/>
          <w:marTop w:val="0"/>
          <w:marBottom w:val="0"/>
          <w:divBdr>
            <w:top w:val="none" w:sz="0" w:space="0" w:color="auto"/>
            <w:left w:val="none" w:sz="0" w:space="0" w:color="auto"/>
            <w:bottom w:val="none" w:sz="0" w:space="0" w:color="auto"/>
            <w:right w:val="none" w:sz="0" w:space="0" w:color="auto"/>
          </w:divBdr>
        </w:div>
      </w:divsChild>
    </w:div>
    <w:div w:id="475806631">
      <w:bodyDiv w:val="1"/>
      <w:marLeft w:val="0"/>
      <w:marRight w:val="0"/>
      <w:marTop w:val="0"/>
      <w:marBottom w:val="0"/>
      <w:divBdr>
        <w:top w:val="none" w:sz="0" w:space="0" w:color="auto"/>
        <w:left w:val="none" w:sz="0" w:space="0" w:color="auto"/>
        <w:bottom w:val="none" w:sz="0" w:space="0" w:color="auto"/>
        <w:right w:val="none" w:sz="0" w:space="0" w:color="auto"/>
      </w:divBdr>
      <w:divsChild>
        <w:div w:id="93287442">
          <w:marLeft w:val="640"/>
          <w:marRight w:val="0"/>
          <w:marTop w:val="0"/>
          <w:marBottom w:val="0"/>
          <w:divBdr>
            <w:top w:val="none" w:sz="0" w:space="0" w:color="auto"/>
            <w:left w:val="none" w:sz="0" w:space="0" w:color="auto"/>
            <w:bottom w:val="none" w:sz="0" w:space="0" w:color="auto"/>
            <w:right w:val="none" w:sz="0" w:space="0" w:color="auto"/>
          </w:divBdr>
        </w:div>
        <w:div w:id="159078968">
          <w:marLeft w:val="640"/>
          <w:marRight w:val="0"/>
          <w:marTop w:val="0"/>
          <w:marBottom w:val="0"/>
          <w:divBdr>
            <w:top w:val="none" w:sz="0" w:space="0" w:color="auto"/>
            <w:left w:val="none" w:sz="0" w:space="0" w:color="auto"/>
            <w:bottom w:val="none" w:sz="0" w:space="0" w:color="auto"/>
            <w:right w:val="none" w:sz="0" w:space="0" w:color="auto"/>
          </w:divBdr>
        </w:div>
        <w:div w:id="422185856">
          <w:marLeft w:val="640"/>
          <w:marRight w:val="0"/>
          <w:marTop w:val="0"/>
          <w:marBottom w:val="0"/>
          <w:divBdr>
            <w:top w:val="none" w:sz="0" w:space="0" w:color="auto"/>
            <w:left w:val="none" w:sz="0" w:space="0" w:color="auto"/>
            <w:bottom w:val="none" w:sz="0" w:space="0" w:color="auto"/>
            <w:right w:val="none" w:sz="0" w:space="0" w:color="auto"/>
          </w:divBdr>
        </w:div>
        <w:div w:id="702243867">
          <w:marLeft w:val="640"/>
          <w:marRight w:val="0"/>
          <w:marTop w:val="0"/>
          <w:marBottom w:val="0"/>
          <w:divBdr>
            <w:top w:val="none" w:sz="0" w:space="0" w:color="auto"/>
            <w:left w:val="none" w:sz="0" w:space="0" w:color="auto"/>
            <w:bottom w:val="none" w:sz="0" w:space="0" w:color="auto"/>
            <w:right w:val="none" w:sz="0" w:space="0" w:color="auto"/>
          </w:divBdr>
        </w:div>
        <w:div w:id="840435017">
          <w:marLeft w:val="640"/>
          <w:marRight w:val="0"/>
          <w:marTop w:val="0"/>
          <w:marBottom w:val="0"/>
          <w:divBdr>
            <w:top w:val="none" w:sz="0" w:space="0" w:color="auto"/>
            <w:left w:val="none" w:sz="0" w:space="0" w:color="auto"/>
            <w:bottom w:val="none" w:sz="0" w:space="0" w:color="auto"/>
            <w:right w:val="none" w:sz="0" w:space="0" w:color="auto"/>
          </w:divBdr>
        </w:div>
        <w:div w:id="1011300229">
          <w:marLeft w:val="640"/>
          <w:marRight w:val="0"/>
          <w:marTop w:val="0"/>
          <w:marBottom w:val="0"/>
          <w:divBdr>
            <w:top w:val="none" w:sz="0" w:space="0" w:color="auto"/>
            <w:left w:val="none" w:sz="0" w:space="0" w:color="auto"/>
            <w:bottom w:val="none" w:sz="0" w:space="0" w:color="auto"/>
            <w:right w:val="none" w:sz="0" w:space="0" w:color="auto"/>
          </w:divBdr>
        </w:div>
        <w:div w:id="1198736590">
          <w:marLeft w:val="640"/>
          <w:marRight w:val="0"/>
          <w:marTop w:val="0"/>
          <w:marBottom w:val="0"/>
          <w:divBdr>
            <w:top w:val="none" w:sz="0" w:space="0" w:color="auto"/>
            <w:left w:val="none" w:sz="0" w:space="0" w:color="auto"/>
            <w:bottom w:val="none" w:sz="0" w:space="0" w:color="auto"/>
            <w:right w:val="none" w:sz="0" w:space="0" w:color="auto"/>
          </w:divBdr>
        </w:div>
        <w:div w:id="1230841865">
          <w:marLeft w:val="640"/>
          <w:marRight w:val="0"/>
          <w:marTop w:val="0"/>
          <w:marBottom w:val="0"/>
          <w:divBdr>
            <w:top w:val="none" w:sz="0" w:space="0" w:color="auto"/>
            <w:left w:val="none" w:sz="0" w:space="0" w:color="auto"/>
            <w:bottom w:val="none" w:sz="0" w:space="0" w:color="auto"/>
            <w:right w:val="none" w:sz="0" w:space="0" w:color="auto"/>
          </w:divBdr>
        </w:div>
        <w:div w:id="1253466478">
          <w:marLeft w:val="640"/>
          <w:marRight w:val="0"/>
          <w:marTop w:val="0"/>
          <w:marBottom w:val="0"/>
          <w:divBdr>
            <w:top w:val="none" w:sz="0" w:space="0" w:color="auto"/>
            <w:left w:val="none" w:sz="0" w:space="0" w:color="auto"/>
            <w:bottom w:val="none" w:sz="0" w:space="0" w:color="auto"/>
            <w:right w:val="none" w:sz="0" w:space="0" w:color="auto"/>
          </w:divBdr>
        </w:div>
        <w:div w:id="1476992297">
          <w:marLeft w:val="640"/>
          <w:marRight w:val="0"/>
          <w:marTop w:val="0"/>
          <w:marBottom w:val="0"/>
          <w:divBdr>
            <w:top w:val="none" w:sz="0" w:space="0" w:color="auto"/>
            <w:left w:val="none" w:sz="0" w:space="0" w:color="auto"/>
            <w:bottom w:val="none" w:sz="0" w:space="0" w:color="auto"/>
            <w:right w:val="none" w:sz="0" w:space="0" w:color="auto"/>
          </w:divBdr>
        </w:div>
        <w:div w:id="1730686606">
          <w:marLeft w:val="640"/>
          <w:marRight w:val="0"/>
          <w:marTop w:val="0"/>
          <w:marBottom w:val="0"/>
          <w:divBdr>
            <w:top w:val="none" w:sz="0" w:space="0" w:color="auto"/>
            <w:left w:val="none" w:sz="0" w:space="0" w:color="auto"/>
            <w:bottom w:val="none" w:sz="0" w:space="0" w:color="auto"/>
            <w:right w:val="none" w:sz="0" w:space="0" w:color="auto"/>
          </w:divBdr>
        </w:div>
        <w:div w:id="1796485010">
          <w:marLeft w:val="640"/>
          <w:marRight w:val="0"/>
          <w:marTop w:val="0"/>
          <w:marBottom w:val="0"/>
          <w:divBdr>
            <w:top w:val="none" w:sz="0" w:space="0" w:color="auto"/>
            <w:left w:val="none" w:sz="0" w:space="0" w:color="auto"/>
            <w:bottom w:val="none" w:sz="0" w:space="0" w:color="auto"/>
            <w:right w:val="none" w:sz="0" w:space="0" w:color="auto"/>
          </w:divBdr>
        </w:div>
        <w:div w:id="1941259103">
          <w:marLeft w:val="640"/>
          <w:marRight w:val="0"/>
          <w:marTop w:val="0"/>
          <w:marBottom w:val="0"/>
          <w:divBdr>
            <w:top w:val="none" w:sz="0" w:space="0" w:color="auto"/>
            <w:left w:val="none" w:sz="0" w:space="0" w:color="auto"/>
            <w:bottom w:val="none" w:sz="0" w:space="0" w:color="auto"/>
            <w:right w:val="none" w:sz="0" w:space="0" w:color="auto"/>
          </w:divBdr>
        </w:div>
        <w:div w:id="1985812458">
          <w:marLeft w:val="640"/>
          <w:marRight w:val="0"/>
          <w:marTop w:val="0"/>
          <w:marBottom w:val="0"/>
          <w:divBdr>
            <w:top w:val="none" w:sz="0" w:space="0" w:color="auto"/>
            <w:left w:val="none" w:sz="0" w:space="0" w:color="auto"/>
            <w:bottom w:val="none" w:sz="0" w:space="0" w:color="auto"/>
            <w:right w:val="none" w:sz="0" w:space="0" w:color="auto"/>
          </w:divBdr>
        </w:div>
        <w:div w:id="2027126132">
          <w:marLeft w:val="640"/>
          <w:marRight w:val="0"/>
          <w:marTop w:val="0"/>
          <w:marBottom w:val="0"/>
          <w:divBdr>
            <w:top w:val="none" w:sz="0" w:space="0" w:color="auto"/>
            <w:left w:val="none" w:sz="0" w:space="0" w:color="auto"/>
            <w:bottom w:val="none" w:sz="0" w:space="0" w:color="auto"/>
            <w:right w:val="none" w:sz="0" w:space="0" w:color="auto"/>
          </w:divBdr>
        </w:div>
        <w:div w:id="2033021937">
          <w:marLeft w:val="640"/>
          <w:marRight w:val="0"/>
          <w:marTop w:val="0"/>
          <w:marBottom w:val="0"/>
          <w:divBdr>
            <w:top w:val="none" w:sz="0" w:space="0" w:color="auto"/>
            <w:left w:val="none" w:sz="0" w:space="0" w:color="auto"/>
            <w:bottom w:val="none" w:sz="0" w:space="0" w:color="auto"/>
            <w:right w:val="none" w:sz="0" w:space="0" w:color="auto"/>
          </w:divBdr>
        </w:div>
        <w:div w:id="2098818542">
          <w:marLeft w:val="640"/>
          <w:marRight w:val="0"/>
          <w:marTop w:val="0"/>
          <w:marBottom w:val="0"/>
          <w:divBdr>
            <w:top w:val="none" w:sz="0" w:space="0" w:color="auto"/>
            <w:left w:val="none" w:sz="0" w:space="0" w:color="auto"/>
            <w:bottom w:val="none" w:sz="0" w:space="0" w:color="auto"/>
            <w:right w:val="none" w:sz="0" w:space="0" w:color="auto"/>
          </w:divBdr>
        </w:div>
      </w:divsChild>
    </w:div>
    <w:div w:id="478155189">
      <w:bodyDiv w:val="1"/>
      <w:marLeft w:val="0"/>
      <w:marRight w:val="0"/>
      <w:marTop w:val="0"/>
      <w:marBottom w:val="0"/>
      <w:divBdr>
        <w:top w:val="none" w:sz="0" w:space="0" w:color="auto"/>
        <w:left w:val="none" w:sz="0" w:space="0" w:color="auto"/>
        <w:bottom w:val="none" w:sz="0" w:space="0" w:color="auto"/>
        <w:right w:val="none" w:sz="0" w:space="0" w:color="auto"/>
      </w:divBdr>
      <w:divsChild>
        <w:div w:id="1124426814">
          <w:marLeft w:val="640"/>
          <w:marRight w:val="0"/>
          <w:marTop w:val="0"/>
          <w:marBottom w:val="0"/>
          <w:divBdr>
            <w:top w:val="none" w:sz="0" w:space="0" w:color="auto"/>
            <w:left w:val="none" w:sz="0" w:space="0" w:color="auto"/>
            <w:bottom w:val="none" w:sz="0" w:space="0" w:color="auto"/>
            <w:right w:val="none" w:sz="0" w:space="0" w:color="auto"/>
          </w:divBdr>
        </w:div>
        <w:div w:id="1319384010">
          <w:marLeft w:val="640"/>
          <w:marRight w:val="0"/>
          <w:marTop w:val="0"/>
          <w:marBottom w:val="0"/>
          <w:divBdr>
            <w:top w:val="none" w:sz="0" w:space="0" w:color="auto"/>
            <w:left w:val="none" w:sz="0" w:space="0" w:color="auto"/>
            <w:bottom w:val="none" w:sz="0" w:space="0" w:color="auto"/>
            <w:right w:val="none" w:sz="0" w:space="0" w:color="auto"/>
          </w:divBdr>
        </w:div>
        <w:div w:id="1621574641">
          <w:marLeft w:val="640"/>
          <w:marRight w:val="0"/>
          <w:marTop w:val="0"/>
          <w:marBottom w:val="0"/>
          <w:divBdr>
            <w:top w:val="none" w:sz="0" w:space="0" w:color="auto"/>
            <w:left w:val="none" w:sz="0" w:space="0" w:color="auto"/>
            <w:bottom w:val="none" w:sz="0" w:space="0" w:color="auto"/>
            <w:right w:val="none" w:sz="0" w:space="0" w:color="auto"/>
          </w:divBdr>
        </w:div>
        <w:div w:id="1653370125">
          <w:marLeft w:val="640"/>
          <w:marRight w:val="0"/>
          <w:marTop w:val="0"/>
          <w:marBottom w:val="0"/>
          <w:divBdr>
            <w:top w:val="none" w:sz="0" w:space="0" w:color="auto"/>
            <w:left w:val="none" w:sz="0" w:space="0" w:color="auto"/>
            <w:bottom w:val="none" w:sz="0" w:space="0" w:color="auto"/>
            <w:right w:val="none" w:sz="0" w:space="0" w:color="auto"/>
          </w:divBdr>
        </w:div>
      </w:divsChild>
    </w:div>
    <w:div w:id="478963173">
      <w:bodyDiv w:val="1"/>
      <w:marLeft w:val="0"/>
      <w:marRight w:val="0"/>
      <w:marTop w:val="0"/>
      <w:marBottom w:val="0"/>
      <w:divBdr>
        <w:top w:val="none" w:sz="0" w:space="0" w:color="auto"/>
        <w:left w:val="none" w:sz="0" w:space="0" w:color="auto"/>
        <w:bottom w:val="none" w:sz="0" w:space="0" w:color="auto"/>
        <w:right w:val="none" w:sz="0" w:space="0" w:color="auto"/>
      </w:divBdr>
      <w:divsChild>
        <w:div w:id="47652546">
          <w:marLeft w:val="640"/>
          <w:marRight w:val="0"/>
          <w:marTop w:val="0"/>
          <w:marBottom w:val="0"/>
          <w:divBdr>
            <w:top w:val="none" w:sz="0" w:space="0" w:color="auto"/>
            <w:left w:val="none" w:sz="0" w:space="0" w:color="auto"/>
            <w:bottom w:val="none" w:sz="0" w:space="0" w:color="auto"/>
            <w:right w:val="none" w:sz="0" w:space="0" w:color="auto"/>
          </w:divBdr>
        </w:div>
        <w:div w:id="76369917">
          <w:marLeft w:val="640"/>
          <w:marRight w:val="0"/>
          <w:marTop w:val="0"/>
          <w:marBottom w:val="0"/>
          <w:divBdr>
            <w:top w:val="none" w:sz="0" w:space="0" w:color="auto"/>
            <w:left w:val="none" w:sz="0" w:space="0" w:color="auto"/>
            <w:bottom w:val="none" w:sz="0" w:space="0" w:color="auto"/>
            <w:right w:val="none" w:sz="0" w:space="0" w:color="auto"/>
          </w:divBdr>
        </w:div>
        <w:div w:id="165174150">
          <w:marLeft w:val="640"/>
          <w:marRight w:val="0"/>
          <w:marTop w:val="0"/>
          <w:marBottom w:val="0"/>
          <w:divBdr>
            <w:top w:val="none" w:sz="0" w:space="0" w:color="auto"/>
            <w:left w:val="none" w:sz="0" w:space="0" w:color="auto"/>
            <w:bottom w:val="none" w:sz="0" w:space="0" w:color="auto"/>
            <w:right w:val="none" w:sz="0" w:space="0" w:color="auto"/>
          </w:divBdr>
        </w:div>
        <w:div w:id="218712396">
          <w:marLeft w:val="640"/>
          <w:marRight w:val="0"/>
          <w:marTop w:val="0"/>
          <w:marBottom w:val="0"/>
          <w:divBdr>
            <w:top w:val="none" w:sz="0" w:space="0" w:color="auto"/>
            <w:left w:val="none" w:sz="0" w:space="0" w:color="auto"/>
            <w:bottom w:val="none" w:sz="0" w:space="0" w:color="auto"/>
            <w:right w:val="none" w:sz="0" w:space="0" w:color="auto"/>
          </w:divBdr>
        </w:div>
        <w:div w:id="294407785">
          <w:marLeft w:val="640"/>
          <w:marRight w:val="0"/>
          <w:marTop w:val="0"/>
          <w:marBottom w:val="0"/>
          <w:divBdr>
            <w:top w:val="none" w:sz="0" w:space="0" w:color="auto"/>
            <w:left w:val="none" w:sz="0" w:space="0" w:color="auto"/>
            <w:bottom w:val="none" w:sz="0" w:space="0" w:color="auto"/>
            <w:right w:val="none" w:sz="0" w:space="0" w:color="auto"/>
          </w:divBdr>
        </w:div>
        <w:div w:id="326328869">
          <w:marLeft w:val="640"/>
          <w:marRight w:val="0"/>
          <w:marTop w:val="0"/>
          <w:marBottom w:val="0"/>
          <w:divBdr>
            <w:top w:val="none" w:sz="0" w:space="0" w:color="auto"/>
            <w:left w:val="none" w:sz="0" w:space="0" w:color="auto"/>
            <w:bottom w:val="none" w:sz="0" w:space="0" w:color="auto"/>
            <w:right w:val="none" w:sz="0" w:space="0" w:color="auto"/>
          </w:divBdr>
        </w:div>
        <w:div w:id="361980114">
          <w:marLeft w:val="640"/>
          <w:marRight w:val="0"/>
          <w:marTop w:val="0"/>
          <w:marBottom w:val="0"/>
          <w:divBdr>
            <w:top w:val="none" w:sz="0" w:space="0" w:color="auto"/>
            <w:left w:val="none" w:sz="0" w:space="0" w:color="auto"/>
            <w:bottom w:val="none" w:sz="0" w:space="0" w:color="auto"/>
            <w:right w:val="none" w:sz="0" w:space="0" w:color="auto"/>
          </w:divBdr>
        </w:div>
        <w:div w:id="366637569">
          <w:marLeft w:val="640"/>
          <w:marRight w:val="0"/>
          <w:marTop w:val="0"/>
          <w:marBottom w:val="0"/>
          <w:divBdr>
            <w:top w:val="none" w:sz="0" w:space="0" w:color="auto"/>
            <w:left w:val="none" w:sz="0" w:space="0" w:color="auto"/>
            <w:bottom w:val="none" w:sz="0" w:space="0" w:color="auto"/>
            <w:right w:val="none" w:sz="0" w:space="0" w:color="auto"/>
          </w:divBdr>
        </w:div>
        <w:div w:id="386490329">
          <w:marLeft w:val="640"/>
          <w:marRight w:val="0"/>
          <w:marTop w:val="0"/>
          <w:marBottom w:val="0"/>
          <w:divBdr>
            <w:top w:val="none" w:sz="0" w:space="0" w:color="auto"/>
            <w:left w:val="none" w:sz="0" w:space="0" w:color="auto"/>
            <w:bottom w:val="none" w:sz="0" w:space="0" w:color="auto"/>
            <w:right w:val="none" w:sz="0" w:space="0" w:color="auto"/>
          </w:divBdr>
        </w:div>
        <w:div w:id="406924030">
          <w:marLeft w:val="640"/>
          <w:marRight w:val="0"/>
          <w:marTop w:val="0"/>
          <w:marBottom w:val="0"/>
          <w:divBdr>
            <w:top w:val="none" w:sz="0" w:space="0" w:color="auto"/>
            <w:left w:val="none" w:sz="0" w:space="0" w:color="auto"/>
            <w:bottom w:val="none" w:sz="0" w:space="0" w:color="auto"/>
            <w:right w:val="none" w:sz="0" w:space="0" w:color="auto"/>
          </w:divBdr>
        </w:div>
        <w:div w:id="441459759">
          <w:marLeft w:val="640"/>
          <w:marRight w:val="0"/>
          <w:marTop w:val="0"/>
          <w:marBottom w:val="0"/>
          <w:divBdr>
            <w:top w:val="none" w:sz="0" w:space="0" w:color="auto"/>
            <w:left w:val="none" w:sz="0" w:space="0" w:color="auto"/>
            <w:bottom w:val="none" w:sz="0" w:space="0" w:color="auto"/>
            <w:right w:val="none" w:sz="0" w:space="0" w:color="auto"/>
          </w:divBdr>
        </w:div>
        <w:div w:id="463156592">
          <w:marLeft w:val="640"/>
          <w:marRight w:val="0"/>
          <w:marTop w:val="0"/>
          <w:marBottom w:val="0"/>
          <w:divBdr>
            <w:top w:val="none" w:sz="0" w:space="0" w:color="auto"/>
            <w:left w:val="none" w:sz="0" w:space="0" w:color="auto"/>
            <w:bottom w:val="none" w:sz="0" w:space="0" w:color="auto"/>
            <w:right w:val="none" w:sz="0" w:space="0" w:color="auto"/>
          </w:divBdr>
        </w:div>
        <w:div w:id="521552938">
          <w:marLeft w:val="640"/>
          <w:marRight w:val="0"/>
          <w:marTop w:val="0"/>
          <w:marBottom w:val="0"/>
          <w:divBdr>
            <w:top w:val="none" w:sz="0" w:space="0" w:color="auto"/>
            <w:left w:val="none" w:sz="0" w:space="0" w:color="auto"/>
            <w:bottom w:val="none" w:sz="0" w:space="0" w:color="auto"/>
            <w:right w:val="none" w:sz="0" w:space="0" w:color="auto"/>
          </w:divBdr>
        </w:div>
        <w:div w:id="700595014">
          <w:marLeft w:val="640"/>
          <w:marRight w:val="0"/>
          <w:marTop w:val="0"/>
          <w:marBottom w:val="0"/>
          <w:divBdr>
            <w:top w:val="none" w:sz="0" w:space="0" w:color="auto"/>
            <w:left w:val="none" w:sz="0" w:space="0" w:color="auto"/>
            <w:bottom w:val="none" w:sz="0" w:space="0" w:color="auto"/>
            <w:right w:val="none" w:sz="0" w:space="0" w:color="auto"/>
          </w:divBdr>
        </w:div>
        <w:div w:id="772748552">
          <w:marLeft w:val="640"/>
          <w:marRight w:val="0"/>
          <w:marTop w:val="0"/>
          <w:marBottom w:val="0"/>
          <w:divBdr>
            <w:top w:val="none" w:sz="0" w:space="0" w:color="auto"/>
            <w:left w:val="none" w:sz="0" w:space="0" w:color="auto"/>
            <w:bottom w:val="none" w:sz="0" w:space="0" w:color="auto"/>
            <w:right w:val="none" w:sz="0" w:space="0" w:color="auto"/>
          </w:divBdr>
        </w:div>
        <w:div w:id="779106469">
          <w:marLeft w:val="640"/>
          <w:marRight w:val="0"/>
          <w:marTop w:val="0"/>
          <w:marBottom w:val="0"/>
          <w:divBdr>
            <w:top w:val="none" w:sz="0" w:space="0" w:color="auto"/>
            <w:left w:val="none" w:sz="0" w:space="0" w:color="auto"/>
            <w:bottom w:val="none" w:sz="0" w:space="0" w:color="auto"/>
            <w:right w:val="none" w:sz="0" w:space="0" w:color="auto"/>
          </w:divBdr>
        </w:div>
        <w:div w:id="878593465">
          <w:marLeft w:val="640"/>
          <w:marRight w:val="0"/>
          <w:marTop w:val="0"/>
          <w:marBottom w:val="0"/>
          <w:divBdr>
            <w:top w:val="none" w:sz="0" w:space="0" w:color="auto"/>
            <w:left w:val="none" w:sz="0" w:space="0" w:color="auto"/>
            <w:bottom w:val="none" w:sz="0" w:space="0" w:color="auto"/>
            <w:right w:val="none" w:sz="0" w:space="0" w:color="auto"/>
          </w:divBdr>
        </w:div>
        <w:div w:id="1148595482">
          <w:marLeft w:val="640"/>
          <w:marRight w:val="0"/>
          <w:marTop w:val="0"/>
          <w:marBottom w:val="0"/>
          <w:divBdr>
            <w:top w:val="none" w:sz="0" w:space="0" w:color="auto"/>
            <w:left w:val="none" w:sz="0" w:space="0" w:color="auto"/>
            <w:bottom w:val="none" w:sz="0" w:space="0" w:color="auto"/>
            <w:right w:val="none" w:sz="0" w:space="0" w:color="auto"/>
          </w:divBdr>
        </w:div>
        <w:div w:id="1161508376">
          <w:marLeft w:val="640"/>
          <w:marRight w:val="0"/>
          <w:marTop w:val="0"/>
          <w:marBottom w:val="0"/>
          <w:divBdr>
            <w:top w:val="none" w:sz="0" w:space="0" w:color="auto"/>
            <w:left w:val="none" w:sz="0" w:space="0" w:color="auto"/>
            <w:bottom w:val="none" w:sz="0" w:space="0" w:color="auto"/>
            <w:right w:val="none" w:sz="0" w:space="0" w:color="auto"/>
          </w:divBdr>
        </w:div>
        <w:div w:id="1244603060">
          <w:marLeft w:val="640"/>
          <w:marRight w:val="0"/>
          <w:marTop w:val="0"/>
          <w:marBottom w:val="0"/>
          <w:divBdr>
            <w:top w:val="none" w:sz="0" w:space="0" w:color="auto"/>
            <w:left w:val="none" w:sz="0" w:space="0" w:color="auto"/>
            <w:bottom w:val="none" w:sz="0" w:space="0" w:color="auto"/>
            <w:right w:val="none" w:sz="0" w:space="0" w:color="auto"/>
          </w:divBdr>
        </w:div>
        <w:div w:id="1250236505">
          <w:marLeft w:val="640"/>
          <w:marRight w:val="0"/>
          <w:marTop w:val="0"/>
          <w:marBottom w:val="0"/>
          <w:divBdr>
            <w:top w:val="none" w:sz="0" w:space="0" w:color="auto"/>
            <w:left w:val="none" w:sz="0" w:space="0" w:color="auto"/>
            <w:bottom w:val="none" w:sz="0" w:space="0" w:color="auto"/>
            <w:right w:val="none" w:sz="0" w:space="0" w:color="auto"/>
          </w:divBdr>
        </w:div>
        <w:div w:id="1278831806">
          <w:marLeft w:val="640"/>
          <w:marRight w:val="0"/>
          <w:marTop w:val="0"/>
          <w:marBottom w:val="0"/>
          <w:divBdr>
            <w:top w:val="none" w:sz="0" w:space="0" w:color="auto"/>
            <w:left w:val="none" w:sz="0" w:space="0" w:color="auto"/>
            <w:bottom w:val="none" w:sz="0" w:space="0" w:color="auto"/>
            <w:right w:val="none" w:sz="0" w:space="0" w:color="auto"/>
          </w:divBdr>
        </w:div>
        <w:div w:id="1310674997">
          <w:marLeft w:val="640"/>
          <w:marRight w:val="0"/>
          <w:marTop w:val="0"/>
          <w:marBottom w:val="0"/>
          <w:divBdr>
            <w:top w:val="none" w:sz="0" w:space="0" w:color="auto"/>
            <w:left w:val="none" w:sz="0" w:space="0" w:color="auto"/>
            <w:bottom w:val="none" w:sz="0" w:space="0" w:color="auto"/>
            <w:right w:val="none" w:sz="0" w:space="0" w:color="auto"/>
          </w:divBdr>
        </w:div>
        <w:div w:id="1318656069">
          <w:marLeft w:val="640"/>
          <w:marRight w:val="0"/>
          <w:marTop w:val="0"/>
          <w:marBottom w:val="0"/>
          <w:divBdr>
            <w:top w:val="none" w:sz="0" w:space="0" w:color="auto"/>
            <w:left w:val="none" w:sz="0" w:space="0" w:color="auto"/>
            <w:bottom w:val="none" w:sz="0" w:space="0" w:color="auto"/>
            <w:right w:val="none" w:sz="0" w:space="0" w:color="auto"/>
          </w:divBdr>
        </w:div>
        <w:div w:id="1358508518">
          <w:marLeft w:val="640"/>
          <w:marRight w:val="0"/>
          <w:marTop w:val="0"/>
          <w:marBottom w:val="0"/>
          <w:divBdr>
            <w:top w:val="none" w:sz="0" w:space="0" w:color="auto"/>
            <w:left w:val="none" w:sz="0" w:space="0" w:color="auto"/>
            <w:bottom w:val="none" w:sz="0" w:space="0" w:color="auto"/>
            <w:right w:val="none" w:sz="0" w:space="0" w:color="auto"/>
          </w:divBdr>
        </w:div>
        <w:div w:id="1372417261">
          <w:marLeft w:val="640"/>
          <w:marRight w:val="0"/>
          <w:marTop w:val="0"/>
          <w:marBottom w:val="0"/>
          <w:divBdr>
            <w:top w:val="none" w:sz="0" w:space="0" w:color="auto"/>
            <w:left w:val="none" w:sz="0" w:space="0" w:color="auto"/>
            <w:bottom w:val="none" w:sz="0" w:space="0" w:color="auto"/>
            <w:right w:val="none" w:sz="0" w:space="0" w:color="auto"/>
          </w:divBdr>
        </w:div>
        <w:div w:id="1491487405">
          <w:marLeft w:val="640"/>
          <w:marRight w:val="0"/>
          <w:marTop w:val="0"/>
          <w:marBottom w:val="0"/>
          <w:divBdr>
            <w:top w:val="none" w:sz="0" w:space="0" w:color="auto"/>
            <w:left w:val="none" w:sz="0" w:space="0" w:color="auto"/>
            <w:bottom w:val="none" w:sz="0" w:space="0" w:color="auto"/>
            <w:right w:val="none" w:sz="0" w:space="0" w:color="auto"/>
          </w:divBdr>
        </w:div>
        <w:div w:id="1505589643">
          <w:marLeft w:val="640"/>
          <w:marRight w:val="0"/>
          <w:marTop w:val="0"/>
          <w:marBottom w:val="0"/>
          <w:divBdr>
            <w:top w:val="none" w:sz="0" w:space="0" w:color="auto"/>
            <w:left w:val="none" w:sz="0" w:space="0" w:color="auto"/>
            <w:bottom w:val="none" w:sz="0" w:space="0" w:color="auto"/>
            <w:right w:val="none" w:sz="0" w:space="0" w:color="auto"/>
          </w:divBdr>
        </w:div>
        <w:div w:id="1559585111">
          <w:marLeft w:val="640"/>
          <w:marRight w:val="0"/>
          <w:marTop w:val="0"/>
          <w:marBottom w:val="0"/>
          <w:divBdr>
            <w:top w:val="none" w:sz="0" w:space="0" w:color="auto"/>
            <w:left w:val="none" w:sz="0" w:space="0" w:color="auto"/>
            <w:bottom w:val="none" w:sz="0" w:space="0" w:color="auto"/>
            <w:right w:val="none" w:sz="0" w:space="0" w:color="auto"/>
          </w:divBdr>
        </w:div>
        <w:div w:id="1636181904">
          <w:marLeft w:val="640"/>
          <w:marRight w:val="0"/>
          <w:marTop w:val="0"/>
          <w:marBottom w:val="0"/>
          <w:divBdr>
            <w:top w:val="none" w:sz="0" w:space="0" w:color="auto"/>
            <w:left w:val="none" w:sz="0" w:space="0" w:color="auto"/>
            <w:bottom w:val="none" w:sz="0" w:space="0" w:color="auto"/>
            <w:right w:val="none" w:sz="0" w:space="0" w:color="auto"/>
          </w:divBdr>
        </w:div>
        <w:div w:id="1693871078">
          <w:marLeft w:val="640"/>
          <w:marRight w:val="0"/>
          <w:marTop w:val="0"/>
          <w:marBottom w:val="0"/>
          <w:divBdr>
            <w:top w:val="none" w:sz="0" w:space="0" w:color="auto"/>
            <w:left w:val="none" w:sz="0" w:space="0" w:color="auto"/>
            <w:bottom w:val="none" w:sz="0" w:space="0" w:color="auto"/>
            <w:right w:val="none" w:sz="0" w:space="0" w:color="auto"/>
          </w:divBdr>
        </w:div>
        <w:div w:id="1708330823">
          <w:marLeft w:val="640"/>
          <w:marRight w:val="0"/>
          <w:marTop w:val="0"/>
          <w:marBottom w:val="0"/>
          <w:divBdr>
            <w:top w:val="none" w:sz="0" w:space="0" w:color="auto"/>
            <w:left w:val="none" w:sz="0" w:space="0" w:color="auto"/>
            <w:bottom w:val="none" w:sz="0" w:space="0" w:color="auto"/>
            <w:right w:val="none" w:sz="0" w:space="0" w:color="auto"/>
          </w:divBdr>
        </w:div>
        <w:div w:id="1779057015">
          <w:marLeft w:val="640"/>
          <w:marRight w:val="0"/>
          <w:marTop w:val="0"/>
          <w:marBottom w:val="0"/>
          <w:divBdr>
            <w:top w:val="none" w:sz="0" w:space="0" w:color="auto"/>
            <w:left w:val="none" w:sz="0" w:space="0" w:color="auto"/>
            <w:bottom w:val="none" w:sz="0" w:space="0" w:color="auto"/>
            <w:right w:val="none" w:sz="0" w:space="0" w:color="auto"/>
          </w:divBdr>
        </w:div>
        <w:div w:id="1819028805">
          <w:marLeft w:val="640"/>
          <w:marRight w:val="0"/>
          <w:marTop w:val="0"/>
          <w:marBottom w:val="0"/>
          <w:divBdr>
            <w:top w:val="none" w:sz="0" w:space="0" w:color="auto"/>
            <w:left w:val="none" w:sz="0" w:space="0" w:color="auto"/>
            <w:bottom w:val="none" w:sz="0" w:space="0" w:color="auto"/>
            <w:right w:val="none" w:sz="0" w:space="0" w:color="auto"/>
          </w:divBdr>
        </w:div>
        <w:div w:id="1848907050">
          <w:marLeft w:val="640"/>
          <w:marRight w:val="0"/>
          <w:marTop w:val="0"/>
          <w:marBottom w:val="0"/>
          <w:divBdr>
            <w:top w:val="none" w:sz="0" w:space="0" w:color="auto"/>
            <w:left w:val="none" w:sz="0" w:space="0" w:color="auto"/>
            <w:bottom w:val="none" w:sz="0" w:space="0" w:color="auto"/>
            <w:right w:val="none" w:sz="0" w:space="0" w:color="auto"/>
          </w:divBdr>
        </w:div>
        <w:div w:id="1857769074">
          <w:marLeft w:val="640"/>
          <w:marRight w:val="0"/>
          <w:marTop w:val="0"/>
          <w:marBottom w:val="0"/>
          <w:divBdr>
            <w:top w:val="none" w:sz="0" w:space="0" w:color="auto"/>
            <w:left w:val="none" w:sz="0" w:space="0" w:color="auto"/>
            <w:bottom w:val="none" w:sz="0" w:space="0" w:color="auto"/>
            <w:right w:val="none" w:sz="0" w:space="0" w:color="auto"/>
          </w:divBdr>
        </w:div>
        <w:div w:id="1878274229">
          <w:marLeft w:val="640"/>
          <w:marRight w:val="0"/>
          <w:marTop w:val="0"/>
          <w:marBottom w:val="0"/>
          <w:divBdr>
            <w:top w:val="none" w:sz="0" w:space="0" w:color="auto"/>
            <w:left w:val="none" w:sz="0" w:space="0" w:color="auto"/>
            <w:bottom w:val="none" w:sz="0" w:space="0" w:color="auto"/>
            <w:right w:val="none" w:sz="0" w:space="0" w:color="auto"/>
          </w:divBdr>
        </w:div>
        <w:div w:id="1934119850">
          <w:marLeft w:val="640"/>
          <w:marRight w:val="0"/>
          <w:marTop w:val="0"/>
          <w:marBottom w:val="0"/>
          <w:divBdr>
            <w:top w:val="none" w:sz="0" w:space="0" w:color="auto"/>
            <w:left w:val="none" w:sz="0" w:space="0" w:color="auto"/>
            <w:bottom w:val="none" w:sz="0" w:space="0" w:color="auto"/>
            <w:right w:val="none" w:sz="0" w:space="0" w:color="auto"/>
          </w:divBdr>
        </w:div>
        <w:div w:id="1952786478">
          <w:marLeft w:val="640"/>
          <w:marRight w:val="0"/>
          <w:marTop w:val="0"/>
          <w:marBottom w:val="0"/>
          <w:divBdr>
            <w:top w:val="none" w:sz="0" w:space="0" w:color="auto"/>
            <w:left w:val="none" w:sz="0" w:space="0" w:color="auto"/>
            <w:bottom w:val="none" w:sz="0" w:space="0" w:color="auto"/>
            <w:right w:val="none" w:sz="0" w:space="0" w:color="auto"/>
          </w:divBdr>
        </w:div>
        <w:div w:id="2127888609">
          <w:marLeft w:val="640"/>
          <w:marRight w:val="0"/>
          <w:marTop w:val="0"/>
          <w:marBottom w:val="0"/>
          <w:divBdr>
            <w:top w:val="none" w:sz="0" w:space="0" w:color="auto"/>
            <w:left w:val="none" w:sz="0" w:space="0" w:color="auto"/>
            <w:bottom w:val="none" w:sz="0" w:space="0" w:color="auto"/>
            <w:right w:val="none" w:sz="0" w:space="0" w:color="auto"/>
          </w:divBdr>
        </w:div>
      </w:divsChild>
    </w:div>
    <w:div w:id="481625218">
      <w:bodyDiv w:val="1"/>
      <w:marLeft w:val="0"/>
      <w:marRight w:val="0"/>
      <w:marTop w:val="0"/>
      <w:marBottom w:val="0"/>
      <w:divBdr>
        <w:top w:val="none" w:sz="0" w:space="0" w:color="auto"/>
        <w:left w:val="none" w:sz="0" w:space="0" w:color="auto"/>
        <w:bottom w:val="none" w:sz="0" w:space="0" w:color="auto"/>
        <w:right w:val="none" w:sz="0" w:space="0" w:color="auto"/>
      </w:divBdr>
      <w:divsChild>
        <w:div w:id="599223484">
          <w:marLeft w:val="640"/>
          <w:marRight w:val="0"/>
          <w:marTop w:val="0"/>
          <w:marBottom w:val="0"/>
          <w:divBdr>
            <w:top w:val="none" w:sz="0" w:space="0" w:color="auto"/>
            <w:left w:val="none" w:sz="0" w:space="0" w:color="auto"/>
            <w:bottom w:val="none" w:sz="0" w:space="0" w:color="auto"/>
            <w:right w:val="none" w:sz="0" w:space="0" w:color="auto"/>
          </w:divBdr>
        </w:div>
        <w:div w:id="861288278">
          <w:marLeft w:val="640"/>
          <w:marRight w:val="0"/>
          <w:marTop w:val="0"/>
          <w:marBottom w:val="0"/>
          <w:divBdr>
            <w:top w:val="none" w:sz="0" w:space="0" w:color="auto"/>
            <w:left w:val="none" w:sz="0" w:space="0" w:color="auto"/>
            <w:bottom w:val="none" w:sz="0" w:space="0" w:color="auto"/>
            <w:right w:val="none" w:sz="0" w:space="0" w:color="auto"/>
          </w:divBdr>
        </w:div>
        <w:div w:id="1853251955">
          <w:marLeft w:val="640"/>
          <w:marRight w:val="0"/>
          <w:marTop w:val="0"/>
          <w:marBottom w:val="0"/>
          <w:divBdr>
            <w:top w:val="none" w:sz="0" w:space="0" w:color="auto"/>
            <w:left w:val="none" w:sz="0" w:space="0" w:color="auto"/>
            <w:bottom w:val="none" w:sz="0" w:space="0" w:color="auto"/>
            <w:right w:val="none" w:sz="0" w:space="0" w:color="auto"/>
          </w:divBdr>
        </w:div>
        <w:div w:id="1863547947">
          <w:marLeft w:val="640"/>
          <w:marRight w:val="0"/>
          <w:marTop w:val="0"/>
          <w:marBottom w:val="0"/>
          <w:divBdr>
            <w:top w:val="none" w:sz="0" w:space="0" w:color="auto"/>
            <w:left w:val="none" w:sz="0" w:space="0" w:color="auto"/>
            <w:bottom w:val="none" w:sz="0" w:space="0" w:color="auto"/>
            <w:right w:val="none" w:sz="0" w:space="0" w:color="auto"/>
          </w:divBdr>
        </w:div>
      </w:divsChild>
    </w:div>
    <w:div w:id="486482773">
      <w:bodyDiv w:val="1"/>
      <w:marLeft w:val="0"/>
      <w:marRight w:val="0"/>
      <w:marTop w:val="0"/>
      <w:marBottom w:val="0"/>
      <w:divBdr>
        <w:top w:val="none" w:sz="0" w:space="0" w:color="auto"/>
        <w:left w:val="none" w:sz="0" w:space="0" w:color="auto"/>
        <w:bottom w:val="none" w:sz="0" w:space="0" w:color="auto"/>
        <w:right w:val="none" w:sz="0" w:space="0" w:color="auto"/>
      </w:divBdr>
    </w:div>
    <w:div w:id="497886259">
      <w:bodyDiv w:val="1"/>
      <w:marLeft w:val="0"/>
      <w:marRight w:val="0"/>
      <w:marTop w:val="0"/>
      <w:marBottom w:val="0"/>
      <w:divBdr>
        <w:top w:val="none" w:sz="0" w:space="0" w:color="auto"/>
        <w:left w:val="none" w:sz="0" w:space="0" w:color="auto"/>
        <w:bottom w:val="none" w:sz="0" w:space="0" w:color="auto"/>
        <w:right w:val="none" w:sz="0" w:space="0" w:color="auto"/>
      </w:divBdr>
      <w:divsChild>
        <w:div w:id="265622510">
          <w:marLeft w:val="640"/>
          <w:marRight w:val="0"/>
          <w:marTop w:val="0"/>
          <w:marBottom w:val="0"/>
          <w:divBdr>
            <w:top w:val="none" w:sz="0" w:space="0" w:color="auto"/>
            <w:left w:val="none" w:sz="0" w:space="0" w:color="auto"/>
            <w:bottom w:val="none" w:sz="0" w:space="0" w:color="auto"/>
            <w:right w:val="none" w:sz="0" w:space="0" w:color="auto"/>
          </w:divBdr>
        </w:div>
        <w:div w:id="272371710">
          <w:marLeft w:val="640"/>
          <w:marRight w:val="0"/>
          <w:marTop w:val="0"/>
          <w:marBottom w:val="0"/>
          <w:divBdr>
            <w:top w:val="none" w:sz="0" w:space="0" w:color="auto"/>
            <w:left w:val="none" w:sz="0" w:space="0" w:color="auto"/>
            <w:bottom w:val="none" w:sz="0" w:space="0" w:color="auto"/>
            <w:right w:val="none" w:sz="0" w:space="0" w:color="auto"/>
          </w:divBdr>
        </w:div>
        <w:div w:id="292291133">
          <w:marLeft w:val="640"/>
          <w:marRight w:val="0"/>
          <w:marTop w:val="0"/>
          <w:marBottom w:val="0"/>
          <w:divBdr>
            <w:top w:val="none" w:sz="0" w:space="0" w:color="auto"/>
            <w:left w:val="none" w:sz="0" w:space="0" w:color="auto"/>
            <w:bottom w:val="none" w:sz="0" w:space="0" w:color="auto"/>
            <w:right w:val="none" w:sz="0" w:space="0" w:color="auto"/>
          </w:divBdr>
        </w:div>
        <w:div w:id="317732111">
          <w:marLeft w:val="640"/>
          <w:marRight w:val="0"/>
          <w:marTop w:val="0"/>
          <w:marBottom w:val="0"/>
          <w:divBdr>
            <w:top w:val="none" w:sz="0" w:space="0" w:color="auto"/>
            <w:left w:val="none" w:sz="0" w:space="0" w:color="auto"/>
            <w:bottom w:val="none" w:sz="0" w:space="0" w:color="auto"/>
            <w:right w:val="none" w:sz="0" w:space="0" w:color="auto"/>
          </w:divBdr>
        </w:div>
        <w:div w:id="435177380">
          <w:marLeft w:val="640"/>
          <w:marRight w:val="0"/>
          <w:marTop w:val="0"/>
          <w:marBottom w:val="0"/>
          <w:divBdr>
            <w:top w:val="none" w:sz="0" w:space="0" w:color="auto"/>
            <w:left w:val="none" w:sz="0" w:space="0" w:color="auto"/>
            <w:bottom w:val="none" w:sz="0" w:space="0" w:color="auto"/>
            <w:right w:val="none" w:sz="0" w:space="0" w:color="auto"/>
          </w:divBdr>
        </w:div>
        <w:div w:id="682173856">
          <w:marLeft w:val="640"/>
          <w:marRight w:val="0"/>
          <w:marTop w:val="0"/>
          <w:marBottom w:val="0"/>
          <w:divBdr>
            <w:top w:val="none" w:sz="0" w:space="0" w:color="auto"/>
            <w:left w:val="none" w:sz="0" w:space="0" w:color="auto"/>
            <w:bottom w:val="none" w:sz="0" w:space="0" w:color="auto"/>
            <w:right w:val="none" w:sz="0" w:space="0" w:color="auto"/>
          </w:divBdr>
        </w:div>
        <w:div w:id="1308784167">
          <w:marLeft w:val="640"/>
          <w:marRight w:val="0"/>
          <w:marTop w:val="0"/>
          <w:marBottom w:val="0"/>
          <w:divBdr>
            <w:top w:val="none" w:sz="0" w:space="0" w:color="auto"/>
            <w:left w:val="none" w:sz="0" w:space="0" w:color="auto"/>
            <w:bottom w:val="none" w:sz="0" w:space="0" w:color="auto"/>
            <w:right w:val="none" w:sz="0" w:space="0" w:color="auto"/>
          </w:divBdr>
        </w:div>
        <w:div w:id="1320767932">
          <w:marLeft w:val="640"/>
          <w:marRight w:val="0"/>
          <w:marTop w:val="0"/>
          <w:marBottom w:val="0"/>
          <w:divBdr>
            <w:top w:val="none" w:sz="0" w:space="0" w:color="auto"/>
            <w:left w:val="none" w:sz="0" w:space="0" w:color="auto"/>
            <w:bottom w:val="none" w:sz="0" w:space="0" w:color="auto"/>
            <w:right w:val="none" w:sz="0" w:space="0" w:color="auto"/>
          </w:divBdr>
        </w:div>
        <w:div w:id="1430395706">
          <w:marLeft w:val="640"/>
          <w:marRight w:val="0"/>
          <w:marTop w:val="0"/>
          <w:marBottom w:val="0"/>
          <w:divBdr>
            <w:top w:val="none" w:sz="0" w:space="0" w:color="auto"/>
            <w:left w:val="none" w:sz="0" w:space="0" w:color="auto"/>
            <w:bottom w:val="none" w:sz="0" w:space="0" w:color="auto"/>
            <w:right w:val="none" w:sz="0" w:space="0" w:color="auto"/>
          </w:divBdr>
        </w:div>
        <w:div w:id="1618178495">
          <w:marLeft w:val="640"/>
          <w:marRight w:val="0"/>
          <w:marTop w:val="0"/>
          <w:marBottom w:val="0"/>
          <w:divBdr>
            <w:top w:val="none" w:sz="0" w:space="0" w:color="auto"/>
            <w:left w:val="none" w:sz="0" w:space="0" w:color="auto"/>
            <w:bottom w:val="none" w:sz="0" w:space="0" w:color="auto"/>
            <w:right w:val="none" w:sz="0" w:space="0" w:color="auto"/>
          </w:divBdr>
        </w:div>
        <w:div w:id="1653871471">
          <w:marLeft w:val="640"/>
          <w:marRight w:val="0"/>
          <w:marTop w:val="0"/>
          <w:marBottom w:val="0"/>
          <w:divBdr>
            <w:top w:val="none" w:sz="0" w:space="0" w:color="auto"/>
            <w:left w:val="none" w:sz="0" w:space="0" w:color="auto"/>
            <w:bottom w:val="none" w:sz="0" w:space="0" w:color="auto"/>
            <w:right w:val="none" w:sz="0" w:space="0" w:color="auto"/>
          </w:divBdr>
        </w:div>
        <w:div w:id="2130317585">
          <w:marLeft w:val="640"/>
          <w:marRight w:val="0"/>
          <w:marTop w:val="0"/>
          <w:marBottom w:val="0"/>
          <w:divBdr>
            <w:top w:val="none" w:sz="0" w:space="0" w:color="auto"/>
            <w:left w:val="none" w:sz="0" w:space="0" w:color="auto"/>
            <w:bottom w:val="none" w:sz="0" w:space="0" w:color="auto"/>
            <w:right w:val="none" w:sz="0" w:space="0" w:color="auto"/>
          </w:divBdr>
        </w:div>
      </w:divsChild>
    </w:div>
    <w:div w:id="503977906">
      <w:bodyDiv w:val="1"/>
      <w:marLeft w:val="0"/>
      <w:marRight w:val="0"/>
      <w:marTop w:val="0"/>
      <w:marBottom w:val="0"/>
      <w:divBdr>
        <w:top w:val="none" w:sz="0" w:space="0" w:color="auto"/>
        <w:left w:val="none" w:sz="0" w:space="0" w:color="auto"/>
        <w:bottom w:val="none" w:sz="0" w:space="0" w:color="auto"/>
        <w:right w:val="none" w:sz="0" w:space="0" w:color="auto"/>
      </w:divBdr>
    </w:div>
    <w:div w:id="550579897">
      <w:bodyDiv w:val="1"/>
      <w:marLeft w:val="0"/>
      <w:marRight w:val="0"/>
      <w:marTop w:val="0"/>
      <w:marBottom w:val="0"/>
      <w:divBdr>
        <w:top w:val="none" w:sz="0" w:space="0" w:color="auto"/>
        <w:left w:val="none" w:sz="0" w:space="0" w:color="auto"/>
        <w:bottom w:val="none" w:sz="0" w:space="0" w:color="auto"/>
        <w:right w:val="none" w:sz="0" w:space="0" w:color="auto"/>
      </w:divBdr>
    </w:div>
    <w:div w:id="554899181">
      <w:bodyDiv w:val="1"/>
      <w:marLeft w:val="0"/>
      <w:marRight w:val="0"/>
      <w:marTop w:val="0"/>
      <w:marBottom w:val="0"/>
      <w:divBdr>
        <w:top w:val="none" w:sz="0" w:space="0" w:color="auto"/>
        <w:left w:val="none" w:sz="0" w:space="0" w:color="auto"/>
        <w:bottom w:val="none" w:sz="0" w:space="0" w:color="auto"/>
        <w:right w:val="none" w:sz="0" w:space="0" w:color="auto"/>
      </w:divBdr>
      <w:divsChild>
        <w:div w:id="134300821">
          <w:marLeft w:val="640"/>
          <w:marRight w:val="0"/>
          <w:marTop w:val="0"/>
          <w:marBottom w:val="0"/>
          <w:divBdr>
            <w:top w:val="none" w:sz="0" w:space="0" w:color="auto"/>
            <w:left w:val="none" w:sz="0" w:space="0" w:color="auto"/>
            <w:bottom w:val="none" w:sz="0" w:space="0" w:color="auto"/>
            <w:right w:val="none" w:sz="0" w:space="0" w:color="auto"/>
          </w:divBdr>
        </w:div>
        <w:div w:id="197743966">
          <w:marLeft w:val="640"/>
          <w:marRight w:val="0"/>
          <w:marTop w:val="0"/>
          <w:marBottom w:val="0"/>
          <w:divBdr>
            <w:top w:val="none" w:sz="0" w:space="0" w:color="auto"/>
            <w:left w:val="none" w:sz="0" w:space="0" w:color="auto"/>
            <w:bottom w:val="none" w:sz="0" w:space="0" w:color="auto"/>
            <w:right w:val="none" w:sz="0" w:space="0" w:color="auto"/>
          </w:divBdr>
        </w:div>
        <w:div w:id="262569762">
          <w:marLeft w:val="640"/>
          <w:marRight w:val="0"/>
          <w:marTop w:val="0"/>
          <w:marBottom w:val="0"/>
          <w:divBdr>
            <w:top w:val="none" w:sz="0" w:space="0" w:color="auto"/>
            <w:left w:val="none" w:sz="0" w:space="0" w:color="auto"/>
            <w:bottom w:val="none" w:sz="0" w:space="0" w:color="auto"/>
            <w:right w:val="none" w:sz="0" w:space="0" w:color="auto"/>
          </w:divBdr>
        </w:div>
        <w:div w:id="594630835">
          <w:marLeft w:val="640"/>
          <w:marRight w:val="0"/>
          <w:marTop w:val="0"/>
          <w:marBottom w:val="0"/>
          <w:divBdr>
            <w:top w:val="none" w:sz="0" w:space="0" w:color="auto"/>
            <w:left w:val="none" w:sz="0" w:space="0" w:color="auto"/>
            <w:bottom w:val="none" w:sz="0" w:space="0" w:color="auto"/>
            <w:right w:val="none" w:sz="0" w:space="0" w:color="auto"/>
          </w:divBdr>
        </w:div>
        <w:div w:id="660276890">
          <w:marLeft w:val="640"/>
          <w:marRight w:val="0"/>
          <w:marTop w:val="0"/>
          <w:marBottom w:val="0"/>
          <w:divBdr>
            <w:top w:val="none" w:sz="0" w:space="0" w:color="auto"/>
            <w:left w:val="none" w:sz="0" w:space="0" w:color="auto"/>
            <w:bottom w:val="none" w:sz="0" w:space="0" w:color="auto"/>
            <w:right w:val="none" w:sz="0" w:space="0" w:color="auto"/>
          </w:divBdr>
        </w:div>
        <w:div w:id="662398571">
          <w:marLeft w:val="640"/>
          <w:marRight w:val="0"/>
          <w:marTop w:val="0"/>
          <w:marBottom w:val="0"/>
          <w:divBdr>
            <w:top w:val="none" w:sz="0" w:space="0" w:color="auto"/>
            <w:left w:val="none" w:sz="0" w:space="0" w:color="auto"/>
            <w:bottom w:val="none" w:sz="0" w:space="0" w:color="auto"/>
            <w:right w:val="none" w:sz="0" w:space="0" w:color="auto"/>
          </w:divBdr>
        </w:div>
        <w:div w:id="857498761">
          <w:marLeft w:val="640"/>
          <w:marRight w:val="0"/>
          <w:marTop w:val="0"/>
          <w:marBottom w:val="0"/>
          <w:divBdr>
            <w:top w:val="none" w:sz="0" w:space="0" w:color="auto"/>
            <w:left w:val="none" w:sz="0" w:space="0" w:color="auto"/>
            <w:bottom w:val="none" w:sz="0" w:space="0" w:color="auto"/>
            <w:right w:val="none" w:sz="0" w:space="0" w:color="auto"/>
          </w:divBdr>
        </w:div>
        <w:div w:id="903682800">
          <w:marLeft w:val="640"/>
          <w:marRight w:val="0"/>
          <w:marTop w:val="0"/>
          <w:marBottom w:val="0"/>
          <w:divBdr>
            <w:top w:val="none" w:sz="0" w:space="0" w:color="auto"/>
            <w:left w:val="none" w:sz="0" w:space="0" w:color="auto"/>
            <w:bottom w:val="none" w:sz="0" w:space="0" w:color="auto"/>
            <w:right w:val="none" w:sz="0" w:space="0" w:color="auto"/>
          </w:divBdr>
        </w:div>
        <w:div w:id="1052540060">
          <w:marLeft w:val="640"/>
          <w:marRight w:val="0"/>
          <w:marTop w:val="0"/>
          <w:marBottom w:val="0"/>
          <w:divBdr>
            <w:top w:val="none" w:sz="0" w:space="0" w:color="auto"/>
            <w:left w:val="none" w:sz="0" w:space="0" w:color="auto"/>
            <w:bottom w:val="none" w:sz="0" w:space="0" w:color="auto"/>
            <w:right w:val="none" w:sz="0" w:space="0" w:color="auto"/>
          </w:divBdr>
        </w:div>
        <w:div w:id="1178620103">
          <w:marLeft w:val="640"/>
          <w:marRight w:val="0"/>
          <w:marTop w:val="0"/>
          <w:marBottom w:val="0"/>
          <w:divBdr>
            <w:top w:val="none" w:sz="0" w:space="0" w:color="auto"/>
            <w:left w:val="none" w:sz="0" w:space="0" w:color="auto"/>
            <w:bottom w:val="none" w:sz="0" w:space="0" w:color="auto"/>
            <w:right w:val="none" w:sz="0" w:space="0" w:color="auto"/>
          </w:divBdr>
        </w:div>
        <w:div w:id="1259213920">
          <w:marLeft w:val="640"/>
          <w:marRight w:val="0"/>
          <w:marTop w:val="0"/>
          <w:marBottom w:val="0"/>
          <w:divBdr>
            <w:top w:val="none" w:sz="0" w:space="0" w:color="auto"/>
            <w:left w:val="none" w:sz="0" w:space="0" w:color="auto"/>
            <w:bottom w:val="none" w:sz="0" w:space="0" w:color="auto"/>
            <w:right w:val="none" w:sz="0" w:space="0" w:color="auto"/>
          </w:divBdr>
        </w:div>
        <w:div w:id="1580676464">
          <w:marLeft w:val="640"/>
          <w:marRight w:val="0"/>
          <w:marTop w:val="0"/>
          <w:marBottom w:val="0"/>
          <w:divBdr>
            <w:top w:val="none" w:sz="0" w:space="0" w:color="auto"/>
            <w:left w:val="none" w:sz="0" w:space="0" w:color="auto"/>
            <w:bottom w:val="none" w:sz="0" w:space="0" w:color="auto"/>
            <w:right w:val="none" w:sz="0" w:space="0" w:color="auto"/>
          </w:divBdr>
        </w:div>
        <w:div w:id="1710489826">
          <w:marLeft w:val="640"/>
          <w:marRight w:val="0"/>
          <w:marTop w:val="0"/>
          <w:marBottom w:val="0"/>
          <w:divBdr>
            <w:top w:val="none" w:sz="0" w:space="0" w:color="auto"/>
            <w:left w:val="none" w:sz="0" w:space="0" w:color="auto"/>
            <w:bottom w:val="none" w:sz="0" w:space="0" w:color="auto"/>
            <w:right w:val="none" w:sz="0" w:space="0" w:color="auto"/>
          </w:divBdr>
        </w:div>
        <w:div w:id="1765950948">
          <w:marLeft w:val="640"/>
          <w:marRight w:val="0"/>
          <w:marTop w:val="0"/>
          <w:marBottom w:val="0"/>
          <w:divBdr>
            <w:top w:val="none" w:sz="0" w:space="0" w:color="auto"/>
            <w:left w:val="none" w:sz="0" w:space="0" w:color="auto"/>
            <w:bottom w:val="none" w:sz="0" w:space="0" w:color="auto"/>
            <w:right w:val="none" w:sz="0" w:space="0" w:color="auto"/>
          </w:divBdr>
        </w:div>
        <w:div w:id="1912229314">
          <w:marLeft w:val="640"/>
          <w:marRight w:val="0"/>
          <w:marTop w:val="0"/>
          <w:marBottom w:val="0"/>
          <w:divBdr>
            <w:top w:val="none" w:sz="0" w:space="0" w:color="auto"/>
            <w:left w:val="none" w:sz="0" w:space="0" w:color="auto"/>
            <w:bottom w:val="none" w:sz="0" w:space="0" w:color="auto"/>
            <w:right w:val="none" w:sz="0" w:space="0" w:color="auto"/>
          </w:divBdr>
        </w:div>
        <w:div w:id="1952932465">
          <w:marLeft w:val="640"/>
          <w:marRight w:val="0"/>
          <w:marTop w:val="0"/>
          <w:marBottom w:val="0"/>
          <w:divBdr>
            <w:top w:val="none" w:sz="0" w:space="0" w:color="auto"/>
            <w:left w:val="none" w:sz="0" w:space="0" w:color="auto"/>
            <w:bottom w:val="none" w:sz="0" w:space="0" w:color="auto"/>
            <w:right w:val="none" w:sz="0" w:space="0" w:color="auto"/>
          </w:divBdr>
        </w:div>
        <w:div w:id="2014136804">
          <w:marLeft w:val="640"/>
          <w:marRight w:val="0"/>
          <w:marTop w:val="0"/>
          <w:marBottom w:val="0"/>
          <w:divBdr>
            <w:top w:val="none" w:sz="0" w:space="0" w:color="auto"/>
            <w:left w:val="none" w:sz="0" w:space="0" w:color="auto"/>
            <w:bottom w:val="none" w:sz="0" w:space="0" w:color="auto"/>
            <w:right w:val="none" w:sz="0" w:space="0" w:color="auto"/>
          </w:divBdr>
        </w:div>
      </w:divsChild>
    </w:div>
    <w:div w:id="554974063">
      <w:bodyDiv w:val="1"/>
      <w:marLeft w:val="0"/>
      <w:marRight w:val="0"/>
      <w:marTop w:val="0"/>
      <w:marBottom w:val="0"/>
      <w:divBdr>
        <w:top w:val="none" w:sz="0" w:space="0" w:color="auto"/>
        <w:left w:val="none" w:sz="0" w:space="0" w:color="auto"/>
        <w:bottom w:val="none" w:sz="0" w:space="0" w:color="auto"/>
        <w:right w:val="none" w:sz="0" w:space="0" w:color="auto"/>
      </w:divBdr>
    </w:div>
    <w:div w:id="570969138">
      <w:bodyDiv w:val="1"/>
      <w:marLeft w:val="0"/>
      <w:marRight w:val="0"/>
      <w:marTop w:val="0"/>
      <w:marBottom w:val="0"/>
      <w:divBdr>
        <w:top w:val="none" w:sz="0" w:space="0" w:color="auto"/>
        <w:left w:val="none" w:sz="0" w:space="0" w:color="auto"/>
        <w:bottom w:val="none" w:sz="0" w:space="0" w:color="auto"/>
        <w:right w:val="none" w:sz="0" w:space="0" w:color="auto"/>
      </w:divBdr>
      <w:divsChild>
        <w:div w:id="60831632">
          <w:marLeft w:val="640"/>
          <w:marRight w:val="0"/>
          <w:marTop w:val="0"/>
          <w:marBottom w:val="0"/>
          <w:divBdr>
            <w:top w:val="none" w:sz="0" w:space="0" w:color="auto"/>
            <w:left w:val="none" w:sz="0" w:space="0" w:color="auto"/>
            <w:bottom w:val="none" w:sz="0" w:space="0" w:color="auto"/>
            <w:right w:val="none" w:sz="0" w:space="0" w:color="auto"/>
          </w:divBdr>
        </w:div>
        <w:div w:id="109519087">
          <w:marLeft w:val="640"/>
          <w:marRight w:val="0"/>
          <w:marTop w:val="0"/>
          <w:marBottom w:val="0"/>
          <w:divBdr>
            <w:top w:val="none" w:sz="0" w:space="0" w:color="auto"/>
            <w:left w:val="none" w:sz="0" w:space="0" w:color="auto"/>
            <w:bottom w:val="none" w:sz="0" w:space="0" w:color="auto"/>
            <w:right w:val="none" w:sz="0" w:space="0" w:color="auto"/>
          </w:divBdr>
        </w:div>
        <w:div w:id="185680271">
          <w:marLeft w:val="640"/>
          <w:marRight w:val="0"/>
          <w:marTop w:val="0"/>
          <w:marBottom w:val="0"/>
          <w:divBdr>
            <w:top w:val="none" w:sz="0" w:space="0" w:color="auto"/>
            <w:left w:val="none" w:sz="0" w:space="0" w:color="auto"/>
            <w:bottom w:val="none" w:sz="0" w:space="0" w:color="auto"/>
            <w:right w:val="none" w:sz="0" w:space="0" w:color="auto"/>
          </w:divBdr>
        </w:div>
        <w:div w:id="202983549">
          <w:marLeft w:val="640"/>
          <w:marRight w:val="0"/>
          <w:marTop w:val="0"/>
          <w:marBottom w:val="0"/>
          <w:divBdr>
            <w:top w:val="none" w:sz="0" w:space="0" w:color="auto"/>
            <w:left w:val="none" w:sz="0" w:space="0" w:color="auto"/>
            <w:bottom w:val="none" w:sz="0" w:space="0" w:color="auto"/>
            <w:right w:val="none" w:sz="0" w:space="0" w:color="auto"/>
          </w:divBdr>
        </w:div>
        <w:div w:id="225117662">
          <w:marLeft w:val="640"/>
          <w:marRight w:val="0"/>
          <w:marTop w:val="0"/>
          <w:marBottom w:val="0"/>
          <w:divBdr>
            <w:top w:val="none" w:sz="0" w:space="0" w:color="auto"/>
            <w:left w:val="none" w:sz="0" w:space="0" w:color="auto"/>
            <w:bottom w:val="none" w:sz="0" w:space="0" w:color="auto"/>
            <w:right w:val="none" w:sz="0" w:space="0" w:color="auto"/>
          </w:divBdr>
        </w:div>
        <w:div w:id="238517212">
          <w:marLeft w:val="640"/>
          <w:marRight w:val="0"/>
          <w:marTop w:val="0"/>
          <w:marBottom w:val="0"/>
          <w:divBdr>
            <w:top w:val="none" w:sz="0" w:space="0" w:color="auto"/>
            <w:left w:val="none" w:sz="0" w:space="0" w:color="auto"/>
            <w:bottom w:val="none" w:sz="0" w:space="0" w:color="auto"/>
            <w:right w:val="none" w:sz="0" w:space="0" w:color="auto"/>
          </w:divBdr>
        </w:div>
        <w:div w:id="256791155">
          <w:marLeft w:val="640"/>
          <w:marRight w:val="0"/>
          <w:marTop w:val="0"/>
          <w:marBottom w:val="0"/>
          <w:divBdr>
            <w:top w:val="none" w:sz="0" w:space="0" w:color="auto"/>
            <w:left w:val="none" w:sz="0" w:space="0" w:color="auto"/>
            <w:bottom w:val="none" w:sz="0" w:space="0" w:color="auto"/>
            <w:right w:val="none" w:sz="0" w:space="0" w:color="auto"/>
          </w:divBdr>
        </w:div>
        <w:div w:id="290718339">
          <w:marLeft w:val="640"/>
          <w:marRight w:val="0"/>
          <w:marTop w:val="0"/>
          <w:marBottom w:val="0"/>
          <w:divBdr>
            <w:top w:val="none" w:sz="0" w:space="0" w:color="auto"/>
            <w:left w:val="none" w:sz="0" w:space="0" w:color="auto"/>
            <w:bottom w:val="none" w:sz="0" w:space="0" w:color="auto"/>
            <w:right w:val="none" w:sz="0" w:space="0" w:color="auto"/>
          </w:divBdr>
        </w:div>
        <w:div w:id="306518134">
          <w:marLeft w:val="640"/>
          <w:marRight w:val="0"/>
          <w:marTop w:val="0"/>
          <w:marBottom w:val="0"/>
          <w:divBdr>
            <w:top w:val="none" w:sz="0" w:space="0" w:color="auto"/>
            <w:left w:val="none" w:sz="0" w:space="0" w:color="auto"/>
            <w:bottom w:val="none" w:sz="0" w:space="0" w:color="auto"/>
            <w:right w:val="none" w:sz="0" w:space="0" w:color="auto"/>
          </w:divBdr>
        </w:div>
        <w:div w:id="318583574">
          <w:marLeft w:val="640"/>
          <w:marRight w:val="0"/>
          <w:marTop w:val="0"/>
          <w:marBottom w:val="0"/>
          <w:divBdr>
            <w:top w:val="none" w:sz="0" w:space="0" w:color="auto"/>
            <w:left w:val="none" w:sz="0" w:space="0" w:color="auto"/>
            <w:bottom w:val="none" w:sz="0" w:space="0" w:color="auto"/>
            <w:right w:val="none" w:sz="0" w:space="0" w:color="auto"/>
          </w:divBdr>
        </w:div>
        <w:div w:id="321349406">
          <w:marLeft w:val="640"/>
          <w:marRight w:val="0"/>
          <w:marTop w:val="0"/>
          <w:marBottom w:val="0"/>
          <w:divBdr>
            <w:top w:val="none" w:sz="0" w:space="0" w:color="auto"/>
            <w:left w:val="none" w:sz="0" w:space="0" w:color="auto"/>
            <w:bottom w:val="none" w:sz="0" w:space="0" w:color="auto"/>
            <w:right w:val="none" w:sz="0" w:space="0" w:color="auto"/>
          </w:divBdr>
        </w:div>
        <w:div w:id="404107351">
          <w:marLeft w:val="640"/>
          <w:marRight w:val="0"/>
          <w:marTop w:val="0"/>
          <w:marBottom w:val="0"/>
          <w:divBdr>
            <w:top w:val="none" w:sz="0" w:space="0" w:color="auto"/>
            <w:left w:val="none" w:sz="0" w:space="0" w:color="auto"/>
            <w:bottom w:val="none" w:sz="0" w:space="0" w:color="auto"/>
            <w:right w:val="none" w:sz="0" w:space="0" w:color="auto"/>
          </w:divBdr>
        </w:div>
        <w:div w:id="404686118">
          <w:marLeft w:val="640"/>
          <w:marRight w:val="0"/>
          <w:marTop w:val="0"/>
          <w:marBottom w:val="0"/>
          <w:divBdr>
            <w:top w:val="none" w:sz="0" w:space="0" w:color="auto"/>
            <w:left w:val="none" w:sz="0" w:space="0" w:color="auto"/>
            <w:bottom w:val="none" w:sz="0" w:space="0" w:color="auto"/>
            <w:right w:val="none" w:sz="0" w:space="0" w:color="auto"/>
          </w:divBdr>
        </w:div>
        <w:div w:id="438330171">
          <w:marLeft w:val="640"/>
          <w:marRight w:val="0"/>
          <w:marTop w:val="0"/>
          <w:marBottom w:val="0"/>
          <w:divBdr>
            <w:top w:val="none" w:sz="0" w:space="0" w:color="auto"/>
            <w:left w:val="none" w:sz="0" w:space="0" w:color="auto"/>
            <w:bottom w:val="none" w:sz="0" w:space="0" w:color="auto"/>
            <w:right w:val="none" w:sz="0" w:space="0" w:color="auto"/>
          </w:divBdr>
        </w:div>
        <w:div w:id="480385349">
          <w:marLeft w:val="640"/>
          <w:marRight w:val="0"/>
          <w:marTop w:val="0"/>
          <w:marBottom w:val="0"/>
          <w:divBdr>
            <w:top w:val="none" w:sz="0" w:space="0" w:color="auto"/>
            <w:left w:val="none" w:sz="0" w:space="0" w:color="auto"/>
            <w:bottom w:val="none" w:sz="0" w:space="0" w:color="auto"/>
            <w:right w:val="none" w:sz="0" w:space="0" w:color="auto"/>
          </w:divBdr>
        </w:div>
        <w:div w:id="542252968">
          <w:marLeft w:val="640"/>
          <w:marRight w:val="0"/>
          <w:marTop w:val="0"/>
          <w:marBottom w:val="0"/>
          <w:divBdr>
            <w:top w:val="none" w:sz="0" w:space="0" w:color="auto"/>
            <w:left w:val="none" w:sz="0" w:space="0" w:color="auto"/>
            <w:bottom w:val="none" w:sz="0" w:space="0" w:color="auto"/>
            <w:right w:val="none" w:sz="0" w:space="0" w:color="auto"/>
          </w:divBdr>
        </w:div>
        <w:div w:id="655499370">
          <w:marLeft w:val="640"/>
          <w:marRight w:val="0"/>
          <w:marTop w:val="0"/>
          <w:marBottom w:val="0"/>
          <w:divBdr>
            <w:top w:val="none" w:sz="0" w:space="0" w:color="auto"/>
            <w:left w:val="none" w:sz="0" w:space="0" w:color="auto"/>
            <w:bottom w:val="none" w:sz="0" w:space="0" w:color="auto"/>
            <w:right w:val="none" w:sz="0" w:space="0" w:color="auto"/>
          </w:divBdr>
        </w:div>
        <w:div w:id="775439302">
          <w:marLeft w:val="640"/>
          <w:marRight w:val="0"/>
          <w:marTop w:val="0"/>
          <w:marBottom w:val="0"/>
          <w:divBdr>
            <w:top w:val="none" w:sz="0" w:space="0" w:color="auto"/>
            <w:left w:val="none" w:sz="0" w:space="0" w:color="auto"/>
            <w:bottom w:val="none" w:sz="0" w:space="0" w:color="auto"/>
            <w:right w:val="none" w:sz="0" w:space="0" w:color="auto"/>
          </w:divBdr>
        </w:div>
        <w:div w:id="833037258">
          <w:marLeft w:val="640"/>
          <w:marRight w:val="0"/>
          <w:marTop w:val="0"/>
          <w:marBottom w:val="0"/>
          <w:divBdr>
            <w:top w:val="none" w:sz="0" w:space="0" w:color="auto"/>
            <w:left w:val="none" w:sz="0" w:space="0" w:color="auto"/>
            <w:bottom w:val="none" w:sz="0" w:space="0" w:color="auto"/>
            <w:right w:val="none" w:sz="0" w:space="0" w:color="auto"/>
          </w:divBdr>
        </w:div>
        <w:div w:id="856700095">
          <w:marLeft w:val="640"/>
          <w:marRight w:val="0"/>
          <w:marTop w:val="0"/>
          <w:marBottom w:val="0"/>
          <w:divBdr>
            <w:top w:val="none" w:sz="0" w:space="0" w:color="auto"/>
            <w:left w:val="none" w:sz="0" w:space="0" w:color="auto"/>
            <w:bottom w:val="none" w:sz="0" w:space="0" w:color="auto"/>
            <w:right w:val="none" w:sz="0" w:space="0" w:color="auto"/>
          </w:divBdr>
        </w:div>
        <w:div w:id="901214917">
          <w:marLeft w:val="640"/>
          <w:marRight w:val="0"/>
          <w:marTop w:val="0"/>
          <w:marBottom w:val="0"/>
          <w:divBdr>
            <w:top w:val="none" w:sz="0" w:space="0" w:color="auto"/>
            <w:left w:val="none" w:sz="0" w:space="0" w:color="auto"/>
            <w:bottom w:val="none" w:sz="0" w:space="0" w:color="auto"/>
            <w:right w:val="none" w:sz="0" w:space="0" w:color="auto"/>
          </w:divBdr>
        </w:div>
        <w:div w:id="908225824">
          <w:marLeft w:val="640"/>
          <w:marRight w:val="0"/>
          <w:marTop w:val="0"/>
          <w:marBottom w:val="0"/>
          <w:divBdr>
            <w:top w:val="none" w:sz="0" w:space="0" w:color="auto"/>
            <w:left w:val="none" w:sz="0" w:space="0" w:color="auto"/>
            <w:bottom w:val="none" w:sz="0" w:space="0" w:color="auto"/>
            <w:right w:val="none" w:sz="0" w:space="0" w:color="auto"/>
          </w:divBdr>
        </w:div>
        <w:div w:id="954289918">
          <w:marLeft w:val="640"/>
          <w:marRight w:val="0"/>
          <w:marTop w:val="0"/>
          <w:marBottom w:val="0"/>
          <w:divBdr>
            <w:top w:val="none" w:sz="0" w:space="0" w:color="auto"/>
            <w:left w:val="none" w:sz="0" w:space="0" w:color="auto"/>
            <w:bottom w:val="none" w:sz="0" w:space="0" w:color="auto"/>
            <w:right w:val="none" w:sz="0" w:space="0" w:color="auto"/>
          </w:divBdr>
        </w:div>
        <w:div w:id="1061170767">
          <w:marLeft w:val="640"/>
          <w:marRight w:val="0"/>
          <w:marTop w:val="0"/>
          <w:marBottom w:val="0"/>
          <w:divBdr>
            <w:top w:val="none" w:sz="0" w:space="0" w:color="auto"/>
            <w:left w:val="none" w:sz="0" w:space="0" w:color="auto"/>
            <w:bottom w:val="none" w:sz="0" w:space="0" w:color="auto"/>
            <w:right w:val="none" w:sz="0" w:space="0" w:color="auto"/>
          </w:divBdr>
        </w:div>
        <w:div w:id="1272013449">
          <w:marLeft w:val="640"/>
          <w:marRight w:val="0"/>
          <w:marTop w:val="0"/>
          <w:marBottom w:val="0"/>
          <w:divBdr>
            <w:top w:val="none" w:sz="0" w:space="0" w:color="auto"/>
            <w:left w:val="none" w:sz="0" w:space="0" w:color="auto"/>
            <w:bottom w:val="none" w:sz="0" w:space="0" w:color="auto"/>
            <w:right w:val="none" w:sz="0" w:space="0" w:color="auto"/>
          </w:divBdr>
        </w:div>
        <w:div w:id="1338922697">
          <w:marLeft w:val="640"/>
          <w:marRight w:val="0"/>
          <w:marTop w:val="0"/>
          <w:marBottom w:val="0"/>
          <w:divBdr>
            <w:top w:val="none" w:sz="0" w:space="0" w:color="auto"/>
            <w:left w:val="none" w:sz="0" w:space="0" w:color="auto"/>
            <w:bottom w:val="none" w:sz="0" w:space="0" w:color="auto"/>
            <w:right w:val="none" w:sz="0" w:space="0" w:color="auto"/>
          </w:divBdr>
        </w:div>
        <w:div w:id="1412384484">
          <w:marLeft w:val="640"/>
          <w:marRight w:val="0"/>
          <w:marTop w:val="0"/>
          <w:marBottom w:val="0"/>
          <w:divBdr>
            <w:top w:val="none" w:sz="0" w:space="0" w:color="auto"/>
            <w:left w:val="none" w:sz="0" w:space="0" w:color="auto"/>
            <w:bottom w:val="none" w:sz="0" w:space="0" w:color="auto"/>
            <w:right w:val="none" w:sz="0" w:space="0" w:color="auto"/>
          </w:divBdr>
        </w:div>
        <w:div w:id="1428424272">
          <w:marLeft w:val="640"/>
          <w:marRight w:val="0"/>
          <w:marTop w:val="0"/>
          <w:marBottom w:val="0"/>
          <w:divBdr>
            <w:top w:val="none" w:sz="0" w:space="0" w:color="auto"/>
            <w:left w:val="none" w:sz="0" w:space="0" w:color="auto"/>
            <w:bottom w:val="none" w:sz="0" w:space="0" w:color="auto"/>
            <w:right w:val="none" w:sz="0" w:space="0" w:color="auto"/>
          </w:divBdr>
        </w:div>
        <w:div w:id="1468082388">
          <w:marLeft w:val="640"/>
          <w:marRight w:val="0"/>
          <w:marTop w:val="0"/>
          <w:marBottom w:val="0"/>
          <w:divBdr>
            <w:top w:val="none" w:sz="0" w:space="0" w:color="auto"/>
            <w:left w:val="none" w:sz="0" w:space="0" w:color="auto"/>
            <w:bottom w:val="none" w:sz="0" w:space="0" w:color="auto"/>
            <w:right w:val="none" w:sz="0" w:space="0" w:color="auto"/>
          </w:divBdr>
        </w:div>
        <w:div w:id="1537163166">
          <w:marLeft w:val="640"/>
          <w:marRight w:val="0"/>
          <w:marTop w:val="0"/>
          <w:marBottom w:val="0"/>
          <w:divBdr>
            <w:top w:val="none" w:sz="0" w:space="0" w:color="auto"/>
            <w:left w:val="none" w:sz="0" w:space="0" w:color="auto"/>
            <w:bottom w:val="none" w:sz="0" w:space="0" w:color="auto"/>
            <w:right w:val="none" w:sz="0" w:space="0" w:color="auto"/>
          </w:divBdr>
        </w:div>
        <w:div w:id="1679582175">
          <w:marLeft w:val="640"/>
          <w:marRight w:val="0"/>
          <w:marTop w:val="0"/>
          <w:marBottom w:val="0"/>
          <w:divBdr>
            <w:top w:val="none" w:sz="0" w:space="0" w:color="auto"/>
            <w:left w:val="none" w:sz="0" w:space="0" w:color="auto"/>
            <w:bottom w:val="none" w:sz="0" w:space="0" w:color="auto"/>
            <w:right w:val="none" w:sz="0" w:space="0" w:color="auto"/>
          </w:divBdr>
        </w:div>
        <w:div w:id="1784961001">
          <w:marLeft w:val="640"/>
          <w:marRight w:val="0"/>
          <w:marTop w:val="0"/>
          <w:marBottom w:val="0"/>
          <w:divBdr>
            <w:top w:val="none" w:sz="0" w:space="0" w:color="auto"/>
            <w:left w:val="none" w:sz="0" w:space="0" w:color="auto"/>
            <w:bottom w:val="none" w:sz="0" w:space="0" w:color="auto"/>
            <w:right w:val="none" w:sz="0" w:space="0" w:color="auto"/>
          </w:divBdr>
        </w:div>
        <w:div w:id="1849254585">
          <w:marLeft w:val="640"/>
          <w:marRight w:val="0"/>
          <w:marTop w:val="0"/>
          <w:marBottom w:val="0"/>
          <w:divBdr>
            <w:top w:val="none" w:sz="0" w:space="0" w:color="auto"/>
            <w:left w:val="none" w:sz="0" w:space="0" w:color="auto"/>
            <w:bottom w:val="none" w:sz="0" w:space="0" w:color="auto"/>
            <w:right w:val="none" w:sz="0" w:space="0" w:color="auto"/>
          </w:divBdr>
        </w:div>
        <w:div w:id="1935742037">
          <w:marLeft w:val="640"/>
          <w:marRight w:val="0"/>
          <w:marTop w:val="0"/>
          <w:marBottom w:val="0"/>
          <w:divBdr>
            <w:top w:val="none" w:sz="0" w:space="0" w:color="auto"/>
            <w:left w:val="none" w:sz="0" w:space="0" w:color="auto"/>
            <w:bottom w:val="none" w:sz="0" w:space="0" w:color="auto"/>
            <w:right w:val="none" w:sz="0" w:space="0" w:color="auto"/>
          </w:divBdr>
        </w:div>
        <w:div w:id="2014185182">
          <w:marLeft w:val="640"/>
          <w:marRight w:val="0"/>
          <w:marTop w:val="0"/>
          <w:marBottom w:val="0"/>
          <w:divBdr>
            <w:top w:val="none" w:sz="0" w:space="0" w:color="auto"/>
            <w:left w:val="none" w:sz="0" w:space="0" w:color="auto"/>
            <w:bottom w:val="none" w:sz="0" w:space="0" w:color="auto"/>
            <w:right w:val="none" w:sz="0" w:space="0" w:color="auto"/>
          </w:divBdr>
        </w:div>
        <w:div w:id="2021082571">
          <w:marLeft w:val="640"/>
          <w:marRight w:val="0"/>
          <w:marTop w:val="0"/>
          <w:marBottom w:val="0"/>
          <w:divBdr>
            <w:top w:val="none" w:sz="0" w:space="0" w:color="auto"/>
            <w:left w:val="none" w:sz="0" w:space="0" w:color="auto"/>
            <w:bottom w:val="none" w:sz="0" w:space="0" w:color="auto"/>
            <w:right w:val="none" w:sz="0" w:space="0" w:color="auto"/>
          </w:divBdr>
        </w:div>
        <w:div w:id="2030638630">
          <w:marLeft w:val="640"/>
          <w:marRight w:val="0"/>
          <w:marTop w:val="0"/>
          <w:marBottom w:val="0"/>
          <w:divBdr>
            <w:top w:val="none" w:sz="0" w:space="0" w:color="auto"/>
            <w:left w:val="none" w:sz="0" w:space="0" w:color="auto"/>
            <w:bottom w:val="none" w:sz="0" w:space="0" w:color="auto"/>
            <w:right w:val="none" w:sz="0" w:space="0" w:color="auto"/>
          </w:divBdr>
        </w:div>
        <w:div w:id="2046564215">
          <w:marLeft w:val="640"/>
          <w:marRight w:val="0"/>
          <w:marTop w:val="0"/>
          <w:marBottom w:val="0"/>
          <w:divBdr>
            <w:top w:val="none" w:sz="0" w:space="0" w:color="auto"/>
            <w:left w:val="none" w:sz="0" w:space="0" w:color="auto"/>
            <w:bottom w:val="none" w:sz="0" w:space="0" w:color="auto"/>
            <w:right w:val="none" w:sz="0" w:space="0" w:color="auto"/>
          </w:divBdr>
        </w:div>
        <w:div w:id="2109035523">
          <w:marLeft w:val="640"/>
          <w:marRight w:val="0"/>
          <w:marTop w:val="0"/>
          <w:marBottom w:val="0"/>
          <w:divBdr>
            <w:top w:val="none" w:sz="0" w:space="0" w:color="auto"/>
            <w:left w:val="none" w:sz="0" w:space="0" w:color="auto"/>
            <w:bottom w:val="none" w:sz="0" w:space="0" w:color="auto"/>
            <w:right w:val="none" w:sz="0" w:space="0" w:color="auto"/>
          </w:divBdr>
        </w:div>
        <w:div w:id="2121871449">
          <w:marLeft w:val="640"/>
          <w:marRight w:val="0"/>
          <w:marTop w:val="0"/>
          <w:marBottom w:val="0"/>
          <w:divBdr>
            <w:top w:val="none" w:sz="0" w:space="0" w:color="auto"/>
            <w:left w:val="none" w:sz="0" w:space="0" w:color="auto"/>
            <w:bottom w:val="none" w:sz="0" w:space="0" w:color="auto"/>
            <w:right w:val="none" w:sz="0" w:space="0" w:color="auto"/>
          </w:divBdr>
        </w:div>
        <w:div w:id="2125035614">
          <w:marLeft w:val="640"/>
          <w:marRight w:val="0"/>
          <w:marTop w:val="0"/>
          <w:marBottom w:val="0"/>
          <w:divBdr>
            <w:top w:val="none" w:sz="0" w:space="0" w:color="auto"/>
            <w:left w:val="none" w:sz="0" w:space="0" w:color="auto"/>
            <w:bottom w:val="none" w:sz="0" w:space="0" w:color="auto"/>
            <w:right w:val="none" w:sz="0" w:space="0" w:color="auto"/>
          </w:divBdr>
        </w:div>
        <w:div w:id="2137137171">
          <w:marLeft w:val="640"/>
          <w:marRight w:val="0"/>
          <w:marTop w:val="0"/>
          <w:marBottom w:val="0"/>
          <w:divBdr>
            <w:top w:val="none" w:sz="0" w:space="0" w:color="auto"/>
            <w:left w:val="none" w:sz="0" w:space="0" w:color="auto"/>
            <w:bottom w:val="none" w:sz="0" w:space="0" w:color="auto"/>
            <w:right w:val="none" w:sz="0" w:space="0" w:color="auto"/>
          </w:divBdr>
        </w:div>
      </w:divsChild>
    </w:div>
    <w:div w:id="584732818">
      <w:bodyDiv w:val="1"/>
      <w:marLeft w:val="0"/>
      <w:marRight w:val="0"/>
      <w:marTop w:val="0"/>
      <w:marBottom w:val="0"/>
      <w:divBdr>
        <w:top w:val="none" w:sz="0" w:space="0" w:color="auto"/>
        <w:left w:val="none" w:sz="0" w:space="0" w:color="auto"/>
        <w:bottom w:val="none" w:sz="0" w:space="0" w:color="auto"/>
        <w:right w:val="none" w:sz="0" w:space="0" w:color="auto"/>
      </w:divBdr>
    </w:div>
    <w:div w:id="607740090">
      <w:bodyDiv w:val="1"/>
      <w:marLeft w:val="0"/>
      <w:marRight w:val="0"/>
      <w:marTop w:val="0"/>
      <w:marBottom w:val="0"/>
      <w:divBdr>
        <w:top w:val="none" w:sz="0" w:space="0" w:color="auto"/>
        <w:left w:val="none" w:sz="0" w:space="0" w:color="auto"/>
        <w:bottom w:val="none" w:sz="0" w:space="0" w:color="auto"/>
        <w:right w:val="none" w:sz="0" w:space="0" w:color="auto"/>
      </w:divBdr>
      <w:divsChild>
        <w:div w:id="4791323">
          <w:marLeft w:val="640"/>
          <w:marRight w:val="0"/>
          <w:marTop w:val="0"/>
          <w:marBottom w:val="0"/>
          <w:divBdr>
            <w:top w:val="none" w:sz="0" w:space="0" w:color="auto"/>
            <w:left w:val="none" w:sz="0" w:space="0" w:color="auto"/>
            <w:bottom w:val="none" w:sz="0" w:space="0" w:color="auto"/>
            <w:right w:val="none" w:sz="0" w:space="0" w:color="auto"/>
          </w:divBdr>
        </w:div>
        <w:div w:id="40402719">
          <w:marLeft w:val="640"/>
          <w:marRight w:val="0"/>
          <w:marTop w:val="0"/>
          <w:marBottom w:val="0"/>
          <w:divBdr>
            <w:top w:val="none" w:sz="0" w:space="0" w:color="auto"/>
            <w:left w:val="none" w:sz="0" w:space="0" w:color="auto"/>
            <w:bottom w:val="none" w:sz="0" w:space="0" w:color="auto"/>
            <w:right w:val="none" w:sz="0" w:space="0" w:color="auto"/>
          </w:divBdr>
        </w:div>
        <w:div w:id="67116340">
          <w:marLeft w:val="640"/>
          <w:marRight w:val="0"/>
          <w:marTop w:val="0"/>
          <w:marBottom w:val="0"/>
          <w:divBdr>
            <w:top w:val="none" w:sz="0" w:space="0" w:color="auto"/>
            <w:left w:val="none" w:sz="0" w:space="0" w:color="auto"/>
            <w:bottom w:val="none" w:sz="0" w:space="0" w:color="auto"/>
            <w:right w:val="none" w:sz="0" w:space="0" w:color="auto"/>
          </w:divBdr>
        </w:div>
        <w:div w:id="150489916">
          <w:marLeft w:val="640"/>
          <w:marRight w:val="0"/>
          <w:marTop w:val="0"/>
          <w:marBottom w:val="0"/>
          <w:divBdr>
            <w:top w:val="none" w:sz="0" w:space="0" w:color="auto"/>
            <w:left w:val="none" w:sz="0" w:space="0" w:color="auto"/>
            <w:bottom w:val="none" w:sz="0" w:space="0" w:color="auto"/>
            <w:right w:val="none" w:sz="0" w:space="0" w:color="auto"/>
          </w:divBdr>
        </w:div>
        <w:div w:id="202600446">
          <w:marLeft w:val="640"/>
          <w:marRight w:val="0"/>
          <w:marTop w:val="0"/>
          <w:marBottom w:val="0"/>
          <w:divBdr>
            <w:top w:val="none" w:sz="0" w:space="0" w:color="auto"/>
            <w:left w:val="none" w:sz="0" w:space="0" w:color="auto"/>
            <w:bottom w:val="none" w:sz="0" w:space="0" w:color="auto"/>
            <w:right w:val="none" w:sz="0" w:space="0" w:color="auto"/>
          </w:divBdr>
        </w:div>
        <w:div w:id="256140678">
          <w:marLeft w:val="640"/>
          <w:marRight w:val="0"/>
          <w:marTop w:val="0"/>
          <w:marBottom w:val="0"/>
          <w:divBdr>
            <w:top w:val="none" w:sz="0" w:space="0" w:color="auto"/>
            <w:left w:val="none" w:sz="0" w:space="0" w:color="auto"/>
            <w:bottom w:val="none" w:sz="0" w:space="0" w:color="auto"/>
            <w:right w:val="none" w:sz="0" w:space="0" w:color="auto"/>
          </w:divBdr>
        </w:div>
        <w:div w:id="256452310">
          <w:marLeft w:val="640"/>
          <w:marRight w:val="0"/>
          <w:marTop w:val="0"/>
          <w:marBottom w:val="0"/>
          <w:divBdr>
            <w:top w:val="none" w:sz="0" w:space="0" w:color="auto"/>
            <w:left w:val="none" w:sz="0" w:space="0" w:color="auto"/>
            <w:bottom w:val="none" w:sz="0" w:space="0" w:color="auto"/>
            <w:right w:val="none" w:sz="0" w:space="0" w:color="auto"/>
          </w:divBdr>
        </w:div>
        <w:div w:id="273635053">
          <w:marLeft w:val="640"/>
          <w:marRight w:val="0"/>
          <w:marTop w:val="0"/>
          <w:marBottom w:val="0"/>
          <w:divBdr>
            <w:top w:val="none" w:sz="0" w:space="0" w:color="auto"/>
            <w:left w:val="none" w:sz="0" w:space="0" w:color="auto"/>
            <w:bottom w:val="none" w:sz="0" w:space="0" w:color="auto"/>
            <w:right w:val="none" w:sz="0" w:space="0" w:color="auto"/>
          </w:divBdr>
        </w:div>
        <w:div w:id="311763171">
          <w:marLeft w:val="640"/>
          <w:marRight w:val="0"/>
          <w:marTop w:val="0"/>
          <w:marBottom w:val="0"/>
          <w:divBdr>
            <w:top w:val="none" w:sz="0" w:space="0" w:color="auto"/>
            <w:left w:val="none" w:sz="0" w:space="0" w:color="auto"/>
            <w:bottom w:val="none" w:sz="0" w:space="0" w:color="auto"/>
            <w:right w:val="none" w:sz="0" w:space="0" w:color="auto"/>
          </w:divBdr>
        </w:div>
        <w:div w:id="398943273">
          <w:marLeft w:val="640"/>
          <w:marRight w:val="0"/>
          <w:marTop w:val="0"/>
          <w:marBottom w:val="0"/>
          <w:divBdr>
            <w:top w:val="none" w:sz="0" w:space="0" w:color="auto"/>
            <w:left w:val="none" w:sz="0" w:space="0" w:color="auto"/>
            <w:bottom w:val="none" w:sz="0" w:space="0" w:color="auto"/>
            <w:right w:val="none" w:sz="0" w:space="0" w:color="auto"/>
          </w:divBdr>
        </w:div>
        <w:div w:id="482283467">
          <w:marLeft w:val="640"/>
          <w:marRight w:val="0"/>
          <w:marTop w:val="0"/>
          <w:marBottom w:val="0"/>
          <w:divBdr>
            <w:top w:val="none" w:sz="0" w:space="0" w:color="auto"/>
            <w:left w:val="none" w:sz="0" w:space="0" w:color="auto"/>
            <w:bottom w:val="none" w:sz="0" w:space="0" w:color="auto"/>
            <w:right w:val="none" w:sz="0" w:space="0" w:color="auto"/>
          </w:divBdr>
        </w:div>
        <w:div w:id="544025107">
          <w:marLeft w:val="640"/>
          <w:marRight w:val="0"/>
          <w:marTop w:val="0"/>
          <w:marBottom w:val="0"/>
          <w:divBdr>
            <w:top w:val="none" w:sz="0" w:space="0" w:color="auto"/>
            <w:left w:val="none" w:sz="0" w:space="0" w:color="auto"/>
            <w:bottom w:val="none" w:sz="0" w:space="0" w:color="auto"/>
            <w:right w:val="none" w:sz="0" w:space="0" w:color="auto"/>
          </w:divBdr>
        </w:div>
        <w:div w:id="554194661">
          <w:marLeft w:val="640"/>
          <w:marRight w:val="0"/>
          <w:marTop w:val="0"/>
          <w:marBottom w:val="0"/>
          <w:divBdr>
            <w:top w:val="none" w:sz="0" w:space="0" w:color="auto"/>
            <w:left w:val="none" w:sz="0" w:space="0" w:color="auto"/>
            <w:bottom w:val="none" w:sz="0" w:space="0" w:color="auto"/>
            <w:right w:val="none" w:sz="0" w:space="0" w:color="auto"/>
          </w:divBdr>
        </w:div>
        <w:div w:id="594749496">
          <w:marLeft w:val="640"/>
          <w:marRight w:val="0"/>
          <w:marTop w:val="0"/>
          <w:marBottom w:val="0"/>
          <w:divBdr>
            <w:top w:val="none" w:sz="0" w:space="0" w:color="auto"/>
            <w:left w:val="none" w:sz="0" w:space="0" w:color="auto"/>
            <w:bottom w:val="none" w:sz="0" w:space="0" w:color="auto"/>
            <w:right w:val="none" w:sz="0" w:space="0" w:color="auto"/>
          </w:divBdr>
        </w:div>
        <w:div w:id="603655988">
          <w:marLeft w:val="640"/>
          <w:marRight w:val="0"/>
          <w:marTop w:val="0"/>
          <w:marBottom w:val="0"/>
          <w:divBdr>
            <w:top w:val="none" w:sz="0" w:space="0" w:color="auto"/>
            <w:left w:val="none" w:sz="0" w:space="0" w:color="auto"/>
            <w:bottom w:val="none" w:sz="0" w:space="0" w:color="auto"/>
            <w:right w:val="none" w:sz="0" w:space="0" w:color="auto"/>
          </w:divBdr>
        </w:div>
        <w:div w:id="757286445">
          <w:marLeft w:val="640"/>
          <w:marRight w:val="0"/>
          <w:marTop w:val="0"/>
          <w:marBottom w:val="0"/>
          <w:divBdr>
            <w:top w:val="none" w:sz="0" w:space="0" w:color="auto"/>
            <w:left w:val="none" w:sz="0" w:space="0" w:color="auto"/>
            <w:bottom w:val="none" w:sz="0" w:space="0" w:color="auto"/>
            <w:right w:val="none" w:sz="0" w:space="0" w:color="auto"/>
          </w:divBdr>
        </w:div>
        <w:div w:id="814447557">
          <w:marLeft w:val="640"/>
          <w:marRight w:val="0"/>
          <w:marTop w:val="0"/>
          <w:marBottom w:val="0"/>
          <w:divBdr>
            <w:top w:val="none" w:sz="0" w:space="0" w:color="auto"/>
            <w:left w:val="none" w:sz="0" w:space="0" w:color="auto"/>
            <w:bottom w:val="none" w:sz="0" w:space="0" w:color="auto"/>
            <w:right w:val="none" w:sz="0" w:space="0" w:color="auto"/>
          </w:divBdr>
        </w:div>
        <w:div w:id="821696731">
          <w:marLeft w:val="640"/>
          <w:marRight w:val="0"/>
          <w:marTop w:val="0"/>
          <w:marBottom w:val="0"/>
          <w:divBdr>
            <w:top w:val="none" w:sz="0" w:space="0" w:color="auto"/>
            <w:left w:val="none" w:sz="0" w:space="0" w:color="auto"/>
            <w:bottom w:val="none" w:sz="0" w:space="0" w:color="auto"/>
            <w:right w:val="none" w:sz="0" w:space="0" w:color="auto"/>
          </w:divBdr>
        </w:div>
        <w:div w:id="918174392">
          <w:marLeft w:val="640"/>
          <w:marRight w:val="0"/>
          <w:marTop w:val="0"/>
          <w:marBottom w:val="0"/>
          <w:divBdr>
            <w:top w:val="none" w:sz="0" w:space="0" w:color="auto"/>
            <w:left w:val="none" w:sz="0" w:space="0" w:color="auto"/>
            <w:bottom w:val="none" w:sz="0" w:space="0" w:color="auto"/>
            <w:right w:val="none" w:sz="0" w:space="0" w:color="auto"/>
          </w:divBdr>
        </w:div>
        <w:div w:id="1033926145">
          <w:marLeft w:val="640"/>
          <w:marRight w:val="0"/>
          <w:marTop w:val="0"/>
          <w:marBottom w:val="0"/>
          <w:divBdr>
            <w:top w:val="none" w:sz="0" w:space="0" w:color="auto"/>
            <w:left w:val="none" w:sz="0" w:space="0" w:color="auto"/>
            <w:bottom w:val="none" w:sz="0" w:space="0" w:color="auto"/>
            <w:right w:val="none" w:sz="0" w:space="0" w:color="auto"/>
          </w:divBdr>
        </w:div>
        <w:div w:id="1156649744">
          <w:marLeft w:val="640"/>
          <w:marRight w:val="0"/>
          <w:marTop w:val="0"/>
          <w:marBottom w:val="0"/>
          <w:divBdr>
            <w:top w:val="none" w:sz="0" w:space="0" w:color="auto"/>
            <w:left w:val="none" w:sz="0" w:space="0" w:color="auto"/>
            <w:bottom w:val="none" w:sz="0" w:space="0" w:color="auto"/>
            <w:right w:val="none" w:sz="0" w:space="0" w:color="auto"/>
          </w:divBdr>
        </w:div>
        <w:div w:id="1209490676">
          <w:marLeft w:val="640"/>
          <w:marRight w:val="0"/>
          <w:marTop w:val="0"/>
          <w:marBottom w:val="0"/>
          <w:divBdr>
            <w:top w:val="none" w:sz="0" w:space="0" w:color="auto"/>
            <w:left w:val="none" w:sz="0" w:space="0" w:color="auto"/>
            <w:bottom w:val="none" w:sz="0" w:space="0" w:color="auto"/>
            <w:right w:val="none" w:sz="0" w:space="0" w:color="auto"/>
          </w:divBdr>
        </w:div>
        <w:div w:id="1214348960">
          <w:marLeft w:val="640"/>
          <w:marRight w:val="0"/>
          <w:marTop w:val="0"/>
          <w:marBottom w:val="0"/>
          <w:divBdr>
            <w:top w:val="none" w:sz="0" w:space="0" w:color="auto"/>
            <w:left w:val="none" w:sz="0" w:space="0" w:color="auto"/>
            <w:bottom w:val="none" w:sz="0" w:space="0" w:color="auto"/>
            <w:right w:val="none" w:sz="0" w:space="0" w:color="auto"/>
          </w:divBdr>
        </w:div>
        <w:div w:id="1266764037">
          <w:marLeft w:val="640"/>
          <w:marRight w:val="0"/>
          <w:marTop w:val="0"/>
          <w:marBottom w:val="0"/>
          <w:divBdr>
            <w:top w:val="none" w:sz="0" w:space="0" w:color="auto"/>
            <w:left w:val="none" w:sz="0" w:space="0" w:color="auto"/>
            <w:bottom w:val="none" w:sz="0" w:space="0" w:color="auto"/>
            <w:right w:val="none" w:sz="0" w:space="0" w:color="auto"/>
          </w:divBdr>
        </w:div>
        <w:div w:id="1306159227">
          <w:marLeft w:val="640"/>
          <w:marRight w:val="0"/>
          <w:marTop w:val="0"/>
          <w:marBottom w:val="0"/>
          <w:divBdr>
            <w:top w:val="none" w:sz="0" w:space="0" w:color="auto"/>
            <w:left w:val="none" w:sz="0" w:space="0" w:color="auto"/>
            <w:bottom w:val="none" w:sz="0" w:space="0" w:color="auto"/>
            <w:right w:val="none" w:sz="0" w:space="0" w:color="auto"/>
          </w:divBdr>
        </w:div>
        <w:div w:id="1337070382">
          <w:marLeft w:val="640"/>
          <w:marRight w:val="0"/>
          <w:marTop w:val="0"/>
          <w:marBottom w:val="0"/>
          <w:divBdr>
            <w:top w:val="none" w:sz="0" w:space="0" w:color="auto"/>
            <w:left w:val="none" w:sz="0" w:space="0" w:color="auto"/>
            <w:bottom w:val="none" w:sz="0" w:space="0" w:color="auto"/>
            <w:right w:val="none" w:sz="0" w:space="0" w:color="auto"/>
          </w:divBdr>
        </w:div>
        <w:div w:id="1396929830">
          <w:marLeft w:val="640"/>
          <w:marRight w:val="0"/>
          <w:marTop w:val="0"/>
          <w:marBottom w:val="0"/>
          <w:divBdr>
            <w:top w:val="none" w:sz="0" w:space="0" w:color="auto"/>
            <w:left w:val="none" w:sz="0" w:space="0" w:color="auto"/>
            <w:bottom w:val="none" w:sz="0" w:space="0" w:color="auto"/>
            <w:right w:val="none" w:sz="0" w:space="0" w:color="auto"/>
          </w:divBdr>
        </w:div>
        <w:div w:id="1412313234">
          <w:marLeft w:val="640"/>
          <w:marRight w:val="0"/>
          <w:marTop w:val="0"/>
          <w:marBottom w:val="0"/>
          <w:divBdr>
            <w:top w:val="none" w:sz="0" w:space="0" w:color="auto"/>
            <w:left w:val="none" w:sz="0" w:space="0" w:color="auto"/>
            <w:bottom w:val="none" w:sz="0" w:space="0" w:color="auto"/>
            <w:right w:val="none" w:sz="0" w:space="0" w:color="auto"/>
          </w:divBdr>
        </w:div>
        <w:div w:id="1485202877">
          <w:marLeft w:val="640"/>
          <w:marRight w:val="0"/>
          <w:marTop w:val="0"/>
          <w:marBottom w:val="0"/>
          <w:divBdr>
            <w:top w:val="none" w:sz="0" w:space="0" w:color="auto"/>
            <w:left w:val="none" w:sz="0" w:space="0" w:color="auto"/>
            <w:bottom w:val="none" w:sz="0" w:space="0" w:color="auto"/>
            <w:right w:val="none" w:sz="0" w:space="0" w:color="auto"/>
          </w:divBdr>
        </w:div>
        <w:div w:id="1607928513">
          <w:marLeft w:val="640"/>
          <w:marRight w:val="0"/>
          <w:marTop w:val="0"/>
          <w:marBottom w:val="0"/>
          <w:divBdr>
            <w:top w:val="none" w:sz="0" w:space="0" w:color="auto"/>
            <w:left w:val="none" w:sz="0" w:space="0" w:color="auto"/>
            <w:bottom w:val="none" w:sz="0" w:space="0" w:color="auto"/>
            <w:right w:val="none" w:sz="0" w:space="0" w:color="auto"/>
          </w:divBdr>
        </w:div>
        <w:div w:id="1683625663">
          <w:marLeft w:val="640"/>
          <w:marRight w:val="0"/>
          <w:marTop w:val="0"/>
          <w:marBottom w:val="0"/>
          <w:divBdr>
            <w:top w:val="none" w:sz="0" w:space="0" w:color="auto"/>
            <w:left w:val="none" w:sz="0" w:space="0" w:color="auto"/>
            <w:bottom w:val="none" w:sz="0" w:space="0" w:color="auto"/>
            <w:right w:val="none" w:sz="0" w:space="0" w:color="auto"/>
          </w:divBdr>
        </w:div>
        <w:div w:id="1751660652">
          <w:marLeft w:val="640"/>
          <w:marRight w:val="0"/>
          <w:marTop w:val="0"/>
          <w:marBottom w:val="0"/>
          <w:divBdr>
            <w:top w:val="none" w:sz="0" w:space="0" w:color="auto"/>
            <w:left w:val="none" w:sz="0" w:space="0" w:color="auto"/>
            <w:bottom w:val="none" w:sz="0" w:space="0" w:color="auto"/>
            <w:right w:val="none" w:sz="0" w:space="0" w:color="auto"/>
          </w:divBdr>
        </w:div>
        <w:div w:id="1768109547">
          <w:marLeft w:val="640"/>
          <w:marRight w:val="0"/>
          <w:marTop w:val="0"/>
          <w:marBottom w:val="0"/>
          <w:divBdr>
            <w:top w:val="none" w:sz="0" w:space="0" w:color="auto"/>
            <w:left w:val="none" w:sz="0" w:space="0" w:color="auto"/>
            <w:bottom w:val="none" w:sz="0" w:space="0" w:color="auto"/>
            <w:right w:val="none" w:sz="0" w:space="0" w:color="auto"/>
          </w:divBdr>
        </w:div>
        <w:div w:id="1774668301">
          <w:marLeft w:val="640"/>
          <w:marRight w:val="0"/>
          <w:marTop w:val="0"/>
          <w:marBottom w:val="0"/>
          <w:divBdr>
            <w:top w:val="none" w:sz="0" w:space="0" w:color="auto"/>
            <w:left w:val="none" w:sz="0" w:space="0" w:color="auto"/>
            <w:bottom w:val="none" w:sz="0" w:space="0" w:color="auto"/>
            <w:right w:val="none" w:sz="0" w:space="0" w:color="auto"/>
          </w:divBdr>
        </w:div>
        <w:div w:id="1888905526">
          <w:marLeft w:val="640"/>
          <w:marRight w:val="0"/>
          <w:marTop w:val="0"/>
          <w:marBottom w:val="0"/>
          <w:divBdr>
            <w:top w:val="none" w:sz="0" w:space="0" w:color="auto"/>
            <w:left w:val="none" w:sz="0" w:space="0" w:color="auto"/>
            <w:bottom w:val="none" w:sz="0" w:space="0" w:color="auto"/>
            <w:right w:val="none" w:sz="0" w:space="0" w:color="auto"/>
          </w:divBdr>
        </w:div>
        <w:div w:id="1924338687">
          <w:marLeft w:val="640"/>
          <w:marRight w:val="0"/>
          <w:marTop w:val="0"/>
          <w:marBottom w:val="0"/>
          <w:divBdr>
            <w:top w:val="none" w:sz="0" w:space="0" w:color="auto"/>
            <w:left w:val="none" w:sz="0" w:space="0" w:color="auto"/>
            <w:bottom w:val="none" w:sz="0" w:space="0" w:color="auto"/>
            <w:right w:val="none" w:sz="0" w:space="0" w:color="auto"/>
          </w:divBdr>
        </w:div>
        <w:div w:id="1949005800">
          <w:marLeft w:val="640"/>
          <w:marRight w:val="0"/>
          <w:marTop w:val="0"/>
          <w:marBottom w:val="0"/>
          <w:divBdr>
            <w:top w:val="none" w:sz="0" w:space="0" w:color="auto"/>
            <w:left w:val="none" w:sz="0" w:space="0" w:color="auto"/>
            <w:bottom w:val="none" w:sz="0" w:space="0" w:color="auto"/>
            <w:right w:val="none" w:sz="0" w:space="0" w:color="auto"/>
          </w:divBdr>
        </w:div>
        <w:div w:id="1949239674">
          <w:marLeft w:val="640"/>
          <w:marRight w:val="0"/>
          <w:marTop w:val="0"/>
          <w:marBottom w:val="0"/>
          <w:divBdr>
            <w:top w:val="none" w:sz="0" w:space="0" w:color="auto"/>
            <w:left w:val="none" w:sz="0" w:space="0" w:color="auto"/>
            <w:bottom w:val="none" w:sz="0" w:space="0" w:color="auto"/>
            <w:right w:val="none" w:sz="0" w:space="0" w:color="auto"/>
          </w:divBdr>
        </w:div>
        <w:div w:id="1969582606">
          <w:marLeft w:val="640"/>
          <w:marRight w:val="0"/>
          <w:marTop w:val="0"/>
          <w:marBottom w:val="0"/>
          <w:divBdr>
            <w:top w:val="none" w:sz="0" w:space="0" w:color="auto"/>
            <w:left w:val="none" w:sz="0" w:space="0" w:color="auto"/>
            <w:bottom w:val="none" w:sz="0" w:space="0" w:color="auto"/>
            <w:right w:val="none" w:sz="0" w:space="0" w:color="auto"/>
          </w:divBdr>
        </w:div>
        <w:div w:id="1975792753">
          <w:marLeft w:val="640"/>
          <w:marRight w:val="0"/>
          <w:marTop w:val="0"/>
          <w:marBottom w:val="0"/>
          <w:divBdr>
            <w:top w:val="none" w:sz="0" w:space="0" w:color="auto"/>
            <w:left w:val="none" w:sz="0" w:space="0" w:color="auto"/>
            <w:bottom w:val="none" w:sz="0" w:space="0" w:color="auto"/>
            <w:right w:val="none" w:sz="0" w:space="0" w:color="auto"/>
          </w:divBdr>
        </w:div>
        <w:div w:id="2058384486">
          <w:marLeft w:val="640"/>
          <w:marRight w:val="0"/>
          <w:marTop w:val="0"/>
          <w:marBottom w:val="0"/>
          <w:divBdr>
            <w:top w:val="none" w:sz="0" w:space="0" w:color="auto"/>
            <w:left w:val="none" w:sz="0" w:space="0" w:color="auto"/>
            <w:bottom w:val="none" w:sz="0" w:space="0" w:color="auto"/>
            <w:right w:val="none" w:sz="0" w:space="0" w:color="auto"/>
          </w:divBdr>
        </w:div>
        <w:div w:id="2113814078">
          <w:marLeft w:val="640"/>
          <w:marRight w:val="0"/>
          <w:marTop w:val="0"/>
          <w:marBottom w:val="0"/>
          <w:divBdr>
            <w:top w:val="none" w:sz="0" w:space="0" w:color="auto"/>
            <w:left w:val="none" w:sz="0" w:space="0" w:color="auto"/>
            <w:bottom w:val="none" w:sz="0" w:space="0" w:color="auto"/>
            <w:right w:val="none" w:sz="0" w:space="0" w:color="auto"/>
          </w:divBdr>
        </w:div>
      </w:divsChild>
    </w:div>
    <w:div w:id="621766775">
      <w:bodyDiv w:val="1"/>
      <w:marLeft w:val="0"/>
      <w:marRight w:val="0"/>
      <w:marTop w:val="0"/>
      <w:marBottom w:val="0"/>
      <w:divBdr>
        <w:top w:val="none" w:sz="0" w:space="0" w:color="auto"/>
        <w:left w:val="none" w:sz="0" w:space="0" w:color="auto"/>
        <w:bottom w:val="none" w:sz="0" w:space="0" w:color="auto"/>
        <w:right w:val="none" w:sz="0" w:space="0" w:color="auto"/>
      </w:divBdr>
    </w:div>
    <w:div w:id="656424395">
      <w:bodyDiv w:val="1"/>
      <w:marLeft w:val="0"/>
      <w:marRight w:val="0"/>
      <w:marTop w:val="0"/>
      <w:marBottom w:val="0"/>
      <w:divBdr>
        <w:top w:val="none" w:sz="0" w:space="0" w:color="auto"/>
        <w:left w:val="none" w:sz="0" w:space="0" w:color="auto"/>
        <w:bottom w:val="none" w:sz="0" w:space="0" w:color="auto"/>
        <w:right w:val="none" w:sz="0" w:space="0" w:color="auto"/>
      </w:divBdr>
      <w:divsChild>
        <w:div w:id="23752875">
          <w:marLeft w:val="640"/>
          <w:marRight w:val="0"/>
          <w:marTop w:val="0"/>
          <w:marBottom w:val="0"/>
          <w:divBdr>
            <w:top w:val="none" w:sz="0" w:space="0" w:color="auto"/>
            <w:left w:val="none" w:sz="0" w:space="0" w:color="auto"/>
            <w:bottom w:val="none" w:sz="0" w:space="0" w:color="auto"/>
            <w:right w:val="none" w:sz="0" w:space="0" w:color="auto"/>
          </w:divBdr>
        </w:div>
        <w:div w:id="38558111">
          <w:marLeft w:val="640"/>
          <w:marRight w:val="0"/>
          <w:marTop w:val="0"/>
          <w:marBottom w:val="0"/>
          <w:divBdr>
            <w:top w:val="none" w:sz="0" w:space="0" w:color="auto"/>
            <w:left w:val="none" w:sz="0" w:space="0" w:color="auto"/>
            <w:bottom w:val="none" w:sz="0" w:space="0" w:color="auto"/>
            <w:right w:val="none" w:sz="0" w:space="0" w:color="auto"/>
          </w:divBdr>
        </w:div>
        <w:div w:id="42021822">
          <w:marLeft w:val="640"/>
          <w:marRight w:val="0"/>
          <w:marTop w:val="0"/>
          <w:marBottom w:val="0"/>
          <w:divBdr>
            <w:top w:val="none" w:sz="0" w:space="0" w:color="auto"/>
            <w:left w:val="none" w:sz="0" w:space="0" w:color="auto"/>
            <w:bottom w:val="none" w:sz="0" w:space="0" w:color="auto"/>
            <w:right w:val="none" w:sz="0" w:space="0" w:color="auto"/>
          </w:divBdr>
        </w:div>
        <w:div w:id="42750565">
          <w:marLeft w:val="640"/>
          <w:marRight w:val="0"/>
          <w:marTop w:val="0"/>
          <w:marBottom w:val="0"/>
          <w:divBdr>
            <w:top w:val="none" w:sz="0" w:space="0" w:color="auto"/>
            <w:left w:val="none" w:sz="0" w:space="0" w:color="auto"/>
            <w:bottom w:val="none" w:sz="0" w:space="0" w:color="auto"/>
            <w:right w:val="none" w:sz="0" w:space="0" w:color="auto"/>
          </w:divBdr>
        </w:div>
        <w:div w:id="94640123">
          <w:marLeft w:val="640"/>
          <w:marRight w:val="0"/>
          <w:marTop w:val="0"/>
          <w:marBottom w:val="0"/>
          <w:divBdr>
            <w:top w:val="none" w:sz="0" w:space="0" w:color="auto"/>
            <w:left w:val="none" w:sz="0" w:space="0" w:color="auto"/>
            <w:bottom w:val="none" w:sz="0" w:space="0" w:color="auto"/>
            <w:right w:val="none" w:sz="0" w:space="0" w:color="auto"/>
          </w:divBdr>
        </w:div>
        <w:div w:id="107551651">
          <w:marLeft w:val="640"/>
          <w:marRight w:val="0"/>
          <w:marTop w:val="0"/>
          <w:marBottom w:val="0"/>
          <w:divBdr>
            <w:top w:val="none" w:sz="0" w:space="0" w:color="auto"/>
            <w:left w:val="none" w:sz="0" w:space="0" w:color="auto"/>
            <w:bottom w:val="none" w:sz="0" w:space="0" w:color="auto"/>
            <w:right w:val="none" w:sz="0" w:space="0" w:color="auto"/>
          </w:divBdr>
        </w:div>
        <w:div w:id="112987877">
          <w:marLeft w:val="640"/>
          <w:marRight w:val="0"/>
          <w:marTop w:val="0"/>
          <w:marBottom w:val="0"/>
          <w:divBdr>
            <w:top w:val="none" w:sz="0" w:space="0" w:color="auto"/>
            <w:left w:val="none" w:sz="0" w:space="0" w:color="auto"/>
            <w:bottom w:val="none" w:sz="0" w:space="0" w:color="auto"/>
            <w:right w:val="none" w:sz="0" w:space="0" w:color="auto"/>
          </w:divBdr>
        </w:div>
        <w:div w:id="114253460">
          <w:marLeft w:val="640"/>
          <w:marRight w:val="0"/>
          <w:marTop w:val="0"/>
          <w:marBottom w:val="0"/>
          <w:divBdr>
            <w:top w:val="none" w:sz="0" w:space="0" w:color="auto"/>
            <w:left w:val="none" w:sz="0" w:space="0" w:color="auto"/>
            <w:bottom w:val="none" w:sz="0" w:space="0" w:color="auto"/>
            <w:right w:val="none" w:sz="0" w:space="0" w:color="auto"/>
          </w:divBdr>
        </w:div>
        <w:div w:id="120735406">
          <w:marLeft w:val="640"/>
          <w:marRight w:val="0"/>
          <w:marTop w:val="0"/>
          <w:marBottom w:val="0"/>
          <w:divBdr>
            <w:top w:val="none" w:sz="0" w:space="0" w:color="auto"/>
            <w:left w:val="none" w:sz="0" w:space="0" w:color="auto"/>
            <w:bottom w:val="none" w:sz="0" w:space="0" w:color="auto"/>
            <w:right w:val="none" w:sz="0" w:space="0" w:color="auto"/>
          </w:divBdr>
        </w:div>
        <w:div w:id="134952972">
          <w:marLeft w:val="640"/>
          <w:marRight w:val="0"/>
          <w:marTop w:val="0"/>
          <w:marBottom w:val="0"/>
          <w:divBdr>
            <w:top w:val="none" w:sz="0" w:space="0" w:color="auto"/>
            <w:left w:val="none" w:sz="0" w:space="0" w:color="auto"/>
            <w:bottom w:val="none" w:sz="0" w:space="0" w:color="auto"/>
            <w:right w:val="none" w:sz="0" w:space="0" w:color="auto"/>
          </w:divBdr>
        </w:div>
        <w:div w:id="165902742">
          <w:marLeft w:val="640"/>
          <w:marRight w:val="0"/>
          <w:marTop w:val="0"/>
          <w:marBottom w:val="0"/>
          <w:divBdr>
            <w:top w:val="none" w:sz="0" w:space="0" w:color="auto"/>
            <w:left w:val="none" w:sz="0" w:space="0" w:color="auto"/>
            <w:bottom w:val="none" w:sz="0" w:space="0" w:color="auto"/>
            <w:right w:val="none" w:sz="0" w:space="0" w:color="auto"/>
          </w:divBdr>
        </w:div>
        <w:div w:id="178617309">
          <w:marLeft w:val="640"/>
          <w:marRight w:val="0"/>
          <w:marTop w:val="0"/>
          <w:marBottom w:val="0"/>
          <w:divBdr>
            <w:top w:val="none" w:sz="0" w:space="0" w:color="auto"/>
            <w:left w:val="none" w:sz="0" w:space="0" w:color="auto"/>
            <w:bottom w:val="none" w:sz="0" w:space="0" w:color="auto"/>
            <w:right w:val="none" w:sz="0" w:space="0" w:color="auto"/>
          </w:divBdr>
        </w:div>
        <w:div w:id="199437205">
          <w:marLeft w:val="640"/>
          <w:marRight w:val="0"/>
          <w:marTop w:val="0"/>
          <w:marBottom w:val="0"/>
          <w:divBdr>
            <w:top w:val="none" w:sz="0" w:space="0" w:color="auto"/>
            <w:left w:val="none" w:sz="0" w:space="0" w:color="auto"/>
            <w:bottom w:val="none" w:sz="0" w:space="0" w:color="auto"/>
            <w:right w:val="none" w:sz="0" w:space="0" w:color="auto"/>
          </w:divBdr>
        </w:div>
        <w:div w:id="203713700">
          <w:marLeft w:val="640"/>
          <w:marRight w:val="0"/>
          <w:marTop w:val="0"/>
          <w:marBottom w:val="0"/>
          <w:divBdr>
            <w:top w:val="none" w:sz="0" w:space="0" w:color="auto"/>
            <w:left w:val="none" w:sz="0" w:space="0" w:color="auto"/>
            <w:bottom w:val="none" w:sz="0" w:space="0" w:color="auto"/>
            <w:right w:val="none" w:sz="0" w:space="0" w:color="auto"/>
          </w:divBdr>
        </w:div>
        <w:div w:id="209535598">
          <w:marLeft w:val="640"/>
          <w:marRight w:val="0"/>
          <w:marTop w:val="0"/>
          <w:marBottom w:val="0"/>
          <w:divBdr>
            <w:top w:val="none" w:sz="0" w:space="0" w:color="auto"/>
            <w:left w:val="none" w:sz="0" w:space="0" w:color="auto"/>
            <w:bottom w:val="none" w:sz="0" w:space="0" w:color="auto"/>
            <w:right w:val="none" w:sz="0" w:space="0" w:color="auto"/>
          </w:divBdr>
        </w:div>
        <w:div w:id="211116374">
          <w:marLeft w:val="640"/>
          <w:marRight w:val="0"/>
          <w:marTop w:val="0"/>
          <w:marBottom w:val="0"/>
          <w:divBdr>
            <w:top w:val="none" w:sz="0" w:space="0" w:color="auto"/>
            <w:left w:val="none" w:sz="0" w:space="0" w:color="auto"/>
            <w:bottom w:val="none" w:sz="0" w:space="0" w:color="auto"/>
            <w:right w:val="none" w:sz="0" w:space="0" w:color="auto"/>
          </w:divBdr>
        </w:div>
        <w:div w:id="215093907">
          <w:marLeft w:val="640"/>
          <w:marRight w:val="0"/>
          <w:marTop w:val="0"/>
          <w:marBottom w:val="0"/>
          <w:divBdr>
            <w:top w:val="none" w:sz="0" w:space="0" w:color="auto"/>
            <w:left w:val="none" w:sz="0" w:space="0" w:color="auto"/>
            <w:bottom w:val="none" w:sz="0" w:space="0" w:color="auto"/>
            <w:right w:val="none" w:sz="0" w:space="0" w:color="auto"/>
          </w:divBdr>
        </w:div>
        <w:div w:id="225143463">
          <w:marLeft w:val="640"/>
          <w:marRight w:val="0"/>
          <w:marTop w:val="0"/>
          <w:marBottom w:val="0"/>
          <w:divBdr>
            <w:top w:val="none" w:sz="0" w:space="0" w:color="auto"/>
            <w:left w:val="none" w:sz="0" w:space="0" w:color="auto"/>
            <w:bottom w:val="none" w:sz="0" w:space="0" w:color="auto"/>
            <w:right w:val="none" w:sz="0" w:space="0" w:color="auto"/>
          </w:divBdr>
        </w:div>
        <w:div w:id="233391334">
          <w:marLeft w:val="640"/>
          <w:marRight w:val="0"/>
          <w:marTop w:val="0"/>
          <w:marBottom w:val="0"/>
          <w:divBdr>
            <w:top w:val="none" w:sz="0" w:space="0" w:color="auto"/>
            <w:left w:val="none" w:sz="0" w:space="0" w:color="auto"/>
            <w:bottom w:val="none" w:sz="0" w:space="0" w:color="auto"/>
            <w:right w:val="none" w:sz="0" w:space="0" w:color="auto"/>
          </w:divBdr>
        </w:div>
        <w:div w:id="250088852">
          <w:marLeft w:val="640"/>
          <w:marRight w:val="0"/>
          <w:marTop w:val="0"/>
          <w:marBottom w:val="0"/>
          <w:divBdr>
            <w:top w:val="none" w:sz="0" w:space="0" w:color="auto"/>
            <w:left w:val="none" w:sz="0" w:space="0" w:color="auto"/>
            <w:bottom w:val="none" w:sz="0" w:space="0" w:color="auto"/>
            <w:right w:val="none" w:sz="0" w:space="0" w:color="auto"/>
          </w:divBdr>
        </w:div>
        <w:div w:id="328991775">
          <w:marLeft w:val="640"/>
          <w:marRight w:val="0"/>
          <w:marTop w:val="0"/>
          <w:marBottom w:val="0"/>
          <w:divBdr>
            <w:top w:val="none" w:sz="0" w:space="0" w:color="auto"/>
            <w:left w:val="none" w:sz="0" w:space="0" w:color="auto"/>
            <w:bottom w:val="none" w:sz="0" w:space="0" w:color="auto"/>
            <w:right w:val="none" w:sz="0" w:space="0" w:color="auto"/>
          </w:divBdr>
        </w:div>
        <w:div w:id="333462615">
          <w:marLeft w:val="640"/>
          <w:marRight w:val="0"/>
          <w:marTop w:val="0"/>
          <w:marBottom w:val="0"/>
          <w:divBdr>
            <w:top w:val="none" w:sz="0" w:space="0" w:color="auto"/>
            <w:left w:val="none" w:sz="0" w:space="0" w:color="auto"/>
            <w:bottom w:val="none" w:sz="0" w:space="0" w:color="auto"/>
            <w:right w:val="none" w:sz="0" w:space="0" w:color="auto"/>
          </w:divBdr>
        </w:div>
        <w:div w:id="334575879">
          <w:marLeft w:val="640"/>
          <w:marRight w:val="0"/>
          <w:marTop w:val="0"/>
          <w:marBottom w:val="0"/>
          <w:divBdr>
            <w:top w:val="none" w:sz="0" w:space="0" w:color="auto"/>
            <w:left w:val="none" w:sz="0" w:space="0" w:color="auto"/>
            <w:bottom w:val="none" w:sz="0" w:space="0" w:color="auto"/>
            <w:right w:val="none" w:sz="0" w:space="0" w:color="auto"/>
          </w:divBdr>
        </w:div>
        <w:div w:id="347366187">
          <w:marLeft w:val="640"/>
          <w:marRight w:val="0"/>
          <w:marTop w:val="0"/>
          <w:marBottom w:val="0"/>
          <w:divBdr>
            <w:top w:val="none" w:sz="0" w:space="0" w:color="auto"/>
            <w:left w:val="none" w:sz="0" w:space="0" w:color="auto"/>
            <w:bottom w:val="none" w:sz="0" w:space="0" w:color="auto"/>
            <w:right w:val="none" w:sz="0" w:space="0" w:color="auto"/>
          </w:divBdr>
        </w:div>
        <w:div w:id="379407451">
          <w:marLeft w:val="640"/>
          <w:marRight w:val="0"/>
          <w:marTop w:val="0"/>
          <w:marBottom w:val="0"/>
          <w:divBdr>
            <w:top w:val="none" w:sz="0" w:space="0" w:color="auto"/>
            <w:left w:val="none" w:sz="0" w:space="0" w:color="auto"/>
            <w:bottom w:val="none" w:sz="0" w:space="0" w:color="auto"/>
            <w:right w:val="none" w:sz="0" w:space="0" w:color="auto"/>
          </w:divBdr>
        </w:div>
        <w:div w:id="388310454">
          <w:marLeft w:val="640"/>
          <w:marRight w:val="0"/>
          <w:marTop w:val="0"/>
          <w:marBottom w:val="0"/>
          <w:divBdr>
            <w:top w:val="none" w:sz="0" w:space="0" w:color="auto"/>
            <w:left w:val="none" w:sz="0" w:space="0" w:color="auto"/>
            <w:bottom w:val="none" w:sz="0" w:space="0" w:color="auto"/>
            <w:right w:val="none" w:sz="0" w:space="0" w:color="auto"/>
          </w:divBdr>
        </w:div>
        <w:div w:id="388959865">
          <w:marLeft w:val="640"/>
          <w:marRight w:val="0"/>
          <w:marTop w:val="0"/>
          <w:marBottom w:val="0"/>
          <w:divBdr>
            <w:top w:val="none" w:sz="0" w:space="0" w:color="auto"/>
            <w:left w:val="none" w:sz="0" w:space="0" w:color="auto"/>
            <w:bottom w:val="none" w:sz="0" w:space="0" w:color="auto"/>
            <w:right w:val="none" w:sz="0" w:space="0" w:color="auto"/>
          </w:divBdr>
        </w:div>
        <w:div w:id="396519503">
          <w:marLeft w:val="640"/>
          <w:marRight w:val="0"/>
          <w:marTop w:val="0"/>
          <w:marBottom w:val="0"/>
          <w:divBdr>
            <w:top w:val="none" w:sz="0" w:space="0" w:color="auto"/>
            <w:left w:val="none" w:sz="0" w:space="0" w:color="auto"/>
            <w:bottom w:val="none" w:sz="0" w:space="0" w:color="auto"/>
            <w:right w:val="none" w:sz="0" w:space="0" w:color="auto"/>
          </w:divBdr>
        </w:div>
        <w:div w:id="407767763">
          <w:marLeft w:val="640"/>
          <w:marRight w:val="0"/>
          <w:marTop w:val="0"/>
          <w:marBottom w:val="0"/>
          <w:divBdr>
            <w:top w:val="none" w:sz="0" w:space="0" w:color="auto"/>
            <w:left w:val="none" w:sz="0" w:space="0" w:color="auto"/>
            <w:bottom w:val="none" w:sz="0" w:space="0" w:color="auto"/>
            <w:right w:val="none" w:sz="0" w:space="0" w:color="auto"/>
          </w:divBdr>
        </w:div>
        <w:div w:id="423042010">
          <w:marLeft w:val="640"/>
          <w:marRight w:val="0"/>
          <w:marTop w:val="0"/>
          <w:marBottom w:val="0"/>
          <w:divBdr>
            <w:top w:val="none" w:sz="0" w:space="0" w:color="auto"/>
            <w:left w:val="none" w:sz="0" w:space="0" w:color="auto"/>
            <w:bottom w:val="none" w:sz="0" w:space="0" w:color="auto"/>
            <w:right w:val="none" w:sz="0" w:space="0" w:color="auto"/>
          </w:divBdr>
        </w:div>
        <w:div w:id="426734497">
          <w:marLeft w:val="640"/>
          <w:marRight w:val="0"/>
          <w:marTop w:val="0"/>
          <w:marBottom w:val="0"/>
          <w:divBdr>
            <w:top w:val="none" w:sz="0" w:space="0" w:color="auto"/>
            <w:left w:val="none" w:sz="0" w:space="0" w:color="auto"/>
            <w:bottom w:val="none" w:sz="0" w:space="0" w:color="auto"/>
            <w:right w:val="none" w:sz="0" w:space="0" w:color="auto"/>
          </w:divBdr>
        </w:div>
        <w:div w:id="437264495">
          <w:marLeft w:val="640"/>
          <w:marRight w:val="0"/>
          <w:marTop w:val="0"/>
          <w:marBottom w:val="0"/>
          <w:divBdr>
            <w:top w:val="none" w:sz="0" w:space="0" w:color="auto"/>
            <w:left w:val="none" w:sz="0" w:space="0" w:color="auto"/>
            <w:bottom w:val="none" w:sz="0" w:space="0" w:color="auto"/>
            <w:right w:val="none" w:sz="0" w:space="0" w:color="auto"/>
          </w:divBdr>
        </w:div>
        <w:div w:id="440808928">
          <w:marLeft w:val="640"/>
          <w:marRight w:val="0"/>
          <w:marTop w:val="0"/>
          <w:marBottom w:val="0"/>
          <w:divBdr>
            <w:top w:val="none" w:sz="0" w:space="0" w:color="auto"/>
            <w:left w:val="none" w:sz="0" w:space="0" w:color="auto"/>
            <w:bottom w:val="none" w:sz="0" w:space="0" w:color="auto"/>
            <w:right w:val="none" w:sz="0" w:space="0" w:color="auto"/>
          </w:divBdr>
        </w:div>
        <w:div w:id="462382882">
          <w:marLeft w:val="640"/>
          <w:marRight w:val="0"/>
          <w:marTop w:val="0"/>
          <w:marBottom w:val="0"/>
          <w:divBdr>
            <w:top w:val="none" w:sz="0" w:space="0" w:color="auto"/>
            <w:left w:val="none" w:sz="0" w:space="0" w:color="auto"/>
            <w:bottom w:val="none" w:sz="0" w:space="0" w:color="auto"/>
            <w:right w:val="none" w:sz="0" w:space="0" w:color="auto"/>
          </w:divBdr>
        </w:div>
        <w:div w:id="464545133">
          <w:marLeft w:val="640"/>
          <w:marRight w:val="0"/>
          <w:marTop w:val="0"/>
          <w:marBottom w:val="0"/>
          <w:divBdr>
            <w:top w:val="none" w:sz="0" w:space="0" w:color="auto"/>
            <w:left w:val="none" w:sz="0" w:space="0" w:color="auto"/>
            <w:bottom w:val="none" w:sz="0" w:space="0" w:color="auto"/>
            <w:right w:val="none" w:sz="0" w:space="0" w:color="auto"/>
          </w:divBdr>
        </w:div>
        <w:div w:id="466169583">
          <w:marLeft w:val="640"/>
          <w:marRight w:val="0"/>
          <w:marTop w:val="0"/>
          <w:marBottom w:val="0"/>
          <w:divBdr>
            <w:top w:val="none" w:sz="0" w:space="0" w:color="auto"/>
            <w:left w:val="none" w:sz="0" w:space="0" w:color="auto"/>
            <w:bottom w:val="none" w:sz="0" w:space="0" w:color="auto"/>
            <w:right w:val="none" w:sz="0" w:space="0" w:color="auto"/>
          </w:divBdr>
        </w:div>
        <w:div w:id="472869974">
          <w:marLeft w:val="640"/>
          <w:marRight w:val="0"/>
          <w:marTop w:val="0"/>
          <w:marBottom w:val="0"/>
          <w:divBdr>
            <w:top w:val="none" w:sz="0" w:space="0" w:color="auto"/>
            <w:left w:val="none" w:sz="0" w:space="0" w:color="auto"/>
            <w:bottom w:val="none" w:sz="0" w:space="0" w:color="auto"/>
            <w:right w:val="none" w:sz="0" w:space="0" w:color="auto"/>
          </w:divBdr>
        </w:div>
        <w:div w:id="495652796">
          <w:marLeft w:val="640"/>
          <w:marRight w:val="0"/>
          <w:marTop w:val="0"/>
          <w:marBottom w:val="0"/>
          <w:divBdr>
            <w:top w:val="none" w:sz="0" w:space="0" w:color="auto"/>
            <w:left w:val="none" w:sz="0" w:space="0" w:color="auto"/>
            <w:bottom w:val="none" w:sz="0" w:space="0" w:color="auto"/>
            <w:right w:val="none" w:sz="0" w:space="0" w:color="auto"/>
          </w:divBdr>
        </w:div>
        <w:div w:id="499078619">
          <w:marLeft w:val="640"/>
          <w:marRight w:val="0"/>
          <w:marTop w:val="0"/>
          <w:marBottom w:val="0"/>
          <w:divBdr>
            <w:top w:val="none" w:sz="0" w:space="0" w:color="auto"/>
            <w:left w:val="none" w:sz="0" w:space="0" w:color="auto"/>
            <w:bottom w:val="none" w:sz="0" w:space="0" w:color="auto"/>
            <w:right w:val="none" w:sz="0" w:space="0" w:color="auto"/>
          </w:divBdr>
        </w:div>
        <w:div w:id="501430351">
          <w:marLeft w:val="640"/>
          <w:marRight w:val="0"/>
          <w:marTop w:val="0"/>
          <w:marBottom w:val="0"/>
          <w:divBdr>
            <w:top w:val="none" w:sz="0" w:space="0" w:color="auto"/>
            <w:left w:val="none" w:sz="0" w:space="0" w:color="auto"/>
            <w:bottom w:val="none" w:sz="0" w:space="0" w:color="auto"/>
            <w:right w:val="none" w:sz="0" w:space="0" w:color="auto"/>
          </w:divBdr>
        </w:div>
        <w:div w:id="506602814">
          <w:marLeft w:val="640"/>
          <w:marRight w:val="0"/>
          <w:marTop w:val="0"/>
          <w:marBottom w:val="0"/>
          <w:divBdr>
            <w:top w:val="none" w:sz="0" w:space="0" w:color="auto"/>
            <w:left w:val="none" w:sz="0" w:space="0" w:color="auto"/>
            <w:bottom w:val="none" w:sz="0" w:space="0" w:color="auto"/>
            <w:right w:val="none" w:sz="0" w:space="0" w:color="auto"/>
          </w:divBdr>
        </w:div>
        <w:div w:id="510023282">
          <w:marLeft w:val="640"/>
          <w:marRight w:val="0"/>
          <w:marTop w:val="0"/>
          <w:marBottom w:val="0"/>
          <w:divBdr>
            <w:top w:val="none" w:sz="0" w:space="0" w:color="auto"/>
            <w:left w:val="none" w:sz="0" w:space="0" w:color="auto"/>
            <w:bottom w:val="none" w:sz="0" w:space="0" w:color="auto"/>
            <w:right w:val="none" w:sz="0" w:space="0" w:color="auto"/>
          </w:divBdr>
        </w:div>
        <w:div w:id="524949232">
          <w:marLeft w:val="640"/>
          <w:marRight w:val="0"/>
          <w:marTop w:val="0"/>
          <w:marBottom w:val="0"/>
          <w:divBdr>
            <w:top w:val="none" w:sz="0" w:space="0" w:color="auto"/>
            <w:left w:val="none" w:sz="0" w:space="0" w:color="auto"/>
            <w:bottom w:val="none" w:sz="0" w:space="0" w:color="auto"/>
            <w:right w:val="none" w:sz="0" w:space="0" w:color="auto"/>
          </w:divBdr>
        </w:div>
        <w:div w:id="525871283">
          <w:marLeft w:val="640"/>
          <w:marRight w:val="0"/>
          <w:marTop w:val="0"/>
          <w:marBottom w:val="0"/>
          <w:divBdr>
            <w:top w:val="none" w:sz="0" w:space="0" w:color="auto"/>
            <w:left w:val="none" w:sz="0" w:space="0" w:color="auto"/>
            <w:bottom w:val="none" w:sz="0" w:space="0" w:color="auto"/>
            <w:right w:val="none" w:sz="0" w:space="0" w:color="auto"/>
          </w:divBdr>
        </w:div>
        <w:div w:id="533232946">
          <w:marLeft w:val="640"/>
          <w:marRight w:val="0"/>
          <w:marTop w:val="0"/>
          <w:marBottom w:val="0"/>
          <w:divBdr>
            <w:top w:val="none" w:sz="0" w:space="0" w:color="auto"/>
            <w:left w:val="none" w:sz="0" w:space="0" w:color="auto"/>
            <w:bottom w:val="none" w:sz="0" w:space="0" w:color="auto"/>
            <w:right w:val="none" w:sz="0" w:space="0" w:color="auto"/>
          </w:divBdr>
        </w:div>
        <w:div w:id="559823216">
          <w:marLeft w:val="640"/>
          <w:marRight w:val="0"/>
          <w:marTop w:val="0"/>
          <w:marBottom w:val="0"/>
          <w:divBdr>
            <w:top w:val="none" w:sz="0" w:space="0" w:color="auto"/>
            <w:left w:val="none" w:sz="0" w:space="0" w:color="auto"/>
            <w:bottom w:val="none" w:sz="0" w:space="0" w:color="auto"/>
            <w:right w:val="none" w:sz="0" w:space="0" w:color="auto"/>
          </w:divBdr>
        </w:div>
        <w:div w:id="571429212">
          <w:marLeft w:val="640"/>
          <w:marRight w:val="0"/>
          <w:marTop w:val="0"/>
          <w:marBottom w:val="0"/>
          <w:divBdr>
            <w:top w:val="none" w:sz="0" w:space="0" w:color="auto"/>
            <w:left w:val="none" w:sz="0" w:space="0" w:color="auto"/>
            <w:bottom w:val="none" w:sz="0" w:space="0" w:color="auto"/>
            <w:right w:val="none" w:sz="0" w:space="0" w:color="auto"/>
          </w:divBdr>
        </w:div>
        <w:div w:id="582180376">
          <w:marLeft w:val="640"/>
          <w:marRight w:val="0"/>
          <w:marTop w:val="0"/>
          <w:marBottom w:val="0"/>
          <w:divBdr>
            <w:top w:val="none" w:sz="0" w:space="0" w:color="auto"/>
            <w:left w:val="none" w:sz="0" w:space="0" w:color="auto"/>
            <w:bottom w:val="none" w:sz="0" w:space="0" w:color="auto"/>
            <w:right w:val="none" w:sz="0" w:space="0" w:color="auto"/>
          </w:divBdr>
        </w:div>
        <w:div w:id="622689626">
          <w:marLeft w:val="640"/>
          <w:marRight w:val="0"/>
          <w:marTop w:val="0"/>
          <w:marBottom w:val="0"/>
          <w:divBdr>
            <w:top w:val="none" w:sz="0" w:space="0" w:color="auto"/>
            <w:left w:val="none" w:sz="0" w:space="0" w:color="auto"/>
            <w:bottom w:val="none" w:sz="0" w:space="0" w:color="auto"/>
            <w:right w:val="none" w:sz="0" w:space="0" w:color="auto"/>
          </w:divBdr>
        </w:div>
        <w:div w:id="721632374">
          <w:marLeft w:val="640"/>
          <w:marRight w:val="0"/>
          <w:marTop w:val="0"/>
          <w:marBottom w:val="0"/>
          <w:divBdr>
            <w:top w:val="none" w:sz="0" w:space="0" w:color="auto"/>
            <w:left w:val="none" w:sz="0" w:space="0" w:color="auto"/>
            <w:bottom w:val="none" w:sz="0" w:space="0" w:color="auto"/>
            <w:right w:val="none" w:sz="0" w:space="0" w:color="auto"/>
          </w:divBdr>
        </w:div>
        <w:div w:id="750393901">
          <w:marLeft w:val="640"/>
          <w:marRight w:val="0"/>
          <w:marTop w:val="0"/>
          <w:marBottom w:val="0"/>
          <w:divBdr>
            <w:top w:val="none" w:sz="0" w:space="0" w:color="auto"/>
            <w:left w:val="none" w:sz="0" w:space="0" w:color="auto"/>
            <w:bottom w:val="none" w:sz="0" w:space="0" w:color="auto"/>
            <w:right w:val="none" w:sz="0" w:space="0" w:color="auto"/>
          </w:divBdr>
        </w:div>
        <w:div w:id="755519935">
          <w:marLeft w:val="640"/>
          <w:marRight w:val="0"/>
          <w:marTop w:val="0"/>
          <w:marBottom w:val="0"/>
          <w:divBdr>
            <w:top w:val="none" w:sz="0" w:space="0" w:color="auto"/>
            <w:left w:val="none" w:sz="0" w:space="0" w:color="auto"/>
            <w:bottom w:val="none" w:sz="0" w:space="0" w:color="auto"/>
            <w:right w:val="none" w:sz="0" w:space="0" w:color="auto"/>
          </w:divBdr>
        </w:div>
        <w:div w:id="778646535">
          <w:marLeft w:val="640"/>
          <w:marRight w:val="0"/>
          <w:marTop w:val="0"/>
          <w:marBottom w:val="0"/>
          <w:divBdr>
            <w:top w:val="none" w:sz="0" w:space="0" w:color="auto"/>
            <w:left w:val="none" w:sz="0" w:space="0" w:color="auto"/>
            <w:bottom w:val="none" w:sz="0" w:space="0" w:color="auto"/>
            <w:right w:val="none" w:sz="0" w:space="0" w:color="auto"/>
          </w:divBdr>
        </w:div>
        <w:div w:id="803936751">
          <w:marLeft w:val="640"/>
          <w:marRight w:val="0"/>
          <w:marTop w:val="0"/>
          <w:marBottom w:val="0"/>
          <w:divBdr>
            <w:top w:val="none" w:sz="0" w:space="0" w:color="auto"/>
            <w:left w:val="none" w:sz="0" w:space="0" w:color="auto"/>
            <w:bottom w:val="none" w:sz="0" w:space="0" w:color="auto"/>
            <w:right w:val="none" w:sz="0" w:space="0" w:color="auto"/>
          </w:divBdr>
        </w:div>
        <w:div w:id="807360734">
          <w:marLeft w:val="640"/>
          <w:marRight w:val="0"/>
          <w:marTop w:val="0"/>
          <w:marBottom w:val="0"/>
          <w:divBdr>
            <w:top w:val="none" w:sz="0" w:space="0" w:color="auto"/>
            <w:left w:val="none" w:sz="0" w:space="0" w:color="auto"/>
            <w:bottom w:val="none" w:sz="0" w:space="0" w:color="auto"/>
            <w:right w:val="none" w:sz="0" w:space="0" w:color="auto"/>
          </w:divBdr>
        </w:div>
        <w:div w:id="816799368">
          <w:marLeft w:val="640"/>
          <w:marRight w:val="0"/>
          <w:marTop w:val="0"/>
          <w:marBottom w:val="0"/>
          <w:divBdr>
            <w:top w:val="none" w:sz="0" w:space="0" w:color="auto"/>
            <w:left w:val="none" w:sz="0" w:space="0" w:color="auto"/>
            <w:bottom w:val="none" w:sz="0" w:space="0" w:color="auto"/>
            <w:right w:val="none" w:sz="0" w:space="0" w:color="auto"/>
          </w:divBdr>
        </w:div>
        <w:div w:id="833958826">
          <w:marLeft w:val="640"/>
          <w:marRight w:val="0"/>
          <w:marTop w:val="0"/>
          <w:marBottom w:val="0"/>
          <w:divBdr>
            <w:top w:val="none" w:sz="0" w:space="0" w:color="auto"/>
            <w:left w:val="none" w:sz="0" w:space="0" w:color="auto"/>
            <w:bottom w:val="none" w:sz="0" w:space="0" w:color="auto"/>
            <w:right w:val="none" w:sz="0" w:space="0" w:color="auto"/>
          </w:divBdr>
        </w:div>
        <w:div w:id="857548680">
          <w:marLeft w:val="640"/>
          <w:marRight w:val="0"/>
          <w:marTop w:val="0"/>
          <w:marBottom w:val="0"/>
          <w:divBdr>
            <w:top w:val="none" w:sz="0" w:space="0" w:color="auto"/>
            <w:left w:val="none" w:sz="0" w:space="0" w:color="auto"/>
            <w:bottom w:val="none" w:sz="0" w:space="0" w:color="auto"/>
            <w:right w:val="none" w:sz="0" w:space="0" w:color="auto"/>
          </w:divBdr>
        </w:div>
        <w:div w:id="869031999">
          <w:marLeft w:val="640"/>
          <w:marRight w:val="0"/>
          <w:marTop w:val="0"/>
          <w:marBottom w:val="0"/>
          <w:divBdr>
            <w:top w:val="none" w:sz="0" w:space="0" w:color="auto"/>
            <w:left w:val="none" w:sz="0" w:space="0" w:color="auto"/>
            <w:bottom w:val="none" w:sz="0" w:space="0" w:color="auto"/>
            <w:right w:val="none" w:sz="0" w:space="0" w:color="auto"/>
          </w:divBdr>
        </w:div>
        <w:div w:id="880554496">
          <w:marLeft w:val="640"/>
          <w:marRight w:val="0"/>
          <w:marTop w:val="0"/>
          <w:marBottom w:val="0"/>
          <w:divBdr>
            <w:top w:val="none" w:sz="0" w:space="0" w:color="auto"/>
            <w:left w:val="none" w:sz="0" w:space="0" w:color="auto"/>
            <w:bottom w:val="none" w:sz="0" w:space="0" w:color="auto"/>
            <w:right w:val="none" w:sz="0" w:space="0" w:color="auto"/>
          </w:divBdr>
        </w:div>
        <w:div w:id="885411758">
          <w:marLeft w:val="640"/>
          <w:marRight w:val="0"/>
          <w:marTop w:val="0"/>
          <w:marBottom w:val="0"/>
          <w:divBdr>
            <w:top w:val="none" w:sz="0" w:space="0" w:color="auto"/>
            <w:left w:val="none" w:sz="0" w:space="0" w:color="auto"/>
            <w:bottom w:val="none" w:sz="0" w:space="0" w:color="auto"/>
            <w:right w:val="none" w:sz="0" w:space="0" w:color="auto"/>
          </w:divBdr>
        </w:div>
        <w:div w:id="897324182">
          <w:marLeft w:val="640"/>
          <w:marRight w:val="0"/>
          <w:marTop w:val="0"/>
          <w:marBottom w:val="0"/>
          <w:divBdr>
            <w:top w:val="none" w:sz="0" w:space="0" w:color="auto"/>
            <w:left w:val="none" w:sz="0" w:space="0" w:color="auto"/>
            <w:bottom w:val="none" w:sz="0" w:space="0" w:color="auto"/>
            <w:right w:val="none" w:sz="0" w:space="0" w:color="auto"/>
          </w:divBdr>
        </w:div>
        <w:div w:id="897396841">
          <w:marLeft w:val="640"/>
          <w:marRight w:val="0"/>
          <w:marTop w:val="0"/>
          <w:marBottom w:val="0"/>
          <w:divBdr>
            <w:top w:val="none" w:sz="0" w:space="0" w:color="auto"/>
            <w:left w:val="none" w:sz="0" w:space="0" w:color="auto"/>
            <w:bottom w:val="none" w:sz="0" w:space="0" w:color="auto"/>
            <w:right w:val="none" w:sz="0" w:space="0" w:color="auto"/>
          </w:divBdr>
        </w:div>
        <w:div w:id="908460425">
          <w:marLeft w:val="640"/>
          <w:marRight w:val="0"/>
          <w:marTop w:val="0"/>
          <w:marBottom w:val="0"/>
          <w:divBdr>
            <w:top w:val="none" w:sz="0" w:space="0" w:color="auto"/>
            <w:left w:val="none" w:sz="0" w:space="0" w:color="auto"/>
            <w:bottom w:val="none" w:sz="0" w:space="0" w:color="auto"/>
            <w:right w:val="none" w:sz="0" w:space="0" w:color="auto"/>
          </w:divBdr>
        </w:div>
        <w:div w:id="912590218">
          <w:marLeft w:val="640"/>
          <w:marRight w:val="0"/>
          <w:marTop w:val="0"/>
          <w:marBottom w:val="0"/>
          <w:divBdr>
            <w:top w:val="none" w:sz="0" w:space="0" w:color="auto"/>
            <w:left w:val="none" w:sz="0" w:space="0" w:color="auto"/>
            <w:bottom w:val="none" w:sz="0" w:space="0" w:color="auto"/>
            <w:right w:val="none" w:sz="0" w:space="0" w:color="auto"/>
          </w:divBdr>
        </w:div>
        <w:div w:id="933048427">
          <w:marLeft w:val="640"/>
          <w:marRight w:val="0"/>
          <w:marTop w:val="0"/>
          <w:marBottom w:val="0"/>
          <w:divBdr>
            <w:top w:val="none" w:sz="0" w:space="0" w:color="auto"/>
            <w:left w:val="none" w:sz="0" w:space="0" w:color="auto"/>
            <w:bottom w:val="none" w:sz="0" w:space="0" w:color="auto"/>
            <w:right w:val="none" w:sz="0" w:space="0" w:color="auto"/>
          </w:divBdr>
        </w:div>
        <w:div w:id="993875285">
          <w:marLeft w:val="640"/>
          <w:marRight w:val="0"/>
          <w:marTop w:val="0"/>
          <w:marBottom w:val="0"/>
          <w:divBdr>
            <w:top w:val="none" w:sz="0" w:space="0" w:color="auto"/>
            <w:left w:val="none" w:sz="0" w:space="0" w:color="auto"/>
            <w:bottom w:val="none" w:sz="0" w:space="0" w:color="auto"/>
            <w:right w:val="none" w:sz="0" w:space="0" w:color="auto"/>
          </w:divBdr>
        </w:div>
        <w:div w:id="999042741">
          <w:marLeft w:val="640"/>
          <w:marRight w:val="0"/>
          <w:marTop w:val="0"/>
          <w:marBottom w:val="0"/>
          <w:divBdr>
            <w:top w:val="none" w:sz="0" w:space="0" w:color="auto"/>
            <w:left w:val="none" w:sz="0" w:space="0" w:color="auto"/>
            <w:bottom w:val="none" w:sz="0" w:space="0" w:color="auto"/>
            <w:right w:val="none" w:sz="0" w:space="0" w:color="auto"/>
          </w:divBdr>
        </w:div>
        <w:div w:id="1053308478">
          <w:marLeft w:val="640"/>
          <w:marRight w:val="0"/>
          <w:marTop w:val="0"/>
          <w:marBottom w:val="0"/>
          <w:divBdr>
            <w:top w:val="none" w:sz="0" w:space="0" w:color="auto"/>
            <w:left w:val="none" w:sz="0" w:space="0" w:color="auto"/>
            <w:bottom w:val="none" w:sz="0" w:space="0" w:color="auto"/>
            <w:right w:val="none" w:sz="0" w:space="0" w:color="auto"/>
          </w:divBdr>
        </w:div>
        <w:div w:id="1123621877">
          <w:marLeft w:val="640"/>
          <w:marRight w:val="0"/>
          <w:marTop w:val="0"/>
          <w:marBottom w:val="0"/>
          <w:divBdr>
            <w:top w:val="none" w:sz="0" w:space="0" w:color="auto"/>
            <w:left w:val="none" w:sz="0" w:space="0" w:color="auto"/>
            <w:bottom w:val="none" w:sz="0" w:space="0" w:color="auto"/>
            <w:right w:val="none" w:sz="0" w:space="0" w:color="auto"/>
          </w:divBdr>
        </w:div>
        <w:div w:id="1162356164">
          <w:marLeft w:val="640"/>
          <w:marRight w:val="0"/>
          <w:marTop w:val="0"/>
          <w:marBottom w:val="0"/>
          <w:divBdr>
            <w:top w:val="none" w:sz="0" w:space="0" w:color="auto"/>
            <w:left w:val="none" w:sz="0" w:space="0" w:color="auto"/>
            <w:bottom w:val="none" w:sz="0" w:space="0" w:color="auto"/>
            <w:right w:val="none" w:sz="0" w:space="0" w:color="auto"/>
          </w:divBdr>
        </w:div>
        <w:div w:id="1166897640">
          <w:marLeft w:val="640"/>
          <w:marRight w:val="0"/>
          <w:marTop w:val="0"/>
          <w:marBottom w:val="0"/>
          <w:divBdr>
            <w:top w:val="none" w:sz="0" w:space="0" w:color="auto"/>
            <w:left w:val="none" w:sz="0" w:space="0" w:color="auto"/>
            <w:bottom w:val="none" w:sz="0" w:space="0" w:color="auto"/>
            <w:right w:val="none" w:sz="0" w:space="0" w:color="auto"/>
          </w:divBdr>
        </w:div>
        <w:div w:id="1257714620">
          <w:marLeft w:val="640"/>
          <w:marRight w:val="0"/>
          <w:marTop w:val="0"/>
          <w:marBottom w:val="0"/>
          <w:divBdr>
            <w:top w:val="none" w:sz="0" w:space="0" w:color="auto"/>
            <w:left w:val="none" w:sz="0" w:space="0" w:color="auto"/>
            <w:bottom w:val="none" w:sz="0" w:space="0" w:color="auto"/>
            <w:right w:val="none" w:sz="0" w:space="0" w:color="auto"/>
          </w:divBdr>
        </w:div>
        <w:div w:id="1262301672">
          <w:marLeft w:val="640"/>
          <w:marRight w:val="0"/>
          <w:marTop w:val="0"/>
          <w:marBottom w:val="0"/>
          <w:divBdr>
            <w:top w:val="none" w:sz="0" w:space="0" w:color="auto"/>
            <w:left w:val="none" w:sz="0" w:space="0" w:color="auto"/>
            <w:bottom w:val="none" w:sz="0" w:space="0" w:color="auto"/>
            <w:right w:val="none" w:sz="0" w:space="0" w:color="auto"/>
          </w:divBdr>
        </w:div>
        <w:div w:id="1276447392">
          <w:marLeft w:val="640"/>
          <w:marRight w:val="0"/>
          <w:marTop w:val="0"/>
          <w:marBottom w:val="0"/>
          <w:divBdr>
            <w:top w:val="none" w:sz="0" w:space="0" w:color="auto"/>
            <w:left w:val="none" w:sz="0" w:space="0" w:color="auto"/>
            <w:bottom w:val="none" w:sz="0" w:space="0" w:color="auto"/>
            <w:right w:val="none" w:sz="0" w:space="0" w:color="auto"/>
          </w:divBdr>
        </w:div>
        <w:div w:id="1292396709">
          <w:marLeft w:val="640"/>
          <w:marRight w:val="0"/>
          <w:marTop w:val="0"/>
          <w:marBottom w:val="0"/>
          <w:divBdr>
            <w:top w:val="none" w:sz="0" w:space="0" w:color="auto"/>
            <w:left w:val="none" w:sz="0" w:space="0" w:color="auto"/>
            <w:bottom w:val="none" w:sz="0" w:space="0" w:color="auto"/>
            <w:right w:val="none" w:sz="0" w:space="0" w:color="auto"/>
          </w:divBdr>
        </w:div>
        <w:div w:id="1316884095">
          <w:marLeft w:val="640"/>
          <w:marRight w:val="0"/>
          <w:marTop w:val="0"/>
          <w:marBottom w:val="0"/>
          <w:divBdr>
            <w:top w:val="none" w:sz="0" w:space="0" w:color="auto"/>
            <w:left w:val="none" w:sz="0" w:space="0" w:color="auto"/>
            <w:bottom w:val="none" w:sz="0" w:space="0" w:color="auto"/>
            <w:right w:val="none" w:sz="0" w:space="0" w:color="auto"/>
          </w:divBdr>
        </w:div>
        <w:div w:id="1328905545">
          <w:marLeft w:val="640"/>
          <w:marRight w:val="0"/>
          <w:marTop w:val="0"/>
          <w:marBottom w:val="0"/>
          <w:divBdr>
            <w:top w:val="none" w:sz="0" w:space="0" w:color="auto"/>
            <w:left w:val="none" w:sz="0" w:space="0" w:color="auto"/>
            <w:bottom w:val="none" w:sz="0" w:space="0" w:color="auto"/>
            <w:right w:val="none" w:sz="0" w:space="0" w:color="auto"/>
          </w:divBdr>
        </w:div>
        <w:div w:id="1335494708">
          <w:marLeft w:val="640"/>
          <w:marRight w:val="0"/>
          <w:marTop w:val="0"/>
          <w:marBottom w:val="0"/>
          <w:divBdr>
            <w:top w:val="none" w:sz="0" w:space="0" w:color="auto"/>
            <w:left w:val="none" w:sz="0" w:space="0" w:color="auto"/>
            <w:bottom w:val="none" w:sz="0" w:space="0" w:color="auto"/>
            <w:right w:val="none" w:sz="0" w:space="0" w:color="auto"/>
          </w:divBdr>
        </w:div>
        <w:div w:id="1344085419">
          <w:marLeft w:val="640"/>
          <w:marRight w:val="0"/>
          <w:marTop w:val="0"/>
          <w:marBottom w:val="0"/>
          <w:divBdr>
            <w:top w:val="none" w:sz="0" w:space="0" w:color="auto"/>
            <w:left w:val="none" w:sz="0" w:space="0" w:color="auto"/>
            <w:bottom w:val="none" w:sz="0" w:space="0" w:color="auto"/>
            <w:right w:val="none" w:sz="0" w:space="0" w:color="auto"/>
          </w:divBdr>
        </w:div>
        <w:div w:id="1360859281">
          <w:marLeft w:val="640"/>
          <w:marRight w:val="0"/>
          <w:marTop w:val="0"/>
          <w:marBottom w:val="0"/>
          <w:divBdr>
            <w:top w:val="none" w:sz="0" w:space="0" w:color="auto"/>
            <w:left w:val="none" w:sz="0" w:space="0" w:color="auto"/>
            <w:bottom w:val="none" w:sz="0" w:space="0" w:color="auto"/>
            <w:right w:val="none" w:sz="0" w:space="0" w:color="auto"/>
          </w:divBdr>
        </w:div>
        <w:div w:id="1361516702">
          <w:marLeft w:val="640"/>
          <w:marRight w:val="0"/>
          <w:marTop w:val="0"/>
          <w:marBottom w:val="0"/>
          <w:divBdr>
            <w:top w:val="none" w:sz="0" w:space="0" w:color="auto"/>
            <w:left w:val="none" w:sz="0" w:space="0" w:color="auto"/>
            <w:bottom w:val="none" w:sz="0" w:space="0" w:color="auto"/>
            <w:right w:val="none" w:sz="0" w:space="0" w:color="auto"/>
          </w:divBdr>
        </w:div>
        <w:div w:id="1370372288">
          <w:marLeft w:val="640"/>
          <w:marRight w:val="0"/>
          <w:marTop w:val="0"/>
          <w:marBottom w:val="0"/>
          <w:divBdr>
            <w:top w:val="none" w:sz="0" w:space="0" w:color="auto"/>
            <w:left w:val="none" w:sz="0" w:space="0" w:color="auto"/>
            <w:bottom w:val="none" w:sz="0" w:space="0" w:color="auto"/>
            <w:right w:val="none" w:sz="0" w:space="0" w:color="auto"/>
          </w:divBdr>
        </w:div>
        <w:div w:id="1408068201">
          <w:marLeft w:val="640"/>
          <w:marRight w:val="0"/>
          <w:marTop w:val="0"/>
          <w:marBottom w:val="0"/>
          <w:divBdr>
            <w:top w:val="none" w:sz="0" w:space="0" w:color="auto"/>
            <w:left w:val="none" w:sz="0" w:space="0" w:color="auto"/>
            <w:bottom w:val="none" w:sz="0" w:space="0" w:color="auto"/>
            <w:right w:val="none" w:sz="0" w:space="0" w:color="auto"/>
          </w:divBdr>
        </w:div>
        <w:div w:id="1409032878">
          <w:marLeft w:val="640"/>
          <w:marRight w:val="0"/>
          <w:marTop w:val="0"/>
          <w:marBottom w:val="0"/>
          <w:divBdr>
            <w:top w:val="none" w:sz="0" w:space="0" w:color="auto"/>
            <w:left w:val="none" w:sz="0" w:space="0" w:color="auto"/>
            <w:bottom w:val="none" w:sz="0" w:space="0" w:color="auto"/>
            <w:right w:val="none" w:sz="0" w:space="0" w:color="auto"/>
          </w:divBdr>
        </w:div>
        <w:div w:id="1412967780">
          <w:marLeft w:val="640"/>
          <w:marRight w:val="0"/>
          <w:marTop w:val="0"/>
          <w:marBottom w:val="0"/>
          <w:divBdr>
            <w:top w:val="none" w:sz="0" w:space="0" w:color="auto"/>
            <w:left w:val="none" w:sz="0" w:space="0" w:color="auto"/>
            <w:bottom w:val="none" w:sz="0" w:space="0" w:color="auto"/>
            <w:right w:val="none" w:sz="0" w:space="0" w:color="auto"/>
          </w:divBdr>
        </w:div>
        <w:div w:id="1413116644">
          <w:marLeft w:val="640"/>
          <w:marRight w:val="0"/>
          <w:marTop w:val="0"/>
          <w:marBottom w:val="0"/>
          <w:divBdr>
            <w:top w:val="none" w:sz="0" w:space="0" w:color="auto"/>
            <w:left w:val="none" w:sz="0" w:space="0" w:color="auto"/>
            <w:bottom w:val="none" w:sz="0" w:space="0" w:color="auto"/>
            <w:right w:val="none" w:sz="0" w:space="0" w:color="auto"/>
          </w:divBdr>
        </w:div>
        <w:div w:id="1416784957">
          <w:marLeft w:val="640"/>
          <w:marRight w:val="0"/>
          <w:marTop w:val="0"/>
          <w:marBottom w:val="0"/>
          <w:divBdr>
            <w:top w:val="none" w:sz="0" w:space="0" w:color="auto"/>
            <w:left w:val="none" w:sz="0" w:space="0" w:color="auto"/>
            <w:bottom w:val="none" w:sz="0" w:space="0" w:color="auto"/>
            <w:right w:val="none" w:sz="0" w:space="0" w:color="auto"/>
          </w:divBdr>
        </w:div>
        <w:div w:id="1441418155">
          <w:marLeft w:val="640"/>
          <w:marRight w:val="0"/>
          <w:marTop w:val="0"/>
          <w:marBottom w:val="0"/>
          <w:divBdr>
            <w:top w:val="none" w:sz="0" w:space="0" w:color="auto"/>
            <w:left w:val="none" w:sz="0" w:space="0" w:color="auto"/>
            <w:bottom w:val="none" w:sz="0" w:space="0" w:color="auto"/>
            <w:right w:val="none" w:sz="0" w:space="0" w:color="auto"/>
          </w:divBdr>
        </w:div>
        <w:div w:id="1447119461">
          <w:marLeft w:val="640"/>
          <w:marRight w:val="0"/>
          <w:marTop w:val="0"/>
          <w:marBottom w:val="0"/>
          <w:divBdr>
            <w:top w:val="none" w:sz="0" w:space="0" w:color="auto"/>
            <w:left w:val="none" w:sz="0" w:space="0" w:color="auto"/>
            <w:bottom w:val="none" w:sz="0" w:space="0" w:color="auto"/>
            <w:right w:val="none" w:sz="0" w:space="0" w:color="auto"/>
          </w:divBdr>
        </w:div>
        <w:div w:id="1465075172">
          <w:marLeft w:val="640"/>
          <w:marRight w:val="0"/>
          <w:marTop w:val="0"/>
          <w:marBottom w:val="0"/>
          <w:divBdr>
            <w:top w:val="none" w:sz="0" w:space="0" w:color="auto"/>
            <w:left w:val="none" w:sz="0" w:space="0" w:color="auto"/>
            <w:bottom w:val="none" w:sz="0" w:space="0" w:color="auto"/>
            <w:right w:val="none" w:sz="0" w:space="0" w:color="auto"/>
          </w:divBdr>
        </w:div>
        <w:div w:id="1481386869">
          <w:marLeft w:val="640"/>
          <w:marRight w:val="0"/>
          <w:marTop w:val="0"/>
          <w:marBottom w:val="0"/>
          <w:divBdr>
            <w:top w:val="none" w:sz="0" w:space="0" w:color="auto"/>
            <w:left w:val="none" w:sz="0" w:space="0" w:color="auto"/>
            <w:bottom w:val="none" w:sz="0" w:space="0" w:color="auto"/>
            <w:right w:val="none" w:sz="0" w:space="0" w:color="auto"/>
          </w:divBdr>
        </w:div>
        <w:div w:id="1490292815">
          <w:marLeft w:val="640"/>
          <w:marRight w:val="0"/>
          <w:marTop w:val="0"/>
          <w:marBottom w:val="0"/>
          <w:divBdr>
            <w:top w:val="none" w:sz="0" w:space="0" w:color="auto"/>
            <w:left w:val="none" w:sz="0" w:space="0" w:color="auto"/>
            <w:bottom w:val="none" w:sz="0" w:space="0" w:color="auto"/>
            <w:right w:val="none" w:sz="0" w:space="0" w:color="auto"/>
          </w:divBdr>
        </w:div>
        <w:div w:id="1493714331">
          <w:marLeft w:val="640"/>
          <w:marRight w:val="0"/>
          <w:marTop w:val="0"/>
          <w:marBottom w:val="0"/>
          <w:divBdr>
            <w:top w:val="none" w:sz="0" w:space="0" w:color="auto"/>
            <w:left w:val="none" w:sz="0" w:space="0" w:color="auto"/>
            <w:bottom w:val="none" w:sz="0" w:space="0" w:color="auto"/>
            <w:right w:val="none" w:sz="0" w:space="0" w:color="auto"/>
          </w:divBdr>
        </w:div>
        <w:div w:id="1529642988">
          <w:marLeft w:val="640"/>
          <w:marRight w:val="0"/>
          <w:marTop w:val="0"/>
          <w:marBottom w:val="0"/>
          <w:divBdr>
            <w:top w:val="none" w:sz="0" w:space="0" w:color="auto"/>
            <w:left w:val="none" w:sz="0" w:space="0" w:color="auto"/>
            <w:bottom w:val="none" w:sz="0" w:space="0" w:color="auto"/>
            <w:right w:val="none" w:sz="0" w:space="0" w:color="auto"/>
          </w:divBdr>
        </w:div>
        <w:div w:id="1543134330">
          <w:marLeft w:val="640"/>
          <w:marRight w:val="0"/>
          <w:marTop w:val="0"/>
          <w:marBottom w:val="0"/>
          <w:divBdr>
            <w:top w:val="none" w:sz="0" w:space="0" w:color="auto"/>
            <w:left w:val="none" w:sz="0" w:space="0" w:color="auto"/>
            <w:bottom w:val="none" w:sz="0" w:space="0" w:color="auto"/>
            <w:right w:val="none" w:sz="0" w:space="0" w:color="auto"/>
          </w:divBdr>
        </w:div>
        <w:div w:id="1574001887">
          <w:marLeft w:val="640"/>
          <w:marRight w:val="0"/>
          <w:marTop w:val="0"/>
          <w:marBottom w:val="0"/>
          <w:divBdr>
            <w:top w:val="none" w:sz="0" w:space="0" w:color="auto"/>
            <w:left w:val="none" w:sz="0" w:space="0" w:color="auto"/>
            <w:bottom w:val="none" w:sz="0" w:space="0" w:color="auto"/>
            <w:right w:val="none" w:sz="0" w:space="0" w:color="auto"/>
          </w:divBdr>
        </w:div>
        <w:div w:id="1604995729">
          <w:marLeft w:val="640"/>
          <w:marRight w:val="0"/>
          <w:marTop w:val="0"/>
          <w:marBottom w:val="0"/>
          <w:divBdr>
            <w:top w:val="none" w:sz="0" w:space="0" w:color="auto"/>
            <w:left w:val="none" w:sz="0" w:space="0" w:color="auto"/>
            <w:bottom w:val="none" w:sz="0" w:space="0" w:color="auto"/>
            <w:right w:val="none" w:sz="0" w:space="0" w:color="auto"/>
          </w:divBdr>
        </w:div>
        <w:div w:id="1637831852">
          <w:marLeft w:val="640"/>
          <w:marRight w:val="0"/>
          <w:marTop w:val="0"/>
          <w:marBottom w:val="0"/>
          <w:divBdr>
            <w:top w:val="none" w:sz="0" w:space="0" w:color="auto"/>
            <w:left w:val="none" w:sz="0" w:space="0" w:color="auto"/>
            <w:bottom w:val="none" w:sz="0" w:space="0" w:color="auto"/>
            <w:right w:val="none" w:sz="0" w:space="0" w:color="auto"/>
          </w:divBdr>
        </w:div>
        <w:div w:id="1646084997">
          <w:marLeft w:val="640"/>
          <w:marRight w:val="0"/>
          <w:marTop w:val="0"/>
          <w:marBottom w:val="0"/>
          <w:divBdr>
            <w:top w:val="none" w:sz="0" w:space="0" w:color="auto"/>
            <w:left w:val="none" w:sz="0" w:space="0" w:color="auto"/>
            <w:bottom w:val="none" w:sz="0" w:space="0" w:color="auto"/>
            <w:right w:val="none" w:sz="0" w:space="0" w:color="auto"/>
          </w:divBdr>
        </w:div>
        <w:div w:id="1661157608">
          <w:marLeft w:val="640"/>
          <w:marRight w:val="0"/>
          <w:marTop w:val="0"/>
          <w:marBottom w:val="0"/>
          <w:divBdr>
            <w:top w:val="none" w:sz="0" w:space="0" w:color="auto"/>
            <w:left w:val="none" w:sz="0" w:space="0" w:color="auto"/>
            <w:bottom w:val="none" w:sz="0" w:space="0" w:color="auto"/>
            <w:right w:val="none" w:sz="0" w:space="0" w:color="auto"/>
          </w:divBdr>
        </w:div>
        <w:div w:id="1677611240">
          <w:marLeft w:val="640"/>
          <w:marRight w:val="0"/>
          <w:marTop w:val="0"/>
          <w:marBottom w:val="0"/>
          <w:divBdr>
            <w:top w:val="none" w:sz="0" w:space="0" w:color="auto"/>
            <w:left w:val="none" w:sz="0" w:space="0" w:color="auto"/>
            <w:bottom w:val="none" w:sz="0" w:space="0" w:color="auto"/>
            <w:right w:val="none" w:sz="0" w:space="0" w:color="auto"/>
          </w:divBdr>
        </w:div>
        <w:div w:id="1689214256">
          <w:marLeft w:val="640"/>
          <w:marRight w:val="0"/>
          <w:marTop w:val="0"/>
          <w:marBottom w:val="0"/>
          <w:divBdr>
            <w:top w:val="none" w:sz="0" w:space="0" w:color="auto"/>
            <w:left w:val="none" w:sz="0" w:space="0" w:color="auto"/>
            <w:bottom w:val="none" w:sz="0" w:space="0" w:color="auto"/>
            <w:right w:val="none" w:sz="0" w:space="0" w:color="auto"/>
          </w:divBdr>
        </w:div>
        <w:div w:id="1692338094">
          <w:marLeft w:val="640"/>
          <w:marRight w:val="0"/>
          <w:marTop w:val="0"/>
          <w:marBottom w:val="0"/>
          <w:divBdr>
            <w:top w:val="none" w:sz="0" w:space="0" w:color="auto"/>
            <w:left w:val="none" w:sz="0" w:space="0" w:color="auto"/>
            <w:bottom w:val="none" w:sz="0" w:space="0" w:color="auto"/>
            <w:right w:val="none" w:sz="0" w:space="0" w:color="auto"/>
          </w:divBdr>
        </w:div>
        <w:div w:id="1704090204">
          <w:marLeft w:val="640"/>
          <w:marRight w:val="0"/>
          <w:marTop w:val="0"/>
          <w:marBottom w:val="0"/>
          <w:divBdr>
            <w:top w:val="none" w:sz="0" w:space="0" w:color="auto"/>
            <w:left w:val="none" w:sz="0" w:space="0" w:color="auto"/>
            <w:bottom w:val="none" w:sz="0" w:space="0" w:color="auto"/>
            <w:right w:val="none" w:sz="0" w:space="0" w:color="auto"/>
          </w:divBdr>
        </w:div>
        <w:div w:id="1707020762">
          <w:marLeft w:val="640"/>
          <w:marRight w:val="0"/>
          <w:marTop w:val="0"/>
          <w:marBottom w:val="0"/>
          <w:divBdr>
            <w:top w:val="none" w:sz="0" w:space="0" w:color="auto"/>
            <w:left w:val="none" w:sz="0" w:space="0" w:color="auto"/>
            <w:bottom w:val="none" w:sz="0" w:space="0" w:color="auto"/>
            <w:right w:val="none" w:sz="0" w:space="0" w:color="auto"/>
          </w:divBdr>
        </w:div>
        <w:div w:id="1762722737">
          <w:marLeft w:val="640"/>
          <w:marRight w:val="0"/>
          <w:marTop w:val="0"/>
          <w:marBottom w:val="0"/>
          <w:divBdr>
            <w:top w:val="none" w:sz="0" w:space="0" w:color="auto"/>
            <w:left w:val="none" w:sz="0" w:space="0" w:color="auto"/>
            <w:bottom w:val="none" w:sz="0" w:space="0" w:color="auto"/>
            <w:right w:val="none" w:sz="0" w:space="0" w:color="auto"/>
          </w:divBdr>
        </w:div>
        <w:div w:id="1808161655">
          <w:marLeft w:val="640"/>
          <w:marRight w:val="0"/>
          <w:marTop w:val="0"/>
          <w:marBottom w:val="0"/>
          <w:divBdr>
            <w:top w:val="none" w:sz="0" w:space="0" w:color="auto"/>
            <w:left w:val="none" w:sz="0" w:space="0" w:color="auto"/>
            <w:bottom w:val="none" w:sz="0" w:space="0" w:color="auto"/>
            <w:right w:val="none" w:sz="0" w:space="0" w:color="auto"/>
          </w:divBdr>
        </w:div>
        <w:div w:id="1816876087">
          <w:marLeft w:val="640"/>
          <w:marRight w:val="0"/>
          <w:marTop w:val="0"/>
          <w:marBottom w:val="0"/>
          <w:divBdr>
            <w:top w:val="none" w:sz="0" w:space="0" w:color="auto"/>
            <w:left w:val="none" w:sz="0" w:space="0" w:color="auto"/>
            <w:bottom w:val="none" w:sz="0" w:space="0" w:color="auto"/>
            <w:right w:val="none" w:sz="0" w:space="0" w:color="auto"/>
          </w:divBdr>
        </w:div>
        <w:div w:id="1819613562">
          <w:marLeft w:val="640"/>
          <w:marRight w:val="0"/>
          <w:marTop w:val="0"/>
          <w:marBottom w:val="0"/>
          <w:divBdr>
            <w:top w:val="none" w:sz="0" w:space="0" w:color="auto"/>
            <w:left w:val="none" w:sz="0" w:space="0" w:color="auto"/>
            <w:bottom w:val="none" w:sz="0" w:space="0" w:color="auto"/>
            <w:right w:val="none" w:sz="0" w:space="0" w:color="auto"/>
          </w:divBdr>
        </w:div>
        <w:div w:id="1879854563">
          <w:marLeft w:val="640"/>
          <w:marRight w:val="0"/>
          <w:marTop w:val="0"/>
          <w:marBottom w:val="0"/>
          <w:divBdr>
            <w:top w:val="none" w:sz="0" w:space="0" w:color="auto"/>
            <w:left w:val="none" w:sz="0" w:space="0" w:color="auto"/>
            <w:bottom w:val="none" w:sz="0" w:space="0" w:color="auto"/>
            <w:right w:val="none" w:sz="0" w:space="0" w:color="auto"/>
          </w:divBdr>
        </w:div>
        <w:div w:id="1887179769">
          <w:marLeft w:val="640"/>
          <w:marRight w:val="0"/>
          <w:marTop w:val="0"/>
          <w:marBottom w:val="0"/>
          <w:divBdr>
            <w:top w:val="none" w:sz="0" w:space="0" w:color="auto"/>
            <w:left w:val="none" w:sz="0" w:space="0" w:color="auto"/>
            <w:bottom w:val="none" w:sz="0" w:space="0" w:color="auto"/>
            <w:right w:val="none" w:sz="0" w:space="0" w:color="auto"/>
          </w:divBdr>
        </w:div>
        <w:div w:id="1895962417">
          <w:marLeft w:val="640"/>
          <w:marRight w:val="0"/>
          <w:marTop w:val="0"/>
          <w:marBottom w:val="0"/>
          <w:divBdr>
            <w:top w:val="none" w:sz="0" w:space="0" w:color="auto"/>
            <w:left w:val="none" w:sz="0" w:space="0" w:color="auto"/>
            <w:bottom w:val="none" w:sz="0" w:space="0" w:color="auto"/>
            <w:right w:val="none" w:sz="0" w:space="0" w:color="auto"/>
          </w:divBdr>
        </w:div>
        <w:div w:id="1934774409">
          <w:marLeft w:val="640"/>
          <w:marRight w:val="0"/>
          <w:marTop w:val="0"/>
          <w:marBottom w:val="0"/>
          <w:divBdr>
            <w:top w:val="none" w:sz="0" w:space="0" w:color="auto"/>
            <w:left w:val="none" w:sz="0" w:space="0" w:color="auto"/>
            <w:bottom w:val="none" w:sz="0" w:space="0" w:color="auto"/>
            <w:right w:val="none" w:sz="0" w:space="0" w:color="auto"/>
          </w:divBdr>
        </w:div>
        <w:div w:id="1948417781">
          <w:marLeft w:val="640"/>
          <w:marRight w:val="0"/>
          <w:marTop w:val="0"/>
          <w:marBottom w:val="0"/>
          <w:divBdr>
            <w:top w:val="none" w:sz="0" w:space="0" w:color="auto"/>
            <w:left w:val="none" w:sz="0" w:space="0" w:color="auto"/>
            <w:bottom w:val="none" w:sz="0" w:space="0" w:color="auto"/>
            <w:right w:val="none" w:sz="0" w:space="0" w:color="auto"/>
          </w:divBdr>
        </w:div>
        <w:div w:id="1951281816">
          <w:marLeft w:val="640"/>
          <w:marRight w:val="0"/>
          <w:marTop w:val="0"/>
          <w:marBottom w:val="0"/>
          <w:divBdr>
            <w:top w:val="none" w:sz="0" w:space="0" w:color="auto"/>
            <w:left w:val="none" w:sz="0" w:space="0" w:color="auto"/>
            <w:bottom w:val="none" w:sz="0" w:space="0" w:color="auto"/>
            <w:right w:val="none" w:sz="0" w:space="0" w:color="auto"/>
          </w:divBdr>
        </w:div>
        <w:div w:id="1984848648">
          <w:marLeft w:val="640"/>
          <w:marRight w:val="0"/>
          <w:marTop w:val="0"/>
          <w:marBottom w:val="0"/>
          <w:divBdr>
            <w:top w:val="none" w:sz="0" w:space="0" w:color="auto"/>
            <w:left w:val="none" w:sz="0" w:space="0" w:color="auto"/>
            <w:bottom w:val="none" w:sz="0" w:space="0" w:color="auto"/>
            <w:right w:val="none" w:sz="0" w:space="0" w:color="auto"/>
          </w:divBdr>
        </w:div>
        <w:div w:id="1998725348">
          <w:marLeft w:val="640"/>
          <w:marRight w:val="0"/>
          <w:marTop w:val="0"/>
          <w:marBottom w:val="0"/>
          <w:divBdr>
            <w:top w:val="none" w:sz="0" w:space="0" w:color="auto"/>
            <w:left w:val="none" w:sz="0" w:space="0" w:color="auto"/>
            <w:bottom w:val="none" w:sz="0" w:space="0" w:color="auto"/>
            <w:right w:val="none" w:sz="0" w:space="0" w:color="auto"/>
          </w:divBdr>
        </w:div>
        <w:div w:id="2011525336">
          <w:marLeft w:val="640"/>
          <w:marRight w:val="0"/>
          <w:marTop w:val="0"/>
          <w:marBottom w:val="0"/>
          <w:divBdr>
            <w:top w:val="none" w:sz="0" w:space="0" w:color="auto"/>
            <w:left w:val="none" w:sz="0" w:space="0" w:color="auto"/>
            <w:bottom w:val="none" w:sz="0" w:space="0" w:color="auto"/>
            <w:right w:val="none" w:sz="0" w:space="0" w:color="auto"/>
          </w:divBdr>
        </w:div>
        <w:div w:id="2031909919">
          <w:marLeft w:val="640"/>
          <w:marRight w:val="0"/>
          <w:marTop w:val="0"/>
          <w:marBottom w:val="0"/>
          <w:divBdr>
            <w:top w:val="none" w:sz="0" w:space="0" w:color="auto"/>
            <w:left w:val="none" w:sz="0" w:space="0" w:color="auto"/>
            <w:bottom w:val="none" w:sz="0" w:space="0" w:color="auto"/>
            <w:right w:val="none" w:sz="0" w:space="0" w:color="auto"/>
          </w:divBdr>
        </w:div>
        <w:div w:id="2044401234">
          <w:marLeft w:val="640"/>
          <w:marRight w:val="0"/>
          <w:marTop w:val="0"/>
          <w:marBottom w:val="0"/>
          <w:divBdr>
            <w:top w:val="none" w:sz="0" w:space="0" w:color="auto"/>
            <w:left w:val="none" w:sz="0" w:space="0" w:color="auto"/>
            <w:bottom w:val="none" w:sz="0" w:space="0" w:color="auto"/>
            <w:right w:val="none" w:sz="0" w:space="0" w:color="auto"/>
          </w:divBdr>
        </w:div>
        <w:div w:id="2085838640">
          <w:marLeft w:val="640"/>
          <w:marRight w:val="0"/>
          <w:marTop w:val="0"/>
          <w:marBottom w:val="0"/>
          <w:divBdr>
            <w:top w:val="none" w:sz="0" w:space="0" w:color="auto"/>
            <w:left w:val="none" w:sz="0" w:space="0" w:color="auto"/>
            <w:bottom w:val="none" w:sz="0" w:space="0" w:color="auto"/>
            <w:right w:val="none" w:sz="0" w:space="0" w:color="auto"/>
          </w:divBdr>
        </w:div>
        <w:div w:id="2131629870">
          <w:marLeft w:val="640"/>
          <w:marRight w:val="0"/>
          <w:marTop w:val="0"/>
          <w:marBottom w:val="0"/>
          <w:divBdr>
            <w:top w:val="none" w:sz="0" w:space="0" w:color="auto"/>
            <w:left w:val="none" w:sz="0" w:space="0" w:color="auto"/>
            <w:bottom w:val="none" w:sz="0" w:space="0" w:color="auto"/>
            <w:right w:val="none" w:sz="0" w:space="0" w:color="auto"/>
          </w:divBdr>
        </w:div>
      </w:divsChild>
    </w:div>
    <w:div w:id="657341621">
      <w:bodyDiv w:val="1"/>
      <w:marLeft w:val="0"/>
      <w:marRight w:val="0"/>
      <w:marTop w:val="0"/>
      <w:marBottom w:val="0"/>
      <w:divBdr>
        <w:top w:val="none" w:sz="0" w:space="0" w:color="auto"/>
        <w:left w:val="none" w:sz="0" w:space="0" w:color="auto"/>
        <w:bottom w:val="none" w:sz="0" w:space="0" w:color="auto"/>
        <w:right w:val="none" w:sz="0" w:space="0" w:color="auto"/>
      </w:divBdr>
      <w:divsChild>
        <w:div w:id="438569422">
          <w:marLeft w:val="640"/>
          <w:marRight w:val="0"/>
          <w:marTop w:val="0"/>
          <w:marBottom w:val="0"/>
          <w:divBdr>
            <w:top w:val="none" w:sz="0" w:space="0" w:color="auto"/>
            <w:left w:val="none" w:sz="0" w:space="0" w:color="auto"/>
            <w:bottom w:val="none" w:sz="0" w:space="0" w:color="auto"/>
            <w:right w:val="none" w:sz="0" w:space="0" w:color="auto"/>
          </w:divBdr>
        </w:div>
        <w:div w:id="718939461">
          <w:marLeft w:val="640"/>
          <w:marRight w:val="0"/>
          <w:marTop w:val="0"/>
          <w:marBottom w:val="0"/>
          <w:divBdr>
            <w:top w:val="none" w:sz="0" w:space="0" w:color="auto"/>
            <w:left w:val="none" w:sz="0" w:space="0" w:color="auto"/>
            <w:bottom w:val="none" w:sz="0" w:space="0" w:color="auto"/>
            <w:right w:val="none" w:sz="0" w:space="0" w:color="auto"/>
          </w:divBdr>
        </w:div>
        <w:div w:id="932325894">
          <w:marLeft w:val="640"/>
          <w:marRight w:val="0"/>
          <w:marTop w:val="0"/>
          <w:marBottom w:val="0"/>
          <w:divBdr>
            <w:top w:val="none" w:sz="0" w:space="0" w:color="auto"/>
            <w:left w:val="none" w:sz="0" w:space="0" w:color="auto"/>
            <w:bottom w:val="none" w:sz="0" w:space="0" w:color="auto"/>
            <w:right w:val="none" w:sz="0" w:space="0" w:color="auto"/>
          </w:divBdr>
        </w:div>
        <w:div w:id="970938629">
          <w:marLeft w:val="640"/>
          <w:marRight w:val="0"/>
          <w:marTop w:val="0"/>
          <w:marBottom w:val="0"/>
          <w:divBdr>
            <w:top w:val="none" w:sz="0" w:space="0" w:color="auto"/>
            <w:left w:val="none" w:sz="0" w:space="0" w:color="auto"/>
            <w:bottom w:val="none" w:sz="0" w:space="0" w:color="auto"/>
            <w:right w:val="none" w:sz="0" w:space="0" w:color="auto"/>
          </w:divBdr>
        </w:div>
        <w:div w:id="1035350627">
          <w:marLeft w:val="640"/>
          <w:marRight w:val="0"/>
          <w:marTop w:val="0"/>
          <w:marBottom w:val="0"/>
          <w:divBdr>
            <w:top w:val="none" w:sz="0" w:space="0" w:color="auto"/>
            <w:left w:val="none" w:sz="0" w:space="0" w:color="auto"/>
            <w:bottom w:val="none" w:sz="0" w:space="0" w:color="auto"/>
            <w:right w:val="none" w:sz="0" w:space="0" w:color="auto"/>
          </w:divBdr>
        </w:div>
        <w:div w:id="1044255785">
          <w:marLeft w:val="640"/>
          <w:marRight w:val="0"/>
          <w:marTop w:val="0"/>
          <w:marBottom w:val="0"/>
          <w:divBdr>
            <w:top w:val="none" w:sz="0" w:space="0" w:color="auto"/>
            <w:left w:val="none" w:sz="0" w:space="0" w:color="auto"/>
            <w:bottom w:val="none" w:sz="0" w:space="0" w:color="auto"/>
            <w:right w:val="none" w:sz="0" w:space="0" w:color="auto"/>
          </w:divBdr>
        </w:div>
        <w:div w:id="1118525788">
          <w:marLeft w:val="640"/>
          <w:marRight w:val="0"/>
          <w:marTop w:val="0"/>
          <w:marBottom w:val="0"/>
          <w:divBdr>
            <w:top w:val="none" w:sz="0" w:space="0" w:color="auto"/>
            <w:left w:val="none" w:sz="0" w:space="0" w:color="auto"/>
            <w:bottom w:val="none" w:sz="0" w:space="0" w:color="auto"/>
            <w:right w:val="none" w:sz="0" w:space="0" w:color="auto"/>
          </w:divBdr>
        </w:div>
        <w:div w:id="1702783900">
          <w:marLeft w:val="640"/>
          <w:marRight w:val="0"/>
          <w:marTop w:val="0"/>
          <w:marBottom w:val="0"/>
          <w:divBdr>
            <w:top w:val="none" w:sz="0" w:space="0" w:color="auto"/>
            <w:left w:val="none" w:sz="0" w:space="0" w:color="auto"/>
            <w:bottom w:val="none" w:sz="0" w:space="0" w:color="auto"/>
            <w:right w:val="none" w:sz="0" w:space="0" w:color="auto"/>
          </w:divBdr>
        </w:div>
        <w:div w:id="1717000670">
          <w:marLeft w:val="640"/>
          <w:marRight w:val="0"/>
          <w:marTop w:val="0"/>
          <w:marBottom w:val="0"/>
          <w:divBdr>
            <w:top w:val="none" w:sz="0" w:space="0" w:color="auto"/>
            <w:left w:val="none" w:sz="0" w:space="0" w:color="auto"/>
            <w:bottom w:val="none" w:sz="0" w:space="0" w:color="auto"/>
            <w:right w:val="none" w:sz="0" w:space="0" w:color="auto"/>
          </w:divBdr>
        </w:div>
        <w:div w:id="1891332856">
          <w:marLeft w:val="640"/>
          <w:marRight w:val="0"/>
          <w:marTop w:val="0"/>
          <w:marBottom w:val="0"/>
          <w:divBdr>
            <w:top w:val="none" w:sz="0" w:space="0" w:color="auto"/>
            <w:left w:val="none" w:sz="0" w:space="0" w:color="auto"/>
            <w:bottom w:val="none" w:sz="0" w:space="0" w:color="auto"/>
            <w:right w:val="none" w:sz="0" w:space="0" w:color="auto"/>
          </w:divBdr>
        </w:div>
      </w:divsChild>
    </w:div>
    <w:div w:id="658775525">
      <w:bodyDiv w:val="1"/>
      <w:marLeft w:val="0"/>
      <w:marRight w:val="0"/>
      <w:marTop w:val="0"/>
      <w:marBottom w:val="0"/>
      <w:divBdr>
        <w:top w:val="none" w:sz="0" w:space="0" w:color="auto"/>
        <w:left w:val="none" w:sz="0" w:space="0" w:color="auto"/>
        <w:bottom w:val="none" w:sz="0" w:space="0" w:color="auto"/>
        <w:right w:val="none" w:sz="0" w:space="0" w:color="auto"/>
      </w:divBdr>
      <w:divsChild>
        <w:div w:id="142158273">
          <w:marLeft w:val="640"/>
          <w:marRight w:val="0"/>
          <w:marTop w:val="0"/>
          <w:marBottom w:val="0"/>
          <w:divBdr>
            <w:top w:val="none" w:sz="0" w:space="0" w:color="auto"/>
            <w:left w:val="none" w:sz="0" w:space="0" w:color="auto"/>
            <w:bottom w:val="none" w:sz="0" w:space="0" w:color="auto"/>
            <w:right w:val="none" w:sz="0" w:space="0" w:color="auto"/>
          </w:divBdr>
        </w:div>
        <w:div w:id="144006606">
          <w:marLeft w:val="640"/>
          <w:marRight w:val="0"/>
          <w:marTop w:val="0"/>
          <w:marBottom w:val="0"/>
          <w:divBdr>
            <w:top w:val="none" w:sz="0" w:space="0" w:color="auto"/>
            <w:left w:val="none" w:sz="0" w:space="0" w:color="auto"/>
            <w:bottom w:val="none" w:sz="0" w:space="0" w:color="auto"/>
            <w:right w:val="none" w:sz="0" w:space="0" w:color="auto"/>
          </w:divBdr>
        </w:div>
        <w:div w:id="233125404">
          <w:marLeft w:val="640"/>
          <w:marRight w:val="0"/>
          <w:marTop w:val="0"/>
          <w:marBottom w:val="0"/>
          <w:divBdr>
            <w:top w:val="none" w:sz="0" w:space="0" w:color="auto"/>
            <w:left w:val="none" w:sz="0" w:space="0" w:color="auto"/>
            <w:bottom w:val="none" w:sz="0" w:space="0" w:color="auto"/>
            <w:right w:val="none" w:sz="0" w:space="0" w:color="auto"/>
          </w:divBdr>
        </w:div>
        <w:div w:id="298994917">
          <w:marLeft w:val="640"/>
          <w:marRight w:val="0"/>
          <w:marTop w:val="0"/>
          <w:marBottom w:val="0"/>
          <w:divBdr>
            <w:top w:val="none" w:sz="0" w:space="0" w:color="auto"/>
            <w:left w:val="none" w:sz="0" w:space="0" w:color="auto"/>
            <w:bottom w:val="none" w:sz="0" w:space="0" w:color="auto"/>
            <w:right w:val="none" w:sz="0" w:space="0" w:color="auto"/>
          </w:divBdr>
        </w:div>
        <w:div w:id="433330682">
          <w:marLeft w:val="640"/>
          <w:marRight w:val="0"/>
          <w:marTop w:val="0"/>
          <w:marBottom w:val="0"/>
          <w:divBdr>
            <w:top w:val="none" w:sz="0" w:space="0" w:color="auto"/>
            <w:left w:val="none" w:sz="0" w:space="0" w:color="auto"/>
            <w:bottom w:val="none" w:sz="0" w:space="0" w:color="auto"/>
            <w:right w:val="none" w:sz="0" w:space="0" w:color="auto"/>
          </w:divBdr>
        </w:div>
        <w:div w:id="464323229">
          <w:marLeft w:val="640"/>
          <w:marRight w:val="0"/>
          <w:marTop w:val="0"/>
          <w:marBottom w:val="0"/>
          <w:divBdr>
            <w:top w:val="none" w:sz="0" w:space="0" w:color="auto"/>
            <w:left w:val="none" w:sz="0" w:space="0" w:color="auto"/>
            <w:bottom w:val="none" w:sz="0" w:space="0" w:color="auto"/>
            <w:right w:val="none" w:sz="0" w:space="0" w:color="auto"/>
          </w:divBdr>
        </w:div>
        <w:div w:id="530457574">
          <w:marLeft w:val="640"/>
          <w:marRight w:val="0"/>
          <w:marTop w:val="0"/>
          <w:marBottom w:val="0"/>
          <w:divBdr>
            <w:top w:val="none" w:sz="0" w:space="0" w:color="auto"/>
            <w:left w:val="none" w:sz="0" w:space="0" w:color="auto"/>
            <w:bottom w:val="none" w:sz="0" w:space="0" w:color="auto"/>
            <w:right w:val="none" w:sz="0" w:space="0" w:color="auto"/>
          </w:divBdr>
        </w:div>
        <w:div w:id="557327654">
          <w:marLeft w:val="640"/>
          <w:marRight w:val="0"/>
          <w:marTop w:val="0"/>
          <w:marBottom w:val="0"/>
          <w:divBdr>
            <w:top w:val="none" w:sz="0" w:space="0" w:color="auto"/>
            <w:left w:val="none" w:sz="0" w:space="0" w:color="auto"/>
            <w:bottom w:val="none" w:sz="0" w:space="0" w:color="auto"/>
            <w:right w:val="none" w:sz="0" w:space="0" w:color="auto"/>
          </w:divBdr>
        </w:div>
        <w:div w:id="580287216">
          <w:marLeft w:val="640"/>
          <w:marRight w:val="0"/>
          <w:marTop w:val="0"/>
          <w:marBottom w:val="0"/>
          <w:divBdr>
            <w:top w:val="none" w:sz="0" w:space="0" w:color="auto"/>
            <w:left w:val="none" w:sz="0" w:space="0" w:color="auto"/>
            <w:bottom w:val="none" w:sz="0" w:space="0" w:color="auto"/>
            <w:right w:val="none" w:sz="0" w:space="0" w:color="auto"/>
          </w:divBdr>
        </w:div>
        <w:div w:id="594284538">
          <w:marLeft w:val="640"/>
          <w:marRight w:val="0"/>
          <w:marTop w:val="0"/>
          <w:marBottom w:val="0"/>
          <w:divBdr>
            <w:top w:val="none" w:sz="0" w:space="0" w:color="auto"/>
            <w:left w:val="none" w:sz="0" w:space="0" w:color="auto"/>
            <w:bottom w:val="none" w:sz="0" w:space="0" w:color="auto"/>
            <w:right w:val="none" w:sz="0" w:space="0" w:color="auto"/>
          </w:divBdr>
        </w:div>
        <w:div w:id="618030632">
          <w:marLeft w:val="640"/>
          <w:marRight w:val="0"/>
          <w:marTop w:val="0"/>
          <w:marBottom w:val="0"/>
          <w:divBdr>
            <w:top w:val="none" w:sz="0" w:space="0" w:color="auto"/>
            <w:left w:val="none" w:sz="0" w:space="0" w:color="auto"/>
            <w:bottom w:val="none" w:sz="0" w:space="0" w:color="auto"/>
            <w:right w:val="none" w:sz="0" w:space="0" w:color="auto"/>
          </w:divBdr>
        </w:div>
        <w:div w:id="721976765">
          <w:marLeft w:val="640"/>
          <w:marRight w:val="0"/>
          <w:marTop w:val="0"/>
          <w:marBottom w:val="0"/>
          <w:divBdr>
            <w:top w:val="none" w:sz="0" w:space="0" w:color="auto"/>
            <w:left w:val="none" w:sz="0" w:space="0" w:color="auto"/>
            <w:bottom w:val="none" w:sz="0" w:space="0" w:color="auto"/>
            <w:right w:val="none" w:sz="0" w:space="0" w:color="auto"/>
          </w:divBdr>
        </w:div>
        <w:div w:id="744647593">
          <w:marLeft w:val="640"/>
          <w:marRight w:val="0"/>
          <w:marTop w:val="0"/>
          <w:marBottom w:val="0"/>
          <w:divBdr>
            <w:top w:val="none" w:sz="0" w:space="0" w:color="auto"/>
            <w:left w:val="none" w:sz="0" w:space="0" w:color="auto"/>
            <w:bottom w:val="none" w:sz="0" w:space="0" w:color="auto"/>
            <w:right w:val="none" w:sz="0" w:space="0" w:color="auto"/>
          </w:divBdr>
        </w:div>
        <w:div w:id="762336317">
          <w:marLeft w:val="640"/>
          <w:marRight w:val="0"/>
          <w:marTop w:val="0"/>
          <w:marBottom w:val="0"/>
          <w:divBdr>
            <w:top w:val="none" w:sz="0" w:space="0" w:color="auto"/>
            <w:left w:val="none" w:sz="0" w:space="0" w:color="auto"/>
            <w:bottom w:val="none" w:sz="0" w:space="0" w:color="auto"/>
            <w:right w:val="none" w:sz="0" w:space="0" w:color="auto"/>
          </w:divBdr>
        </w:div>
        <w:div w:id="773398705">
          <w:marLeft w:val="640"/>
          <w:marRight w:val="0"/>
          <w:marTop w:val="0"/>
          <w:marBottom w:val="0"/>
          <w:divBdr>
            <w:top w:val="none" w:sz="0" w:space="0" w:color="auto"/>
            <w:left w:val="none" w:sz="0" w:space="0" w:color="auto"/>
            <w:bottom w:val="none" w:sz="0" w:space="0" w:color="auto"/>
            <w:right w:val="none" w:sz="0" w:space="0" w:color="auto"/>
          </w:divBdr>
        </w:div>
        <w:div w:id="798568246">
          <w:marLeft w:val="640"/>
          <w:marRight w:val="0"/>
          <w:marTop w:val="0"/>
          <w:marBottom w:val="0"/>
          <w:divBdr>
            <w:top w:val="none" w:sz="0" w:space="0" w:color="auto"/>
            <w:left w:val="none" w:sz="0" w:space="0" w:color="auto"/>
            <w:bottom w:val="none" w:sz="0" w:space="0" w:color="auto"/>
            <w:right w:val="none" w:sz="0" w:space="0" w:color="auto"/>
          </w:divBdr>
        </w:div>
        <w:div w:id="838932983">
          <w:marLeft w:val="640"/>
          <w:marRight w:val="0"/>
          <w:marTop w:val="0"/>
          <w:marBottom w:val="0"/>
          <w:divBdr>
            <w:top w:val="none" w:sz="0" w:space="0" w:color="auto"/>
            <w:left w:val="none" w:sz="0" w:space="0" w:color="auto"/>
            <w:bottom w:val="none" w:sz="0" w:space="0" w:color="auto"/>
            <w:right w:val="none" w:sz="0" w:space="0" w:color="auto"/>
          </w:divBdr>
        </w:div>
        <w:div w:id="872153401">
          <w:marLeft w:val="640"/>
          <w:marRight w:val="0"/>
          <w:marTop w:val="0"/>
          <w:marBottom w:val="0"/>
          <w:divBdr>
            <w:top w:val="none" w:sz="0" w:space="0" w:color="auto"/>
            <w:left w:val="none" w:sz="0" w:space="0" w:color="auto"/>
            <w:bottom w:val="none" w:sz="0" w:space="0" w:color="auto"/>
            <w:right w:val="none" w:sz="0" w:space="0" w:color="auto"/>
          </w:divBdr>
        </w:div>
        <w:div w:id="878786434">
          <w:marLeft w:val="640"/>
          <w:marRight w:val="0"/>
          <w:marTop w:val="0"/>
          <w:marBottom w:val="0"/>
          <w:divBdr>
            <w:top w:val="none" w:sz="0" w:space="0" w:color="auto"/>
            <w:left w:val="none" w:sz="0" w:space="0" w:color="auto"/>
            <w:bottom w:val="none" w:sz="0" w:space="0" w:color="auto"/>
            <w:right w:val="none" w:sz="0" w:space="0" w:color="auto"/>
          </w:divBdr>
        </w:div>
        <w:div w:id="1013804381">
          <w:marLeft w:val="640"/>
          <w:marRight w:val="0"/>
          <w:marTop w:val="0"/>
          <w:marBottom w:val="0"/>
          <w:divBdr>
            <w:top w:val="none" w:sz="0" w:space="0" w:color="auto"/>
            <w:left w:val="none" w:sz="0" w:space="0" w:color="auto"/>
            <w:bottom w:val="none" w:sz="0" w:space="0" w:color="auto"/>
            <w:right w:val="none" w:sz="0" w:space="0" w:color="auto"/>
          </w:divBdr>
        </w:div>
        <w:div w:id="1026519359">
          <w:marLeft w:val="640"/>
          <w:marRight w:val="0"/>
          <w:marTop w:val="0"/>
          <w:marBottom w:val="0"/>
          <w:divBdr>
            <w:top w:val="none" w:sz="0" w:space="0" w:color="auto"/>
            <w:left w:val="none" w:sz="0" w:space="0" w:color="auto"/>
            <w:bottom w:val="none" w:sz="0" w:space="0" w:color="auto"/>
            <w:right w:val="none" w:sz="0" w:space="0" w:color="auto"/>
          </w:divBdr>
        </w:div>
        <w:div w:id="1066341889">
          <w:marLeft w:val="640"/>
          <w:marRight w:val="0"/>
          <w:marTop w:val="0"/>
          <w:marBottom w:val="0"/>
          <w:divBdr>
            <w:top w:val="none" w:sz="0" w:space="0" w:color="auto"/>
            <w:left w:val="none" w:sz="0" w:space="0" w:color="auto"/>
            <w:bottom w:val="none" w:sz="0" w:space="0" w:color="auto"/>
            <w:right w:val="none" w:sz="0" w:space="0" w:color="auto"/>
          </w:divBdr>
        </w:div>
        <w:div w:id="1125584201">
          <w:marLeft w:val="640"/>
          <w:marRight w:val="0"/>
          <w:marTop w:val="0"/>
          <w:marBottom w:val="0"/>
          <w:divBdr>
            <w:top w:val="none" w:sz="0" w:space="0" w:color="auto"/>
            <w:left w:val="none" w:sz="0" w:space="0" w:color="auto"/>
            <w:bottom w:val="none" w:sz="0" w:space="0" w:color="auto"/>
            <w:right w:val="none" w:sz="0" w:space="0" w:color="auto"/>
          </w:divBdr>
        </w:div>
        <w:div w:id="1143546679">
          <w:marLeft w:val="640"/>
          <w:marRight w:val="0"/>
          <w:marTop w:val="0"/>
          <w:marBottom w:val="0"/>
          <w:divBdr>
            <w:top w:val="none" w:sz="0" w:space="0" w:color="auto"/>
            <w:left w:val="none" w:sz="0" w:space="0" w:color="auto"/>
            <w:bottom w:val="none" w:sz="0" w:space="0" w:color="auto"/>
            <w:right w:val="none" w:sz="0" w:space="0" w:color="auto"/>
          </w:divBdr>
        </w:div>
        <w:div w:id="1200778117">
          <w:marLeft w:val="640"/>
          <w:marRight w:val="0"/>
          <w:marTop w:val="0"/>
          <w:marBottom w:val="0"/>
          <w:divBdr>
            <w:top w:val="none" w:sz="0" w:space="0" w:color="auto"/>
            <w:left w:val="none" w:sz="0" w:space="0" w:color="auto"/>
            <w:bottom w:val="none" w:sz="0" w:space="0" w:color="auto"/>
            <w:right w:val="none" w:sz="0" w:space="0" w:color="auto"/>
          </w:divBdr>
        </w:div>
        <w:div w:id="1281761673">
          <w:marLeft w:val="640"/>
          <w:marRight w:val="0"/>
          <w:marTop w:val="0"/>
          <w:marBottom w:val="0"/>
          <w:divBdr>
            <w:top w:val="none" w:sz="0" w:space="0" w:color="auto"/>
            <w:left w:val="none" w:sz="0" w:space="0" w:color="auto"/>
            <w:bottom w:val="none" w:sz="0" w:space="0" w:color="auto"/>
            <w:right w:val="none" w:sz="0" w:space="0" w:color="auto"/>
          </w:divBdr>
        </w:div>
        <w:div w:id="1361126857">
          <w:marLeft w:val="640"/>
          <w:marRight w:val="0"/>
          <w:marTop w:val="0"/>
          <w:marBottom w:val="0"/>
          <w:divBdr>
            <w:top w:val="none" w:sz="0" w:space="0" w:color="auto"/>
            <w:left w:val="none" w:sz="0" w:space="0" w:color="auto"/>
            <w:bottom w:val="none" w:sz="0" w:space="0" w:color="auto"/>
            <w:right w:val="none" w:sz="0" w:space="0" w:color="auto"/>
          </w:divBdr>
        </w:div>
        <w:div w:id="1376127060">
          <w:marLeft w:val="640"/>
          <w:marRight w:val="0"/>
          <w:marTop w:val="0"/>
          <w:marBottom w:val="0"/>
          <w:divBdr>
            <w:top w:val="none" w:sz="0" w:space="0" w:color="auto"/>
            <w:left w:val="none" w:sz="0" w:space="0" w:color="auto"/>
            <w:bottom w:val="none" w:sz="0" w:space="0" w:color="auto"/>
            <w:right w:val="none" w:sz="0" w:space="0" w:color="auto"/>
          </w:divBdr>
        </w:div>
        <w:div w:id="1489444764">
          <w:marLeft w:val="640"/>
          <w:marRight w:val="0"/>
          <w:marTop w:val="0"/>
          <w:marBottom w:val="0"/>
          <w:divBdr>
            <w:top w:val="none" w:sz="0" w:space="0" w:color="auto"/>
            <w:left w:val="none" w:sz="0" w:space="0" w:color="auto"/>
            <w:bottom w:val="none" w:sz="0" w:space="0" w:color="auto"/>
            <w:right w:val="none" w:sz="0" w:space="0" w:color="auto"/>
          </w:divBdr>
        </w:div>
        <w:div w:id="1508330305">
          <w:marLeft w:val="640"/>
          <w:marRight w:val="0"/>
          <w:marTop w:val="0"/>
          <w:marBottom w:val="0"/>
          <w:divBdr>
            <w:top w:val="none" w:sz="0" w:space="0" w:color="auto"/>
            <w:left w:val="none" w:sz="0" w:space="0" w:color="auto"/>
            <w:bottom w:val="none" w:sz="0" w:space="0" w:color="auto"/>
            <w:right w:val="none" w:sz="0" w:space="0" w:color="auto"/>
          </w:divBdr>
        </w:div>
        <w:div w:id="1540434514">
          <w:marLeft w:val="640"/>
          <w:marRight w:val="0"/>
          <w:marTop w:val="0"/>
          <w:marBottom w:val="0"/>
          <w:divBdr>
            <w:top w:val="none" w:sz="0" w:space="0" w:color="auto"/>
            <w:left w:val="none" w:sz="0" w:space="0" w:color="auto"/>
            <w:bottom w:val="none" w:sz="0" w:space="0" w:color="auto"/>
            <w:right w:val="none" w:sz="0" w:space="0" w:color="auto"/>
          </w:divBdr>
        </w:div>
        <w:div w:id="1625505593">
          <w:marLeft w:val="640"/>
          <w:marRight w:val="0"/>
          <w:marTop w:val="0"/>
          <w:marBottom w:val="0"/>
          <w:divBdr>
            <w:top w:val="none" w:sz="0" w:space="0" w:color="auto"/>
            <w:left w:val="none" w:sz="0" w:space="0" w:color="auto"/>
            <w:bottom w:val="none" w:sz="0" w:space="0" w:color="auto"/>
            <w:right w:val="none" w:sz="0" w:space="0" w:color="auto"/>
          </w:divBdr>
        </w:div>
        <w:div w:id="1648704140">
          <w:marLeft w:val="640"/>
          <w:marRight w:val="0"/>
          <w:marTop w:val="0"/>
          <w:marBottom w:val="0"/>
          <w:divBdr>
            <w:top w:val="none" w:sz="0" w:space="0" w:color="auto"/>
            <w:left w:val="none" w:sz="0" w:space="0" w:color="auto"/>
            <w:bottom w:val="none" w:sz="0" w:space="0" w:color="auto"/>
            <w:right w:val="none" w:sz="0" w:space="0" w:color="auto"/>
          </w:divBdr>
        </w:div>
        <w:div w:id="1720279328">
          <w:marLeft w:val="640"/>
          <w:marRight w:val="0"/>
          <w:marTop w:val="0"/>
          <w:marBottom w:val="0"/>
          <w:divBdr>
            <w:top w:val="none" w:sz="0" w:space="0" w:color="auto"/>
            <w:left w:val="none" w:sz="0" w:space="0" w:color="auto"/>
            <w:bottom w:val="none" w:sz="0" w:space="0" w:color="auto"/>
            <w:right w:val="none" w:sz="0" w:space="0" w:color="auto"/>
          </w:divBdr>
        </w:div>
        <w:div w:id="1776052146">
          <w:marLeft w:val="640"/>
          <w:marRight w:val="0"/>
          <w:marTop w:val="0"/>
          <w:marBottom w:val="0"/>
          <w:divBdr>
            <w:top w:val="none" w:sz="0" w:space="0" w:color="auto"/>
            <w:left w:val="none" w:sz="0" w:space="0" w:color="auto"/>
            <w:bottom w:val="none" w:sz="0" w:space="0" w:color="auto"/>
            <w:right w:val="none" w:sz="0" w:space="0" w:color="auto"/>
          </w:divBdr>
        </w:div>
        <w:div w:id="1810367538">
          <w:marLeft w:val="640"/>
          <w:marRight w:val="0"/>
          <w:marTop w:val="0"/>
          <w:marBottom w:val="0"/>
          <w:divBdr>
            <w:top w:val="none" w:sz="0" w:space="0" w:color="auto"/>
            <w:left w:val="none" w:sz="0" w:space="0" w:color="auto"/>
            <w:bottom w:val="none" w:sz="0" w:space="0" w:color="auto"/>
            <w:right w:val="none" w:sz="0" w:space="0" w:color="auto"/>
          </w:divBdr>
        </w:div>
        <w:div w:id="1927379505">
          <w:marLeft w:val="640"/>
          <w:marRight w:val="0"/>
          <w:marTop w:val="0"/>
          <w:marBottom w:val="0"/>
          <w:divBdr>
            <w:top w:val="none" w:sz="0" w:space="0" w:color="auto"/>
            <w:left w:val="none" w:sz="0" w:space="0" w:color="auto"/>
            <w:bottom w:val="none" w:sz="0" w:space="0" w:color="auto"/>
            <w:right w:val="none" w:sz="0" w:space="0" w:color="auto"/>
          </w:divBdr>
        </w:div>
        <w:div w:id="1946620265">
          <w:marLeft w:val="640"/>
          <w:marRight w:val="0"/>
          <w:marTop w:val="0"/>
          <w:marBottom w:val="0"/>
          <w:divBdr>
            <w:top w:val="none" w:sz="0" w:space="0" w:color="auto"/>
            <w:left w:val="none" w:sz="0" w:space="0" w:color="auto"/>
            <w:bottom w:val="none" w:sz="0" w:space="0" w:color="auto"/>
            <w:right w:val="none" w:sz="0" w:space="0" w:color="auto"/>
          </w:divBdr>
        </w:div>
        <w:div w:id="2018069563">
          <w:marLeft w:val="640"/>
          <w:marRight w:val="0"/>
          <w:marTop w:val="0"/>
          <w:marBottom w:val="0"/>
          <w:divBdr>
            <w:top w:val="none" w:sz="0" w:space="0" w:color="auto"/>
            <w:left w:val="none" w:sz="0" w:space="0" w:color="auto"/>
            <w:bottom w:val="none" w:sz="0" w:space="0" w:color="auto"/>
            <w:right w:val="none" w:sz="0" w:space="0" w:color="auto"/>
          </w:divBdr>
        </w:div>
        <w:div w:id="2030524711">
          <w:marLeft w:val="640"/>
          <w:marRight w:val="0"/>
          <w:marTop w:val="0"/>
          <w:marBottom w:val="0"/>
          <w:divBdr>
            <w:top w:val="none" w:sz="0" w:space="0" w:color="auto"/>
            <w:left w:val="none" w:sz="0" w:space="0" w:color="auto"/>
            <w:bottom w:val="none" w:sz="0" w:space="0" w:color="auto"/>
            <w:right w:val="none" w:sz="0" w:space="0" w:color="auto"/>
          </w:divBdr>
        </w:div>
      </w:divsChild>
    </w:div>
    <w:div w:id="665867141">
      <w:bodyDiv w:val="1"/>
      <w:marLeft w:val="0"/>
      <w:marRight w:val="0"/>
      <w:marTop w:val="0"/>
      <w:marBottom w:val="0"/>
      <w:divBdr>
        <w:top w:val="none" w:sz="0" w:space="0" w:color="auto"/>
        <w:left w:val="none" w:sz="0" w:space="0" w:color="auto"/>
        <w:bottom w:val="none" w:sz="0" w:space="0" w:color="auto"/>
        <w:right w:val="none" w:sz="0" w:space="0" w:color="auto"/>
      </w:divBdr>
    </w:div>
    <w:div w:id="673453147">
      <w:bodyDiv w:val="1"/>
      <w:marLeft w:val="0"/>
      <w:marRight w:val="0"/>
      <w:marTop w:val="0"/>
      <w:marBottom w:val="0"/>
      <w:divBdr>
        <w:top w:val="none" w:sz="0" w:space="0" w:color="auto"/>
        <w:left w:val="none" w:sz="0" w:space="0" w:color="auto"/>
        <w:bottom w:val="none" w:sz="0" w:space="0" w:color="auto"/>
        <w:right w:val="none" w:sz="0" w:space="0" w:color="auto"/>
      </w:divBdr>
      <w:divsChild>
        <w:div w:id="662244454">
          <w:marLeft w:val="640"/>
          <w:marRight w:val="0"/>
          <w:marTop w:val="0"/>
          <w:marBottom w:val="0"/>
          <w:divBdr>
            <w:top w:val="none" w:sz="0" w:space="0" w:color="auto"/>
            <w:left w:val="none" w:sz="0" w:space="0" w:color="auto"/>
            <w:bottom w:val="none" w:sz="0" w:space="0" w:color="auto"/>
            <w:right w:val="none" w:sz="0" w:space="0" w:color="auto"/>
          </w:divBdr>
        </w:div>
      </w:divsChild>
    </w:div>
    <w:div w:id="681130115">
      <w:bodyDiv w:val="1"/>
      <w:marLeft w:val="0"/>
      <w:marRight w:val="0"/>
      <w:marTop w:val="0"/>
      <w:marBottom w:val="0"/>
      <w:divBdr>
        <w:top w:val="none" w:sz="0" w:space="0" w:color="auto"/>
        <w:left w:val="none" w:sz="0" w:space="0" w:color="auto"/>
        <w:bottom w:val="none" w:sz="0" w:space="0" w:color="auto"/>
        <w:right w:val="none" w:sz="0" w:space="0" w:color="auto"/>
      </w:divBdr>
      <w:divsChild>
        <w:div w:id="42797100">
          <w:marLeft w:val="640"/>
          <w:marRight w:val="0"/>
          <w:marTop w:val="0"/>
          <w:marBottom w:val="0"/>
          <w:divBdr>
            <w:top w:val="none" w:sz="0" w:space="0" w:color="auto"/>
            <w:left w:val="none" w:sz="0" w:space="0" w:color="auto"/>
            <w:bottom w:val="none" w:sz="0" w:space="0" w:color="auto"/>
            <w:right w:val="none" w:sz="0" w:space="0" w:color="auto"/>
          </w:divBdr>
        </w:div>
        <w:div w:id="73286989">
          <w:marLeft w:val="640"/>
          <w:marRight w:val="0"/>
          <w:marTop w:val="0"/>
          <w:marBottom w:val="0"/>
          <w:divBdr>
            <w:top w:val="none" w:sz="0" w:space="0" w:color="auto"/>
            <w:left w:val="none" w:sz="0" w:space="0" w:color="auto"/>
            <w:bottom w:val="none" w:sz="0" w:space="0" w:color="auto"/>
            <w:right w:val="none" w:sz="0" w:space="0" w:color="auto"/>
          </w:divBdr>
        </w:div>
        <w:div w:id="142703124">
          <w:marLeft w:val="640"/>
          <w:marRight w:val="0"/>
          <w:marTop w:val="0"/>
          <w:marBottom w:val="0"/>
          <w:divBdr>
            <w:top w:val="none" w:sz="0" w:space="0" w:color="auto"/>
            <w:left w:val="none" w:sz="0" w:space="0" w:color="auto"/>
            <w:bottom w:val="none" w:sz="0" w:space="0" w:color="auto"/>
            <w:right w:val="none" w:sz="0" w:space="0" w:color="auto"/>
          </w:divBdr>
        </w:div>
        <w:div w:id="316349149">
          <w:marLeft w:val="640"/>
          <w:marRight w:val="0"/>
          <w:marTop w:val="0"/>
          <w:marBottom w:val="0"/>
          <w:divBdr>
            <w:top w:val="none" w:sz="0" w:space="0" w:color="auto"/>
            <w:left w:val="none" w:sz="0" w:space="0" w:color="auto"/>
            <w:bottom w:val="none" w:sz="0" w:space="0" w:color="auto"/>
            <w:right w:val="none" w:sz="0" w:space="0" w:color="auto"/>
          </w:divBdr>
        </w:div>
        <w:div w:id="386533193">
          <w:marLeft w:val="640"/>
          <w:marRight w:val="0"/>
          <w:marTop w:val="0"/>
          <w:marBottom w:val="0"/>
          <w:divBdr>
            <w:top w:val="none" w:sz="0" w:space="0" w:color="auto"/>
            <w:left w:val="none" w:sz="0" w:space="0" w:color="auto"/>
            <w:bottom w:val="none" w:sz="0" w:space="0" w:color="auto"/>
            <w:right w:val="none" w:sz="0" w:space="0" w:color="auto"/>
          </w:divBdr>
        </w:div>
        <w:div w:id="423499258">
          <w:marLeft w:val="640"/>
          <w:marRight w:val="0"/>
          <w:marTop w:val="0"/>
          <w:marBottom w:val="0"/>
          <w:divBdr>
            <w:top w:val="none" w:sz="0" w:space="0" w:color="auto"/>
            <w:left w:val="none" w:sz="0" w:space="0" w:color="auto"/>
            <w:bottom w:val="none" w:sz="0" w:space="0" w:color="auto"/>
            <w:right w:val="none" w:sz="0" w:space="0" w:color="auto"/>
          </w:divBdr>
        </w:div>
        <w:div w:id="434643088">
          <w:marLeft w:val="640"/>
          <w:marRight w:val="0"/>
          <w:marTop w:val="0"/>
          <w:marBottom w:val="0"/>
          <w:divBdr>
            <w:top w:val="none" w:sz="0" w:space="0" w:color="auto"/>
            <w:left w:val="none" w:sz="0" w:space="0" w:color="auto"/>
            <w:bottom w:val="none" w:sz="0" w:space="0" w:color="auto"/>
            <w:right w:val="none" w:sz="0" w:space="0" w:color="auto"/>
          </w:divBdr>
        </w:div>
        <w:div w:id="563103986">
          <w:marLeft w:val="640"/>
          <w:marRight w:val="0"/>
          <w:marTop w:val="0"/>
          <w:marBottom w:val="0"/>
          <w:divBdr>
            <w:top w:val="none" w:sz="0" w:space="0" w:color="auto"/>
            <w:left w:val="none" w:sz="0" w:space="0" w:color="auto"/>
            <w:bottom w:val="none" w:sz="0" w:space="0" w:color="auto"/>
            <w:right w:val="none" w:sz="0" w:space="0" w:color="auto"/>
          </w:divBdr>
        </w:div>
        <w:div w:id="723411974">
          <w:marLeft w:val="640"/>
          <w:marRight w:val="0"/>
          <w:marTop w:val="0"/>
          <w:marBottom w:val="0"/>
          <w:divBdr>
            <w:top w:val="none" w:sz="0" w:space="0" w:color="auto"/>
            <w:left w:val="none" w:sz="0" w:space="0" w:color="auto"/>
            <w:bottom w:val="none" w:sz="0" w:space="0" w:color="auto"/>
            <w:right w:val="none" w:sz="0" w:space="0" w:color="auto"/>
          </w:divBdr>
        </w:div>
        <w:div w:id="797259340">
          <w:marLeft w:val="640"/>
          <w:marRight w:val="0"/>
          <w:marTop w:val="0"/>
          <w:marBottom w:val="0"/>
          <w:divBdr>
            <w:top w:val="none" w:sz="0" w:space="0" w:color="auto"/>
            <w:left w:val="none" w:sz="0" w:space="0" w:color="auto"/>
            <w:bottom w:val="none" w:sz="0" w:space="0" w:color="auto"/>
            <w:right w:val="none" w:sz="0" w:space="0" w:color="auto"/>
          </w:divBdr>
        </w:div>
        <w:div w:id="895506328">
          <w:marLeft w:val="640"/>
          <w:marRight w:val="0"/>
          <w:marTop w:val="0"/>
          <w:marBottom w:val="0"/>
          <w:divBdr>
            <w:top w:val="none" w:sz="0" w:space="0" w:color="auto"/>
            <w:left w:val="none" w:sz="0" w:space="0" w:color="auto"/>
            <w:bottom w:val="none" w:sz="0" w:space="0" w:color="auto"/>
            <w:right w:val="none" w:sz="0" w:space="0" w:color="auto"/>
          </w:divBdr>
        </w:div>
        <w:div w:id="1050767208">
          <w:marLeft w:val="640"/>
          <w:marRight w:val="0"/>
          <w:marTop w:val="0"/>
          <w:marBottom w:val="0"/>
          <w:divBdr>
            <w:top w:val="none" w:sz="0" w:space="0" w:color="auto"/>
            <w:left w:val="none" w:sz="0" w:space="0" w:color="auto"/>
            <w:bottom w:val="none" w:sz="0" w:space="0" w:color="auto"/>
            <w:right w:val="none" w:sz="0" w:space="0" w:color="auto"/>
          </w:divBdr>
        </w:div>
        <w:div w:id="1090349394">
          <w:marLeft w:val="640"/>
          <w:marRight w:val="0"/>
          <w:marTop w:val="0"/>
          <w:marBottom w:val="0"/>
          <w:divBdr>
            <w:top w:val="none" w:sz="0" w:space="0" w:color="auto"/>
            <w:left w:val="none" w:sz="0" w:space="0" w:color="auto"/>
            <w:bottom w:val="none" w:sz="0" w:space="0" w:color="auto"/>
            <w:right w:val="none" w:sz="0" w:space="0" w:color="auto"/>
          </w:divBdr>
        </w:div>
        <w:div w:id="1302148853">
          <w:marLeft w:val="640"/>
          <w:marRight w:val="0"/>
          <w:marTop w:val="0"/>
          <w:marBottom w:val="0"/>
          <w:divBdr>
            <w:top w:val="none" w:sz="0" w:space="0" w:color="auto"/>
            <w:left w:val="none" w:sz="0" w:space="0" w:color="auto"/>
            <w:bottom w:val="none" w:sz="0" w:space="0" w:color="auto"/>
            <w:right w:val="none" w:sz="0" w:space="0" w:color="auto"/>
          </w:divBdr>
        </w:div>
        <w:div w:id="1323387651">
          <w:marLeft w:val="640"/>
          <w:marRight w:val="0"/>
          <w:marTop w:val="0"/>
          <w:marBottom w:val="0"/>
          <w:divBdr>
            <w:top w:val="none" w:sz="0" w:space="0" w:color="auto"/>
            <w:left w:val="none" w:sz="0" w:space="0" w:color="auto"/>
            <w:bottom w:val="none" w:sz="0" w:space="0" w:color="auto"/>
            <w:right w:val="none" w:sz="0" w:space="0" w:color="auto"/>
          </w:divBdr>
        </w:div>
        <w:div w:id="1428230525">
          <w:marLeft w:val="640"/>
          <w:marRight w:val="0"/>
          <w:marTop w:val="0"/>
          <w:marBottom w:val="0"/>
          <w:divBdr>
            <w:top w:val="none" w:sz="0" w:space="0" w:color="auto"/>
            <w:left w:val="none" w:sz="0" w:space="0" w:color="auto"/>
            <w:bottom w:val="none" w:sz="0" w:space="0" w:color="auto"/>
            <w:right w:val="none" w:sz="0" w:space="0" w:color="auto"/>
          </w:divBdr>
        </w:div>
        <w:div w:id="1444418059">
          <w:marLeft w:val="640"/>
          <w:marRight w:val="0"/>
          <w:marTop w:val="0"/>
          <w:marBottom w:val="0"/>
          <w:divBdr>
            <w:top w:val="none" w:sz="0" w:space="0" w:color="auto"/>
            <w:left w:val="none" w:sz="0" w:space="0" w:color="auto"/>
            <w:bottom w:val="none" w:sz="0" w:space="0" w:color="auto"/>
            <w:right w:val="none" w:sz="0" w:space="0" w:color="auto"/>
          </w:divBdr>
        </w:div>
        <w:div w:id="1445231945">
          <w:marLeft w:val="640"/>
          <w:marRight w:val="0"/>
          <w:marTop w:val="0"/>
          <w:marBottom w:val="0"/>
          <w:divBdr>
            <w:top w:val="none" w:sz="0" w:space="0" w:color="auto"/>
            <w:left w:val="none" w:sz="0" w:space="0" w:color="auto"/>
            <w:bottom w:val="none" w:sz="0" w:space="0" w:color="auto"/>
            <w:right w:val="none" w:sz="0" w:space="0" w:color="auto"/>
          </w:divBdr>
        </w:div>
        <w:div w:id="1449281624">
          <w:marLeft w:val="640"/>
          <w:marRight w:val="0"/>
          <w:marTop w:val="0"/>
          <w:marBottom w:val="0"/>
          <w:divBdr>
            <w:top w:val="none" w:sz="0" w:space="0" w:color="auto"/>
            <w:left w:val="none" w:sz="0" w:space="0" w:color="auto"/>
            <w:bottom w:val="none" w:sz="0" w:space="0" w:color="auto"/>
            <w:right w:val="none" w:sz="0" w:space="0" w:color="auto"/>
          </w:divBdr>
        </w:div>
        <w:div w:id="1801454226">
          <w:marLeft w:val="640"/>
          <w:marRight w:val="0"/>
          <w:marTop w:val="0"/>
          <w:marBottom w:val="0"/>
          <w:divBdr>
            <w:top w:val="none" w:sz="0" w:space="0" w:color="auto"/>
            <w:left w:val="none" w:sz="0" w:space="0" w:color="auto"/>
            <w:bottom w:val="none" w:sz="0" w:space="0" w:color="auto"/>
            <w:right w:val="none" w:sz="0" w:space="0" w:color="auto"/>
          </w:divBdr>
        </w:div>
        <w:div w:id="1840122433">
          <w:marLeft w:val="640"/>
          <w:marRight w:val="0"/>
          <w:marTop w:val="0"/>
          <w:marBottom w:val="0"/>
          <w:divBdr>
            <w:top w:val="none" w:sz="0" w:space="0" w:color="auto"/>
            <w:left w:val="none" w:sz="0" w:space="0" w:color="auto"/>
            <w:bottom w:val="none" w:sz="0" w:space="0" w:color="auto"/>
            <w:right w:val="none" w:sz="0" w:space="0" w:color="auto"/>
          </w:divBdr>
        </w:div>
        <w:div w:id="1876506316">
          <w:marLeft w:val="640"/>
          <w:marRight w:val="0"/>
          <w:marTop w:val="0"/>
          <w:marBottom w:val="0"/>
          <w:divBdr>
            <w:top w:val="none" w:sz="0" w:space="0" w:color="auto"/>
            <w:left w:val="none" w:sz="0" w:space="0" w:color="auto"/>
            <w:bottom w:val="none" w:sz="0" w:space="0" w:color="auto"/>
            <w:right w:val="none" w:sz="0" w:space="0" w:color="auto"/>
          </w:divBdr>
        </w:div>
        <w:div w:id="1950426923">
          <w:marLeft w:val="640"/>
          <w:marRight w:val="0"/>
          <w:marTop w:val="0"/>
          <w:marBottom w:val="0"/>
          <w:divBdr>
            <w:top w:val="none" w:sz="0" w:space="0" w:color="auto"/>
            <w:left w:val="none" w:sz="0" w:space="0" w:color="auto"/>
            <w:bottom w:val="none" w:sz="0" w:space="0" w:color="auto"/>
            <w:right w:val="none" w:sz="0" w:space="0" w:color="auto"/>
          </w:divBdr>
        </w:div>
        <w:div w:id="2124225627">
          <w:marLeft w:val="640"/>
          <w:marRight w:val="0"/>
          <w:marTop w:val="0"/>
          <w:marBottom w:val="0"/>
          <w:divBdr>
            <w:top w:val="none" w:sz="0" w:space="0" w:color="auto"/>
            <w:left w:val="none" w:sz="0" w:space="0" w:color="auto"/>
            <w:bottom w:val="none" w:sz="0" w:space="0" w:color="auto"/>
            <w:right w:val="none" w:sz="0" w:space="0" w:color="auto"/>
          </w:divBdr>
        </w:div>
        <w:div w:id="2132360932">
          <w:marLeft w:val="640"/>
          <w:marRight w:val="0"/>
          <w:marTop w:val="0"/>
          <w:marBottom w:val="0"/>
          <w:divBdr>
            <w:top w:val="none" w:sz="0" w:space="0" w:color="auto"/>
            <w:left w:val="none" w:sz="0" w:space="0" w:color="auto"/>
            <w:bottom w:val="none" w:sz="0" w:space="0" w:color="auto"/>
            <w:right w:val="none" w:sz="0" w:space="0" w:color="auto"/>
          </w:divBdr>
        </w:div>
      </w:divsChild>
    </w:div>
    <w:div w:id="684281904">
      <w:bodyDiv w:val="1"/>
      <w:marLeft w:val="0"/>
      <w:marRight w:val="0"/>
      <w:marTop w:val="0"/>
      <w:marBottom w:val="0"/>
      <w:divBdr>
        <w:top w:val="none" w:sz="0" w:space="0" w:color="auto"/>
        <w:left w:val="none" w:sz="0" w:space="0" w:color="auto"/>
        <w:bottom w:val="none" w:sz="0" w:space="0" w:color="auto"/>
        <w:right w:val="none" w:sz="0" w:space="0" w:color="auto"/>
      </w:divBdr>
      <w:divsChild>
        <w:div w:id="23410119">
          <w:marLeft w:val="640"/>
          <w:marRight w:val="0"/>
          <w:marTop w:val="0"/>
          <w:marBottom w:val="0"/>
          <w:divBdr>
            <w:top w:val="none" w:sz="0" w:space="0" w:color="auto"/>
            <w:left w:val="none" w:sz="0" w:space="0" w:color="auto"/>
            <w:bottom w:val="none" w:sz="0" w:space="0" w:color="auto"/>
            <w:right w:val="none" w:sz="0" w:space="0" w:color="auto"/>
          </w:divBdr>
        </w:div>
        <w:div w:id="48454978">
          <w:marLeft w:val="640"/>
          <w:marRight w:val="0"/>
          <w:marTop w:val="0"/>
          <w:marBottom w:val="0"/>
          <w:divBdr>
            <w:top w:val="none" w:sz="0" w:space="0" w:color="auto"/>
            <w:left w:val="none" w:sz="0" w:space="0" w:color="auto"/>
            <w:bottom w:val="none" w:sz="0" w:space="0" w:color="auto"/>
            <w:right w:val="none" w:sz="0" w:space="0" w:color="auto"/>
          </w:divBdr>
        </w:div>
        <w:div w:id="64377948">
          <w:marLeft w:val="640"/>
          <w:marRight w:val="0"/>
          <w:marTop w:val="0"/>
          <w:marBottom w:val="0"/>
          <w:divBdr>
            <w:top w:val="none" w:sz="0" w:space="0" w:color="auto"/>
            <w:left w:val="none" w:sz="0" w:space="0" w:color="auto"/>
            <w:bottom w:val="none" w:sz="0" w:space="0" w:color="auto"/>
            <w:right w:val="none" w:sz="0" w:space="0" w:color="auto"/>
          </w:divBdr>
        </w:div>
        <w:div w:id="126707032">
          <w:marLeft w:val="640"/>
          <w:marRight w:val="0"/>
          <w:marTop w:val="0"/>
          <w:marBottom w:val="0"/>
          <w:divBdr>
            <w:top w:val="none" w:sz="0" w:space="0" w:color="auto"/>
            <w:left w:val="none" w:sz="0" w:space="0" w:color="auto"/>
            <w:bottom w:val="none" w:sz="0" w:space="0" w:color="auto"/>
            <w:right w:val="none" w:sz="0" w:space="0" w:color="auto"/>
          </w:divBdr>
        </w:div>
        <w:div w:id="185408129">
          <w:marLeft w:val="640"/>
          <w:marRight w:val="0"/>
          <w:marTop w:val="0"/>
          <w:marBottom w:val="0"/>
          <w:divBdr>
            <w:top w:val="none" w:sz="0" w:space="0" w:color="auto"/>
            <w:left w:val="none" w:sz="0" w:space="0" w:color="auto"/>
            <w:bottom w:val="none" w:sz="0" w:space="0" w:color="auto"/>
            <w:right w:val="none" w:sz="0" w:space="0" w:color="auto"/>
          </w:divBdr>
        </w:div>
        <w:div w:id="205526237">
          <w:marLeft w:val="640"/>
          <w:marRight w:val="0"/>
          <w:marTop w:val="0"/>
          <w:marBottom w:val="0"/>
          <w:divBdr>
            <w:top w:val="none" w:sz="0" w:space="0" w:color="auto"/>
            <w:left w:val="none" w:sz="0" w:space="0" w:color="auto"/>
            <w:bottom w:val="none" w:sz="0" w:space="0" w:color="auto"/>
            <w:right w:val="none" w:sz="0" w:space="0" w:color="auto"/>
          </w:divBdr>
        </w:div>
        <w:div w:id="316424504">
          <w:marLeft w:val="640"/>
          <w:marRight w:val="0"/>
          <w:marTop w:val="0"/>
          <w:marBottom w:val="0"/>
          <w:divBdr>
            <w:top w:val="none" w:sz="0" w:space="0" w:color="auto"/>
            <w:left w:val="none" w:sz="0" w:space="0" w:color="auto"/>
            <w:bottom w:val="none" w:sz="0" w:space="0" w:color="auto"/>
            <w:right w:val="none" w:sz="0" w:space="0" w:color="auto"/>
          </w:divBdr>
        </w:div>
        <w:div w:id="338586642">
          <w:marLeft w:val="640"/>
          <w:marRight w:val="0"/>
          <w:marTop w:val="0"/>
          <w:marBottom w:val="0"/>
          <w:divBdr>
            <w:top w:val="none" w:sz="0" w:space="0" w:color="auto"/>
            <w:left w:val="none" w:sz="0" w:space="0" w:color="auto"/>
            <w:bottom w:val="none" w:sz="0" w:space="0" w:color="auto"/>
            <w:right w:val="none" w:sz="0" w:space="0" w:color="auto"/>
          </w:divBdr>
        </w:div>
        <w:div w:id="366221574">
          <w:marLeft w:val="640"/>
          <w:marRight w:val="0"/>
          <w:marTop w:val="0"/>
          <w:marBottom w:val="0"/>
          <w:divBdr>
            <w:top w:val="none" w:sz="0" w:space="0" w:color="auto"/>
            <w:left w:val="none" w:sz="0" w:space="0" w:color="auto"/>
            <w:bottom w:val="none" w:sz="0" w:space="0" w:color="auto"/>
            <w:right w:val="none" w:sz="0" w:space="0" w:color="auto"/>
          </w:divBdr>
        </w:div>
        <w:div w:id="420026730">
          <w:marLeft w:val="640"/>
          <w:marRight w:val="0"/>
          <w:marTop w:val="0"/>
          <w:marBottom w:val="0"/>
          <w:divBdr>
            <w:top w:val="none" w:sz="0" w:space="0" w:color="auto"/>
            <w:left w:val="none" w:sz="0" w:space="0" w:color="auto"/>
            <w:bottom w:val="none" w:sz="0" w:space="0" w:color="auto"/>
            <w:right w:val="none" w:sz="0" w:space="0" w:color="auto"/>
          </w:divBdr>
        </w:div>
        <w:div w:id="462621958">
          <w:marLeft w:val="640"/>
          <w:marRight w:val="0"/>
          <w:marTop w:val="0"/>
          <w:marBottom w:val="0"/>
          <w:divBdr>
            <w:top w:val="none" w:sz="0" w:space="0" w:color="auto"/>
            <w:left w:val="none" w:sz="0" w:space="0" w:color="auto"/>
            <w:bottom w:val="none" w:sz="0" w:space="0" w:color="auto"/>
            <w:right w:val="none" w:sz="0" w:space="0" w:color="auto"/>
          </w:divBdr>
        </w:div>
        <w:div w:id="478807871">
          <w:marLeft w:val="640"/>
          <w:marRight w:val="0"/>
          <w:marTop w:val="0"/>
          <w:marBottom w:val="0"/>
          <w:divBdr>
            <w:top w:val="none" w:sz="0" w:space="0" w:color="auto"/>
            <w:left w:val="none" w:sz="0" w:space="0" w:color="auto"/>
            <w:bottom w:val="none" w:sz="0" w:space="0" w:color="auto"/>
            <w:right w:val="none" w:sz="0" w:space="0" w:color="auto"/>
          </w:divBdr>
        </w:div>
        <w:div w:id="482164671">
          <w:marLeft w:val="640"/>
          <w:marRight w:val="0"/>
          <w:marTop w:val="0"/>
          <w:marBottom w:val="0"/>
          <w:divBdr>
            <w:top w:val="none" w:sz="0" w:space="0" w:color="auto"/>
            <w:left w:val="none" w:sz="0" w:space="0" w:color="auto"/>
            <w:bottom w:val="none" w:sz="0" w:space="0" w:color="auto"/>
            <w:right w:val="none" w:sz="0" w:space="0" w:color="auto"/>
          </w:divBdr>
        </w:div>
        <w:div w:id="529339637">
          <w:marLeft w:val="640"/>
          <w:marRight w:val="0"/>
          <w:marTop w:val="0"/>
          <w:marBottom w:val="0"/>
          <w:divBdr>
            <w:top w:val="none" w:sz="0" w:space="0" w:color="auto"/>
            <w:left w:val="none" w:sz="0" w:space="0" w:color="auto"/>
            <w:bottom w:val="none" w:sz="0" w:space="0" w:color="auto"/>
            <w:right w:val="none" w:sz="0" w:space="0" w:color="auto"/>
          </w:divBdr>
        </w:div>
        <w:div w:id="564222021">
          <w:marLeft w:val="640"/>
          <w:marRight w:val="0"/>
          <w:marTop w:val="0"/>
          <w:marBottom w:val="0"/>
          <w:divBdr>
            <w:top w:val="none" w:sz="0" w:space="0" w:color="auto"/>
            <w:left w:val="none" w:sz="0" w:space="0" w:color="auto"/>
            <w:bottom w:val="none" w:sz="0" w:space="0" w:color="auto"/>
            <w:right w:val="none" w:sz="0" w:space="0" w:color="auto"/>
          </w:divBdr>
        </w:div>
        <w:div w:id="604967554">
          <w:marLeft w:val="640"/>
          <w:marRight w:val="0"/>
          <w:marTop w:val="0"/>
          <w:marBottom w:val="0"/>
          <w:divBdr>
            <w:top w:val="none" w:sz="0" w:space="0" w:color="auto"/>
            <w:left w:val="none" w:sz="0" w:space="0" w:color="auto"/>
            <w:bottom w:val="none" w:sz="0" w:space="0" w:color="auto"/>
            <w:right w:val="none" w:sz="0" w:space="0" w:color="auto"/>
          </w:divBdr>
        </w:div>
        <w:div w:id="705562652">
          <w:marLeft w:val="640"/>
          <w:marRight w:val="0"/>
          <w:marTop w:val="0"/>
          <w:marBottom w:val="0"/>
          <w:divBdr>
            <w:top w:val="none" w:sz="0" w:space="0" w:color="auto"/>
            <w:left w:val="none" w:sz="0" w:space="0" w:color="auto"/>
            <w:bottom w:val="none" w:sz="0" w:space="0" w:color="auto"/>
            <w:right w:val="none" w:sz="0" w:space="0" w:color="auto"/>
          </w:divBdr>
        </w:div>
        <w:div w:id="813715317">
          <w:marLeft w:val="640"/>
          <w:marRight w:val="0"/>
          <w:marTop w:val="0"/>
          <w:marBottom w:val="0"/>
          <w:divBdr>
            <w:top w:val="none" w:sz="0" w:space="0" w:color="auto"/>
            <w:left w:val="none" w:sz="0" w:space="0" w:color="auto"/>
            <w:bottom w:val="none" w:sz="0" w:space="0" w:color="auto"/>
            <w:right w:val="none" w:sz="0" w:space="0" w:color="auto"/>
          </w:divBdr>
        </w:div>
        <w:div w:id="864102998">
          <w:marLeft w:val="640"/>
          <w:marRight w:val="0"/>
          <w:marTop w:val="0"/>
          <w:marBottom w:val="0"/>
          <w:divBdr>
            <w:top w:val="none" w:sz="0" w:space="0" w:color="auto"/>
            <w:left w:val="none" w:sz="0" w:space="0" w:color="auto"/>
            <w:bottom w:val="none" w:sz="0" w:space="0" w:color="auto"/>
            <w:right w:val="none" w:sz="0" w:space="0" w:color="auto"/>
          </w:divBdr>
        </w:div>
        <w:div w:id="960889136">
          <w:marLeft w:val="640"/>
          <w:marRight w:val="0"/>
          <w:marTop w:val="0"/>
          <w:marBottom w:val="0"/>
          <w:divBdr>
            <w:top w:val="none" w:sz="0" w:space="0" w:color="auto"/>
            <w:left w:val="none" w:sz="0" w:space="0" w:color="auto"/>
            <w:bottom w:val="none" w:sz="0" w:space="0" w:color="auto"/>
            <w:right w:val="none" w:sz="0" w:space="0" w:color="auto"/>
          </w:divBdr>
        </w:div>
        <w:div w:id="1087574524">
          <w:marLeft w:val="640"/>
          <w:marRight w:val="0"/>
          <w:marTop w:val="0"/>
          <w:marBottom w:val="0"/>
          <w:divBdr>
            <w:top w:val="none" w:sz="0" w:space="0" w:color="auto"/>
            <w:left w:val="none" w:sz="0" w:space="0" w:color="auto"/>
            <w:bottom w:val="none" w:sz="0" w:space="0" w:color="auto"/>
            <w:right w:val="none" w:sz="0" w:space="0" w:color="auto"/>
          </w:divBdr>
        </w:div>
        <w:div w:id="1104766166">
          <w:marLeft w:val="640"/>
          <w:marRight w:val="0"/>
          <w:marTop w:val="0"/>
          <w:marBottom w:val="0"/>
          <w:divBdr>
            <w:top w:val="none" w:sz="0" w:space="0" w:color="auto"/>
            <w:left w:val="none" w:sz="0" w:space="0" w:color="auto"/>
            <w:bottom w:val="none" w:sz="0" w:space="0" w:color="auto"/>
            <w:right w:val="none" w:sz="0" w:space="0" w:color="auto"/>
          </w:divBdr>
        </w:div>
        <w:div w:id="1234202174">
          <w:marLeft w:val="640"/>
          <w:marRight w:val="0"/>
          <w:marTop w:val="0"/>
          <w:marBottom w:val="0"/>
          <w:divBdr>
            <w:top w:val="none" w:sz="0" w:space="0" w:color="auto"/>
            <w:left w:val="none" w:sz="0" w:space="0" w:color="auto"/>
            <w:bottom w:val="none" w:sz="0" w:space="0" w:color="auto"/>
            <w:right w:val="none" w:sz="0" w:space="0" w:color="auto"/>
          </w:divBdr>
        </w:div>
        <w:div w:id="1259943365">
          <w:marLeft w:val="640"/>
          <w:marRight w:val="0"/>
          <w:marTop w:val="0"/>
          <w:marBottom w:val="0"/>
          <w:divBdr>
            <w:top w:val="none" w:sz="0" w:space="0" w:color="auto"/>
            <w:left w:val="none" w:sz="0" w:space="0" w:color="auto"/>
            <w:bottom w:val="none" w:sz="0" w:space="0" w:color="auto"/>
            <w:right w:val="none" w:sz="0" w:space="0" w:color="auto"/>
          </w:divBdr>
        </w:div>
        <w:div w:id="1260524911">
          <w:marLeft w:val="640"/>
          <w:marRight w:val="0"/>
          <w:marTop w:val="0"/>
          <w:marBottom w:val="0"/>
          <w:divBdr>
            <w:top w:val="none" w:sz="0" w:space="0" w:color="auto"/>
            <w:left w:val="none" w:sz="0" w:space="0" w:color="auto"/>
            <w:bottom w:val="none" w:sz="0" w:space="0" w:color="auto"/>
            <w:right w:val="none" w:sz="0" w:space="0" w:color="auto"/>
          </w:divBdr>
        </w:div>
        <w:div w:id="1366102534">
          <w:marLeft w:val="640"/>
          <w:marRight w:val="0"/>
          <w:marTop w:val="0"/>
          <w:marBottom w:val="0"/>
          <w:divBdr>
            <w:top w:val="none" w:sz="0" w:space="0" w:color="auto"/>
            <w:left w:val="none" w:sz="0" w:space="0" w:color="auto"/>
            <w:bottom w:val="none" w:sz="0" w:space="0" w:color="auto"/>
            <w:right w:val="none" w:sz="0" w:space="0" w:color="auto"/>
          </w:divBdr>
        </w:div>
        <w:div w:id="1478255208">
          <w:marLeft w:val="640"/>
          <w:marRight w:val="0"/>
          <w:marTop w:val="0"/>
          <w:marBottom w:val="0"/>
          <w:divBdr>
            <w:top w:val="none" w:sz="0" w:space="0" w:color="auto"/>
            <w:left w:val="none" w:sz="0" w:space="0" w:color="auto"/>
            <w:bottom w:val="none" w:sz="0" w:space="0" w:color="auto"/>
            <w:right w:val="none" w:sz="0" w:space="0" w:color="auto"/>
          </w:divBdr>
        </w:div>
        <w:div w:id="1641963391">
          <w:marLeft w:val="640"/>
          <w:marRight w:val="0"/>
          <w:marTop w:val="0"/>
          <w:marBottom w:val="0"/>
          <w:divBdr>
            <w:top w:val="none" w:sz="0" w:space="0" w:color="auto"/>
            <w:left w:val="none" w:sz="0" w:space="0" w:color="auto"/>
            <w:bottom w:val="none" w:sz="0" w:space="0" w:color="auto"/>
            <w:right w:val="none" w:sz="0" w:space="0" w:color="auto"/>
          </w:divBdr>
        </w:div>
        <w:div w:id="1645742831">
          <w:marLeft w:val="640"/>
          <w:marRight w:val="0"/>
          <w:marTop w:val="0"/>
          <w:marBottom w:val="0"/>
          <w:divBdr>
            <w:top w:val="none" w:sz="0" w:space="0" w:color="auto"/>
            <w:left w:val="none" w:sz="0" w:space="0" w:color="auto"/>
            <w:bottom w:val="none" w:sz="0" w:space="0" w:color="auto"/>
            <w:right w:val="none" w:sz="0" w:space="0" w:color="auto"/>
          </w:divBdr>
        </w:div>
        <w:div w:id="1652325109">
          <w:marLeft w:val="640"/>
          <w:marRight w:val="0"/>
          <w:marTop w:val="0"/>
          <w:marBottom w:val="0"/>
          <w:divBdr>
            <w:top w:val="none" w:sz="0" w:space="0" w:color="auto"/>
            <w:left w:val="none" w:sz="0" w:space="0" w:color="auto"/>
            <w:bottom w:val="none" w:sz="0" w:space="0" w:color="auto"/>
            <w:right w:val="none" w:sz="0" w:space="0" w:color="auto"/>
          </w:divBdr>
        </w:div>
        <w:div w:id="1696344324">
          <w:marLeft w:val="640"/>
          <w:marRight w:val="0"/>
          <w:marTop w:val="0"/>
          <w:marBottom w:val="0"/>
          <w:divBdr>
            <w:top w:val="none" w:sz="0" w:space="0" w:color="auto"/>
            <w:left w:val="none" w:sz="0" w:space="0" w:color="auto"/>
            <w:bottom w:val="none" w:sz="0" w:space="0" w:color="auto"/>
            <w:right w:val="none" w:sz="0" w:space="0" w:color="auto"/>
          </w:divBdr>
        </w:div>
        <w:div w:id="1743914940">
          <w:marLeft w:val="640"/>
          <w:marRight w:val="0"/>
          <w:marTop w:val="0"/>
          <w:marBottom w:val="0"/>
          <w:divBdr>
            <w:top w:val="none" w:sz="0" w:space="0" w:color="auto"/>
            <w:left w:val="none" w:sz="0" w:space="0" w:color="auto"/>
            <w:bottom w:val="none" w:sz="0" w:space="0" w:color="auto"/>
            <w:right w:val="none" w:sz="0" w:space="0" w:color="auto"/>
          </w:divBdr>
        </w:div>
        <w:div w:id="1750154943">
          <w:marLeft w:val="640"/>
          <w:marRight w:val="0"/>
          <w:marTop w:val="0"/>
          <w:marBottom w:val="0"/>
          <w:divBdr>
            <w:top w:val="none" w:sz="0" w:space="0" w:color="auto"/>
            <w:left w:val="none" w:sz="0" w:space="0" w:color="auto"/>
            <w:bottom w:val="none" w:sz="0" w:space="0" w:color="auto"/>
            <w:right w:val="none" w:sz="0" w:space="0" w:color="auto"/>
          </w:divBdr>
        </w:div>
        <w:div w:id="1751004065">
          <w:marLeft w:val="640"/>
          <w:marRight w:val="0"/>
          <w:marTop w:val="0"/>
          <w:marBottom w:val="0"/>
          <w:divBdr>
            <w:top w:val="none" w:sz="0" w:space="0" w:color="auto"/>
            <w:left w:val="none" w:sz="0" w:space="0" w:color="auto"/>
            <w:bottom w:val="none" w:sz="0" w:space="0" w:color="auto"/>
            <w:right w:val="none" w:sz="0" w:space="0" w:color="auto"/>
          </w:divBdr>
        </w:div>
        <w:div w:id="1826626917">
          <w:marLeft w:val="640"/>
          <w:marRight w:val="0"/>
          <w:marTop w:val="0"/>
          <w:marBottom w:val="0"/>
          <w:divBdr>
            <w:top w:val="none" w:sz="0" w:space="0" w:color="auto"/>
            <w:left w:val="none" w:sz="0" w:space="0" w:color="auto"/>
            <w:bottom w:val="none" w:sz="0" w:space="0" w:color="auto"/>
            <w:right w:val="none" w:sz="0" w:space="0" w:color="auto"/>
          </w:divBdr>
        </w:div>
        <w:div w:id="1826704273">
          <w:marLeft w:val="640"/>
          <w:marRight w:val="0"/>
          <w:marTop w:val="0"/>
          <w:marBottom w:val="0"/>
          <w:divBdr>
            <w:top w:val="none" w:sz="0" w:space="0" w:color="auto"/>
            <w:left w:val="none" w:sz="0" w:space="0" w:color="auto"/>
            <w:bottom w:val="none" w:sz="0" w:space="0" w:color="auto"/>
            <w:right w:val="none" w:sz="0" w:space="0" w:color="auto"/>
          </w:divBdr>
        </w:div>
        <w:div w:id="1854878930">
          <w:marLeft w:val="640"/>
          <w:marRight w:val="0"/>
          <w:marTop w:val="0"/>
          <w:marBottom w:val="0"/>
          <w:divBdr>
            <w:top w:val="none" w:sz="0" w:space="0" w:color="auto"/>
            <w:left w:val="none" w:sz="0" w:space="0" w:color="auto"/>
            <w:bottom w:val="none" w:sz="0" w:space="0" w:color="auto"/>
            <w:right w:val="none" w:sz="0" w:space="0" w:color="auto"/>
          </w:divBdr>
        </w:div>
        <w:div w:id="1873423900">
          <w:marLeft w:val="640"/>
          <w:marRight w:val="0"/>
          <w:marTop w:val="0"/>
          <w:marBottom w:val="0"/>
          <w:divBdr>
            <w:top w:val="none" w:sz="0" w:space="0" w:color="auto"/>
            <w:left w:val="none" w:sz="0" w:space="0" w:color="auto"/>
            <w:bottom w:val="none" w:sz="0" w:space="0" w:color="auto"/>
            <w:right w:val="none" w:sz="0" w:space="0" w:color="auto"/>
          </w:divBdr>
        </w:div>
        <w:div w:id="2006128830">
          <w:marLeft w:val="640"/>
          <w:marRight w:val="0"/>
          <w:marTop w:val="0"/>
          <w:marBottom w:val="0"/>
          <w:divBdr>
            <w:top w:val="none" w:sz="0" w:space="0" w:color="auto"/>
            <w:left w:val="none" w:sz="0" w:space="0" w:color="auto"/>
            <w:bottom w:val="none" w:sz="0" w:space="0" w:color="auto"/>
            <w:right w:val="none" w:sz="0" w:space="0" w:color="auto"/>
          </w:divBdr>
        </w:div>
        <w:div w:id="2067677712">
          <w:marLeft w:val="640"/>
          <w:marRight w:val="0"/>
          <w:marTop w:val="0"/>
          <w:marBottom w:val="0"/>
          <w:divBdr>
            <w:top w:val="none" w:sz="0" w:space="0" w:color="auto"/>
            <w:left w:val="none" w:sz="0" w:space="0" w:color="auto"/>
            <w:bottom w:val="none" w:sz="0" w:space="0" w:color="auto"/>
            <w:right w:val="none" w:sz="0" w:space="0" w:color="auto"/>
          </w:divBdr>
        </w:div>
        <w:div w:id="2072850495">
          <w:marLeft w:val="640"/>
          <w:marRight w:val="0"/>
          <w:marTop w:val="0"/>
          <w:marBottom w:val="0"/>
          <w:divBdr>
            <w:top w:val="none" w:sz="0" w:space="0" w:color="auto"/>
            <w:left w:val="none" w:sz="0" w:space="0" w:color="auto"/>
            <w:bottom w:val="none" w:sz="0" w:space="0" w:color="auto"/>
            <w:right w:val="none" w:sz="0" w:space="0" w:color="auto"/>
          </w:divBdr>
        </w:div>
        <w:div w:id="2086368875">
          <w:marLeft w:val="640"/>
          <w:marRight w:val="0"/>
          <w:marTop w:val="0"/>
          <w:marBottom w:val="0"/>
          <w:divBdr>
            <w:top w:val="none" w:sz="0" w:space="0" w:color="auto"/>
            <w:left w:val="none" w:sz="0" w:space="0" w:color="auto"/>
            <w:bottom w:val="none" w:sz="0" w:space="0" w:color="auto"/>
            <w:right w:val="none" w:sz="0" w:space="0" w:color="auto"/>
          </w:divBdr>
        </w:div>
      </w:divsChild>
    </w:div>
    <w:div w:id="689338330">
      <w:bodyDiv w:val="1"/>
      <w:marLeft w:val="0"/>
      <w:marRight w:val="0"/>
      <w:marTop w:val="0"/>
      <w:marBottom w:val="0"/>
      <w:divBdr>
        <w:top w:val="none" w:sz="0" w:space="0" w:color="auto"/>
        <w:left w:val="none" w:sz="0" w:space="0" w:color="auto"/>
        <w:bottom w:val="none" w:sz="0" w:space="0" w:color="auto"/>
        <w:right w:val="none" w:sz="0" w:space="0" w:color="auto"/>
      </w:divBdr>
      <w:divsChild>
        <w:div w:id="76633430">
          <w:marLeft w:val="640"/>
          <w:marRight w:val="0"/>
          <w:marTop w:val="0"/>
          <w:marBottom w:val="0"/>
          <w:divBdr>
            <w:top w:val="none" w:sz="0" w:space="0" w:color="auto"/>
            <w:left w:val="none" w:sz="0" w:space="0" w:color="auto"/>
            <w:bottom w:val="none" w:sz="0" w:space="0" w:color="auto"/>
            <w:right w:val="none" w:sz="0" w:space="0" w:color="auto"/>
          </w:divBdr>
        </w:div>
        <w:div w:id="142083465">
          <w:marLeft w:val="640"/>
          <w:marRight w:val="0"/>
          <w:marTop w:val="0"/>
          <w:marBottom w:val="0"/>
          <w:divBdr>
            <w:top w:val="none" w:sz="0" w:space="0" w:color="auto"/>
            <w:left w:val="none" w:sz="0" w:space="0" w:color="auto"/>
            <w:bottom w:val="none" w:sz="0" w:space="0" w:color="auto"/>
            <w:right w:val="none" w:sz="0" w:space="0" w:color="auto"/>
          </w:divBdr>
        </w:div>
        <w:div w:id="205336966">
          <w:marLeft w:val="640"/>
          <w:marRight w:val="0"/>
          <w:marTop w:val="0"/>
          <w:marBottom w:val="0"/>
          <w:divBdr>
            <w:top w:val="none" w:sz="0" w:space="0" w:color="auto"/>
            <w:left w:val="none" w:sz="0" w:space="0" w:color="auto"/>
            <w:bottom w:val="none" w:sz="0" w:space="0" w:color="auto"/>
            <w:right w:val="none" w:sz="0" w:space="0" w:color="auto"/>
          </w:divBdr>
        </w:div>
        <w:div w:id="426581182">
          <w:marLeft w:val="640"/>
          <w:marRight w:val="0"/>
          <w:marTop w:val="0"/>
          <w:marBottom w:val="0"/>
          <w:divBdr>
            <w:top w:val="none" w:sz="0" w:space="0" w:color="auto"/>
            <w:left w:val="none" w:sz="0" w:space="0" w:color="auto"/>
            <w:bottom w:val="none" w:sz="0" w:space="0" w:color="auto"/>
            <w:right w:val="none" w:sz="0" w:space="0" w:color="auto"/>
          </w:divBdr>
        </w:div>
        <w:div w:id="516964088">
          <w:marLeft w:val="640"/>
          <w:marRight w:val="0"/>
          <w:marTop w:val="0"/>
          <w:marBottom w:val="0"/>
          <w:divBdr>
            <w:top w:val="none" w:sz="0" w:space="0" w:color="auto"/>
            <w:left w:val="none" w:sz="0" w:space="0" w:color="auto"/>
            <w:bottom w:val="none" w:sz="0" w:space="0" w:color="auto"/>
            <w:right w:val="none" w:sz="0" w:space="0" w:color="auto"/>
          </w:divBdr>
        </w:div>
        <w:div w:id="613444563">
          <w:marLeft w:val="640"/>
          <w:marRight w:val="0"/>
          <w:marTop w:val="0"/>
          <w:marBottom w:val="0"/>
          <w:divBdr>
            <w:top w:val="none" w:sz="0" w:space="0" w:color="auto"/>
            <w:left w:val="none" w:sz="0" w:space="0" w:color="auto"/>
            <w:bottom w:val="none" w:sz="0" w:space="0" w:color="auto"/>
            <w:right w:val="none" w:sz="0" w:space="0" w:color="auto"/>
          </w:divBdr>
        </w:div>
        <w:div w:id="657734901">
          <w:marLeft w:val="640"/>
          <w:marRight w:val="0"/>
          <w:marTop w:val="0"/>
          <w:marBottom w:val="0"/>
          <w:divBdr>
            <w:top w:val="none" w:sz="0" w:space="0" w:color="auto"/>
            <w:left w:val="none" w:sz="0" w:space="0" w:color="auto"/>
            <w:bottom w:val="none" w:sz="0" w:space="0" w:color="auto"/>
            <w:right w:val="none" w:sz="0" w:space="0" w:color="auto"/>
          </w:divBdr>
        </w:div>
        <w:div w:id="1068263968">
          <w:marLeft w:val="640"/>
          <w:marRight w:val="0"/>
          <w:marTop w:val="0"/>
          <w:marBottom w:val="0"/>
          <w:divBdr>
            <w:top w:val="none" w:sz="0" w:space="0" w:color="auto"/>
            <w:left w:val="none" w:sz="0" w:space="0" w:color="auto"/>
            <w:bottom w:val="none" w:sz="0" w:space="0" w:color="auto"/>
            <w:right w:val="none" w:sz="0" w:space="0" w:color="auto"/>
          </w:divBdr>
        </w:div>
        <w:div w:id="1232346742">
          <w:marLeft w:val="640"/>
          <w:marRight w:val="0"/>
          <w:marTop w:val="0"/>
          <w:marBottom w:val="0"/>
          <w:divBdr>
            <w:top w:val="none" w:sz="0" w:space="0" w:color="auto"/>
            <w:left w:val="none" w:sz="0" w:space="0" w:color="auto"/>
            <w:bottom w:val="none" w:sz="0" w:space="0" w:color="auto"/>
            <w:right w:val="none" w:sz="0" w:space="0" w:color="auto"/>
          </w:divBdr>
        </w:div>
        <w:div w:id="1398898605">
          <w:marLeft w:val="640"/>
          <w:marRight w:val="0"/>
          <w:marTop w:val="0"/>
          <w:marBottom w:val="0"/>
          <w:divBdr>
            <w:top w:val="none" w:sz="0" w:space="0" w:color="auto"/>
            <w:left w:val="none" w:sz="0" w:space="0" w:color="auto"/>
            <w:bottom w:val="none" w:sz="0" w:space="0" w:color="auto"/>
            <w:right w:val="none" w:sz="0" w:space="0" w:color="auto"/>
          </w:divBdr>
        </w:div>
        <w:div w:id="1493910173">
          <w:marLeft w:val="640"/>
          <w:marRight w:val="0"/>
          <w:marTop w:val="0"/>
          <w:marBottom w:val="0"/>
          <w:divBdr>
            <w:top w:val="none" w:sz="0" w:space="0" w:color="auto"/>
            <w:left w:val="none" w:sz="0" w:space="0" w:color="auto"/>
            <w:bottom w:val="none" w:sz="0" w:space="0" w:color="auto"/>
            <w:right w:val="none" w:sz="0" w:space="0" w:color="auto"/>
          </w:divBdr>
        </w:div>
        <w:div w:id="1847939475">
          <w:marLeft w:val="640"/>
          <w:marRight w:val="0"/>
          <w:marTop w:val="0"/>
          <w:marBottom w:val="0"/>
          <w:divBdr>
            <w:top w:val="none" w:sz="0" w:space="0" w:color="auto"/>
            <w:left w:val="none" w:sz="0" w:space="0" w:color="auto"/>
            <w:bottom w:val="none" w:sz="0" w:space="0" w:color="auto"/>
            <w:right w:val="none" w:sz="0" w:space="0" w:color="auto"/>
          </w:divBdr>
        </w:div>
      </w:divsChild>
    </w:div>
    <w:div w:id="697245127">
      <w:bodyDiv w:val="1"/>
      <w:marLeft w:val="0"/>
      <w:marRight w:val="0"/>
      <w:marTop w:val="0"/>
      <w:marBottom w:val="0"/>
      <w:divBdr>
        <w:top w:val="none" w:sz="0" w:space="0" w:color="auto"/>
        <w:left w:val="none" w:sz="0" w:space="0" w:color="auto"/>
        <w:bottom w:val="none" w:sz="0" w:space="0" w:color="auto"/>
        <w:right w:val="none" w:sz="0" w:space="0" w:color="auto"/>
      </w:divBdr>
      <w:divsChild>
        <w:div w:id="85270155">
          <w:marLeft w:val="640"/>
          <w:marRight w:val="0"/>
          <w:marTop w:val="0"/>
          <w:marBottom w:val="0"/>
          <w:divBdr>
            <w:top w:val="none" w:sz="0" w:space="0" w:color="auto"/>
            <w:left w:val="none" w:sz="0" w:space="0" w:color="auto"/>
            <w:bottom w:val="none" w:sz="0" w:space="0" w:color="auto"/>
            <w:right w:val="none" w:sz="0" w:space="0" w:color="auto"/>
          </w:divBdr>
        </w:div>
        <w:div w:id="116267087">
          <w:marLeft w:val="640"/>
          <w:marRight w:val="0"/>
          <w:marTop w:val="0"/>
          <w:marBottom w:val="0"/>
          <w:divBdr>
            <w:top w:val="none" w:sz="0" w:space="0" w:color="auto"/>
            <w:left w:val="none" w:sz="0" w:space="0" w:color="auto"/>
            <w:bottom w:val="none" w:sz="0" w:space="0" w:color="auto"/>
            <w:right w:val="none" w:sz="0" w:space="0" w:color="auto"/>
          </w:divBdr>
        </w:div>
        <w:div w:id="117072590">
          <w:marLeft w:val="640"/>
          <w:marRight w:val="0"/>
          <w:marTop w:val="0"/>
          <w:marBottom w:val="0"/>
          <w:divBdr>
            <w:top w:val="none" w:sz="0" w:space="0" w:color="auto"/>
            <w:left w:val="none" w:sz="0" w:space="0" w:color="auto"/>
            <w:bottom w:val="none" w:sz="0" w:space="0" w:color="auto"/>
            <w:right w:val="none" w:sz="0" w:space="0" w:color="auto"/>
          </w:divBdr>
        </w:div>
        <w:div w:id="156069485">
          <w:marLeft w:val="640"/>
          <w:marRight w:val="0"/>
          <w:marTop w:val="0"/>
          <w:marBottom w:val="0"/>
          <w:divBdr>
            <w:top w:val="none" w:sz="0" w:space="0" w:color="auto"/>
            <w:left w:val="none" w:sz="0" w:space="0" w:color="auto"/>
            <w:bottom w:val="none" w:sz="0" w:space="0" w:color="auto"/>
            <w:right w:val="none" w:sz="0" w:space="0" w:color="auto"/>
          </w:divBdr>
        </w:div>
        <w:div w:id="200360456">
          <w:marLeft w:val="640"/>
          <w:marRight w:val="0"/>
          <w:marTop w:val="0"/>
          <w:marBottom w:val="0"/>
          <w:divBdr>
            <w:top w:val="none" w:sz="0" w:space="0" w:color="auto"/>
            <w:left w:val="none" w:sz="0" w:space="0" w:color="auto"/>
            <w:bottom w:val="none" w:sz="0" w:space="0" w:color="auto"/>
            <w:right w:val="none" w:sz="0" w:space="0" w:color="auto"/>
          </w:divBdr>
        </w:div>
        <w:div w:id="310791137">
          <w:marLeft w:val="640"/>
          <w:marRight w:val="0"/>
          <w:marTop w:val="0"/>
          <w:marBottom w:val="0"/>
          <w:divBdr>
            <w:top w:val="none" w:sz="0" w:space="0" w:color="auto"/>
            <w:left w:val="none" w:sz="0" w:space="0" w:color="auto"/>
            <w:bottom w:val="none" w:sz="0" w:space="0" w:color="auto"/>
            <w:right w:val="none" w:sz="0" w:space="0" w:color="auto"/>
          </w:divBdr>
        </w:div>
        <w:div w:id="335038864">
          <w:marLeft w:val="640"/>
          <w:marRight w:val="0"/>
          <w:marTop w:val="0"/>
          <w:marBottom w:val="0"/>
          <w:divBdr>
            <w:top w:val="none" w:sz="0" w:space="0" w:color="auto"/>
            <w:left w:val="none" w:sz="0" w:space="0" w:color="auto"/>
            <w:bottom w:val="none" w:sz="0" w:space="0" w:color="auto"/>
            <w:right w:val="none" w:sz="0" w:space="0" w:color="auto"/>
          </w:divBdr>
        </w:div>
        <w:div w:id="346293012">
          <w:marLeft w:val="640"/>
          <w:marRight w:val="0"/>
          <w:marTop w:val="0"/>
          <w:marBottom w:val="0"/>
          <w:divBdr>
            <w:top w:val="none" w:sz="0" w:space="0" w:color="auto"/>
            <w:left w:val="none" w:sz="0" w:space="0" w:color="auto"/>
            <w:bottom w:val="none" w:sz="0" w:space="0" w:color="auto"/>
            <w:right w:val="none" w:sz="0" w:space="0" w:color="auto"/>
          </w:divBdr>
        </w:div>
        <w:div w:id="371922007">
          <w:marLeft w:val="640"/>
          <w:marRight w:val="0"/>
          <w:marTop w:val="0"/>
          <w:marBottom w:val="0"/>
          <w:divBdr>
            <w:top w:val="none" w:sz="0" w:space="0" w:color="auto"/>
            <w:left w:val="none" w:sz="0" w:space="0" w:color="auto"/>
            <w:bottom w:val="none" w:sz="0" w:space="0" w:color="auto"/>
            <w:right w:val="none" w:sz="0" w:space="0" w:color="auto"/>
          </w:divBdr>
        </w:div>
        <w:div w:id="393627870">
          <w:marLeft w:val="640"/>
          <w:marRight w:val="0"/>
          <w:marTop w:val="0"/>
          <w:marBottom w:val="0"/>
          <w:divBdr>
            <w:top w:val="none" w:sz="0" w:space="0" w:color="auto"/>
            <w:left w:val="none" w:sz="0" w:space="0" w:color="auto"/>
            <w:bottom w:val="none" w:sz="0" w:space="0" w:color="auto"/>
            <w:right w:val="none" w:sz="0" w:space="0" w:color="auto"/>
          </w:divBdr>
        </w:div>
        <w:div w:id="557864002">
          <w:marLeft w:val="640"/>
          <w:marRight w:val="0"/>
          <w:marTop w:val="0"/>
          <w:marBottom w:val="0"/>
          <w:divBdr>
            <w:top w:val="none" w:sz="0" w:space="0" w:color="auto"/>
            <w:left w:val="none" w:sz="0" w:space="0" w:color="auto"/>
            <w:bottom w:val="none" w:sz="0" w:space="0" w:color="auto"/>
            <w:right w:val="none" w:sz="0" w:space="0" w:color="auto"/>
          </w:divBdr>
        </w:div>
        <w:div w:id="622424965">
          <w:marLeft w:val="640"/>
          <w:marRight w:val="0"/>
          <w:marTop w:val="0"/>
          <w:marBottom w:val="0"/>
          <w:divBdr>
            <w:top w:val="none" w:sz="0" w:space="0" w:color="auto"/>
            <w:left w:val="none" w:sz="0" w:space="0" w:color="auto"/>
            <w:bottom w:val="none" w:sz="0" w:space="0" w:color="auto"/>
            <w:right w:val="none" w:sz="0" w:space="0" w:color="auto"/>
          </w:divBdr>
        </w:div>
        <w:div w:id="739013300">
          <w:marLeft w:val="640"/>
          <w:marRight w:val="0"/>
          <w:marTop w:val="0"/>
          <w:marBottom w:val="0"/>
          <w:divBdr>
            <w:top w:val="none" w:sz="0" w:space="0" w:color="auto"/>
            <w:left w:val="none" w:sz="0" w:space="0" w:color="auto"/>
            <w:bottom w:val="none" w:sz="0" w:space="0" w:color="auto"/>
            <w:right w:val="none" w:sz="0" w:space="0" w:color="auto"/>
          </w:divBdr>
        </w:div>
        <w:div w:id="850946842">
          <w:marLeft w:val="640"/>
          <w:marRight w:val="0"/>
          <w:marTop w:val="0"/>
          <w:marBottom w:val="0"/>
          <w:divBdr>
            <w:top w:val="none" w:sz="0" w:space="0" w:color="auto"/>
            <w:left w:val="none" w:sz="0" w:space="0" w:color="auto"/>
            <w:bottom w:val="none" w:sz="0" w:space="0" w:color="auto"/>
            <w:right w:val="none" w:sz="0" w:space="0" w:color="auto"/>
          </w:divBdr>
        </w:div>
        <w:div w:id="853613748">
          <w:marLeft w:val="640"/>
          <w:marRight w:val="0"/>
          <w:marTop w:val="0"/>
          <w:marBottom w:val="0"/>
          <w:divBdr>
            <w:top w:val="none" w:sz="0" w:space="0" w:color="auto"/>
            <w:left w:val="none" w:sz="0" w:space="0" w:color="auto"/>
            <w:bottom w:val="none" w:sz="0" w:space="0" w:color="auto"/>
            <w:right w:val="none" w:sz="0" w:space="0" w:color="auto"/>
          </w:divBdr>
        </w:div>
        <w:div w:id="856845376">
          <w:marLeft w:val="640"/>
          <w:marRight w:val="0"/>
          <w:marTop w:val="0"/>
          <w:marBottom w:val="0"/>
          <w:divBdr>
            <w:top w:val="none" w:sz="0" w:space="0" w:color="auto"/>
            <w:left w:val="none" w:sz="0" w:space="0" w:color="auto"/>
            <w:bottom w:val="none" w:sz="0" w:space="0" w:color="auto"/>
            <w:right w:val="none" w:sz="0" w:space="0" w:color="auto"/>
          </w:divBdr>
        </w:div>
        <w:div w:id="968971163">
          <w:marLeft w:val="640"/>
          <w:marRight w:val="0"/>
          <w:marTop w:val="0"/>
          <w:marBottom w:val="0"/>
          <w:divBdr>
            <w:top w:val="none" w:sz="0" w:space="0" w:color="auto"/>
            <w:left w:val="none" w:sz="0" w:space="0" w:color="auto"/>
            <w:bottom w:val="none" w:sz="0" w:space="0" w:color="auto"/>
            <w:right w:val="none" w:sz="0" w:space="0" w:color="auto"/>
          </w:divBdr>
        </w:div>
        <w:div w:id="1082533573">
          <w:marLeft w:val="640"/>
          <w:marRight w:val="0"/>
          <w:marTop w:val="0"/>
          <w:marBottom w:val="0"/>
          <w:divBdr>
            <w:top w:val="none" w:sz="0" w:space="0" w:color="auto"/>
            <w:left w:val="none" w:sz="0" w:space="0" w:color="auto"/>
            <w:bottom w:val="none" w:sz="0" w:space="0" w:color="auto"/>
            <w:right w:val="none" w:sz="0" w:space="0" w:color="auto"/>
          </w:divBdr>
        </w:div>
        <w:div w:id="1151560559">
          <w:marLeft w:val="640"/>
          <w:marRight w:val="0"/>
          <w:marTop w:val="0"/>
          <w:marBottom w:val="0"/>
          <w:divBdr>
            <w:top w:val="none" w:sz="0" w:space="0" w:color="auto"/>
            <w:left w:val="none" w:sz="0" w:space="0" w:color="auto"/>
            <w:bottom w:val="none" w:sz="0" w:space="0" w:color="auto"/>
            <w:right w:val="none" w:sz="0" w:space="0" w:color="auto"/>
          </w:divBdr>
        </w:div>
        <w:div w:id="1175994098">
          <w:marLeft w:val="640"/>
          <w:marRight w:val="0"/>
          <w:marTop w:val="0"/>
          <w:marBottom w:val="0"/>
          <w:divBdr>
            <w:top w:val="none" w:sz="0" w:space="0" w:color="auto"/>
            <w:left w:val="none" w:sz="0" w:space="0" w:color="auto"/>
            <w:bottom w:val="none" w:sz="0" w:space="0" w:color="auto"/>
            <w:right w:val="none" w:sz="0" w:space="0" w:color="auto"/>
          </w:divBdr>
        </w:div>
        <w:div w:id="1212498693">
          <w:marLeft w:val="640"/>
          <w:marRight w:val="0"/>
          <w:marTop w:val="0"/>
          <w:marBottom w:val="0"/>
          <w:divBdr>
            <w:top w:val="none" w:sz="0" w:space="0" w:color="auto"/>
            <w:left w:val="none" w:sz="0" w:space="0" w:color="auto"/>
            <w:bottom w:val="none" w:sz="0" w:space="0" w:color="auto"/>
            <w:right w:val="none" w:sz="0" w:space="0" w:color="auto"/>
          </w:divBdr>
        </w:div>
        <w:div w:id="1323200057">
          <w:marLeft w:val="640"/>
          <w:marRight w:val="0"/>
          <w:marTop w:val="0"/>
          <w:marBottom w:val="0"/>
          <w:divBdr>
            <w:top w:val="none" w:sz="0" w:space="0" w:color="auto"/>
            <w:left w:val="none" w:sz="0" w:space="0" w:color="auto"/>
            <w:bottom w:val="none" w:sz="0" w:space="0" w:color="auto"/>
            <w:right w:val="none" w:sz="0" w:space="0" w:color="auto"/>
          </w:divBdr>
        </w:div>
        <w:div w:id="1364356049">
          <w:marLeft w:val="640"/>
          <w:marRight w:val="0"/>
          <w:marTop w:val="0"/>
          <w:marBottom w:val="0"/>
          <w:divBdr>
            <w:top w:val="none" w:sz="0" w:space="0" w:color="auto"/>
            <w:left w:val="none" w:sz="0" w:space="0" w:color="auto"/>
            <w:bottom w:val="none" w:sz="0" w:space="0" w:color="auto"/>
            <w:right w:val="none" w:sz="0" w:space="0" w:color="auto"/>
          </w:divBdr>
        </w:div>
        <w:div w:id="1401052907">
          <w:marLeft w:val="640"/>
          <w:marRight w:val="0"/>
          <w:marTop w:val="0"/>
          <w:marBottom w:val="0"/>
          <w:divBdr>
            <w:top w:val="none" w:sz="0" w:space="0" w:color="auto"/>
            <w:left w:val="none" w:sz="0" w:space="0" w:color="auto"/>
            <w:bottom w:val="none" w:sz="0" w:space="0" w:color="auto"/>
            <w:right w:val="none" w:sz="0" w:space="0" w:color="auto"/>
          </w:divBdr>
        </w:div>
        <w:div w:id="1486825241">
          <w:marLeft w:val="640"/>
          <w:marRight w:val="0"/>
          <w:marTop w:val="0"/>
          <w:marBottom w:val="0"/>
          <w:divBdr>
            <w:top w:val="none" w:sz="0" w:space="0" w:color="auto"/>
            <w:left w:val="none" w:sz="0" w:space="0" w:color="auto"/>
            <w:bottom w:val="none" w:sz="0" w:space="0" w:color="auto"/>
            <w:right w:val="none" w:sz="0" w:space="0" w:color="auto"/>
          </w:divBdr>
        </w:div>
        <w:div w:id="1595555455">
          <w:marLeft w:val="640"/>
          <w:marRight w:val="0"/>
          <w:marTop w:val="0"/>
          <w:marBottom w:val="0"/>
          <w:divBdr>
            <w:top w:val="none" w:sz="0" w:space="0" w:color="auto"/>
            <w:left w:val="none" w:sz="0" w:space="0" w:color="auto"/>
            <w:bottom w:val="none" w:sz="0" w:space="0" w:color="auto"/>
            <w:right w:val="none" w:sz="0" w:space="0" w:color="auto"/>
          </w:divBdr>
        </w:div>
        <w:div w:id="1653637112">
          <w:marLeft w:val="640"/>
          <w:marRight w:val="0"/>
          <w:marTop w:val="0"/>
          <w:marBottom w:val="0"/>
          <w:divBdr>
            <w:top w:val="none" w:sz="0" w:space="0" w:color="auto"/>
            <w:left w:val="none" w:sz="0" w:space="0" w:color="auto"/>
            <w:bottom w:val="none" w:sz="0" w:space="0" w:color="auto"/>
            <w:right w:val="none" w:sz="0" w:space="0" w:color="auto"/>
          </w:divBdr>
        </w:div>
        <w:div w:id="1714380025">
          <w:marLeft w:val="640"/>
          <w:marRight w:val="0"/>
          <w:marTop w:val="0"/>
          <w:marBottom w:val="0"/>
          <w:divBdr>
            <w:top w:val="none" w:sz="0" w:space="0" w:color="auto"/>
            <w:left w:val="none" w:sz="0" w:space="0" w:color="auto"/>
            <w:bottom w:val="none" w:sz="0" w:space="0" w:color="auto"/>
            <w:right w:val="none" w:sz="0" w:space="0" w:color="auto"/>
          </w:divBdr>
        </w:div>
        <w:div w:id="1743482820">
          <w:marLeft w:val="640"/>
          <w:marRight w:val="0"/>
          <w:marTop w:val="0"/>
          <w:marBottom w:val="0"/>
          <w:divBdr>
            <w:top w:val="none" w:sz="0" w:space="0" w:color="auto"/>
            <w:left w:val="none" w:sz="0" w:space="0" w:color="auto"/>
            <w:bottom w:val="none" w:sz="0" w:space="0" w:color="auto"/>
            <w:right w:val="none" w:sz="0" w:space="0" w:color="auto"/>
          </w:divBdr>
        </w:div>
        <w:div w:id="1776318977">
          <w:marLeft w:val="640"/>
          <w:marRight w:val="0"/>
          <w:marTop w:val="0"/>
          <w:marBottom w:val="0"/>
          <w:divBdr>
            <w:top w:val="none" w:sz="0" w:space="0" w:color="auto"/>
            <w:left w:val="none" w:sz="0" w:space="0" w:color="auto"/>
            <w:bottom w:val="none" w:sz="0" w:space="0" w:color="auto"/>
            <w:right w:val="none" w:sz="0" w:space="0" w:color="auto"/>
          </w:divBdr>
        </w:div>
        <w:div w:id="1777288786">
          <w:marLeft w:val="640"/>
          <w:marRight w:val="0"/>
          <w:marTop w:val="0"/>
          <w:marBottom w:val="0"/>
          <w:divBdr>
            <w:top w:val="none" w:sz="0" w:space="0" w:color="auto"/>
            <w:left w:val="none" w:sz="0" w:space="0" w:color="auto"/>
            <w:bottom w:val="none" w:sz="0" w:space="0" w:color="auto"/>
            <w:right w:val="none" w:sz="0" w:space="0" w:color="auto"/>
          </w:divBdr>
        </w:div>
        <w:div w:id="1833790273">
          <w:marLeft w:val="640"/>
          <w:marRight w:val="0"/>
          <w:marTop w:val="0"/>
          <w:marBottom w:val="0"/>
          <w:divBdr>
            <w:top w:val="none" w:sz="0" w:space="0" w:color="auto"/>
            <w:left w:val="none" w:sz="0" w:space="0" w:color="auto"/>
            <w:bottom w:val="none" w:sz="0" w:space="0" w:color="auto"/>
            <w:right w:val="none" w:sz="0" w:space="0" w:color="auto"/>
          </w:divBdr>
        </w:div>
        <w:div w:id="1876700204">
          <w:marLeft w:val="640"/>
          <w:marRight w:val="0"/>
          <w:marTop w:val="0"/>
          <w:marBottom w:val="0"/>
          <w:divBdr>
            <w:top w:val="none" w:sz="0" w:space="0" w:color="auto"/>
            <w:left w:val="none" w:sz="0" w:space="0" w:color="auto"/>
            <w:bottom w:val="none" w:sz="0" w:space="0" w:color="auto"/>
            <w:right w:val="none" w:sz="0" w:space="0" w:color="auto"/>
          </w:divBdr>
        </w:div>
        <w:div w:id="1881554342">
          <w:marLeft w:val="640"/>
          <w:marRight w:val="0"/>
          <w:marTop w:val="0"/>
          <w:marBottom w:val="0"/>
          <w:divBdr>
            <w:top w:val="none" w:sz="0" w:space="0" w:color="auto"/>
            <w:left w:val="none" w:sz="0" w:space="0" w:color="auto"/>
            <w:bottom w:val="none" w:sz="0" w:space="0" w:color="auto"/>
            <w:right w:val="none" w:sz="0" w:space="0" w:color="auto"/>
          </w:divBdr>
        </w:div>
        <w:div w:id="1928616329">
          <w:marLeft w:val="640"/>
          <w:marRight w:val="0"/>
          <w:marTop w:val="0"/>
          <w:marBottom w:val="0"/>
          <w:divBdr>
            <w:top w:val="none" w:sz="0" w:space="0" w:color="auto"/>
            <w:left w:val="none" w:sz="0" w:space="0" w:color="auto"/>
            <w:bottom w:val="none" w:sz="0" w:space="0" w:color="auto"/>
            <w:right w:val="none" w:sz="0" w:space="0" w:color="auto"/>
          </w:divBdr>
        </w:div>
        <w:div w:id="1935626539">
          <w:marLeft w:val="640"/>
          <w:marRight w:val="0"/>
          <w:marTop w:val="0"/>
          <w:marBottom w:val="0"/>
          <w:divBdr>
            <w:top w:val="none" w:sz="0" w:space="0" w:color="auto"/>
            <w:left w:val="none" w:sz="0" w:space="0" w:color="auto"/>
            <w:bottom w:val="none" w:sz="0" w:space="0" w:color="auto"/>
            <w:right w:val="none" w:sz="0" w:space="0" w:color="auto"/>
          </w:divBdr>
        </w:div>
        <w:div w:id="2049448294">
          <w:marLeft w:val="640"/>
          <w:marRight w:val="0"/>
          <w:marTop w:val="0"/>
          <w:marBottom w:val="0"/>
          <w:divBdr>
            <w:top w:val="none" w:sz="0" w:space="0" w:color="auto"/>
            <w:left w:val="none" w:sz="0" w:space="0" w:color="auto"/>
            <w:bottom w:val="none" w:sz="0" w:space="0" w:color="auto"/>
            <w:right w:val="none" w:sz="0" w:space="0" w:color="auto"/>
          </w:divBdr>
        </w:div>
        <w:div w:id="2064601182">
          <w:marLeft w:val="640"/>
          <w:marRight w:val="0"/>
          <w:marTop w:val="0"/>
          <w:marBottom w:val="0"/>
          <w:divBdr>
            <w:top w:val="none" w:sz="0" w:space="0" w:color="auto"/>
            <w:left w:val="none" w:sz="0" w:space="0" w:color="auto"/>
            <w:bottom w:val="none" w:sz="0" w:space="0" w:color="auto"/>
            <w:right w:val="none" w:sz="0" w:space="0" w:color="auto"/>
          </w:divBdr>
        </w:div>
        <w:div w:id="2116511767">
          <w:marLeft w:val="640"/>
          <w:marRight w:val="0"/>
          <w:marTop w:val="0"/>
          <w:marBottom w:val="0"/>
          <w:divBdr>
            <w:top w:val="none" w:sz="0" w:space="0" w:color="auto"/>
            <w:left w:val="none" w:sz="0" w:space="0" w:color="auto"/>
            <w:bottom w:val="none" w:sz="0" w:space="0" w:color="auto"/>
            <w:right w:val="none" w:sz="0" w:space="0" w:color="auto"/>
          </w:divBdr>
        </w:div>
      </w:divsChild>
    </w:div>
    <w:div w:id="708838978">
      <w:bodyDiv w:val="1"/>
      <w:marLeft w:val="0"/>
      <w:marRight w:val="0"/>
      <w:marTop w:val="0"/>
      <w:marBottom w:val="0"/>
      <w:divBdr>
        <w:top w:val="none" w:sz="0" w:space="0" w:color="auto"/>
        <w:left w:val="none" w:sz="0" w:space="0" w:color="auto"/>
        <w:bottom w:val="none" w:sz="0" w:space="0" w:color="auto"/>
        <w:right w:val="none" w:sz="0" w:space="0" w:color="auto"/>
      </w:divBdr>
      <w:divsChild>
        <w:div w:id="155002394">
          <w:marLeft w:val="640"/>
          <w:marRight w:val="0"/>
          <w:marTop w:val="0"/>
          <w:marBottom w:val="0"/>
          <w:divBdr>
            <w:top w:val="none" w:sz="0" w:space="0" w:color="auto"/>
            <w:left w:val="none" w:sz="0" w:space="0" w:color="auto"/>
            <w:bottom w:val="none" w:sz="0" w:space="0" w:color="auto"/>
            <w:right w:val="none" w:sz="0" w:space="0" w:color="auto"/>
          </w:divBdr>
        </w:div>
        <w:div w:id="199779340">
          <w:marLeft w:val="640"/>
          <w:marRight w:val="0"/>
          <w:marTop w:val="0"/>
          <w:marBottom w:val="0"/>
          <w:divBdr>
            <w:top w:val="none" w:sz="0" w:space="0" w:color="auto"/>
            <w:left w:val="none" w:sz="0" w:space="0" w:color="auto"/>
            <w:bottom w:val="none" w:sz="0" w:space="0" w:color="auto"/>
            <w:right w:val="none" w:sz="0" w:space="0" w:color="auto"/>
          </w:divBdr>
        </w:div>
        <w:div w:id="217712302">
          <w:marLeft w:val="640"/>
          <w:marRight w:val="0"/>
          <w:marTop w:val="0"/>
          <w:marBottom w:val="0"/>
          <w:divBdr>
            <w:top w:val="none" w:sz="0" w:space="0" w:color="auto"/>
            <w:left w:val="none" w:sz="0" w:space="0" w:color="auto"/>
            <w:bottom w:val="none" w:sz="0" w:space="0" w:color="auto"/>
            <w:right w:val="none" w:sz="0" w:space="0" w:color="auto"/>
          </w:divBdr>
        </w:div>
        <w:div w:id="391582158">
          <w:marLeft w:val="640"/>
          <w:marRight w:val="0"/>
          <w:marTop w:val="0"/>
          <w:marBottom w:val="0"/>
          <w:divBdr>
            <w:top w:val="none" w:sz="0" w:space="0" w:color="auto"/>
            <w:left w:val="none" w:sz="0" w:space="0" w:color="auto"/>
            <w:bottom w:val="none" w:sz="0" w:space="0" w:color="auto"/>
            <w:right w:val="none" w:sz="0" w:space="0" w:color="auto"/>
          </w:divBdr>
        </w:div>
        <w:div w:id="408385786">
          <w:marLeft w:val="640"/>
          <w:marRight w:val="0"/>
          <w:marTop w:val="0"/>
          <w:marBottom w:val="0"/>
          <w:divBdr>
            <w:top w:val="none" w:sz="0" w:space="0" w:color="auto"/>
            <w:left w:val="none" w:sz="0" w:space="0" w:color="auto"/>
            <w:bottom w:val="none" w:sz="0" w:space="0" w:color="auto"/>
            <w:right w:val="none" w:sz="0" w:space="0" w:color="auto"/>
          </w:divBdr>
        </w:div>
        <w:div w:id="536697923">
          <w:marLeft w:val="640"/>
          <w:marRight w:val="0"/>
          <w:marTop w:val="0"/>
          <w:marBottom w:val="0"/>
          <w:divBdr>
            <w:top w:val="none" w:sz="0" w:space="0" w:color="auto"/>
            <w:left w:val="none" w:sz="0" w:space="0" w:color="auto"/>
            <w:bottom w:val="none" w:sz="0" w:space="0" w:color="auto"/>
            <w:right w:val="none" w:sz="0" w:space="0" w:color="auto"/>
          </w:divBdr>
        </w:div>
        <w:div w:id="587619789">
          <w:marLeft w:val="640"/>
          <w:marRight w:val="0"/>
          <w:marTop w:val="0"/>
          <w:marBottom w:val="0"/>
          <w:divBdr>
            <w:top w:val="none" w:sz="0" w:space="0" w:color="auto"/>
            <w:left w:val="none" w:sz="0" w:space="0" w:color="auto"/>
            <w:bottom w:val="none" w:sz="0" w:space="0" w:color="auto"/>
            <w:right w:val="none" w:sz="0" w:space="0" w:color="auto"/>
          </w:divBdr>
        </w:div>
        <w:div w:id="629938105">
          <w:marLeft w:val="640"/>
          <w:marRight w:val="0"/>
          <w:marTop w:val="0"/>
          <w:marBottom w:val="0"/>
          <w:divBdr>
            <w:top w:val="none" w:sz="0" w:space="0" w:color="auto"/>
            <w:left w:val="none" w:sz="0" w:space="0" w:color="auto"/>
            <w:bottom w:val="none" w:sz="0" w:space="0" w:color="auto"/>
            <w:right w:val="none" w:sz="0" w:space="0" w:color="auto"/>
          </w:divBdr>
        </w:div>
        <w:div w:id="643044472">
          <w:marLeft w:val="640"/>
          <w:marRight w:val="0"/>
          <w:marTop w:val="0"/>
          <w:marBottom w:val="0"/>
          <w:divBdr>
            <w:top w:val="none" w:sz="0" w:space="0" w:color="auto"/>
            <w:left w:val="none" w:sz="0" w:space="0" w:color="auto"/>
            <w:bottom w:val="none" w:sz="0" w:space="0" w:color="auto"/>
            <w:right w:val="none" w:sz="0" w:space="0" w:color="auto"/>
          </w:divBdr>
        </w:div>
        <w:div w:id="662587706">
          <w:marLeft w:val="640"/>
          <w:marRight w:val="0"/>
          <w:marTop w:val="0"/>
          <w:marBottom w:val="0"/>
          <w:divBdr>
            <w:top w:val="none" w:sz="0" w:space="0" w:color="auto"/>
            <w:left w:val="none" w:sz="0" w:space="0" w:color="auto"/>
            <w:bottom w:val="none" w:sz="0" w:space="0" w:color="auto"/>
            <w:right w:val="none" w:sz="0" w:space="0" w:color="auto"/>
          </w:divBdr>
        </w:div>
        <w:div w:id="695616249">
          <w:marLeft w:val="640"/>
          <w:marRight w:val="0"/>
          <w:marTop w:val="0"/>
          <w:marBottom w:val="0"/>
          <w:divBdr>
            <w:top w:val="none" w:sz="0" w:space="0" w:color="auto"/>
            <w:left w:val="none" w:sz="0" w:space="0" w:color="auto"/>
            <w:bottom w:val="none" w:sz="0" w:space="0" w:color="auto"/>
            <w:right w:val="none" w:sz="0" w:space="0" w:color="auto"/>
          </w:divBdr>
        </w:div>
        <w:div w:id="723717589">
          <w:marLeft w:val="640"/>
          <w:marRight w:val="0"/>
          <w:marTop w:val="0"/>
          <w:marBottom w:val="0"/>
          <w:divBdr>
            <w:top w:val="none" w:sz="0" w:space="0" w:color="auto"/>
            <w:left w:val="none" w:sz="0" w:space="0" w:color="auto"/>
            <w:bottom w:val="none" w:sz="0" w:space="0" w:color="auto"/>
            <w:right w:val="none" w:sz="0" w:space="0" w:color="auto"/>
          </w:divBdr>
        </w:div>
        <w:div w:id="870266593">
          <w:marLeft w:val="640"/>
          <w:marRight w:val="0"/>
          <w:marTop w:val="0"/>
          <w:marBottom w:val="0"/>
          <w:divBdr>
            <w:top w:val="none" w:sz="0" w:space="0" w:color="auto"/>
            <w:left w:val="none" w:sz="0" w:space="0" w:color="auto"/>
            <w:bottom w:val="none" w:sz="0" w:space="0" w:color="auto"/>
            <w:right w:val="none" w:sz="0" w:space="0" w:color="auto"/>
          </w:divBdr>
        </w:div>
        <w:div w:id="924648549">
          <w:marLeft w:val="640"/>
          <w:marRight w:val="0"/>
          <w:marTop w:val="0"/>
          <w:marBottom w:val="0"/>
          <w:divBdr>
            <w:top w:val="none" w:sz="0" w:space="0" w:color="auto"/>
            <w:left w:val="none" w:sz="0" w:space="0" w:color="auto"/>
            <w:bottom w:val="none" w:sz="0" w:space="0" w:color="auto"/>
            <w:right w:val="none" w:sz="0" w:space="0" w:color="auto"/>
          </w:divBdr>
        </w:div>
        <w:div w:id="961956604">
          <w:marLeft w:val="640"/>
          <w:marRight w:val="0"/>
          <w:marTop w:val="0"/>
          <w:marBottom w:val="0"/>
          <w:divBdr>
            <w:top w:val="none" w:sz="0" w:space="0" w:color="auto"/>
            <w:left w:val="none" w:sz="0" w:space="0" w:color="auto"/>
            <w:bottom w:val="none" w:sz="0" w:space="0" w:color="auto"/>
            <w:right w:val="none" w:sz="0" w:space="0" w:color="auto"/>
          </w:divBdr>
        </w:div>
        <w:div w:id="965349365">
          <w:marLeft w:val="640"/>
          <w:marRight w:val="0"/>
          <w:marTop w:val="0"/>
          <w:marBottom w:val="0"/>
          <w:divBdr>
            <w:top w:val="none" w:sz="0" w:space="0" w:color="auto"/>
            <w:left w:val="none" w:sz="0" w:space="0" w:color="auto"/>
            <w:bottom w:val="none" w:sz="0" w:space="0" w:color="auto"/>
            <w:right w:val="none" w:sz="0" w:space="0" w:color="auto"/>
          </w:divBdr>
        </w:div>
        <w:div w:id="980310525">
          <w:marLeft w:val="640"/>
          <w:marRight w:val="0"/>
          <w:marTop w:val="0"/>
          <w:marBottom w:val="0"/>
          <w:divBdr>
            <w:top w:val="none" w:sz="0" w:space="0" w:color="auto"/>
            <w:left w:val="none" w:sz="0" w:space="0" w:color="auto"/>
            <w:bottom w:val="none" w:sz="0" w:space="0" w:color="auto"/>
            <w:right w:val="none" w:sz="0" w:space="0" w:color="auto"/>
          </w:divBdr>
        </w:div>
        <w:div w:id="983504329">
          <w:marLeft w:val="640"/>
          <w:marRight w:val="0"/>
          <w:marTop w:val="0"/>
          <w:marBottom w:val="0"/>
          <w:divBdr>
            <w:top w:val="none" w:sz="0" w:space="0" w:color="auto"/>
            <w:left w:val="none" w:sz="0" w:space="0" w:color="auto"/>
            <w:bottom w:val="none" w:sz="0" w:space="0" w:color="auto"/>
            <w:right w:val="none" w:sz="0" w:space="0" w:color="auto"/>
          </w:divBdr>
        </w:div>
        <w:div w:id="1028407138">
          <w:marLeft w:val="640"/>
          <w:marRight w:val="0"/>
          <w:marTop w:val="0"/>
          <w:marBottom w:val="0"/>
          <w:divBdr>
            <w:top w:val="none" w:sz="0" w:space="0" w:color="auto"/>
            <w:left w:val="none" w:sz="0" w:space="0" w:color="auto"/>
            <w:bottom w:val="none" w:sz="0" w:space="0" w:color="auto"/>
            <w:right w:val="none" w:sz="0" w:space="0" w:color="auto"/>
          </w:divBdr>
        </w:div>
        <w:div w:id="1110055033">
          <w:marLeft w:val="640"/>
          <w:marRight w:val="0"/>
          <w:marTop w:val="0"/>
          <w:marBottom w:val="0"/>
          <w:divBdr>
            <w:top w:val="none" w:sz="0" w:space="0" w:color="auto"/>
            <w:left w:val="none" w:sz="0" w:space="0" w:color="auto"/>
            <w:bottom w:val="none" w:sz="0" w:space="0" w:color="auto"/>
            <w:right w:val="none" w:sz="0" w:space="0" w:color="auto"/>
          </w:divBdr>
        </w:div>
        <w:div w:id="1225262505">
          <w:marLeft w:val="640"/>
          <w:marRight w:val="0"/>
          <w:marTop w:val="0"/>
          <w:marBottom w:val="0"/>
          <w:divBdr>
            <w:top w:val="none" w:sz="0" w:space="0" w:color="auto"/>
            <w:left w:val="none" w:sz="0" w:space="0" w:color="auto"/>
            <w:bottom w:val="none" w:sz="0" w:space="0" w:color="auto"/>
            <w:right w:val="none" w:sz="0" w:space="0" w:color="auto"/>
          </w:divBdr>
        </w:div>
        <w:div w:id="1293905148">
          <w:marLeft w:val="640"/>
          <w:marRight w:val="0"/>
          <w:marTop w:val="0"/>
          <w:marBottom w:val="0"/>
          <w:divBdr>
            <w:top w:val="none" w:sz="0" w:space="0" w:color="auto"/>
            <w:left w:val="none" w:sz="0" w:space="0" w:color="auto"/>
            <w:bottom w:val="none" w:sz="0" w:space="0" w:color="auto"/>
            <w:right w:val="none" w:sz="0" w:space="0" w:color="auto"/>
          </w:divBdr>
        </w:div>
        <w:div w:id="1359356757">
          <w:marLeft w:val="640"/>
          <w:marRight w:val="0"/>
          <w:marTop w:val="0"/>
          <w:marBottom w:val="0"/>
          <w:divBdr>
            <w:top w:val="none" w:sz="0" w:space="0" w:color="auto"/>
            <w:left w:val="none" w:sz="0" w:space="0" w:color="auto"/>
            <w:bottom w:val="none" w:sz="0" w:space="0" w:color="auto"/>
            <w:right w:val="none" w:sz="0" w:space="0" w:color="auto"/>
          </w:divBdr>
        </w:div>
        <w:div w:id="1367755864">
          <w:marLeft w:val="640"/>
          <w:marRight w:val="0"/>
          <w:marTop w:val="0"/>
          <w:marBottom w:val="0"/>
          <w:divBdr>
            <w:top w:val="none" w:sz="0" w:space="0" w:color="auto"/>
            <w:left w:val="none" w:sz="0" w:space="0" w:color="auto"/>
            <w:bottom w:val="none" w:sz="0" w:space="0" w:color="auto"/>
            <w:right w:val="none" w:sz="0" w:space="0" w:color="auto"/>
          </w:divBdr>
        </w:div>
        <w:div w:id="1399790714">
          <w:marLeft w:val="640"/>
          <w:marRight w:val="0"/>
          <w:marTop w:val="0"/>
          <w:marBottom w:val="0"/>
          <w:divBdr>
            <w:top w:val="none" w:sz="0" w:space="0" w:color="auto"/>
            <w:left w:val="none" w:sz="0" w:space="0" w:color="auto"/>
            <w:bottom w:val="none" w:sz="0" w:space="0" w:color="auto"/>
            <w:right w:val="none" w:sz="0" w:space="0" w:color="auto"/>
          </w:divBdr>
        </w:div>
        <w:div w:id="1454901216">
          <w:marLeft w:val="640"/>
          <w:marRight w:val="0"/>
          <w:marTop w:val="0"/>
          <w:marBottom w:val="0"/>
          <w:divBdr>
            <w:top w:val="none" w:sz="0" w:space="0" w:color="auto"/>
            <w:left w:val="none" w:sz="0" w:space="0" w:color="auto"/>
            <w:bottom w:val="none" w:sz="0" w:space="0" w:color="auto"/>
            <w:right w:val="none" w:sz="0" w:space="0" w:color="auto"/>
          </w:divBdr>
        </w:div>
        <w:div w:id="1494951529">
          <w:marLeft w:val="640"/>
          <w:marRight w:val="0"/>
          <w:marTop w:val="0"/>
          <w:marBottom w:val="0"/>
          <w:divBdr>
            <w:top w:val="none" w:sz="0" w:space="0" w:color="auto"/>
            <w:left w:val="none" w:sz="0" w:space="0" w:color="auto"/>
            <w:bottom w:val="none" w:sz="0" w:space="0" w:color="auto"/>
            <w:right w:val="none" w:sz="0" w:space="0" w:color="auto"/>
          </w:divBdr>
        </w:div>
        <w:div w:id="1526401229">
          <w:marLeft w:val="640"/>
          <w:marRight w:val="0"/>
          <w:marTop w:val="0"/>
          <w:marBottom w:val="0"/>
          <w:divBdr>
            <w:top w:val="none" w:sz="0" w:space="0" w:color="auto"/>
            <w:left w:val="none" w:sz="0" w:space="0" w:color="auto"/>
            <w:bottom w:val="none" w:sz="0" w:space="0" w:color="auto"/>
            <w:right w:val="none" w:sz="0" w:space="0" w:color="auto"/>
          </w:divBdr>
        </w:div>
        <w:div w:id="1556310581">
          <w:marLeft w:val="640"/>
          <w:marRight w:val="0"/>
          <w:marTop w:val="0"/>
          <w:marBottom w:val="0"/>
          <w:divBdr>
            <w:top w:val="none" w:sz="0" w:space="0" w:color="auto"/>
            <w:left w:val="none" w:sz="0" w:space="0" w:color="auto"/>
            <w:bottom w:val="none" w:sz="0" w:space="0" w:color="auto"/>
            <w:right w:val="none" w:sz="0" w:space="0" w:color="auto"/>
          </w:divBdr>
        </w:div>
        <w:div w:id="1572883290">
          <w:marLeft w:val="640"/>
          <w:marRight w:val="0"/>
          <w:marTop w:val="0"/>
          <w:marBottom w:val="0"/>
          <w:divBdr>
            <w:top w:val="none" w:sz="0" w:space="0" w:color="auto"/>
            <w:left w:val="none" w:sz="0" w:space="0" w:color="auto"/>
            <w:bottom w:val="none" w:sz="0" w:space="0" w:color="auto"/>
            <w:right w:val="none" w:sz="0" w:space="0" w:color="auto"/>
          </w:divBdr>
        </w:div>
        <w:div w:id="1635674439">
          <w:marLeft w:val="640"/>
          <w:marRight w:val="0"/>
          <w:marTop w:val="0"/>
          <w:marBottom w:val="0"/>
          <w:divBdr>
            <w:top w:val="none" w:sz="0" w:space="0" w:color="auto"/>
            <w:left w:val="none" w:sz="0" w:space="0" w:color="auto"/>
            <w:bottom w:val="none" w:sz="0" w:space="0" w:color="auto"/>
            <w:right w:val="none" w:sz="0" w:space="0" w:color="auto"/>
          </w:divBdr>
        </w:div>
        <w:div w:id="1641614721">
          <w:marLeft w:val="640"/>
          <w:marRight w:val="0"/>
          <w:marTop w:val="0"/>
          <w:marBottom w:val="0"/>
          <w:divBdr>
            <w:top w:val="none" w:sz="0" w:space="0" w:color="auto"/>
            <w:left w:val="none" w:sz="0" w:space="0" w:color="auto"/>
            <w:bottom w:val="none" w:sz="0" w:space="0" w:color="auto"/>
            <w:right w:val="none" w:sz="0" w:space="0" w:color="auto"/>
          </w:divBdr>
        </w:div>
        <w:div w:id="1677997928">
          <w:marLeft w:val="640"/>
          <w:marRight w:val="0"/>
          <w:marTop w:val="0"/>
          <w:marBottom w:val="0"/>
          <w:divBdr>
            <w:top w:val="none" w:sz="0" w:space="0" w:color="auto"/>
            <w:left w:val="none" w:sz="0" w:space="0" w:color="auto"/>
            <w:bottom w:val="none" w:sz="0" w:space="0" w:color="auto"/>
            <w:right w:val="none" w:sz="0" w:space="0" w:color="auto"/>
          </w:divBdr>
        </w:div>
        <w:div w:id="1695761252">
          <w:marLeft w:val="640"/>
          <w:marRight w:val="0"/>
          <w:marTop w:val="0"/>
          <w:marBottom w:val="0"/>
          <w:divBdr>
            <w:top w:val="none" w:sz="0" w:space="0" w:color="auto"/>
            <w:left w:val="none" w:sz="0" w:space="0" w:color="auto"/>
            <w:bottom w:val="none" w:sz="0" w:space="0" w:color="auto"/>
            <w:right w:val="none" w:sz="0" w:space="0" w:color="auto"/>
          </w:divBdr>
        </w:div>
        <w:div w:id="1778913513">
          <w:marLeft w:val="640"/>
          <w:marRight w:val="0"/>
          <w:marTop w:val="0"/>
          <w:marBottom w:val="0"/>
          <w:divBdr>
            <w:top w:val="none" w:sz="0" w:space="0" w:color="auto"/>
            <w:left w:val="none" w:sz="0" w:space="0" w:color="auto"/>
            <w:bottom w:val="none" w:sz="0" w:space="0" w:color="auto"/>
            <w:right w:val="none" w:sz="0" w:space="0" w:color="auto"/>
          </w:divBdr>
        </w:div>
        <w:div w:id="1780680499">
          <w:marLeft w:val="640"/>
          <w:marRight w:val="0"/>
          <w:marTop w:val="0"/>
          <w:marBottom w:val="0"/>
          <w:divBdr>
            <w:top w:val="none" w:sz="0" w:space="0" w:color="auto"/>
            <w:left w:val="none" w:sz="0" w:space="0" w:color="auto"/>
            <w:bottom w:val="none" w:sz="0" w:space="0" w:color="auto"/>
            <w:right w:val="none" w:sz="0" w:space="0" w:color="auto"/>
          </w:divBdr>
        </w:div>
        <w:div w:id="1929264959">
          <w:marLeft w:val="640"/>
          <w:marRight w:val="0"/>
          <w:marTop w:val="0"/>
          <w:marBottom w:val="0"/>
          <w:divBdr>
            <w:top w:val="none" w:sz="0" w:space="0" w:color="auto"/>
            <w:left w:val="none" w:sz="0" w:space="0" w:color="auto"/>
            <w:bottom w:val="none" w:sz="0" w:space="0" w:color="auto"/>
            <w:right w:val="none" w:sz="0" w:space="0" w:color="auto"/>
          </w:divBdr>
        </w:div>
        <w:div w:id="1935163460">
          <w:marLeft w:val="640"/>
          <w:marRight w:val="0"/>
          <w:marTop w:val="0"/>
          <w:marBottom w:val="0"/>
          <w:divBdr>
            <w:top w:val="none" w:sz="0" w:space="0" w:color="auto"/>
            <w:left w:val="none" w:sz="0" w:space="0" w:color="auto"/>
            <w:bottom w:val="none" w:sz="0" w:space="0" w:color="auto"/>
            <w:right w:val="none" w:sz="0" w:space="0" w:color="auto"/>
          </w:divBdr>
        </w:div>
        <w:div w:id="1942103456">
          <w:marLeft w:val="640"/>
          <w:marRight w:val="0"/>
          <w:marTop w:val="0"/>
          <w:marBottom w:val="0"/>
          <w:divBdr>
            <w:top w:val="none" w:sz="0" w:space="0" w:color="auto"/>
            <w:left w:val="none" w:sz="0" w:space="0" w:color="auto"/>
            <w:bottom w:val="none" w:sz="0" w:space="0" w:color="auto"/>
            <w:right w:val="none" w:sz="0" w:space="0" w:color="auto"/>
          </w:divBdr>
        </w:div>
        <w:div w:id="2043509311">
          <w:marLeft w:val="640"/>
          <w:marRight w:val="0"/>
          <w:marTop w:val="0"/>
          <w:marBottom w:val="0"/>
          <w:divBdr>
            <w:top w:val="none" w:sz="0" w:space="0" w:color="auto"/>
            <w:left w:val="none" w:sz="0" w:space="0" w:color="auto"/>
            <w:bottom w:val="none" w:sz="0" w:space="0" w:color="auto"/>
            <w:right w:val="none" w:sz="0" w:space="0" w:color="auto"/>
          </w:divBdr>
        </w:div>
      </w:divsChild>
    </w:div>
    <w:div w:id="717045587">
      <w:bodyDiv w:val="1"/>
      <w:marLeft w:val="0"/>
      <w:marRight w:val="0"/>
      <w:marTop w:val="0"/>
      <w:marBottom w:val="0"/>
      <w:divBdr>
        <w:top w:val="none" w:sz="0" w:space="0" w:color="auto"/>
        <w:left w:val="none" w:sz="0" w:space="0" w:color="auto"/>
        <w:bottom w:val="none" w:sz="0" w:space="0" w:color="auto"/>
        <w:right w:val="none" w:sz="0" w:space="0" w:color="auto"/>
      </w:divBdr>
      <w:divsChild>
        <w:div w:id="85613512">
          <w:marLeft w:val="640"/>
          <w:marRight w:val="0"/>
          <w:marTop w:val="0"/>
          <w:marBottom w:val="0"/>
          <w:divBdr>
            <w:top w:val="none" w:sz="0" w:space="0" w:color="auto"/>
            <w:left w:val="none" w:sz="0" w:space="0" w:color="auto"/>
            <w:bottom w:val="none" w:sz="0" w:space="0" w:color="auto"/>
            <w:right w:val="none" w:sz="0" w:space="0" w:color="auto"/>
          </w:divBdr>
        </w:div>
        <w:div w:id="683433855">
          <w:marLeft w:val="640"/>
          <w:marRight w:val="0"/>
          <w:marTop w:val="0"/>
          <w:marBottom w:val="0"/>
          <w:divBdr>
            <w:top w:val="none" w:sz="0" w:space="0" w:color="auto"/>
            <w:left w:val="none" w:sz="0" w:space="0" w:color="auto"/>
            <w:bottom w:val="none" w:sz="0" w:space="0" w:color="auto"/>
            <w:right w:val="none" w:sz="0" w:space="0" w:color="auto"/>
          </w:divBdr>
        </w:div>
        <w:div w:id="914512438">
          <w:marLeft w:val="640"/>
          <w:marRight w:val="0"/>
          <w:marTop w:val="0"/>
          <w:marBottom w:val="0"/>
          <w:divBdr>
            <w:top w:val="none" w:sz="0" w:space="0" w:color="auto"/>
            <w:left w:val="none" w:sz="0" w:space="0" w:color="auto"/>
            <w:bottom w:val="none" w:sz="0" w:space="0" w:color="auto"/>
            <w:right w:val="none" w:sz="0" w:space="0" w:color="auto"/>
          </w:divBdr>
        </w:div>
        <w:div w:id="1816141437">
          <w:marLeft w:val="640"/>
          <w:marRight w:val="0"/>
          <w:marTop w:val="0"/>
          <w:marBottom w:val="0"/>
          <w:divBdr>
            <w:top w:val="none" w:sz="0" w:space="0" w:color="auto"/>
            <w:left w:val="none" w:sz="0" w:space="0" w:color="auto"/>
            <w:bottom w:val="none" w:sz="0" w:space="0" w:color="auto"/>
            <w:right w:val="none" w:sz="0" w:space="0" w:color="auto"/>
          </w:divBdr>
        </w:div>
        <w:div w:id="1875075579">
          <w:marLeft w:val="640"/>
          <w:marRight w:val="0"/>
          <w:marTop w:val="0"/>
          <w:marBottom w:val="0"/>
          <w:divBdr>
            <w:top w:val="none" w:sz="0" w:space="0" w:color="auto"/>
            <w:left w:val="none" w:sz="0" w:space="0" w:color="auto"/>
            <w:bottom w:val="none" w:sz="0" w:space="0" w:color="auto"/>
            <w:right w:val="none" w:sz="0" w:space="0" w:color="auto"/>
          </w:divBdr>
        </w:div>
      </w:divsChild>
    </w:div>
    <w:div w:id="727534242">
      <w:bodyDiv w:val="1"/>
      <w:marLeft w:val="0"/>
      <w:marRight w:val="0"/>
      <w:marTop w:val="0"/>
      <w:marBottom w:val="0"/>
      <w:divBdr>
        <w:top w:val="none" w:sz="0" w:space="0" w:color="auto"/>
        <w:left w:val="none" w:sz="0" w:space="0" w:color="auto"/>
        <w:bottom w:val="none" w:sz="0" w:space="0" w:color="auto"/>
        <w:right w:val="none" w:sz="0" w:space="0" w:color="auto"/>
      </w:divBdr>
      <w:divsChild>
        <w:div w:id="17124459">
          <w:marLeft w:val="640"/>
          <w:marRight w:val="0"/>
          <w:marTop w:val="0"/>
          <w:marBottom w:val="0"/>
          <w:divBdr>
            <w:top w:val="none" w:sz="0" w:space="0" w:color="auto"/>
            <w:left w:val="none" w:sz="0" w:space="0" w:color="auto"/>
            <w:bottom w:val="none" w:sz="0" w:space="0" w:color="auto"/>
            <w:right w:val="none" w:sz="0" w:space="0" w:color="auto"/>
          </w:divBdr>
        </w:div>
        <w:div w:id="50547640">
          <w:marLeft w:val="640"/>
          <w:marRight w:val="0"/>
          <w:marTop w:val="0"/>
          <w:marBottom w:val="0"/>
          <w:divBdr>
            <w:top w:val="none" w:sz="0" w:space="0" w:color="auto"/>
            <w:left w:val="none" w:sz="0" w:space="0" w:color="auto"/>
            <w:bottom w:val="none" w:sz="0" w:space="0" w:color="auto"/>
            <w:right w:val="none" w:sz="0" w:space="0" w:color="auto"/>
          </w:divBdr>
        </w:div>
        <w:div w:id="68500230">
          <w:marLeft w:val="640"/>
          <w:marRight w:val="0"/>
          <w:marTop w:val="0"/>
          <w:marBottom w:val="0"/>
          <w:divBdr>
            <w:top w:val="none" w:sz="0" w:space="0" w:color="auto"/>
            <w:left w:val="none" w:sz="0" w:space="0" w:color="auto"/>
            <w:bottom w:val="none" w:sz="0" w:space="0" w:color="auto"/>
            <w:right w:val="none" w:sz="0" w:space="0" w:color="auto"/>
          </w:divBdr>
        </w:div>
        <w:div w:id="78405861">
          <w:marLeft w:val="640"/>
          <w:marRight w:val="0"/>
          <w:marTop w:val="0"/>
          <w:marBottom w:val="0"/>
          <w:divBdr>
            <w:top w:val="none" w:sz="0" w:space="0" w:color="auto"/>
            <w:left w:val="none" w:sz="0" w:space="0" w:color="auto"/>
            <w:bottom w:val="none" w:sz="0" w:space="0" w:color="auto"/>
            <w:right w:val="none" w:sz="0" w:space="0" w:color="auto"/>
          </w:divBdr>
        </w:div>
        <w:div w:id="82993221">
          <w:marLeft w:val="640"/>
          <w:marRight w:val="0"/>
          <w:marTop w:val="0"/>
          <w:marBottom w:val="0"/>
          <w:divBdr>
            <w:top w:val="none" w:sz="0" w:space="0" w:color="auto"/>
            <w:left w:val="none" w:sz="0" w:space="0" w:color="auto"/>
            <w:bottom w:val="none" w:sz="0" w:space="0" w:color="auto"/>
            <w:right w:val="none" w:sz="0" w:space="0" w:color="auto"/>
          </w:divBdr>
        </w:div>
        <w:div w:id="100076548">
          <w:marLeft w:val="640"/>
          <w:marRight w:val="0"/>
          <w:marTop w:val="0"/>
          <w:marBottom w:val="0"/>
          <w:divBdr>
            <w:top w:val="none" w:sz="0" w:space="0" w:color="auto"/>
            <w:left w:val="none" w:sz="0" w:space="0" w:color="auto"/>
            <w:bottom w:val="none" w:sz="0" w:space="0" w:color="auto"/>
            <w:right w:val="none" w:sz="0" w:space="0" w:color="auto"/>
          </w:divBdr>
        </w:div>
        <w:div w:id="100419641">
          <w:marLeft w:val="640"/>
          <w:marRight w:val="0"/>
          <w:marTop w:val="0"/>
          <w:marBottom w:val="0"/>
          <w:divBdr>
            <w:top w:val="none" w:sz="0" w:space="0" w:color="auto"/>
            <w:left w:val="none" w:sz="0" w:space="0" w:color="auto"/>
            <w:bottom w:val="none" w:sz="0" w:space="0" w:color="auto"/>
            <w:right w:val="none" w:sz="0" w:space="0" w:color="auto"/>
          </w:divBdr>
        </w:div>
        <w:div w:id="102725675">
          <w:marLeft w:val="640"/>
          <w:marRight w:val="0"/>
          <w:marTop w:val="0"/>
          <w:marBottom w:val="0"/>
          <w:divBdr>
            <w:top w:val="none" w:sz="0" w:space="0" w:color="auto"/>
            <w:left w:val="none" w:sz="0" w:space="0" w:color="auto"/>
            <w:bottom w:val="none" w:sz="0" w:space="0" w:color="auto"/>
            <w:right w:val="none" w:sz="0" w:space="0" w:color="auto"/>
          </w:divBdr>
        </w:div>
        <w:div w:id="127205813">
          <w:marLeft w:val="640"/>
          <w:marRight w:val="0"/>
          <w:marTop w:val="0"/>
          <w:marBottom w:val="0"/>
          <w:divBdr>
            <w:top w:val="none" w:sz="0" w:space="0" w:color="auto"/>
            <w:left w:val="none" w:sz="0" w:space="0" w:color="auto"/>
            <w:bottom w:val="none" w:sz="0" w:space="0" w:color="auto"/>
            <w:right w:val="none" w:sz="0" w:space="0" w:color="auto"/>
          </w:divBdr>
        </w:div>
        <w:div w:id="133063927">
          <w:marLeft w:val="640"/>
          <w:marRight w:val="0"/>
          <w:marTop w:val="0"/>
          <w:marBottom w:val="0"/>
          <w:divBdr>
            <w:top w:val="none" w:sz="0" w:space="0" w:color="auto"/>
            <w:left w:val="none" w:sz="0" w:space="0" w:color="auto"/>
            <w:bottom w:val="none" w:sz="0" w:space="0" w:color="auto"/>
            <w:right w:val="none" w:sz="0" w:space="0" w:color="auto"/>
          </w:divBdr>
        </w:div>
        <w:div w:id="145247847">
          <w:marLeft w:val="640"/>
          <w:marRight w:val="0"/>
          <w:marTop w:val="0"/>
          <w:marBottom w:val="0"/>
          <w:divBdr>
            <w:top w:val="none" w:sz="0" w:space="0" w:color="auto"/>
            <w:left w:val="none" w:sz="0" w:space="0" w:color="auto"/>
            <w:bottom w:val="none" w:sz="0" w:space="0" w:color="auto"/>
            <w:right w:val="none" w:sz="0" w:space="0" w:color="auto"/>
          </w:divBdr>
        </w:div>
        <w:div w:id="156001840">
          <w:marLeft w:val="640"/>
          <w:marRight w:val="0"/>
          <w:marTop w:val="0"/>
          <w:marBottom w:val="0"/>
          <w:divBdr>
            <w:top w:val="none" w:sz="0" w:space="0" w:color="auto"/>
            <w:left w:val="none" w:sz="0" w:space="0" w:color="auto"/>
            <w:bottom w:val="none" w:sz="0" w:space="0" w:color="auto"/>
            <w:right w:val="none" w:sz="0" w:space="0" w:color="auto"/>
          </w:divBdr>
        </w:div>
        <w:div w:id="197938644">
          <w:marLeft w:val="640"/>
          <w:marRight w:val="0"/>
          <w:marTop w:val="0"/>
          <w:marBottom w:val="0"/>
          <w:divBdr>
            <w:top w:val="none" w:sz="0" w:space="0" w:color="auto"/>
            <w:left w:val="none" w:sz="0" w:space="0" w:color="auto"/>
            <w:bottom w:val="none" w:sz="0" w:space="0" w:color="auto"/>
            <w:right w:val="none" w:sz="0" w:space="0" w:color="auto"/>
          </w:divBdr>
        </w:div>
        <w:div w:id="202790191">
          <w:marLeft w:val="640"/>
          <w:marRight w:val="0"/>
          <w:marTop w:val="0"/>
          <w:marBottom w:val="0"/>
          <w:divBdr>
            <w:top w:val="none" w:sz="0" w:space="0" w:color="auto"/>
            <w:left w:val="none" w:sz="0" w:space="0" w:color="auto"/>
            <w:bottom w:val="none" w:sz="0" w:space="0" w:color="auto"/>
            <w:right w:val="none" w:sz="0" w:space="0" w:color="auto"/>
          </w:divBdr>
        </w:div>
        <w:div w:id="207030715">
          <w:marLeft w:val="640"/>
          <w:marRight w:val="0"/>
          <w:marTop w:val="0"/>
          <w:marBottom w:val="0"/>
          <w:divBdr>
            <w:top w:val="none" w:sz="0" w:space="0" w:color="auto"/>
            <w:left w:val="none" w:sz="0" w:space="0" w:color="auto"/>
            <w:bottom w:val="none" w:sz="0" w:space="0" w:color="auto"/>
            <w:right w:val="none" w:sz="0" w:space="0" w:color="auto"/>
          </w:divBdr>
        </w:div>
        <w:div w:id="244387592">
          <w:marLeft w:val="640"/>
          <w:marRight w:val="0"/>
          <w:marTop w:val="0"/>
          <w:marBottom w:val="0"/>
          <w:divBdr>
            <w:top w:val="none" w:sz="0" w:space="0" w:color="auto"/>
            <w:left w:val="none" w:sz="0" w:space="0" w:color="auto"/>
            <w:bottom w:val="none" w:sz="0" w:space="0" w:color="auto"/>
            <w:right w:val="none" w:sz="0" w:space="0" w:color="auto"/>
          </w:divBdr>
        </w:div>
        <w:div w:id="262805351">
          <w:marLeft w:val="640"/>
          <w:marRight w:val="0"/>
          <w:marTop w:val="0"/>
          <w:marBottom w:val="0"/>
          <w:divBdr>
            <w:top w:val="none" w:sz="0" w:space="0" w:color="auto"/>
            <w:left w:val="none" w:sz="0" w:space="0" w:color="auto"/>
            <w:bottom w:val="none" w:sz="0" w:space="0" w:color="auto"/>
            <w:right w:val="none" w:sz="0" w:space="0" w:color="auto"/>
          </w:divBdr>
        </w:div>
        <w:div w:id="264775458">
          <w:marLeft w:val="640"/>
          <w:marRight w:val="0"/>
          <w:marTop w:val="0"/>
          <w:marBottom w:val="0"/>
          <w:divBdr>
            <w:top w:val="none" w:sz="0" w:space="0" w:color="auto"/>
            <w:left w:val="none" w:sz="0" w:space="0" w:color="auto"/>
            <w:bottom w:val="none" w:sz="0" w:space="0" w:color="auto"/>
            <w:right w:val="none" w:sz="0" w:space="0" w:color="auto"/>
          </w:divBdr>
        </w:div>
        <w:div w:id="284048587">
          <w:marLeft w:val="640"/>
          <w:marRight w:val="0"/>
          <w:marTop w:val="0"/>
          <w:marBottom w:val="0"/>
          <w:divBdr>
            <w:top w:val="none" w:sz="0" w:space="0" w:color="auto"/>
            <w:left w:val="none" w:sz="0" w:space="0" w:color="auto"/>
            <w:bottom w:val="none" w:sz="0" w:space="0" w:color="auto"/>
            <w:right w:val="none" w:sz="0" w:space="0" w:color="auto"/>
          </w:divBdr>
        </w:div>
        <w:div w:id="288586191">
          <w:marLeft w:val="640"/>
          <w:marRight w:val="0"/>
          <w:marTop w:val="0"/>
          <w:marBottom w:val="0"/>
          <w:divBdr>
            <w:top w:val="none" w:sz="0" w:space="0" w:color="auto"/>
            <w:left w:val="none" w:sz="0" w:space="0" w:color="auto"/>
            <w:bottom w:val="none" w:sz="0" w:space="0" w:color="auto"/>
            <w:right w:val="none" w:sz="0" w:space="0" w:color="auto"/>
          </w:divBdr>
        </w:div>
        <w:div w:id="289479147">
          <w:marLeft w:val="640"/>
          <w:marRight w:val="0"/>
          <w:marTop w:val="0"/>
          <w:marBottom w:val="0"/>
          <w:divBdr>
            <w:top w:val="none" w:sz="0" w:space="0" w:color="auto"/>
            <w:left w:val="none" w:sz="0" w:space="0" w:color="auto"/>
            <w:bottom w:val="none" w:sz="0" w:space="0" w:color="auto"/>
            <w:right w:val="none" w:sz="0" w:space="0" w:color="auto"/>
          </w:divBdr>
        </w:div>
        <w:div w:id="298925354">
          <w:marLeft w:val="640"/>
          <w:marRight w:val="0"/>
          <w:marTop w:val="0"/>
          <w:marBottom w:val="0"/>
          <w:divBdr>
            <w:top w:val="none" w:sz="0" w:space="0" w:color="auto"/>
            <w:left w:val="none" w:sz="0" w:space="0" w:color="auto"/>
            <w:bottom w:val="none" w:sz="0" w:space="0" w:color="auto"/>
            <w:right w:val="none" w:sz="0" w:space="0" w:color="auto"/>
          </w:divBdr>
        </w:div>
        <w:div w:id="331764756">
          <w:marLeft w:val="640"/>
          <w:marRight w:val="0"/>
          <w:marTop w:val="0"/>
          <w:marBottom w:val="0"/>
          <w:divBdr>
            <w:top w:val="none" w:sz="0" w:space="0" w:color="auto"/>
            <w:left w:val="none" w:sz="0" w:space="0" w:color="auto"/>
            <w:bottom w:val="none" w:sz="0" w:space="0" w:color="auto"/>
            <w:right w:val="none" w:sz="0" w:space="0" w:color="auto"/>
          </w:divBdr>
        </w:div>
        <w:div w:id="337120342">
          <w:marLeft w:val="640"/>
          <w:marRight w:val="0"/>
          <w:marTop w:val="0"/>
          <w:marBottom w:val="0"/>
          <w:divBdr>
            <w:top w:val="none" w:sz="0" w:space="0" w:color="auto"/>
            <w:left w:val="none" w:sz="0" w:space="0" w:color="auto"/>
            <w:bottom w:val="none" w:sz="0" w:space="0" w:color="auto"/>
            <w:right w:val="none" w:sz="0" w:space="0" w:color="auto"/>
          </w:divBdr>
        </w:div>
        <w:div w:id="348066280">
          <w:marLeft w:val="640"/>
          <w:marRight w:val="0"/>
          <w:marTop w:val="0"/>
          <w:marBottom w:val="0"/>
          <w:divBdr>
            <w:top w:val="none" w:sz="0" w:space="0" w:color="auto"/>
            <w:left w:val="none" w:sz="0" w:space="0" w:color="auto"/>
            <w:bottom w:val="none" w:sz="0" w:space="0" w:color="auto"/>
            <w:right w:val="none" w:sz="0" w:space="0" w:color="auto"/>
          </w:divBdr>
        </w:div>
        <w:div w:id="482746692">
          <w:marLeft w:val="640"/>
          <w:marRight w:val="0"/>
          <w:marTop w:val="0"/>
          <w:marBottom w:val="0"/>
          <w:divBdr>
            <w:top w:val="none" w:sz="0" w:space="0" w:color="auto"/>
            <w:left w:val="none" w:sz="0" w:space="0" w:color="auto"/>
            <w:bottom w:val="none" w:sz="0" w:space="0" w:color="auto"/>
            <w:right w:val="none" w:sz="0" w:space="0" w:color="auto"/>
          </w:divBdr>
        </w:div>
        <w:div w:id="510293033">
          <w:marLeft w:val="640"/>
          <w:marRight w:val="0"/>
          <w:marTop w:val="0"/>
          <w:marBottom w:val="0"/>
          <w:divBdr>
            <w:top w:val="none" w:sz="0" w:space="0" w:color="auto"/>
            <w:left w:val="none" w:sz="0" w:space="0" w:color="auto"/>
            <w:bottom w:val="none" w:sz="0" w:space="0" w:color="auto"/>
            <w:right w:val="none" w:sz="0" w:space="0" w:color="auto"/>
          </w:divBdr>
        </w:div>
        <w:div w:id="512500447">
          <w:marLeft w:val="640"/>
          <w:marRight w:val="0"/>
          <w:marTop w:val="0"/>
          <w:marBottom w:val="0"/>
          <w:divBdr>
            <w:top w:val="none" w:sz="0" w:space="0" w:color="auto"/>
            <w:left w:val="none" w:sz="0" w:space="0" w:color="auto"/>
            <w:bottom w:val="none" w:sz="0" w:space="0" w:color="auto"/>
            <w:right w:val="none" w:sz="0" w:space="0" w:color="auto"/>
          </w:divBdr>
        </w:div>
        <w:div w:id="513227890">
          <w:marLeft w:val="640"/>
          <w:marRight w:val="0"/>
          <w:marTop w:val="0"/>
          <w:marBottom w:val="0"/>
          <w:divBdr>
            <w:top w:val="none" w:sz="0" w:space="0" w:color="auto"/>
            <w:left w:val="none" w:sz="0" w:space="0" w:color="auto"/>
            <w:bottom w:val="none" w:sz="0" w:space="0" w:color="auto"/>
            <w:right w:val="none" w:sz="0" w:space="0" w:color="auto"/>
          </w:divBdr>
        </w:div>
        <w:div w:id="583954168">
          <w:marLeft w:val="640"/>
          <w:marRight w:val="0"/>
          <w:marTop w:val="0"/>
          <w:marBottom w:val="0"/>
          <w:divBdr>
            <w:top w:val="none" w:sz="0" w:space="0" w:color="auto"/>
            <w:left w:val="none" w:sz="0" w:space="0" w:color="auto"/>
            <w:bottom w:val="none" w:sz="0" w:space="0" w:color="auto"/>
            <w:right w:val="none" w:sz="0" w:space="0" w:color="auto"/>
          </w:divBdr>
        </w:div>
        <w:div w:id="591550426">
          <w:marLeft w:val="640"/>
          <w:marRight w:val="0"/>
          <w:marTop w:val="0"/>
          <w:marBottom w:val="0"/>
          <w:divBdr>
            <w:top w:val="none" w:sz="0" w:space="0" w:color="auto"/>
            <w:left w:val="none" w:sz="0" w:space="0" w:color="auto"/>
            <w:bottom w:val="none" w:sz="0" w:space="0" w:color="auto"/>
            <w:right w:val="none" w:sz="0" w:space="0" w:color="auto"/>
          </w:divBdr>
        </w:div>
        <w:div w:id="599682685">
          <w:marLeft w:val="640"/>
          <w:marRight w:val="0"/>
          <w:marTop w:val="0"/>
          <w:marBottom w:val="0"/>
          <w:divBdr>
            <w:top w:val="none" w:sz="0" w:space="0" w:color="auto"/>
            <w:left w:val="none" w:sz="0" w:space="0" w:color="auto"/>
            <w:bottom w:val="none" w:sz="0" w:space="0" w:color="auto"/>
            <w:right w:val="none" w:sz="0" w:space="0" w:color="auto"/>
          </w:divBdr>
        </w:div>
        <w:div w:id="631324529">
          <w:marLeft w:val="640"/>
          <w:marRight w:val="0"/>
          <w:marTop w:val="0"/>
          <w:marBottom w:val="0"/>
          <w:divBdr>
            <w:top w:val="none" w:sz="0" w:space="0" w:color="auto"/>
            <w:left w:val="none" w:sz="0" w:space="0" w:color="auto"/>
            <w:bottom w:val="none" w:sz="0" w:space="0" w:color="auto"/>
            <w:right w:val="none" w:sz="0" w:space="0" w:color="auto"/>
          </w:divBdr>
        </w:div>
        <w:div w:id="659962965">
          <w:marLeft w:val="640"/>
          <w:marRight w:val="0"/>
          <w:marTop w:val="0"/>
          <w:marBottom w:val="0"/>
          <w:divBdr>
            <w:top w:val="none" w:sz="0" w:space="0" w:color="auto"/>
            <w:left w:val="none" w:sz="0" w:space="0" w:color="auto"/>
            <w:bottom w:val="none" w:sz="0" w:space="0" w:color="auto"/>
            <w:right w:val="none" w:sz="0" w:space="0" w:color="auto"/>
          </w:divBdr>
        </w:div>
        <w:div w:id="660934184">
          <w:marLeft w:val="640"/>
          <w:marRight w:val="0"/>
          <w:marTop w:val="0"/>
          <w:marBottom w:val="0"/>
          <w:divBdr>
            <w:top w:val="none" w:sz="0" w:space="0" w:color="auto"/>
            <w:left w:val="none" w:sz="0" w:space="0" w:color="auto"/>
            <w:bottom w:val="none" w:sz="0" w:space="0" w:color="auto"/>
            <w:right w:val="none" w:sz="0" w:space="0" w:color="auto"/>
          </w:divBdr>
        </w:div>
        <w:div w:id="710808154">
          <w:marLeft w:val="640"/>
          <w:marRight w:val="0"/>
          <w:marTop w:val="0"/>
          <w:marBottom w:val="0"/>
          <w:divBdr>
            <w:top w:val="none" w:sz="0" w:space="0" w:color="auto"/>
            <w:left w:val="none" w:sz="0" w:space="0" w:color="auto"/>
            <w:bottom w:val="none" w:sz="0" w:space="0" w:color="auto"/>
            <w:right w:val="none" w:sz="0" w:space="0" w:color="auto"/>
          </w:divBdr>
        </w:div>
        <w:div w:id="746659027">
          <w:marLeft w:val="640"/>
          <w:marRight w:val="0"/>
          <w:marTop w:val="0"/>
          <w:marBottom w:val="0"/>
          <w:divBdr>
            <w:top w:val="none" w:sz="0" w:space="0" w:color="auto"/>
            <w:left w:val="none" w:sz="0" w:space="0" w:color="auto"/>
            <w:bottom w:val="none" w:sz="0" w:space="0" w:color="auto"/>
            <w:right w:val="none" w:sz="0" w:space="0" w:color="auto"/>
          </w:divBdr>
        </w:div>
        <w:div w:id="754282622">
          <w:marLeft w:val="640"/>
          <w:marRight w:val="0"/>
          <w:marTop w:val="0"/>
          <w:marBottom w:val="0"/>
          <w:divBdr>
            <w:top w:val="none" w:sz="0" w:space="0" w:color="auto"/>
            <w:left w:val="none" w:sz="0" w:space="0" w:color="auto"/>
            <w:bottom w:val="none" w:sz="0" w:space="0" w:color="auto"/>
            <w:right w:val="none" w:sz="0" w:space="0" w:color="auto"/>
          </w:divBdr>
        </w:div>
        <w:div w:id="763570932">
          <w:marLeft w:val="640"/>
          <w:marRight w:val="0"/>
          <w:marTop w:val="0"/>
          <w:marBottom w:val="0"/>
          <w:divBdr>
            <w:top w:val="none" w:sz="0" w:space="0" w:color="auto"/>
            <w:left w:val="none" w:sz="0" w:space="0" w:color="auto"/>
            <w:bottom w:val="none" w:sz="0" w:space="0" w:color="auto"/>
            <w:right w:val="none" w:sz="0" w:space="0" w:color="auto"/>
          </w:divBdr>
        </w:div>
        <w:div w:id="769931902">
          <w:marLeft w:val="640"/>
          <w:marRight w:val="0"/>
          <w:marTop w:val="0"/>
          <w:marBottom w:val="0"/>
          <w:divBdr>
            <w:top w:val="none" w:sz="0" w:space="0" w:color="auto"/>
            <w:left w:val="none" w:sz="0" w:space="0" w:color="auto"/>
            <w:bottom w:val="none" w:sz="0" w:space="0" w:color="auto"/>
            <w:right w:val="none" w:sz="0" w:space="0" w:color="auto"/>
          </w:divBdr>
        </w:div>
        <w:div w:id="780027618">
          <w:marLeft w:val="640"/>
          <w:marRight w:val="0"/>
          <w:marTop w:val="0"/>
          <w:marBottom w:val="0"/>
          <w:divBdr>
            <w:top w:val="none" w:sz="0" w:space="0" w:color="auto"/>
            <w:left w:val="none" w:sz="0" w:space="0" w:color="auto"/>
            <w:bottom w:val="none" w:sz="0" w:space="0" w:color="auto"/>
            <w:right w:val="none" w:sz="0" w:space="0" w:color="auto"/>
          </w:divBdr>
        </w:div>
        <w:div w:id="782388090">
          <w:marLeft w:val="640"/>
          <w:marRight w:val="0"/>
          <w:marTop w:val="0"/>
          <w:marBottom w:val="0"/>
          <w:divBdr>
            <w:top w:val="none" w:sz="0" w:space="0" w:color="auto"/>
            <w:left w:val="none" w:sz="0" w:space="0" w:color="auto"/>
            <w:bottom w:val="none" w:sz="0" w:space="0" w:color="auto"/>
            <w:right w:val="none" w:sz="0" w:space="0" w:color="auto"/>
          </w:divBdr>
        </w:div>
        <w:div w:id="784275399">
          <w:marLeft w:val="640"/>
          <w:marRight w:val="0"/>
          <w:marTop w:val="0"/>
          <w:marBottom w:val="0"/>
          <w:divBdr>
            <w:top w:val="none" w:sz="0" w:space="0" w:color="auto"/>
            <w:left w:val="none" w:sz="0" w:space="0" w:color="auto"/>
            <w:bottom w:val="none" w:sz="0" w:space="0" w:color="auto"/>
            <w:right w:val="none" w:sz="0" w:space="0" w:color="auto"/>
          </w:divBdr>
        </w:div>
        <w:div w:id="794448041">
          <w:marLeft w:val="640"/>
          <w:marRight w:val="0"/>
          <w:marTop w:val="0"/>
          <w:marBottom w:val="0"/>
          <w:divBdr>
            <w:top w:val="none" w:sz="0" w:space="0" w:color="auto"/>
            <w:left w:val="none" w:sz="0" w:space="0" w:color="auto"/>
            <w:bottom w:val="none" w:sz="0" w:space="0" w:color="auto"/>
            <w:right w:val="none" w:sz="0" w:space="0" w:color="auto"/>
          </w:divBdr>
        </w:div>
        <w:div w:id="809789792">
          <w:marLeft w:val="640"/>
          <w:marRight w:val="0"/>
          <w:marTop w:val="0"/>
          <w:marBottom w:val="0"/>
          <w:divBdr>
            <w:top w:val="none" w:sz="0" w:space="0" w:color="auto"/>
            <w:left w:val="none" w:sz="0" w:space="0" w:color="auto"/>
            <w:bottom w:val="none" w:sz="0" w:space="0" w:color="auto"/>
            <w:right w:val="none" w:sz="0" w:space="0" w:color="auto"/>
          </w:divBdr>
        </w:div>
        <w:div w:id="826828553">
          <w:marLeft w:val="640"/>
          <w:marRight w:val="0"/>
          <w:marTop w:val="0"/>
          <w:marBottom w:val="0"/>
          <w:divBdr>
            <w:top w:val="none" w:sz="0" w:space="0" w:color="auto"/>
            <w:left w:val="none" w:sz="0" w:space="0" w:color="auto"/>
            <w:bottom w:val="none" w:sz="0" w:space="0" w:color="auto"/>
            <w:right w:val="none" w:sz="0" w:space="0" w:color="auto"/>
          </w:divBdr>
        </w:div>
        <w:div w:id="863371681">
          <w:marLeft w:val="640"/>
          <w:marRight w:val="0"/>
          <w:marTop w:val="0"/>
          <w:marBottom w:val="0"/>
          <w:divBdr>
            <w:top w:val="none" w:sz="0" w:space="0" w:color="auto"/>
            <w:left w:val="none" w:sz="0" w:space="0" w:color="auto"/>
            <w:bottom w:val="none" w:sz="0" w:space="0" w:color="auto"/>
            <w:right w:val="none" w:sz="0" w:space="0" w:color="auto"/>
          </w:divBdr>
        </w:div>
        <w:div w:id="873544142">
          <w:marLeft w:val="640"/>
          <w:marRight w:val="0"/>
          <w:marTop w:val="0"/>
          <w:marBottom w:val="0"/>
          <w:divBdr>
            <w:top w:val="none" w:sz="0" w:space="0" w:color="auto"/>
            <w:left w:val="none" w:sz="0" w:space="0" w:color="auto"/>
            <w:bottom w:val="none" w:sz="0" w:space="0" w:color="auto"/>
            <w:right w:val="none" w:sz="0" w:space="0" w:color="auto"/>
          </w:divBdr>
        </w:div>
        <w:div w:id="889152997">
          <w:marLeft w:val="640"/>
          <w:marRight w:val="0"/>
          <w:marTop w:val="0"/>
          <w:marBottom w:val="0"/>
          <w:divBdr>
            <w:top w:val="none" w:sz="0" w:space="0" w:color="auto"/>
            <w:left w:val="none" w:sz="0" w:space="0" w:color="auto"/>
            <w:bottom w:val="none" w:sz="0" w:space="0" w:color="auto"/>
            <w:right w:val="none" w:sz="0" w:space="0" w:color="auto"/>
          </w:divBdr>
        </w:div>
        <w:div w:id="904753421">
          <w:marLeft w:val="640"/>
          <w:marRight w:val="0"/>
          <w:marTop w:val="0"/>
          <w:marBottom w:val="0"/>
          <w:divBdr>
            <w:top w:val="none" w:sz="0" w:space="0" w:color="auto"/>
            <w:left w:val="none" w:sz="0" w:space="0" w:color="auto"/>
            <w:bottom w:val="none" w:sz="0" w:space="0" w:color="auto"/>
            <w:right w:val="none" w:sz="0" w:space="0" w:color="auto"/>
          </w:divBdr>
        </w:div>
        <w:div w:id="910234277">
          <w:marLeft w:val="640"/>
          <w:marRight w:val="0"/>
          <w:marTop w:val="0"/>
          <w:marBottom w:val="0"/>
          <w:divBdr>
            <w:top w:val="none" w:sz="0" w:space="0" w:color="auto"/>
            <w:left w:val="none" w:sz="0" w:space="0" w:color="auto"/>
            <w:bottom w:val="none" w:sz="0" w:space="0" w:color="auto"/>
            <w:right w:val="none" w:sz="0" w:space="0" w:color="auto"/>
          </w:divBdr>
        </w:div>
        <w:div w:id="914172524">
          <w:marLeft w:val="640"/>
          <w:marRight w:val="0"/>
          <w:marTop w:val="0"/>
          <w:marBottom w:val="0"/>
          <w:divBdr>
            <w:top w:val="none" w:sz="0" w:space="0" w:color="auto"/>
            <w:left w:val="none" w:sz="0" w:space="0" w:color="auto"/>
            <w:bottom w:val="none" w:sz="0" w:space="0" w:color="auto"/>
            <w:right w:val="none" w:sz="0" w:space="0" w:color="auto"/>
          </w:divBdr>
        </w:div>
        <w:div w:id="942150973">
          <w:marLeft w:val="640"/>
          <w:marRight w:val="0"/>
          <w:marTop w:val="0"/>
          <w:marBottom w:val="0"/>
          <w:divBdr>
            <w:top w:val="none" w:sz="0" w:space="0" w:color="auto"/>
            <w:left w:val="none" w:sz="0" w:space="0" w:color="auto"/>
            <w:bottom w:val="none" w:sz="0" w:space="0" w:color="auto"/>
            <w:right w:val="none" w:sz="0" w:space="0" w:color="auto"/>
          </w:divBdr>
        </w:div>
        <w:div w:id="949748239">
          <w:marLeft w:val="640"/>
          <w:marRight w:val="0"/>
          <w:marTop w:val="0"/>
          <w:marBottom w:val="0"/>
          <w:divBdr>
            <w:top w:val="none" w:sz="0" w:space="0" w:color="auto"/>
            <w:left w:val="none" w:sz="0" w:space="0" w:color="auto"/>
            <w:bottom w:val="none" w:sz="0" w:space="0" w:color="auto"/>
            <w:right w:val="none" w:sz="0" w:space="0" w:color="auto"/>
          </w:divBdr>
        </w:div>
        <w:div w:id="951941947">
          <w:marLeft w:val="640"/>
          <w:marRight w:val="0"/>
          <w:marTop w:val="0"/>
          <w:marBottom w:val="0"/>
          <w:divBdr>
            <w:top w:val="none" w:sz="0" w:space="0" w:color="auto"/>
            <w:left w:val="none" w:sz="0" w:space="0" w:color="auto"/>
            <w:bottom w:val="none" w:sz="0" w:space="0" w:color="auto"/>
            <w:right w:val="none" w:sz="0" w:space="0" w:color="auto"/>
          </w:divBdr>
        </w:div>
        <w:div w:id="952398991">
          <w:marLeft w:val="640"/>
          <w:marRight w:val="0"/>
          <w:marTop w:val="0"/>
          <w:marBottom w:val="0"/>
          <w:divBdr>
            <w:top w:val="none" w:sz="0" w:space="0" w:color="auto"/>
            <w:left w:val="none" w:sz="0" w:space="0" w:color="auto"/>
            <w:bottom w:val="none" w:sz="0" w:space="0" w:color="auto"/>
            <w:right w:val="none" w:sz="0" w:space="0" w:color="auto"/>
          </w:divBdr>
        </w:div>
        <w:div w:id="964853610">
          <w:marLeft w:val="640"/>
          <w:marRight w:val="0"/>
          <w:marTop w:val="0"/>
          <w:marBottom w:val="0"/>
          <w:divBdr>
            <w:top w:val="none" w:sz="0" w:space="0" w:color="auto"/>
            <w:left w:val="none" w:sz="0" w:space="0" w:color="auto"/>
            <w:bottom w:val="none" w:sz="0" w:space="0" w:color="auto"/>
            <w:right w:val="none" w:sz="0" w:space="0" w:color="auto"/>
          </w:divBdr>
        </w:div>
        <w:div w:id="981615335">
          <w:marLeft w:val="640"/>
          <w:marRight w:val="0"/>
          <w:marTop w:val="0"/>
          <w:marBottom w:val="0"/>
          <w:divBdr>
            <w:top w:val="none" w:sz="0" w:space="0" w:color="auto"/>
            <w:left w:val="none" w:sz="0" w:space="0" w:color="auto"/>
            <w:bottom w:val="none" w:sz="0" w:space="0" w:color="auto"/>
            <w:right w:val="none" w:sz="0" w:space="0" w:color="auto"/>
          </w:divBdr>
        </w:div>
        <w:div w:id="991526218">
          <w:marLeft w:val="640"/>
          <w:marRight w:val="0"/>
          <w:marTop w:val="0"/>
          <w:marBottom w:val="0"/>
          <w:divBdr>
            <w:top w:val="none" w:sz="0" w:space="0" w:color="auto"/>
            <w:left w:val="none" w:sz="0" w:space="0" w:color="auto"/>
            <w:bottom w:val="none" w:sz="0" w:space="0" w:color="auto"/>
            <w:right w:val="none" w:sz="0" w:space="0" w:color="auto"/>
          </w:divBdr>
        </w:div>
        <w:div w:id="1005133144">
          <w:marLeft w:val="640"/>
          <w:marRight w:val="0"/>
          <w:marTop w:val="0"/>
          <w:marBottom w:val="0"/>
          <w:divBdr>
            <w:top w:val="none" w:sz="0" w:space="0" w:color="auto"/>
            <w:left w:val="none" w:sz="0" w:space="0" w:color="auto"/>
            <w:bottom w:val="none" w:sz="0" w:space="0" w:color="auto"/>
            <w:right w:val="none" w:sz="0" w:space="0" w:color="auto"/>
          </w:divBdr>
        </w:div>
        <w:div w:id="1028872309">
          <w:marLeft w:val="640"/>
          <w:marRight w:val="0"/>
          <w:marTop w:val="0"/>
          <w:marBottom w:val="0"/>
          <w:divBdr>
            <w:top w:val="none" w:sz="0" w:space="0" w:color="auto"/>
            <w:left w:val="none" w:sz="0" w:space="0" w:color="auto"/>
            <w:bottom w:val="none" w:sz="0" w:space="0" w:color="auto"/>
            <w:right w:val="none" w:sz="0" w:space="0" w:color="auto"/>
          </w:divBdr>
        </w:div>
        <w:div w:id="1030300209">
          <w:marLeft w:val="640"/>
          <w:marRight w:val="0"/>
          <w:marTop w:val="0"/>
          <w:marBottom w:val="0"/>
          <w:divBdr>
            <w:top w:val="none" w:sz="0" w:space="0" w:color="auto"/>
            <w:left w:val="none" w:sz="0" w:space="0" w:color="auto"/>
            <w:bottom w:val="none" w:sz="0" w:space="0" w:color="auto"/>
            <w:right w:val="none" w:sz="0" w:space="0" w:color="auto"/>
          </w:divBdr>
        </w:div>
        <w:div w:id="1034043509">
          <w:marLeft w:val="640"/>
          <w:marRight w:val="0"/>
          <w:marTop w:val="0"/>
          <w:marBottom w:val="0"/>
          <w:divBdr>
            <w:top w:val="none" w:sz="0" w:space="0" w:color="auto"/>
            <w:left w:val="none" w:sz="0" w:space="0" w:color="auto"/>
            <w:bottom w:val="none" w:sz="0" w:space="0" w:color="auto"/>
            <w:right w:val="none" w:sz="0" w:space="0" w:color="auto"/>
          </w:divBdr>
        </w:div>
        <w:div w:id="1055665904">
          <w:marLeft w:val="640"/>
          <w:marRight w:val="0"/>
          <w:marTop w:val="0"/>
          <w:marBottom w:val="0"/>
          <w:divBdr>
            <w:top w:val="none" w:sz="0" w:space="0" w:color="auto"/>
            <w:left w:val="none" w:sz="0" w:space="0" w:color="auto"/>
            <w:bottom w:val="none" w:sz="0" w:space="0" w:color="auto"/>
            <w:right w:val="none" w:sz="0" w:space="0" w:color="auto"/>
          </w:divBdr>
        </w:div>
        <w:div w:id="1060399433">
          <w:marLeft w:val="640"/>
          <w:marRight w:val="0"/>
          <w:marTop w:val="0"/>
          <w:marBottom w:val="0"/>
          <w:divBdr>
            <w:top w:val="none" w:sz="0" w:space="0" w:color="auto"/>
            <w:left w:val="none" w:sz="0" w:space="0" w:color="auto"/>
            <w:bottom w:val="none" w:sz="0" w:space="0" w:color="auto"/>
            <w:right w:val="none" w:sz="0" w:space="0" w:color="auto"/>
          </w:divBdr>
        </w:div>
        <w:div w:id="1066611795">
          <w:marLeft w:val="640"/>
          <w:marRight w:val="0"/>
          <w:marTop w:val="0"/>
          <w:marBottom w:val="0"/>
          <w:divBdr>
            <w:top w:val="none" w:sz="0" w:space="0" w:color="auto"/>
            <w:left w:val="none" w:sz="0" w:space="0" w:color="auto"/>
            <w:bottom w:val="none" w:sz="0" w:space="0" w:color="auto"/>
            <w:right w:val="none" w:sz="0" w:space="0" w:color="auto"/>
          </w:divBdr>
        </w:div>
        <w:div w:id="1074472270">
          <w:marLeft w:val="640"/>
          <w:marRight w:val="0"/>
          <w:marTop w:val="0"/>
          <w:marBottom w:val="0"/>
          <w:divBdr>
            <w:top w:val="none" w:sz="0" w:space="0" w:color="auto"/>
            <w:left w:val="none" w:sz="0" w:space="0" w:color="auto"/>
            <w:bottom w:val="none" w:sz="0" w:space="0" w:color="auto"/>
            <w:right w:val="none" w:sz="0" w:space="0" w:color="auto"/>
          </w:divBdr>
        </w:div>
        <w:div w:id="1080982719">
          <w:marLeft w:val="640"/>
          <w:marRight w:val="0"/>
          <w:marTop w:val="0"/>
          <w:marBottom w:val="0"/>
          <w:divBdr>
            <w:top w:val="none" w:sz="0" w:space="0" w:color="auto"/>
            <w:left w:val="none" w:sz="0" w:space="0" w:color="auto"/>
            <w:bottom w:val="none" w:sz="0" w:space="0" w:color="auto"/>
            <w:right w:val="none" w:sz="0" w:space="0" w:color="auto"/>
          </w:divBdr>
        </w:div>
        <w:div w:id="1082143658">
          <w:marLeft w:val="640"/>
          <w:marRight w:val="0"/>
          <w:marTop w:val="0"/>
          <w:marBottom w:val="0"/>
          <w:divBdr>
            <w:top w:val="none" w:sz="0" w:space="0" w:color="auto"/>
            <w:left w:val="none" w:sz="0" w:space="0" w:color="auto"/>
            <w:bottom w:val="none" w:sz="0" w:space="0" w:color="auto"/>
            <w:right w:val="none" w:sz="0" w:space="0" w:color="auto"/>
          </w:divBdr>
        </w:div>
        <w:div w:id="1104493878">
          <w:marLeft w:val="640"/>
          <w:marRight w:val="0"/>
          <w:marTop w:val="0"/>
          <w:marBottom w:val="0"/>
          <w:divBdr>
            <w:top w:val="none" w:sz="0" w:space="0" w:color="auto"/>
            <w:left w:val="none" w:sz="0" w:space="0" w:color="auto"/>
            <w:bottom w:val="none" w:sz="0" w:space="0" w:color="auto"/>
            <w:right w:val="none" w:sz="0" w:space="0" w:color="auto"/>
          </w:divBdr>
        </w:div>
        <w:div w:id="1130904189">
          <w:marLeft w:val="640"/>
          <w:marRight w:val="0"/>
          <w:marTop w:val="0"/>
          <w:marBottom w:val="0"/>
          <w:divBdr>
            <w:top w:val="none" w:sz="0" w:space="0" w:color="auto"/>
            <w:left w:val="none" w:sz="0" w:space="0" w:color="auto"/>
            <w:bottom w:val="none" w:sz="0" w:space="0" w:color="auto"/>
            <w:right w:val="none" w:sz="0" w:space="0" w:color="auto"/>
          </w:divBdr>
        </w:div>
        <w:div w:id="1145388918">
          <w:marLeft w:val="640"/>
          <w:marRight w:val="0"/>
          <w:marTop w:val="0"/>
          <w:marBottom w:val="0"/>
          <w:divBdr>
            <w:top w:val="none" w:sz="0" w:space="0" w:color="auto"/>
            <w:left w:val="none" w:sz="0" w:space="0" w:color="auto"/>
            <w:bottom w:val="none" w:sz="0" w:space="0" w:color="auto"/>
            <w:right w:val="none" w:sz="0" w:space="0" w:color="auto"/>
          </w:divBdr>
        </w:div>
        <w:div w:id="1154105181">
          <w:marLeft w:val="640"/>
          <w:marRight w:val="0"/>
          <w:marTop w:val="0"/>
          <w:marBottom w:val="0"/>
          <w:divBdr>
            <w:top w:val="none" w:sz="0" w:space="0" w:color="auto"/>
            <w:left w:val="none" w:sz="0" w:space="0" w:color="auto"/>
            <w:bottom w:val="none" w:sz="0" w:space="0" w:color="auto"/>
            <w:right w:val="none" w:sz="0" w:space="0" w:color="auto"/>
          </w:divBdr>
        </w:div>
        <w:div w:id="1167399449">
          <w:marLeft w:val="640"/>
          <w:marRight w:val="0"/>
          <w:marTop w:val="0"/>
          <w:marBottom w:val="0"/>
          <w:divBdr>
            <w:top w:val="none" w:sz="0" w:space="0" w:color="auto"/>
            <w:left w:val="none" w:sz="0" w:space="0" w:color="auto"/>
            <w:bottom w:val="none" w:sz="0" w:space="0" w:color="auto"/>
            <w:right w:val="none" w:sz="0" w:space="0" w:color="auto"/>
          </w:divBdr>
        </w:div>
        <w:div w:id="1206139681">
          <w:marLeft w:val="640"/>
          <w:marRight w:val="0"/>
          <w:marTop w:val="0"/>
          <w:marBottom w:val="0"/>
          <w:divBdr>
            <w:top w:val="none" w:sz="0" w:space="0" w:color="auto"/>
            <w:left w:val="none" w:sz="0" w:space="0" w:color="auto"/>
            <w:bottom w:val="none" w:sz="0" w:space="0" w:color="auto"/>
            <w:right w:val="none" w:sz="0" w:space="0" w:color="auto"/>
          </w:divBdr>
        </w:div>
        <w:div w:id="1229145265">
          <w:marLeft w:val="640"/>
          <w:marRight w:val="0"/>
          <w:marTop w:val="0"/>
          <w:marBottom w:val="0"/>
          <w:divBdr>
            <w:top w:val="none" w:sz="0" w:space="0" w:color="auto"/>
            <w:left w:val="none" w:sz="0" w:space="0" w:color="auto"/>
            <w:bottom w:val="none" w:sz="0" w:space="0" w:color="auto"/>
            <w:right w:val="none" w:sz="0" w:space="0" w:color="auto"/>
          </w:divBdr>
        </w:div>
        <w:div w:id="1233393668">
          <w:marLeft w:val="640"/>
          <w:marRight w:val="0"/>
          <w:marTop w:val="0"/>
          <w:marBottom w:val="0"/>
          <w:divBdr>
            <w:top w:val="none" w:sz="0" w:space="0" w:color="auto"/>
            <w:left w:val="none" w:sz="0" w:space="0" w:color="auto"/>
            <w:bottom w:val="none" w:sz="0" w:space="0" w:color="auto"/>
            <w:right w:val="none" w:sz="0" w:space="0" w:color="auto"/>
          </w:divBdr>
        </w:div>
        <w:div w:id="1236086046">
          <w:marLeft w:val="640"/>
          <w:marRight w:val="0"/>
          <w:marTop w:val="0"/>
          <w:marBottom w:val="0"/>
          <w:divBdr>
            <w:top w:val="none" w:sz="0" w:space="0" w:color="auto"/>
            <w:left w:val="none" w:sz="0" w:space="0" w:color="auto"/>
            <w:bottom w:val="none" w:sz="0" w:space="0" w:color="auto"/>
            <w:right w:val="none" w:sz="0" w:space="0" w:color="auto"/>
          </w:divBdr>
        </w:div>
        <w:div w:id="1236623482">
          <w:marLeft w:val="640"/>
          <w:marRight w:val="0"/>
          <w:marTop w:val="0"/>
          <w:marBottom w:val="0"/>
          <w:divBdr>
            <w:top w:val="none" w:sz="0" w:space="0" w:color="auto"/>
            <w:left w:val="none" w:sz="0" w:space="0" w:color="auto"/>
            <w:bottom w:val="none" w:sz="0" w:space="0" w:color="auto"/>
            <w:right w:val="none" w:sz="0" w:space="0" w:color="auto"/>
          </w:divBdr>
        </w:div>
        <w:div w:id="1249195445">
          <w:marLeft w:val="640"/>
          <w:marRight w:val="0"/>
          <w:marTop w:val="0"/>
          <w:marBottom w:val="0"/>
          <w:divBdr>
            <w:top w:val="none" w:sz="0" w:space="0" w:color="auto"/>
            <w:left w:val="none" w:sz="0" w:space="0" w:color="auto"/>
            <w:bottom w:val="none" w:sz="0" w:space="0" w:color="auto"/>
            <w:right w:val="none" w:sz="0" w:space="0" w:color="auto"/>
          </w:divBdr>
        </w:div>
        <w:div w:id="1256282874">
          <w:marLeft w:val="640"/>
          <w:marRight w:val="0"/>
          <w:marTop w:val="0"/>
          <w:marBottom w:val="0"/>
          <w:divBdr>
            <w:top w:val="none" w:sz="0" w:space="0" w:color="auto"/>
            <w:left w:val="none" w:sz="0" w:space="0" w:color="auto"/>
            <w:bottom w:val="none" w:sz="0" w:space="0" w:color="auto"/>
            <w:right w:val="none" w:sz="0" w:space="0" w:color="auto"/>
          </w:divBdr>
        </w:div>
        <w:div w:id="1293947740">
          <w:marLeft w:val="640"/>
          <w:marRight w:val="0"/>
          <w:marTop w:val="0"/>
          <w:marBottom w:val="0"/>
          <w:divBdr>
            <w:top w:val="none" w:sz="0" w:space="0" w:color="auto"/>
            <w:left w:val="none" w:sz="0" w:space="0" w:color="auto"/>
            <w:bottom w:val="none" w:sz="0" w:space="0" w:color="auto"/>
            <w:right w:val="none" w:sz="0" w:space="0" w:color="auto"/>
          </w:divBdr>
        </w:div>
        <w:div w:id="1328284180">
          <w:marLeft w:val="640"/>
          <w:marRight w:val="0"/>
          <w:marTop w:val="0"/>
          <w:marBottom w:val="0"/>
          <w:divBdr>
            <w:top w:val="none" w:sz="0" w:space="0" w:color="auto"/>
            <w:left w:val="none" w:sz="0" w:space="0" w:color="auto"/>
            <w:bottom w:val="none" w:sz="0" w:space="0" w:color="auto"/>
            <w:right w:val="none" w:sz="0" w:space="0" w:color="auto"/>
          </w:divBdr>
        </w:div>
        <w:div w:id="1352564679">
          <w:marLeft w:val="640"/>
          <w:marRight w:val="0"/>
          <w:marTop w:val="0"/>
          <w:marBottom w:val="0"/>
          <w:divBdr>
            <w:top w:val="none" w:sz="0" w:space="0" w:color="auto"/>
            <w:left w:val="none" w:sz="0" w:space="0" w:color="auto"/>
            <w:bottom w:val="none" w:sz="0" w:space="0" w:color="auto"/>
            <w:right w:val="none" w:sz="0" w:space="0" w:color="auto"/>
          </w:divBdr>
        </w:div>
        <w:div w:id="1354455398">
          <w:marLeft w:val="640"/>
          <w:marRight w:val="0"/>
          <w:marTop w:val="0"/>
          <w:marBottom w:val="0"/>
          <w:divBdr>
            <w:top w:val="none" w:sz="0" w:space="0" w:color="auto"/>
            <w:left w:val="none" w:sz="0" w:space="0" w:color="auto"/>
            <w:bottom w:val="none" w:sz="0" w:space="0" w:color="auto"/>
            <w:right w:val="none" w:sz="0" w:space="0" w:color="auto"/>
          </w:divBdr>
        </w:div>
        <w:div w:id="1391465297">
          <w:marLeft w:val="640"/>
          <w:marRight w:val="0"/>
          <w:marTop w:val="0"/>
          <w:marBottom w:val="0"/>
          <w:divBdr>
            <w:top w:val="none" w:sz="0" w:space="0" w:color="auto"/>
            <w:left w:val="none" w:sz="0" w:space="0" w:color="auto"/>
            <w:bottom w:val="none" w:sz="0" w:space="0" w:color="auto"/>
            <w:right w:val="none" w:sz="0" w:space="0" w:color="auto"/>
          </w:divBdr>
        </w:div>
        <w:div w:id="1394427844">
          <w:marLeft w:val="640"/>
          <w:marRight w:val="0"/>
          <w:marTop w:val="0"/>
          <w:marBottom w:val="0"/>
          <w:divBdr>
            <w:top w:val="none" w:sz="0" w:space="0" w:color="auto"/>
            <w:left w:val="none" w:sz="0" w:space="0" w:color="auto"/>
            <w:bottom w:val="none" w:sz="0" w:space="0" w:color="auto"/>
            <w:right w:val="none" w:sz="0" w:space="0" w:color="auto"/>
          </w:divBdr>
        </w:div>
        <w:div w:id="1417438753">
          <w:marLeft w:val="640"/>
          <w:marRight w:val="0"/>
          <w:marTop w:val="0"/>
          <w:marBottom w:val="0"/>
          <w:divBdr>
            <w:top w:val="none" w:sz="0" w:space="0" w:color="auto"/>
            <w:left w:val="none" w:sz="0" w:space="0" w:color="auto"/>
            <w:bottom w:val="none" w:sz="0" w:space="0" w:color="auto"/>
            <w:right w:val="none" w:sz="0" w:space="0" w:color="auto"/>
          </w:divBdr>
        </w:div>
        <w:div w:id="1434279183">
          <w:marLeft w:val="640"/>
          <w:marRight w:val="0"/>
          <w:marTop w:val="0"/>
          <w:marBottom w:val="0"/>
          <w:divBdr>
            <w:top w:val="none" w:sz="0" w:space="0" w:color="auto"/>
            <w:left w:val="none" w:sz="0" w:space="0" w:color="auto"/>
            <w:bottom w:val="none" w:sz="0" w:space="0" w:color="auto"/>
            <w:right w:val="none" w:sz="0" w:space="0" w:color="auto"/>
          </w:divBdr>
        </w:div>
        <w:div w:id="1440564734">
          <w:marLeft w:val="640"/>
          <w:marRight w:val="0"/>
          <w:marTop w:val="0"/>
          <w:marBottom w:val="0"/>
          <w:divBdr>
            <w:top w:val="none" w:sz="0" w:space="0" w:color="auto"/>
            <w:left w:val="none" w:sz="0" w:space="0" w:color="auto"/>
            <w:bottom w:val="none" w:sz="0" w:space="0" w:color="auto"/>
            <w:right w:val="none" w:sz="0" w:space="0" w:color="auto"/>
          </w:divBdr>
        </w:div>
        <w:div w:id="1449742585">
          <w:marLeft w:val="640"/>
          <w:marRight w:val="0"/>
          <w:marTop w:val="0"/>
          <w:marBottom w:val="0"/>
          <w:divBdr>
            <w:top w:val="none" w:sz="0" w:space="0" w:color="auto"/>
            <w:left w:val="none" w:sz="0" w:space="0" w:color="auto"/>
            <w:bottom w:val="none" w:sz="0" w:space="0" w:color="auto"/>
            <w:right w:val="none" w:sz="0" w:space="0" w:color="auto"/>
          </w:divBdr>
        </w:div>
        <w:div w:id="1450515509">
          <w:marLeft w:val="640"/>
          <w:marRight w:val="0"/>
          <w:marTop w:val="0"/>
          <w:marBottom w:val="0"/>
          <w:divBdr>
            <w:top w:val="none" w:sz="0" w:space="0" w:color="auto"/>
            <w:left w:val="none" w:sz="0" w:space="0" w:color="auto"/>
            <w:bottom w:val="none" w:sz="0" w:space="0" w:color="auto"/>
            <w:right w:val="none" w:sz="0" w:space="0" w:color="auto"/>
          </w:divBdr>
        </w:div>
        <w:div w:id="1495219744">
          <w:marLeft w:val="640"/>
          <w:marRight w:val="0"/>
          <w:marTop w:val="0"/>
          <w:marBottom w:val="0"/>
          <w:divBdr>
            <w:top w:val="none" w:sz="0" w:space="0" w:color="auto"/>
            <w:left w:val="none" w:sz="0" w:space="0" w:color="auto"/>
            <w:bottom w:val="none" w:sz="0" w:space="0" w:color="auto"/>
            <w:right w:val="none" w:sz="0" w:space="0" w:color="auto"/>
          </w:divBdr>
        </w:div>
        <w:div w:id="1525362225">
          <w:marLeft w:val="640"/>
          <w:marRight w:val="0"/>
          <w:marTop w:val="0"/>
          <w:marBottom w:val="0"/>
          <w:divBdr>
            <w:top w:val="none" w:sz="0" w:space="0" w:color="auto"/>
            <w:left w:val="none" w:sz="0" w:space="0" w:color="auto"/>
            <w:bottom w:val="none" w:sz="0" w:space="0" w:color="auto"/>
            <w:right w:val="none" w:sz="0" w:space="0" w:color="auto"/>
          </w:divBdr>
        </w:div>
        <w:div w:id="1529637019">
          <w:marLeft w:val="640"/>
          <w:marRight w:val="0"/>
          <w:marTop w:val="0"/>
          <w:marBottom w:val="0"/>
          <w:divBdr>
            <w:top w:val="none" w:sz="0" w:space="0" w:color="auto"/>
            <w:left w:val="none" w:sz="0" w:space="0" w:color="auto"/>
            <w:bottom w:val="none" w:sz="0" w:space="0" w:color="auto"/>
            <w:right w:val="none" w:sz="0" w:space="0" w:color="auto"/>
          </w:divBdr>
        </w:div>
        <w:div w:id="1539007395">
          <w:marLeft w:val="640"/>
          <w:marRight w:val="0"/>
          <w:marTop w:val="0"/>
          <w:marBottom w:val="0"/>
          <w:divBdr>
            <w:top w:val="none" w:sz="0" w:space="0" w:color="auto"/>
            <w:left w:val="none" w:sz="0" w:space="0" w:color="auto"/>
            <w:bottom w:val="none" w:sz="0" w:space="0" w:color="auto"/>
            <w:right w:val="none" w:sz="0" w:space="0" w:color="auto"/>
          </w:divBdr>
        </w:div>
        <w:div w:id="1544367748">
          <w:marLeft w:val="640"/>
          <w:marRight w:val="0"/>
          <w:marTop w:val="0"/>
          <w:marBottom w:val="0"/>
          <w:divBdr>
            <w:top w:val="none" w:sz="0" w:space="0" w:color="auto"/>
            <w:left w:val="none" w:sz="0" w:space="0" w:color="auto"/>
            <w:bottom w:val="none" w:sz="0" w:space="0" w:color="auto"/>
            <w:right w:val="none" w:sz="0" w:space="0" w:color="auto"/>
          </w:divBdr>
        </w:div>
        <w:div w:id="1551304803">
          <w:marLeft w:val="640"/>
          <w:marRight w:val="0"/>
          <w:marTop w:val="0"/>
          <w:marBottom w:val="0"/>
          <w:divBdr>
            <w:top w:val="none" w:sz="0" w:space="0" w:color="auto"/>
            <w:left w:val="none" w:sz="0" w:space="0" w:color="auto"/>
            <w:bottom w:val="none" w:sz="0" w:space="0" w:color="auto"/>
            <w:right w:val="none" w:sz="0" w:space="0" w:color="auto"/>
          </w:divBdr>
        </w:div>
        <w:div w:id="1570657114">
          <w:marLeft w:val="640"/>
          <w:marRight w:val="0"/>
          <w:marTop w:val="0"/>
          <w:marBottom w:val="0"/>
          <w:divBdr>
            <w:top w:val="none" w:sz="0" w:space="0" w:color="auto"/>
            <w:left w:val="none" w:sz="0" w:space="0" w:color="auto"/>
            <w:bottom w:val="none" w:sz="0" w:space="0" w:color="auto"/>
            <w:right w:val="none" w:sz="0" w:space="0" w:color="auto"/>
          </w:divBdr>
        </w:div>
        <w:div w:id="1620868951">
          <w:marLeft w:val="640"/>
          <w:marRight w:val="0"/>
          <w:marTop w:val="0"/>
          <w:marBottom w:val="0"/>
          <w:divBdr>
            <w:top w:val="none" w:sz="0" w:space="0" w:color="auto"/>
            <w:left w:val="none" w:sz="0" w:space="0" w:color="auto"/>
            <w:bottom w:val="none" w:sz="0" w:space="0" w:color="auto"/>
            <w:right w:val="none" w:sz="0" w:space="0" w:color="auto"/>
          </w:divBdr>
        </w:div>
        <w:div w:id="1622035902">
          <w:marLeft w:val="640"/>
          <w:marRight w:val="0"/>
          <w:marTop w:val="0"/>
          <w:marBottom w:val="0"/>
          <w:divBdr>
            <w:top w:val="none" w:sz="0" w:space="0" w:color="auto"/>
            <w:left w:val="none" w:sz="0" w:space="0" w:color="auto"/>
            <w:bottom w:val="none" w:sz="0" w:space="0" w:color="auto"/>
            <w:right w:val="none" w:sz="0" w:space="0" w:color="auto"/>
          </w:divBdr>
        </w:div>
        <w:div w:id="1641956683">
          <w:marLeft w:val="640"/>
          <w:marRight w:val="0"/>
          <w:marTop w:val="0"/>
          <w:marBottom w:val="0"/>
          <w:divBdr>
            <w:top w:val="none" w:sz="0" w:space="0" w:color="auto"/>
            <w:left w:val="none" w:sz="0" w:space="0" w:color="auto"/>
            <w:bottom w:val="none" w:sz="0" w:space="0" w:color="auto"/>
            <w:right w:val="none" w:sz="0" w:space="0" w:color="auto"/>
          </w:divBdr>
        </w:div>
        <w:div w:id="1657301047">
          <w:marLeft w:val="640"/>
          <w:marRight w:val="0"/>
          <w:marTop w:val="0"/>
          <w:marBottom w:val="0"/>
          <w:divBdr>
            <w:top w:val="none" w:sz="0" w:space="0" w:color="auto"/>
            <w:left w:val="none" w:sz="0" w:space="0" w:color="auto"/>
            <w:bottom w:val="none" w:sz="0" w:space="0" w:color="auto"/>
            <w:right w:val="none" w:sz="0" w:space="0" w:color="auto"/>
          </w:divBdr>
        </w:div>
        <w:div w:id="1667396069">
          <w:marLeft w:val="640"/>
          <w:marRight w:val="0"/>
          <w:marTop w:val="0"/>
          <w:marBottom w:val="0"/>
          <w:divBdr>
            <w:top w:val="none" w:sz="0" w:space="0" w:color="auto"/>
            <w:left w:val="none" w:sz="0" w:space="0" w:color="auto"/>
            <w:bottom w:val="none" w:sz="0" w:space="0" w:color="auto"/>
            <w:right w:val="none" w:sz="0" w:space="0" w:color="auto"/>
          </w:divBdr>
        </w:div>
        <w:div w:id="1703481398">
          <w:marLeft w:val="640"/>
          <w:marRight w:val="0"/>
          <w:marTop w:val="0"/>
          <w:marBottom w:val="0"/>
          <w:divBdr>
            <w:top w:val="none" w:sz="0" w:space="0" w:color="auto"/>
            <w:left w:val="none" w:sz="0" w:space="0" w:color="auto"/>
            <w:bottom w:val="none" w:sz="0" w:space="0" w:color="auto"/>
            <w:right w:val="none" w:sz="0" w:space="0" w:color="auto"/>
          </w:divBdr>
        </w:div>
        <w:div w:id="1718969124">
          <w:marLeft w:val="640"/>
          <w:marRight w:val="0"/>
          <w:marTop w:val="0"/>
          <w:marBottom w:val="0"/>
          <w:divBdr>
            <w:top w:val="none" w:sz="0" w:space="0" w:color="auto"/>
            <w:left w:val="none" w:sz="0" w:space="0" w:color="auto"/>
            <w:bottom w:val="none" w:sz="0" w:space="0" w:color="auto"/>
            <w:right w:val="none" w:sz="0" w:space="0" w:color="auto"/>
          </w:divBdr>
        </w:div>
        <w:div w:id="1724214171">
          <w:marLeft w:val="640"/>
          <w:marRight w:val="0"/>
          <w:marTop w:val="0"/>
          <w:marBottom w:val="0"/>
          <w:divBdr>
            <w:top w:val="none" w:sz="0" w:space="0" w:color="auto"/>
            <w:left w:val="none" w:sz="0" w:space="0" w:color="auto"/>
            <w:bottom w:val="none" w:sz="0" w:space="0" w:color="auto"/>
            <w:right w:val="none" w:sz="0" w:space="0" w:color="auto"/>
          </w:divBdr>
        </w:div>
        <w:div w:id="1743017534">
          <w:marLeft w:val="640"/>
          <w:marRight w:val="0"/>
          <w:marTop w:val="0"/>
          <w:marBottom w:val="0"/>
          <w:divBdr>
            <w:top w:val="none" w:sz="0" w:space="0" w:color="auto"/>
            <w:left w:val="none" w:sz="0" w:space="0" w:color="auto"/>
            <w:bottom w:val="none" w:sz="0" w:space="0" w:color="auto"/>
            <w:right w:val="none" w:sz="0" w:space="0" w:color="auto"/>
          </w:divBdr>
        </w:div>
        <w:div w:id="1816876063">
          <w:marLeft w:val="640"/>
          <w:marRight w:val="0"/>
          <w:marTop w:val="0"/>
          <w:marBottom w:val="0"/>
          <w:divBdr>
            <w:top w:val="none" w:sz="0" w:space="0" w:color="auto"/>
            <w:left w:val="none" w:sz="0" w:space="0" w:color="auto"/>
            <w:bottom w:val="none" w:sz="0" w:space="0" w:color="auto"/>
            <w:right w:val="none" w:sz="0" w:space="0" w:color="auto"/>
          </w:divBdr>
        </w:div>
        <w:div w:id="1826434318">
          <w:marLeft w:val="640"/>
          <w:marRight w:val="0"/>
          <w:marTop w:val="0"/>
          <w:marBottom w:val="0"/>
          <w:divBdr>
            <w:top w:val="none" w:sz="0" w:space="0" w:color="auto"/>
            <w:left w:val="none" w:sz="0" w:space="0" w:color="auto"/>
            <w:bottom w:val="none" w:sz="0" w:space="0" w:color="auto"/>
            <w:right w:val="none" w:sz="0" w:space="0" w:color="auto"/>
          </w:divBdr>
        </w:div>
        <w:div w:id="1836994416">
          <w:marLeft w:val="640"/>
          <w:marRight w:val="0"/>
          <w:marTop w:val="0"/>
          <w:marBottom w:val="0"/>
          <w:divBdr>
            <w:top w:val="none" w:sz="0" w:space="0" w:color="auto"/>
            <w:left w:val="none" w:sz="0" w:space="0" w:color="auto"/>
            <w:bottom w:val="none" w:sz="0" w:space="0" w:color="auto"/>
            <w:right w:val="none" w:sz="0" w:space="0" w:color="auto"/>
          </w:divBdr>
        </w:div>
        <w:div w:id="1859005326">
          <w:marLeft w:val="640"/>
          <w:marRight w:val="0"/>
          <w:marTop w:val="0"/>
          <w:marBottom w:val="0"/>
          <w:divBdr>
            <w:top w:val="none" w:sz="0" w:space="0" w:color="auto"/>
            <w:left w:val="none" w:sz="0" w:space="0" w:color="auto"/>
            <w:bottom w:val="none" w:sz="0" w:space="0" w:color="auto"/>
            <w:right w:val="none" w:sz="0" w:space="0" w:color="auto"/>
          </w:divBdr>
        </w:div>
        <w:div w:id="1861704086">
          <w:marLeft w:val="640"/>
          <w:marRight w:val="0"/>
          <w:marTop w:val="0"/>
          <w:marBottom w:val="0"/>
          <w:divBdr>
            <w:top w:val="none" w:sz="0" w:space="0" w:color="auto"/>
            <w:left w:val="none" w:sz="0" w:space="0" w:color="auto"/>
            <w:bottom w:val="none" w:sz="0" w:space="0" w:color="auto"/>
            <w:right w:val="none" w:sz="0" w:space="0" w:color="auto"/>
          </w:divBdr>
        </w:div>
        <w:div w:id="1885173690">
          <w:marLeft w:val="640"/>
          <w:marRight w:val="0"/>
          <w:marTop w:val="0"/>
          <w:marBottom w:val="0"/>
          <w:divBdr>
            <w:top w:val="none" w:sz="0" w:space="0" w:color="auto"/>
            <w:left w:val="none" w:sz="0" w:space="0" w:color="auto"/>
            <w:bottom w:val="none" w:sz="0" w:space="0" w:color="auto"/>
            <w:right w:val="none" w:sz="0" w:space="0" w:color="auto"/>
          </w:divBdr>
        </w:div>
        <w:div w:id="1885940365">
          <w:marLeft w:val="640"/>
          <w:marRight w:val="0"/>
          <w:marTop w:val="0"/>
          <w:marBottom w:val="0"/>
          <w:divBdr>
            <w:top w:val="none" w:sz="0" w:space="0" w:color="auto"/>
            <w:left w:val="none" w:sz="0" w:space="0" w:color="auto"/>
            <w:bottom w:val="none" w:sz="0" w:space="0" w:color="auto"/>
            <w:right w:val="none" w:sz="0" w:space="0" w:color="auto"/>
          </w:divBdr>
        </w:div>
        <w:div w:id="1916433943">
          <w:marLeft w:val="640"/>
          <w:marRight w:val="0"/>
          <w:marTop w:val="0"/>
          <w:marBottom w:val="0"/>
          <w:divBdr>
            <w:top w:val="none" w:sz="0" w:space="0" w:color="auto"/>
            <w:left w:val="none" w:sz="0" w:space="0" w:color="auto"/>
            <w:bottom w:val="none" w:sz="0" w:space="0" w:color="auto"/>
            <w:right w:val="none" w:sz="0" w:space="0" w:color="auto"/>
          </w:divBdr>
        </w:div>
        <w:div w:id="1959097366">
          <w:marLeft w:val="640"/>
          <w:marRight w:val="0"/>
          <w:marTop w:val="0"/>
          <w:marBottom w:val="0"/>
          <w:divBdr>
            <w:top w:val="none" w:sz="0" w:space="0" w:color="auto"/>
            <w:left w:val="none" w:sz="0" w:space="0" w:color="auto"/>
            <w:bottom w:val="none" w:sz="0" w:space="0" w:color="auto"/>
            <w:right w:val="none" w:sz="0" w:space="0" w:color="auto"/>
          </w:divBdr>
        </w:div>
        <w:div w:id="1961566377">
          <w:marLeft w:val="640"/>
          <w:marRight w:val="0"/>
          <w:marTop w:val="0"/>
          <w:marBottom w:val="0"/>
          <w:divBdr>
            <w:top w:val="none" w:sz="0" w:space="0" w:color="auto"/>
            <w:left w:val="none" w:sz="0" w:space="0" w:color="auto"/>
            <w:bottom w:val="none" w:sz="0" w:space="0" w:color="auto"/>
            <w:right w:val="none" w:sz="0" w:space="0" w:color="auto"/>
          </w:divBdr>
        </w:div>
        <w:div w:id="1986930292">
          <w:marLeft w:val="640"/>
          <w:marRight w:val="0"/>
          <w:marTop w:val="0"/>
          <w:marBottom w:val="0"/>
          <w:divBdr>
            <w:top w:val="none" w:sz="0" w:space="0" w:color="auto"/>
            <w:left w:val="none" w:sz="0" w:space="0" w:color="auto"/>
            <w:bottom w:val="none" w:sz="0" w:space="0" w:color="auto"/>
            <w:right w:val="none" w:sz="0" w:space="0" w:color="auto"/>
          </w:divBdr>
        </w:div>
        <w:div w:id="2005426188">
          <w:marLeft w:val="640"/>
          <w:marRight w:val="0"/>
          <w:marTop w:val="0"/>
          <w:marBottom w:val="0"/>
          <w:divBdr>
            <w:top w:val="none" w:sz="0" w:space="0" w:color="auto"/>
            <w:left w:val="none" w:sz="0" w:space="0" w:color="auto"/>
            <w:bottom w:val="none" w:sz="0" w:space="0" w:color="auto"/>
            <w:right w:val="none" w:sz="0" w:space="0" w:color="auto"/>
          </w:divBdr>
        </w:div>
        <w:div w:id="2011906099">
          <w:marLeft w:val="640"/>
          <w:marRight w:val="0"/>
          <w:marTop w:val="0"/>
          <w:marBottom w:val="0"/>
          <w:divBdr>
            <w:top w:val="none" w:sz="0" w:space="0" w:color="auto"/>
            <w:left w:val="none" w:sz="0" w:space="0" w:color="auto"/>
            <w:bottom w:val="none" w:sz="0" w:space="0" w:color="auto"/>
            <w:right w:val="none" w:sz="0" w:space="0" w:color="auto"/>
          </w:divBdr>
        </w:div>
        <w:div w:id="2029215249">
          <w:marLeft w:val="640"/>
          <w:marRight w:val="0"/>
          <w:marTop w:val="0"/>
          <w:marBottom w:val="0"/>
          <w:divBdr>
            <w:top w:val="none" w:sz="0" w:space="0" w:color="auto"/>
            <w:left w:val="none" w:sz="0" w:space="0" w:color="auto"/>
            <w:bottom w:val="none" w:sz="0" w:space="0" w:color="auto"/>
            <w:right w:val="none" w:sz="0" w:space="0" w:color="auto"/>
          </w:divBdr>
        </w:div>
        <w:div w:id="2045134385">
          <w:marLeft w:val="640"/>
          <w:marRight w:val="0"/>
          <w:marTop w:val="0"/>
          <w:marBottom w:val="0"/>
          <w:divBdr>
            <w:top w:val="none" w:sz="0" w:space="0" w:color="auto"/>
            <w:left w:val="none" w:sz="0" w:space="0" w:color="auto"/>
            <w:bottom w:val="none" w:sz="0" w:space="0" w:color="auto"/>
            <w:right w:val="none" w:sz="0" w:space="0" w:color="auto"/>
          </w:divBdr>
        </w:div>
        <w:div w:id="2057578432">
          <w:marLeft w:val="640"/>
          <w:marRight w:val="0"/>
          <w:marTop w:val="0"/>
          <w:marBottom w:val="0"/>
          <w:divBdr>
            <w:top w:val="none" w:sz="0" w:space="0" w:color="auto"/>
            <w:left w:val="none" w:sz="0" w:space="0" w:color="auto"/>
            <w:bottom w:val="none" w:sz="0" w:space="0" w:color="auto"/>
            <w:right w:val="none" w:sz="0" w:space="0" w:color="auto"/>
          </w:divBdr>
        </w:div>
        <w:div w:id="2066637524">
          <w:marLeft w:val="640"/>
          <w:marRight w:val="0"/>
          <w:marTop w:val="0"/>
          <w:marBottom w:val="0"/>
          <w:divBdr>
            <w:top w:val="none" w:sz="0" w:space="0" w:color="auto"/>
            <w:left w:val="none" w:sz="0" w:space="0" w:color="auto"/>
            <w:bottom w:val="none" w:sz="0" w:space="0" w:color="auto"/>
            <w:right w:val="none" w:sz="0" w:space="0" w:color="auto"/>
          </w:divBdr>
        </w:div>
        <w:div w:id="2075200863">
          <w:marLeft w:val="640"/>
          <w:marRight w:val="0"/>
          <w:marTop w:val="0"/>
          <w:marBottom w:val="0"/>
          <w:divBdr>
            <w:top w:val="none" w:sz="0" w:space="0" w:color="auto"/>
            <w:left w:val="none" w:sz="0" w:space="0" w:color="auto"/>
            <w:bottom w:val="none" w:sz="0" w:space="0" w:color="auto"/>
            <w:right w:val="none" w:sz="0" w:space="0" w:color="auto"/>
          </w:divBdr>
        </w:div>
        <w:div w:id="2077897720">
          <w:marLeft w:val="640"/>
          <w:marRight w:val="0"/>
          <w:marTop w:val="0"/>
          <w:marBottom w:val="0"/>
          <w:divBdr>
            <w:top w:val="none" w:sz="0" w:space="0" w:color="auto"/>
            <w:left w:val="none" w:sz="0" w:space="0" w:color="auto"/>
            <w:bottom w:val="none" w:sz="0" w:space="0" w:color="auto"/>
            <w:right w:val="none" w:sz="0" w:space="0" w:color="auto"/>
          </w:divBdr>
        </w:div>
        <w:div w:id="2129546278">
          <w:marLeft w:val="640"/>
          <w:marRight w:val="0"/>
          <w:marTop w:val="0"/>
          <w:marBottom w:val="0"/>
          <w:divBdr>
            <w:top w:val="none" w:sz="0" w:space="0" w:color="auto"/>
            <w:left w:val="none" w:sz="0" w:space="0" w:color="auto"/>
            <w:bottom w:val="none" w:sz="0" w:space="0" w:color="auto"/>
            <w:right w:val="none" w:sz="0" w:space="0" w:color="auto"/>
          </w:divBdr>
        </w:div>
      </w:divsChild>
    </w:div>
    <w:div w:id="737244809">
      <w:bodyDiv w:val="1"/>
      <w:marLeft w:val="0"/>
      <w:marRight w:val="0"/>
      <w:marTop w:val="0"/>
      <w:marBottom w:val="0"/>
      <w:divBdr>
        <w:top w:val="none" w:sz="0" w:space="0" w:color="auto"/>
        <w:left w:val="none" w:sz="0" w:space="0" w:color="auto"/>
        <w:bottom w:val="none" w:sz="0" w:space="0" w:color="auto"/>
        <w:right w:val="none" w:sz="0" w:space="0" w:color="auto"/>
      </w:divBdr>
      <w:divsChild>
        <w:div w:id="6372929">
          <w:marLeft w:val="640"/>
          <w:marRight w:val="0"/>
          <w:marTop w:val="0"/>
          <w:marBottom w:val="0"/>
          <w:divBdr>
            <w:top w:val="none" w:sz="0" w:space="0" w:color="auto"/>
            <w:left w:val="none" w:sz="0" w:space="0" w:color="auto"/>
            <w:bottom w:val="none" w:sz="0" w:space="0" w:color="auto"/>
            <w:right w:val="none" w:sz="0" w:space="0" w:color="auto"/>
          </w:divBdr>
        </w:div>
        <w:div w:id="49311989">
          <w:marLeft w:val="640"/>
          <w:marRight w:val="0"/>
          <w:marTop w:val="0"/>
          <w:marBottom w:val="0"/>
          <w:divBdr>
            <w:top w:val="none" w:sz="0" w:space="0" w:color="auto"/>
            <w:left w:val="none" w:sz="0" w:space="0" w:color="auto"/>
            <w:bottom w:val="none" w:sz="0" w:space="0" w:color="auto"/>
            <w:right w:val="none" w:sz="0" w:space="0" w:color="auto"/>
          </w:divBdr>
        </w:div>
        <w:div w:id="52699797">
          <w:marLeft w:val="640"/>
          <w:marRight w:val="0"/>
          <w:marTop w:val="0"/>
          <w:marBottom w:val="0"/>
          <w:divBdr>
            <w:top w:val="none" w:sz="0" w:space="0" w:color="auto"/>
            <w:left w:val="none" w:sz="0" w:space="0" w:color="auto"/>
            <w:bottom w:val="none" w:sz="0" w:space="0" w:color="auto"/>
            <w:right w:val="none" w:sz="0" w:space="0" w:color="auto"/>
          </w:divBdr>
        </w:div>
        <w:div w:id="117065223">
          <w:marLeft w:val="640"/>
          <w:marRight w:val="0"/>
          <w:marTop w:val="0"/>
          <w:marBottom w:val="0"/>
          <w:divBdr>
            <w:top w:val="none" w:sz="0" w:space="0" w:color="auto"/>
            <w:left w:val="none" w:sz="0" w:space="0" w:color="auto"/>
            <w:bottom w:val="none" w:sz="0" w:space="0" w:color="auto"/>
            <w:right w:val="none" w:sz="0" w:space="0" w:color="auto"/>
          </w:divBdr>
        </w:div>
        <w:div w:id="286855609">
          <w:marLeft w:val="640"/>
          <w:marRight w:val="0"/>
          <w:marTop w:val="0"/>
          <w:marBottom w:val="0"/>
          <w:divBdr>
            <w:top w:val="none" w:sz="0" w:space="0" w:color="auto"/>
            <w:left w:val="none" w:sz="0" w:space="0" w:color="auto"/>
            <w:bottom w:val="none" w:sz="0" w:space="0" w:color="auto"/>
            <w:right w:val="none" w:sz="0" w:space="0" w:color="auto"/>
          </w:divBdr>
        </w:div>
        <w:div w:id="311838964">
          <w:marLeft w:val="640"/>
          <w:marRight w:val="0"/>
          <w:marTop w:val="0"/>
          <w:marBottom w:val="0"/>
          <w:divBdr>
            <w:top w:val="none" w:sz="0" w:space="0" w:color="auto"/>
            <w:left w:val="none" w:sz="0" w:space="0" w:color="auto"/>
            <w:bottom w:val="none" w:sz="0" w:space="0" w:color="auto"/>
            <w:right w:val="none" w:sz="0" w:space="0" w:color="auto"/>
          </w:divBdr>
        </w:div>
        <w:div w:id="360398890">
          <w:marLeft w:val="640"/>
          <w:marRight w:val="0"/>
          <w:marTop w:val="0"/>
          <w:marBottom w:val="0"/>
          <w:divBdr>
            <w:top w:val="none" w:sz="0" w:space="0" w:color="auto"/>
            <w:left w:val="none" w:sz="0" w:space="0" w:color="auto"/>
            <w:bottom w:val="none" w:sz="0" w:space="0" w:color="auto"/>
            <w:right w:val="none" w:sz="0" w:space="0" w:color="auto"/>
          </w:divBdr>
        </w:div>
        <w:div w:id="409086946">
          <w:marLeft w:val="640"/>
          <w:marRight w:val="0"/>
          <w:marTop w:val="0"/>
          <w:marBottom w:val="0"/>
          <w:divBdr>
            <w:top w:val="none" w:sz="0" w:space="0" w:color="auto"/>
            <w:left w:val="none" w:sz="0" w:space="0" w:color="auto"/>
            <w:bottom w:val="none" w:sz="0" w:space="0" w:color="auto"/>
            <w:right w:val="none" w:sz="0" w:space="0" w:color="auto"/>
          </w:divBdr>
        </w:div>
        <w:div w:id="530920753">
          <w:marLeft w:val="640"/>
          <w:marRight w:val="0"/>
          <w:marTop w:val="0"/>
          <w:marBottom w:val="0"/>
          <w:divBdr>
            <w:top w:val="none" w:sz="0" w:space="0" w:color="auto"/>
            <w:left w:val="none" w:sz="0" w:space="0" w:color="auto"/>
            <w:bottom w:val="none" w:sz="0" w:space="0" w:color="auto"/>
            <w:right w:val="none" w:sz="0" w:space="0" w:color="auto"/>
          </w:divBdr>
        </w:div>
        <w:div w:id="653803108">
          <w:marLeft w:val="640"/>
          <w:marRight w:val="0"/>
          <w:marTop w:val="0"/>
          <w:marBottom w:val="0"/>
          <w:divBdr>
            <w:top w:val="none" w:sz="0" w:space="0" w:color="auto"/>
            <w:left w:val="none" w:sz="0" w:space="0" w:color="auto"/>
            <w:bottom w:val="none" w:sz="0" w:space="0" w:color="auto"/>
            <w:right w:val="none" w:sz="0" w:space="0" w:color="auto"/>
          </w:divBdr>
        </w:div>
        <w:div w:id="661202214">
          <w:marLeft w:val="640"/>
          <w:marRight w:val="0"/>
          <w:marTop w:val="0"/>
          <w:marBottom w:val="0"/>
          <w:divBdr>
            <w:top w:val="none" w:sz="0" w:space="0" w:color="auto"/>
            <w:left w:val="none" w:sz="0" w:space="0" w:color="auto"/>
            <w:bottom w:val="none" w:sz="0" w:space="0" w:color="auto"/>
            <w:right w:val="none" w:sz="0" w:space="0" w:color="auto"/>
          </w:divBdr>
        </w:div>
        <w:div w:id="704982878">
          <w:marLeft w:val="640"/>
          <w:marRight w:val="0"/>
          <w:marTop w:val="0"/>
          <w:marBottom w:val="0"/>
          <w:divBdr>
            <w:top w:val="none" w:sz="0" w:space="0" w:color="auto"/>
            <w:left w:val="none" w:sz="0" w:space="0" w:color="auto"/>
            <w:bottom w:val="none" w:sz="0" w:space="0" w:color="auto"/>
            <w:right w:val="none" w:sz="0" w:space="0" w:color="auto"/>
          </w:divBdr>
        </w:div>
        <w:div w:id="734012695">
          <w:marLeft w:val="640"/>
          <w:marRight w:val="0"/>
          <w:marTop w:val="0"/>
          <w:marBottom w:val="0"/>
          <w:divBdr>
            <w:top w:val="none" w:sz="0" w:space="0" w:color="auto"/>
            <w:left w:val="none" w:sz="0" w:space="0" w:color="auto"/>
            <w:bottom w:val="none" w:sz="0" w:space="0" w:color="auto"/>
            <w:right w:val="none" w:sz="0" w:space="0" w:color="auto"/>
          </w:divBdr>
        </w:div>
        <w:div w:id="778137048">
          <w:marLeft w:val="640"/>
          <w:marRight w:val="0"/>
          <w:marTop w:val="0"/>
          <w:marBottom w:val="0"/>
          <w:divBdr>
            <w:top w:val="none" w:sz="0" w:space="0" w:color="auto"/>
            <w:left w:val="none" w:sz="0" w:space="0" w:color="auto"/>
            <w:bottom w:val="none" w:sz="0" w:space="0" w:color="auto"/>
            <w:right w:val="none" w:sz="0" w:space="0" w:color="auto"/>
          </w:divBdr>
        </w:div>
        <w:div w:id="883639809">
          <w:marLeft w:val="640"/>
          <w:marRight w:val="0"/>
          <w:marTop w:val="0"/>
          <w:marBottom w:val="0"/>
          <w:divBdr>
            <w:top w:val="none" w:sz="0" w:space="0" w:color="auto"/>
            <w:left w:val="none" w:sz="0" w:space="0" w:color="auto"/>
            <w:bottom w:val="none" w:sz="0" w:space="0" w:color="auto"/>
            <w:right w:val="none" w:sz="0" w:space="0" w:color="auto"/>
          </w:divBdr>
        </w:div>
        <w:div w:id="944465097">
          <w:marLeft w:val="640"/>
          <w:marRight w:val="0"/>
          <w:marTop w:val="0"/>
          <w:marBottom w:val="0"/>
          <w:divBdr>
            <w:top w:val="none" w:sz="0" w:space="0" w:color="auto"/>
            <w:left w:val="none" w:sz="0" w:space="0" w:color="auto"/>
            <w:bottom w:val="none" w:sz="0" w:space="0" w:color="auto"/>
            <w:right w:val="none" w:sz="0" w:space="0" w:color="auto"/>
          </w:divBdr>
        </w:div>
        <w:div w:id="961500097">
          <w:marLeft w:val="640"/>
          <w:marRight w:val="0"/>
          <w:marTop w:val="0"/>
          <w:marBottom w:val="0"/>
          <w:divBdr>
            <w:top w:val="none" w:sz="0" w:space="0" w:color="auto"/>
            <w:left w:val="none" w:sz="0" w:space="0" w:color="auto"/>
            <w:bottom w:val="none" w:sz="0" w:space="0" w:color="auto"/>
            <w:right w:val="none" w:sz="0" w:space="0" w:color="auto"/>
          </w:divBdr>
        </w:div>
        <w:div w:id="1013336031">
          <w:marLeft w:val="640"/>
          <w:marRight w:val="0"/>
          <w:marTop w:val="0"/>
          <w:marBottom w:val="0"/>
          <w:divBdr>
            <w:top w:val="none" w:sz="0" w:space="0" w:color="auto"/>
            <w:left w:val="none" w:sz="0" w:space="0" w:color="auto"/>
            <w:bottom w:val="none" w:sz="0" w:space="0" w:color="auto"/>
            <w:right w:val="none" w:sz="0" w:space="0" w:color="auto"/>
          </w:divBdr>
        </w:div>
        <w:div w:id="1138229489">
          <w:marLeft w:val="640"/>
          <w:marRight w:val="0"/>
          <w:marTop w:val="0"/>
          <w:marBottom w:val="0"/>
          <w:divBdr>
            <w:top w:val="none" w:sz="0" w:space="0" w:color="auto"/>
            <w:left w:val="none" w:sz="0" w:space="0" w:color="auto"/>
            <w:bottom w:val="none" w:sz="0" w:space="0" w:color="auto"/>
            <w:right w:val="none" w:sz="0" w:space="0" w:color="auto"/>
          </w:divBdr>
        </w:div>
        <w:div w:id="1183782496">
          <w:marLeft w:val="640"/>
          <w:marRight w:val="0"/>
          <w:marTop w:val="0"/>
          <w:marBottom w:val="0"/>
          <w:divBdr>
            <w:top w:val="none" w:sz="0" w:space="0" w:color="auto"/>
            <w:left w:val="none" w:sz="0" w:space="0" w:color="auto"/>
            <w:bottom w:val="none" w:sz="0" w:space="0" w:color="auto"/>
            <w:right w:val="none" w:sz="0" w:space="0" w:color="auto"/>
          </w:divBdr>
        </w:div>
        <w:div w:id="1203136369">
          <w:marLeft w:val="640"/>
          <w:marRight w:val="0"/>
          <w:marTop w:val="0"/>
          <w:marBottom w:val="0"/>
          <w:divBdr>
            <w:top w:val="none" w:sz="0" w:space="0" w:color="auto"/>
            <w:left w:val="none" w:sz="0" w:space="0" w:color="auto"/>
            <w:bottom w:val="none" w:sz="0" w:space="0" w:color="auto"/>
            <w:right w:val="none" w:sz="0" w:space="0" w:color="auto"/>
          </w:divBdr>
        </w:div>
        <w:div w:id="1258750612">
          <w:marLeft w:val="640"/>
          <w:marRight w:val="0"/>
          <w:marTop w:val="0"/>
          <w:marBottom w:val="0"/>
          <w:divBdr>
            <w:top w:val="none" w:sz="0" w:space="0" w:color="auto"/>
            <w:left w:val="none" w:sz="0" w:space="0" w:color="auto"/>
            <w:bottom w:val="none" w:sz="0" w:space="0" w:color="auto"/>
            <w:right w:val="none" w:sz="0" w:space="0" w:color="auto"/>
          </w:divBdr>
        </w:div>
        <w:div w:id="1270353578">
          <w:marLeft w:val="640"/>
          <w:marRight w:val="0"/>
          <w:marTop w:val="0"/>
          <w:marBottom w:val="0"/>
          <w:divBdr>
            <w:top w:val="none" w:sz="0" w:space="0" w:color="auto"/>
            <w:left w:val="none" w:sz="0" w:space="0" w:color="auto"/>
            <w:bottom w:val="none" w:sz="0" w:space="0" w:color="auto"/>
            <w:right w:val="none" w:sz="0" w:space="0" w:color="auto"/>
          </w:divBdr>
        </w:div>
        <w:div w:id="1300915296">
          <w:marLeft w:val="640"/>
          <w:marRight w:val="0"/>
          <w:marTop w:val="0"/>
          <w:marBottom w:val="0"/>
          <w:divBdr>
            <w:top w:val="none" w:sz="0" w:space="0" w:color="auto"/>
            <w:left w:val="none" w:sz="0" w:space="0" w:color="auto"/>
            <w:bottom w:val="none" w:sz="0" w:space="0" w:color="auto"/>
            <w:right w:val="none" w:sz="0" w:space="0" w:color="auto"/>
          </w:divBdr>
        </w:div>
        <w:div w:id="1314021684">
          <w:marLeft w:val="640"/>
          <w:marRight w:val="0"/>
          <w:marTop w:val="0"/>
          <w:marBottom w:val="0"/>
          <w:divBdr>
            <w:top w:val="none" w:sz="0" w:space="0" w:color="auto"/>
            <w:left w:val="none" w:sz="0" w:space="0" w:color="auto"/>
            <w:bottom w:val="none" w:sz="0" w:space="0" w:color="auto"/>
            <w:right w:val="none" w:sz="0" w:space="0" w:color="auto"/>
          </w:divBdr>
        </w:div>
        <w:div w:id="1334064053">
          <w:marLeft w:val="640"/>
          <w:marRight w:val="0"/>
          <w:marTop w:val="0"/>
          <w:marBottom w:val="0"/>
          <w:divBdr>
            <w:top w:val="none" w:sz="0" w:space="0" w:color="auto"/>
            <w:left w:val="none" w:sz="0" w:space="0" w:color="auto"/>
            <w:bottom w:val="none" w:sz="0" w:space="0" w:color="auto"/>
            <w:right w:val="none" w:sz="0" w:space="0" w:color="auto"/>
          </w:divBdr>
        </w:div>
        <w:div w:id="1367170033">
          <w:marLeft w:val="640"/>
          <w:marRight w:val="0"/>
          <w:marTop w:val="0"/>
          <w:marBottom w:val="0"/>
          <w:divBdr>
            <w:top w:val="none" w:sz="0" w:space="0" w:color="auto"/>
            <w:left w:val="none" w:sz="0" w:space="0" w:color="auto"/>
            <w:bottom w:val="none" w:sz="0" w:space="0" w:color="auto"/>
            <w:right w:val="none" w:sz="0" w:space="0" w:color="auto"/>
          </w:divBdr>
        </w:div>
        <w:div w:id="1460107057">
          <w:marLeft w:val="640"/>
          <w:marRight w:val="0"/>
          <w:marTop w:val="0"/>
          <w:marBottom w:val="0"/>
          <w:divBdr>
            <w:top w:val="none" w:sz="0" w:space="0" w:color="auto"/>
            <w:left w:val="none" w:sz="0" w:space="0" w:color="auto"/>
            <w:bottom w:val="none" w:sz="0" w:space="0" w:color="auto"/>
            <w:right w:val="none" w:sz="0" w:space="0" w:color="auto"/>
          </w:divBdr>
        </w:div>
        <w:div w:id="1493058072">
          <w:marLeft w:val="640"/>
          <w:marRight w:val="0"/>
          <w:marTop w:val="0"/>
          <w:marBottom w:val="0"/>
          <w:divBdr>
            <w:top w:val="none" w:sz="0" w:space="0" w:color="auto"/>
            <w:left w:val="none" w:sz="0" w:space="0" w:color="auto"/>
            <w:bottom w:val="none" w:sz="0" w:space="0" w:color="auto"/>
            <w:right w:val="none" w:sz="0" w:space="0" w:color="auto"/>
          </w:divBdr>
        </w:div>
        <w:div w:id="1546019606">
          <w:marLeft w:val="640"/>
          <w:marRight w:val="0"/>
          <w:marTop w:val="0"/>
          <w:marBottom w:val="0"/>
          <w:divBdr>
            <w:top w:val="none" w:sz="0" w:space="0" w:color="auto"/>
            <w:left w:val="none" w:sz="0" w:space="0" w:color="auto"/>
            <w:bottom w:val="none" w:sz="0" w:space="0" w:color="auto"/>
            <w:right w:val="none" w:sz="0" w:space="0" w:color="auto"/>
          </w:divBdr>
        </w:div>
        <w:div w:id="1605846735">
          <w:marLeft w:val="640"/>
          <w:marRight w:val="0"/>
          <w:marTop w:val="0"/>
          <w:marBottom w:val="0"/>
          <w:divBdr>
            <w:top w:val="none" w:sz="0" w:space="0" w:color="auto"/>
            <w:left w:val="none" w:sz="0" w:space="0" w:color="auto"/>
            <w:bottom w:val="none" w:sz="0" w:space="0" w:color="auto"/>
            <w:right w:val="none" w:sz="0" w:space="0" w:color="auto"/>
          </w:divBdr>
        </w:div>
        <w:div w:id="1670669902">
          <w:marLeft w:val="640"/>
          <w:marRight w:val="0"/>
          <w:marTop w:val="0"/>
          <w:marBottom w:val="0"/>
          <w:divBdr>
            <w:top w:val="none" w:sz="0" w:space="0" w:color="auto"/>
            <w:left w:val="none" w:sz="0" w:space="0" w:color="auto"/>
            <w:bottom w:val="none" w:sz="0" w:space="0" w:color="auto"/>
            <w:right w:val="none" w:sz="0" w:space="0" w:color="auto"/>
          </w:divBdr>
        </w:div>
        <w:div w:id="1720594964">
          <w:marLeft w:val="640"/>
          <w:marRight w:val="0"/>
          <w:marTop w:val="0"/>
          <w:marBottom w:val="0"/>
          <w:divBdr>
            <w:top w:val="none" w:sz="0" w:space="0" w:color="auto"/>
            <w:left w:val="none" w:sz="0" w:space="0" w:color="auto"/>
            <w:bottom w:val="none" w:sz="0" w:space="0" w:color="auto"/>
            <w:right w:val="none" w:sz="0" w:space="0" w:color="auto"/>
          </w:divBdr>
        </w:div>
        <w:div w:id="1725182185">
          <w:marLeft w:val="640"/>
          <w:marRight w:val="0"/>
          <w:marTop w:val="0"/>
          <w:marBottom w:val="0"/>
          <w:divBdr>
            <w:top w:val="none" w:sz="0" w:space="0" w:color="auto"/>
            <w:left w:val="none" w:sz="0" w:space="0" w:color="auto"/>
            <w:bottom w:val="none" w:sz="0" w:space="0" w:color="auto"/>
            <w:right w:val="none" w:sz="0" w:space="0" w:color="auto"/>
          </w:divBdr>
        </w:div>
        <w:div w:id="1915238646">
          <w:marLeft w:val="640"/>
          <w:marRight w:val="0"/>
          <w:marTop w:val="0"/>
          <w:marBottom w:val="0"/>
          <w:divBdr>
            <w:top w:val="none" w:sz="0" w:space="0" w:color="auto"/>
            <w:left w:val="none" w:sz="0" w:space="0" w:color="auto"/>
            <w:bottom w:val="none" w:sz="0" w:space="0" w:color="auto"/>
            <w:right w:val="none" w:sz="0" w:space="0" w:color="auto"/>
          </w:divBdr>
        </w:div>
        <w:div w:id="1934166510">
          <w:marLeft w:val="640"/>
          <w:marRight w:val="0"/>
          <w:marTop w:val="0"/>
          <w:marBottom w:val="0"/>
          <w:divBdr>
            <w:top w:val="none" w:sz="0" w:space="0" w:color="auto"/>
            <w:left w:val="none" w:sz="0" w:space="0" w:color="auto"/>
            <w:bottom w:val="none" w:sz="0" w:space="0" w:color="auto"/>
            <w:right w:val="none" w:sz="0" w:space="0" w:color="auto"/>
          </w:divBdr>
        </w:div>
        <w:div w:id="1960188056">
          <w:marLeft w:val="640"/>
          <w:marRight w:val="0"/>
          <w:marTop w:val="0"/>
          <w:marBottom w:val="0"/>
          <w:divBdr>
            <w:top w:val="none" w:sz="0" w:space="0" w:color="auto"/>
            <w:left w:val="none" w:sz="0" w:space="0" w:color="auto"/>
            <w:bottom w:val="none" w:sz="0" w:space="0" w:color="auto"/>
            <w:right w:val="none" w:sz="0" w:space="0" w:color="auto"/>
          </w:divBdr>
        </w:div>
        <w:div w:id="2006786427">
          <w:marLeft w:val="640"/>
          <w:marRight w:val="0"/>
          <w:marTop w:val="0"/>
          <w:marBottom w:val="0"/>
          <w:divBdr>
            <w:top w:val="none" w:sz="0" w:space="0" w:color="auto"/>
            <w:left w:val="none" w:sz="0" w:space="0" w:color="auto"/>
            <w:bottom w:val="none" w:sz="0" w:space="0" w:color="auto"/>
            <w:right w:val="none" w:sz="0" w:space="0" w:color="auto"/>
          </w:divBdr>
        </w:div>
        <w:div w:id="2107261982">
          <w:marLeft w:val="640"/>
          <w:marRight w:val="0"/>
          <w:marTop w:val="0"/>
          <w:marBottom w:val="0"/>
          <w:divBdr>
            <w:top w:val="none" w:sz="0" w:space="0" w:color="auto"/>
            <w:left w:val="none" w:sz="0" w:space="0" w:color="auto"/>
            <w:bottom w:val="none" w:sz="0" w:space="0" w:color="auto"/>
            <w:right w:val="none" w:sz="0" w:space="0" w:color="auto"/>
          </w:divBdr>
        </w:div>
        <w:div w:id="2132820775">
          <w:marLeft w:val="640"/>
          <w:marRight w:val="0"/>
          <w:marTop w:val="0"/>
          <w:marBottom w:val="0"/>
          <w:divBdr>
            <w:top w:val="none" w:sz="0" w:space="0" w:color="auto"/>
            <w:left w:val="none" w:sz="0" w:space="0" w:color="auto"/>
            <w:bottom w:val="none" w:sz="0" w:space="0" w:color="auto"/>
            <w:right w:val="none" w:sz="0" w:space="0" w:color="auto"/>
          </w:divBdr>
        </w:div>
      </w:divsChild>
    </w:div>
    <w:div w:id="750199266">
      <w:bodyDiv w:val="1"/>
      <w:marLeft w:val="0"/>
      <w:marRight w:val="0"/>
      <w:marTop w:val="0"/>
      <w:marBottom w:val="0"/>
      <w:divBdr>
        <w:top w:val="none" w:sz="0" w:space="0" w:color="auto"/>
        <w:left w:val="none" w:sz="0" w:space="0" w:color="auto"/>
        <w:bottom w:val="none" w:sz="0" w:space="0" w:color="auto"/>
        <w:right w:val="none" w:sz="0" w:space="0" w:color="auto"/>
      </w:divBdr>
    </w:div>
    <w:div w:id="759135869">
      <w:bodyDiv w:val="1"/>
      <w:marLeft w:val="0"/>
      <w:marRight w:val="0"/>
      <w:marTop w:val="0"/>
      <w:marBottom w:val="0"/>
      <w:divBdr>
        <w:top w:val="none" w:sz="0" w:space="0" w:color="auto"/>
        <w:left w:val="none" w:sz="0" w:space="0" w:color="auto"/>
        <w:bottom w:val="none" w:sz="0" w:space="0" w:color="auto"/>
        <w:right w:val="none" w:sz="0" w:space="0" w:color="auto"/>
      </w:divBdr>
      <w:divsChild>
        <w:div w:id="59595293">
          <w:marLeft w:val="640"/>
          <w:marRight w:val="0"/>
          <w:marTop w:val="0"/>
          <w:marBottom w:val="0"/>
          <w:divBdr>
            <w:top w:val="none" w:sz="0" w:space="0" w:color="auto"/>
            <w:left w:val="none" w:sz="0" w:space="0" w:color="auto"/>
            <w:bottom w:val="none" w:sz="0" w:space="0" w:color="auto"/>
            <w:right w:val="none" w:sz="0" w:space="0" w:color="auto"/>
          </w:divBdr>
        </w:div>
        <w:div w:id="565144560">
          <w:marLeft w:val="640"/>
          <w:marRight w:val="0"/>
          <w:marTop w:val="0"/>
          <w:marBottom w:val="0"/>
          <w:divBdr>
            <w:top w:val="none" w:sz="0" w:space="0" w:color="auto"/>
            <w:left w:val="none" w:sz="0" w:space="0" w:color="auto"/>
            <w:bottom w:val="none" w:sz="0" w:space="0" w:color="auto"/>
            <w:right w:val="none" w:sz="0" w:space="0" w:color="auto"/>
          </w:divBdr>
        </w:div>
        <w:div w:id="816921930">
          <w:marLeft w:val="640"/>
          <w:marRight w:val="0"/>
          <w:marTop w:val="0"/>
          <w:marBottom w:val="0"/>
          <w:divBdr>
            <w:top w:val="none" w:sz="0" w:space="0" w:color="auto"/>
            <w:left w:val="none" w:sz="0" w:space="0" w:color="auto"/>
            <w:bottom w:val="none" w:sz="0" w:space="0" w:color="auto"/>
            <w:right w:val="none" w:sz="0" w:space="0" w:color="auto"/>
          </w:divBdr>
        </w:div>
        <w:div w:id="1078746165">
          <w:marLeft w:val="640"/>
          <w:marRight w:val="0"/>
          <w:marTop w:val="0"/>
          <w:marBottom w:val="0"/>
          <w:divBdr>
            <w:top w:val="none" w:sz="0" w:space="0" w:color="auto"/>
            <w:left w:val="none" w:sz="0" w:space="0" w:color="auto"/>
            <w:bottom w:val="none" w:sz="0" w:space="0" w:color="auto"/>
            <w:right w:val="none" w:sz="0" w:space="0" w:color="auto"/>
          </w:divBdr>
        </w:div>
        <w:div w:id="1207915790">
          <w:marLeft w:val="640"/>
          <w:marRight w:val="0"/>
          <w:marTop w:val="0"/>
          <w:marBottom w:val="0"/>
          <w:divBdr>
            <w:top w:val="none" w:sz="0" w:space="0" w:color="auto"/>
            <w:left w:val="none" w:sz="0" w:space="0" w:color="auto"/>
            <w:bottom w:val="none" w:sz="0" w:space="0" w:color="auto"/>
            <w:right w:val="none" w:sz="0" w:space="0" w:color="auto"/>
          </w:divBdr>
        </w:div>
        <w:div w:id="1839996851">
          <w:marLeft w:val="640"/>
          <w:marRight w:val="0"/>
          <w:marTop w:val="0"/>
          <w:marBottom w:val="0"/>
          <w:divBdr>
            <w:top w:val="none" w:sz="0" w:space="0" w:color="auto"/>
            <w:left w:val="none" w:sz="0" w:space="0" w:color="auto"/>
            <w:bottom w:val="none" w:sz="0" w:space="0" w:color="auto"/>
            <w:right w:val="none" w:sz="0" w:space="0" w:color="auto"/>
          </w:divBdr>
        </w:div>
      </w:divsChild>
    </w:div>
    <w:div w:id="768159311">
      <w:bodyDiv w:val="1"/>
      <w:marLeft w:val="0"/>
      <w:marRight w:val="0"/>
      <w:marTop w:val="0"/>
      <w:marBottom w:val="0"/>
      <w:divBdr>
        <w:top w:val="none" w:sz="0" w:space="0" w:color="auto"/>
        <w:left w:val="none" w:sz="0" w:space="0" w:color="auto"/>
        <w:bottom w:val="none" w:sz="0" w:space="0" w:color="auto"/>
        <w:right w:val="none" w:sz="0" w:space="0" w:color="auto"/>
      </w:divBdr>
    </w:div>
    <w:div w:id="778138604">
      <w:bodyDiv w:val="1"/>
      <w:marLeft w:val="0"/>
      <w:marRight w:val="0"/>
      <w:marTop w:val="0"/>
      <w:marBottom w:val="0"/>
      <w:divBdr>
        <w:top w:val="none" w:sz="0" w:space="0" w:color="auto"/>
        <w:left w:val="none" w:sz="0" w:space="0" w:color="auto"/>
        <w:bottom w:val="none" w:sz="0" w:space="0" w:color="auto"/>
        <w:right w:val="none" w:sz="0" w:space="0" w:color="auto"/>
      </w:divBdr>
      <w:divsChild>
        <w:div w:id="220867692">
          <w:marLeft w:val="640"/>
          <w:marRight w:val="0"/>
          <w:marTop w:val="0"/>
          <w:marBottom w:val="0"/>
          <w:divBdr>
            <w:top w:val="none" w:sz="0" w:space="0" w:color="auto"/>
            <w:left w:val="none" w:sz="0" w:space="0" w:color="auto"/>
            <w:bottom w:val="none" w:sz="0" w:space="0" w:color="auto"/>
            <w:right w:val="none" w:sz="0" w:space="0" w:color="auto"/>
          </w:divBdr>
        </w:div>
        <w:div w:id="494613452">
          <w:marLeft w:val="640"/>
          <w:marRight w:val="0"/>
          <w:marTop w:val="0"/>
          <w:marBottom w:val="0"/>
          <w:divBdr>
            <w:top w:val="none" w:sz="0" w:space="0" w:color="auto"/>
            <w:left w:val="none" w:sz="0" w:space="0" w:color="auto"/>
            <w:bottom w:val="none" w:sz="0" w:space="0" w:color="auto"/>
            <w:right w:val="none" w:sz="0" w:space="0" w:color="auto"/>
          </w:divBdr>
        </w:div>
        <w:div w:id="682559970">
          <w:marLeft w:val="640"/>
          <w:marRight w:val="0"/>
          <w:marTop w:val="0"/>
          <w:marBottom w:val="0"/>
          <w:divBdr>
            <w:top w:val="none" w:sz="0" w:space="0" w:color="auto"/>
            <w:left w:val="none" w:sz="0" w:space="0" w:color="auto"/>
            <w:bottom w:val="none" w:sz="0" w:space="0" w:color="auto"/>
            <w:right w:val="none" w:sz="0" w:space="0" w:color="auto"/>
          </w:divBdr>
        </w:div>
        <w:div w:id="753742684">
          <w:marLeft w:val="640"/>
          <w:marRight w:val="0"/>
          <w:marTop w:val="0"/>
          <w:marBottom w:val="0"/>
          <w:divBdr>
            <w:top w:val="none" w:sz="0" w:space="0" w:color="auto"/>
            <w:left w:val="none" w:sz="0" w:space="0" w:color="auto"/>
            <w:bottom w:val="none" w:sz="0" w:space="0" w:color="auto"/>
            <w:right w:val="none" w:sz="0" w:space="0" w:color="auto"/>
          </w:divBdr>
        </w:div>
        <w:div w:id="1175419797">
          <w:marLeft w:val="640"/>
          <w:marRight w:val="0"/>
          <w:marTop w:val="0"/>
          <w:marBottom w:val="0"/>
          <w:divBdr>
            <w:top w:val="none" w:sz="0" w:space="0" w:color="auto"/>
            <w:left w:val="none" w:sz="0" w:space="0" w:color="auto"/>
            <w:bottom w:val="none" w:sz="0" w:space="0" w:color="auto"/>
            <w:right w:val="none" w:sz="0" w:space="0" w:color="auto"/>
          </w:divBdr>
        </w:div>
        <w:div w:id="1349406669">
          <w:marLeft w:val="640"/>
          <w:marRight w:val="0"/>
          <w:marTop w:val="0"/>
          <w:marBottom w:val="0"/>
          <w:divBdr>
            <w:top w:val="none" w:sz="0" w:space="0" w:color="auto"/>
            <w:left w:val="none" w:sz="0" w:space="0" w:color="auto"/>
            <w:bottom w:val="none" w:sz="0" w:space="0" w:color="auto"/>
            <w:right w:val="none" w:sz="0" w:space="0" w:color="auto"/>
          </w:divBdr>
        </w:div>
        <w:div w:id="1746996092">
          <w:marLeft w:val="640"/>
          <w:marRight w:val="0"/>
          <w:marTop w:val="0"/>
          <w:marBottom w:val="0"/>
          <w:divBdr>
            <w:top w:val="none" w:sz="0" w:space="0" w:color="auto"/>
            <w:left w:val="none" w:sz="0" w:space="0" w:color="auto"/>
            <w:bottom w:val="none" w:sz="0" w:space="0" w:color="auto"/>
            <w:right w:val="none" w:sz="0" w:space="0" w:color="auto"/>
          </w:divBdr>
        </w:div>
      </w:divsChild>
    </w:div>
    <w:div w:id="794912939">
      <w:bodyDiv w:val="1"/>
      <w:marLeft w:val="0"/>
      <w:marRight w:val="0"/>
      <w:marTop w:val="0"/>
      <w:marBottom w:val="0"/>
      <w:divBdr>
        <w:top w:val="none" w:sz="0" w:space="0" w:color="auto"/>
        <w:left w:val="none" w:sz="0" w:space="0" w:color="auto"/>
        <w:bottom w:val="none" w:sz="0" w:space="0" w:color="auto"/>
        <w:right w:val="none" w:sz="0" w:space="0" w:color="auto"/>
      </w:divBdr>
      <w:divsChild>
        <w:div w:id="345717124">
          <w:marLeft w:val="640"/>
          <w:marRight w:val="0"/>
          <w:marTop w:val="0"/>
          <w:marBottom w:val="0"/>
          <w:divBdr>
            <w:top w:val="none" w:sz="0" w:space="0" w:color="auto"/>
            <w:left w:val="none" w:sz="0" w:space="0" w:color="auto"/>
            <w:bottom w:val="none" w:sz="0" w:space="0" w:color="auto"/>
            <w:right w:val="none" w:sz="0" w:space="0" w:color="auto"/>
          </w:divBdr>
        </w:div>
        <w:div w:id="369377073">
          <w:marLeft w:val="640"/>
          <w:marRight w:val="0"/>
          <w:marTop w:val="0"/>
          <w:marBottom w:val="0"/>
          <w:divBdr>
            <w:top w:val="none" w:sz="0" w:space="0" w:color="auto"/>
            <w:left w:val="none" w:sz="0" w:space="0" w:color="auto"/>
            <w:bottom w:val="none" w:sz="0" w:space="0" w:color="auto"/>
            <w:right w:val="none" w:sz="0" w:space="0" w:color="auto"/>
          </w:divBdr>
        </w:div>
        <w:div w:id="372735376">
          <w:marLeft w:val="640"/>
          <w:marRight w:val="0"/>
          <w:marTop w:val="0"/>
          <w:marBottom w:val="0"/>
          <w:divBdr>
            <w:top w:val="none" w:sz="0" w:space="0" w:color="auto"/>
            <w:left w:val="none" w:sz="0" w:space="0" w:color="auto"/>
            <w:bottom w:val="none" w:sz="0" w:space="0" w:color="auto"/>
            <w:right w:val="none" w:sz="0" w:space="0" w:color="auto"/>
          </w:divBdr>
        </w:div>
        <w:div w:id="658584804">
          <w:marLeft w:val="640"/>
          <w:marRight w:val="0"/>
          <w:marTop w:val="0"/>
          <w:marBottom w:val="0"/>
          <w:divBdr>
            <w:top w:val="none" w:sz="0" w:space="0" w:color="auto"/>
            <w:left w:val="none" w:sz="0" w:space="0" w:color="auto"/>
            <w:bottom w:val="none" w:sz="0" w:space="0" w:color="auto"/>
            <w:right w:val="none" w:sz="0" w:space="0" w:color="auto"/>
          </w:divBdr>
        </w:div>
        <w:div w:id="836530963">
          <w:marLeft w:val="640"/>
          <w:marRight w:val="0"/>
          <w:marTop w:val="0"/>
          <w:marBottom w:val="0"/>
          <w:divBdr>
            <w:top w:val="none" w:sz="0" w:space="0" w:color="auto"/>
            <w:left w:val="none" w:sz="0" w:space="0" w:color="auto"/>
            <w:bottom w:val="none" w:sz="0" w:space="0" w:color="auto"/>
            <w:right w:val="none" w:sz="0" w:space="0" w:color="auto"/>
          </w:divBdr>
        </w:div>
        <w:div w:id="1025718367">
          <w:marLeft w:val="640"/>
          <w:marRight w:val="0"/>
          <w:marTop w:val="0"/>
          <w:marBottom w:val="0"/>
          <w:divBdr>
            <w:top w:val="none" w:sz="0" w:space="0" w:color="auto"/>
            <w:left w:val="none" w:sz="0" w:space="0" w:color="auto"/>
            <w:bottom w:val="none" w:sz="0" w:space="0" w:color="auto"/>
            <w:right w:val="none" w:sz="0" w:space="0" w:color="auto"/>
          </w:divBdr>
        </w:div>
        <w:div w:id="1075663942">
          <w:marLeft w:val="640"/>
          <w:marRight w:val="0"/>
          <w:marTop w:val="0"/>
          <w:marBottom w:val="0"/>
          <w:divBdr>
            <w:top w:val="none" w:sz="0" w:space="0" w:color="auto"/>
            <w:left w:val="none" w:sz="0" w:space="0" w:color="auto"/>
            <w:bottom w:val="none" w:sz="0" w:space="0" w:color="auto"/>
            <w:right w:val="none" w:sz="0" w:space="0" w:color="auto"/>
          </w:divBdr>
        </w:div>
        <w:div w:id="1443261736">
          <w:marLeft w:val="640"/>
          <w:marRight w:val="0"/>
          <w:marTop w:val="0"/>
          <w:marBottom w:val="0"/>
          <w:divBdr>
            <w:top w:val="none" w:sz="0" w:space="0" w:color="auto"/>
            <w:left w:val="none" w:sz="0" w:space="0" w:color="auto"/>
            <w:bottom w:val="none" w:sz="0" w:space="0" w:color="auto"/>
            <w:right w:val="none" w:sz="0" w:space="0" w:color="auto"/>
          </w:divBdr>
        </w:div>
        <w:div w:id="1466000668">
          <w:marLeft w:val="640"/>
          <w:marRight w:val="0"/>
          <w:marTop w:val="0"/>
          <w:marBottom w:val="0"/>
          <w:divBdr>
            <w:top w:val="none" w:sz="0" w:space="0" w:color="auto"/>
            <w:left w:val="none" w:sz="0" w:space="0" w:color="auto"/>
            <w:bottom w:val="none" w:sz="0" w:space="0" w:color="auto"/>
            <w:right w:val="none" w:sz="0" w:space="0" w:color="auto"/>
          </w:divBdr>
        </w:div>
      </w:divsChild>
    </w:div>
    <w:div w:id="802770539">
      <w:bodyDiv w:val="1"/>
      <w:marLeft w:val="0"/>
      <w:marRight w:val="0"/>
      <w:marTop w:val="0"/>
      <w:marBottom w:val="0"/>
      <w:divBdr>
        <w:top w:val="none" w:sz="0" w:space="0" w:color="auto"/>
        <w:left w:val="none" w:sz="0" w:space="0" w:color="auto"/>
        <w:bottom w:val="none" w:sz="0" w:space="0" w:color="auto"/>
        <w:right w:val="none" w:sz="0" w:space="0" w:color="auto"/>
      </w:divBdr>
    </w:div>
    <w:div w:id="808211903">
      <w:bodyDiv w:val="1"/>
      <w:marLeft w:val="0"/>
      <w:marRight w:val="0"/>
      <w:marTop w:val="0"/>
      <w:marBottom w:val="0"/>
      <w:divBdr>
        <w:top w:val="none" w:sz="0" w:space="0" w:color="auto"/>
        <w:left w:val="none" w:sz="0" w:space="0" w:color="auto"/>
        <w:bottom w:val="none" w:sz="0" w:space="0" w:color="auto"/>
        <w:right w:val="none" w:sz="0" w:space="0" w:color="auto"/>
      </w:divBdr>
      <w:divsChild>
        <w:div w:id="60833838">
          <w:marLeft w:val="640"/>
          <w:marRight w:val="0"/>
          <w:marTop w:val="0"/>
          <w:marBottom w:val="0"/>
          <w:divBdr>
            <w:top w:val="none" w:sz="0" w:space="0" w:color="auto"/>
            <w:left w:val="none" w:sz="0" w:space="0" w:color="auto"/>
            <w:bottom w:val="none" w:sz="0" w:space="0" w:color="auto"/>
            <w:right w:val="none" w:sz="0" w:space="0" w:color="auto"/>
          </w:divBdr>
        </w:div>
        <w:div w:id="250552575">
          <w:marLeft w:val="640"/>
          <w:marRight w:val="0"/>
          <w:marTop w:val="0"/>
          <w:marBottom w:val="0"/>
          <w:divBdr>
            <w:top w:val="none" w:sz="0" w:space="0" w:color="auto"/>
            <w:left w:val="none" w:sz="0" w:space="0" w:color="auto"/>
            <w:bottom w:val="none" w:sz="0" w:space="0" w:color="auto"/>
            <w:right w:val="none" w:sz="0" w:space="0" w:color="auto"/>
          </w:divBdr>
        </w:div>
        <w:div w:id="282275077">
          <w:marLeft w:val="640"/>
          <w:marRight w:val="0"/>
          <w:marTop w:val="0"/>
          <w:marBottom w:val="0"/>
          <w:divBdr>
            <w:top w:val="none" w:sz="0" w:space="0" w:color="auto"/>
            <w:left w:val="none" w:sz="0" w:space="0" w:color="auto"/>
            <w:bottom w:val="none" w:sz="0" w:space="0" w:color="auto"/>
            <w:right w:val="none" w:sz="0" w:space="0" w:color="auto"/>
          </w:divBdr>
        </w:div>
        <w:div w:id="550506681">
          <w:marLeft w:val="640"/>
          <w:marRight w:val="0"/>
          <w:marTop w:val="0"/>
          <w:marBottom w:val="0"/>
          <w:divBdr>
            <w:top w:val="none" w:sz="0" w:space="0" w:color="auto"/>
            <w:left w:val="none" w:sz="0" w:space="0" w:color="auto"/>
            <w:bottom w:val="none" w:sz="0" w:space="0" w:color="auto"/>
            <w:right w:val="none" w:sz="0" w:space="0" w:color="auto"/>
          </w:divBdr>
        </w:div>
        <w:div w:id="699018090">
          <w:marLeft w:val="640"/>
          <w:marRight w:val="0"/>
          <w:marTop w:val="0"/>
          <w:marBottom w:val="0"/>
          <w:divBdr>
            <w:top w:val="none" w:sz="0" w:space="0" w:color="auto"/>
            <w:left w:val="none" w:sz="0" w:space="0" w:color="auto"/>
            <w:bottom w:val="none" w:sz="0" w:space="0" w:color="auto"/>
            <w:right w:val="none" w:sz="0" w:space="0" w:color="auto"/>
          </w:divBdr>
        </w:div>
        <w:div w:id="835418331">
          <w:marLeft w:val="640"/>
          <w:marRight w:val="0"/>
          <w:marTop w:val="0"/>
          <w:marBottom w:val="0"/>
          <w:divBdr>
            <w:top w:val="none" w:sz="0" w:space="0" w:color="auto"/>
            <w:left w:val="none" w:sz="0" w:space="0" w:color="auto"/>
            <w:bottom w:val="none" w:sz="0" w:space="0" w:color="auto"/>
            <w:right w:val="none" w:sz="0" w:space="0" w:color="auto"/>
          </w:divBdr>
        </w:div>
        <w:div w:id="902563870">
          <w:marLeft w:val="640"/>
          <w:marRight w:val="0"/>
          <w:marTop w:val="0"/>
          <w:marBottom w:val="0"/>
          <w:divBdr>
            <w:top w:val="none" w:sz="0" w:space="0" w:color="auto"/>
            <w:left w:val="none" w:sz="0" w:space="0" w:color="auto"/>
            <w:bottom w:val="none" w:sz="0" w:space="0" w:color="auto"/>
            <w:right w:val="none" w:sz="0" w:space="0" w:color="auto"/>
          </w:divBdr>
        </w:div>
        <w:div w:id="1086925886">
          <w:marLeft w:val="640"/>
          <w:marRight w:val="0"/>
          <w:marTop w:val="0"/>
          <w:marBottom w:val="0"/>
          <w:divBdr>
            <w:top w:val="none" w:sz="0" w:space="0" w:color="auto"/>
            <w:left w:val="none" w:sz="0" w:space="0" w:color="auto"/>
            <w:bottom w:val="none" w:sz="0" w:space="0" w:color="auto"/>
            <w:right w:val="none" w:sz="0" w:space="0" w:color="auto"/>
          </w:divBdr>
        </w:div>
        <w:div w:id="1224413029">
          <w:marLeft w:val="640"/>
          <w:marRight w:val="0"/>
          <w:marTop w:val="0"/>
          <w:marBottom w:val="0"/>
          <w:divBdr>
            <w:top w:val="none" w:sz="0" w:space="0" w:color="auto"/>
            <w:left w:val="none" w:sz="0" w:space="0" w:color="auto"/>
            <w:bottom w:val="none" w:sz="0" w:space="0" w:color="auto"/>
            <w:right w:val="none" w:sz="0" w:space="0" w:color="auto"/>
          </w:divBdr>
        </w:div>
        <w:div w:id="1537892050">
          <w:marLeft w:val="640"/>
          <w:marRight w:val="0"/>
          <w:marTop w:val="0"/>
          <w:marBottom w:val="0"/>
          <w:divBdr>
            <w:top w:val="none" w:sz="0" w:space="0" w:color="auto"/>
            <w:left w:val="none" w:sz="0" w:space="0" w:color="auto"/>
            <w:bottom w:val="none" w:sz="0" w:space="0" w:color="auto"/>
            <w:right w:val="none" w:sz="0" w:space="0" w:color="auto"/>
          </w:divBdr>
        </w:div>
        <w:div w:id="1665474793">
          <w:marLeft w:val="640"/>
          <w:marRight w:val="0"/>
          <w:marTop w:val="0"/>
          <w:marBottom w:val="0"/>
          <w:divBdr>
            <w:top w:val="none" w:sz="0" w:space="0" w:color="auto"/>
            <w:left w:val="none" w:sz="0" w:space="0" w:color="auto"/>
            <w:bottom w:val="none" w:sz="0" w:space="0" w:color="auto"/>
            <w:right w:val="none" w:sz="0" w:space="0" w:color="auto"/>
          </w:divBdr>
        </w:div>
        <w:div w:id="1710377171">
          <w:marLeft w:val="640"/>
          <w:marRight w:val="0"/>
          <w:marTop w:val="0"/>
          <w:marBottom w:val="0"/>
          <w:divBdr>
            <w:top w:val="none" w:sz="0" w:space="0" w:color="auto"/>
            <w:left w:val="none" w:sz="0" w:space="0" w:color="auto"/>
            <w:bottom w:val="none" w:sz="0" w:space="0" w:color="auto"/>
            <w:right w:val="none" w:sz="0" w:space="0" w:color="auto"/>
          </w:divBdr>
        </w:div>
        <w:div w:id="1977680039">
          <w:marLeft w:val="640"/>
          <w:marRight w:val="0"/>
          <w:marTop w:val="0"/>
          <w:marBottom w:val="0"/>
          <w:divBdr>
            <w:top w:val="none" w:sz="0" w:space="0" w:color="auto"/>
            <w:left w:val="none" w:sz="0" w:space="0" w:color="auto"/>
            <w:bottom w:val="none" w:sz="0" w:space="0" w:color="auto"/>
            <w:right w:val="none" w:sz="0" w:space="0" w:color="auto"/>
          </w:divBdr>
        </w:div>
        <w:div w:id="2033191451">
          <w:marLeft w:val="640"/>
          <w:marRight w:val="0"/>
          <w:marTop w:val="0"/>
          <w:marBottom w:val="0"/>
          <w:divBdr>
            <w:top w:val="none" w:sz="0" w:space="0" w:color="auto"/>
            <w:left w:val="none" w:sz="0" w:space="0" w:color="auto"/>
            <w:bottom w:val="none" w:sz="0" w:space="0" w:color="auto"/>
            <w:right w:val="none" w:sz="0" w:space="0" w:color="auto"/>
          </w:divBdr>
        </w:div>
      </w:divsChild>
    </w:div>
    <w:div w:id="815609933">
      <w:bodyDiv w:val="1"/>
      <w:marLeft w:val="0"/>
      <w:marRight w:val="0"/>
      <w:marTop w:val="0"/>
      <w:marBottom w:val="0"/>
      <w:divBdr>
        <w:top w:val="none" w:sz="0" w:space="0" w:color="auto"/>
        <w:left w:val="none" w:sz="0" w:space="0" w:color="auto"/>
        <w:bottom w:val="none" w:sz="0" w:space="0" w:color="auto"/>
        <w:right w:val="none" w:sz="0" w:space="0" w:color="auto"/>
      </w:divBdr>
    </w:div>
    <w:div w:id="816608464">
      <w:bodyDiv w:val="1"/>
      <w:marLeft w:val="0"/>
      <w:marRight w:val="0"/>
      <w:marTop w:val="0"/>
      <w:marBottom w:val="0"/>
      <w:divBdr>
        <w:top w:val="none" w:sz="0" w:space="0" w:color="auto"/>
        <w:left w:val="none" w:sz="0" w:space="0" w:color="auto"/>
        <w:bottom w:val="none" w:sz="0" w:space="0" w:color="auto"/>
        <w:right w:val="none" w:sz="0" w:space="0" w:color="auto"/>
      </w:divBdr>
    </w:div>
    <w:div w:id="820001798">
      <w:bodyDiv w:val="1"/>
      <w:marLeft w:val="0"/>
      <w:marRight w:val="0"/>
      <w:marTop w:val="0"/>
      <w:marBottom w:val="0"/>
      <w:divBdr>
        <w:top w:val="none" w:sz="0" w:space="0" w:color="auto"/>
        <w:left w:val="none" w:sz="0" w:space="0" w:color="auto"/>
        <w:bottom w:val="none" w:sz="0" w:space="0" w:color="auto"/>
        <w:right w:val="none" w:sz="0" w:space="0" w:color="auto"/>
      </w:divBdr>
      <w:divsChild>
        <w:div w:id="239607561">
          <w:marLeft w:val="274"/>
          <w:marRight w:val="0"/>
          <w:marTop w:val="0"/>
          <w:marBottom w:val="0"/>
          <w:divBdr>
            <w:top w:val="none" w:sz="0" w:space="0" w:color="auto"/>
            <w:left w:val="none" w:sz="0" w:space="0" w:color="auto"/>
            <w:bottom w:val="none" w:sz="0" w:space="0" w:color="auto"/>
            <w:right w:val="none" w:sz="0" w:space="0" w:color="auto"/>
          </w:divBdr>
        </w:div>
        <w:div w:id="504983030">
          <w:marLeft w:val="446"/>
          <w:marRight w:val="0"/>
          <w:marTop w:val="0"/>
          <w:marBottom w:val="0"/>
          <w:divBdr>
            <w:top w:val="none" w:sz="0" w:space="0" w:color="auto"/>
            <w:left w:val="none" w:sz="0" w:space="0" w:color="auto"/>
            <w:bottom w:val="none" w:sz="0" w:space="0" w:color="auto"/>
            <w:right w:val="none" w:sz="0" w:space="0" w:color="auto"/>
          </w:divBdr>
        </w:div>
        <w:div w:id="768893262">
          <w:marLeft w:val="446"/>
          <w:marRight w:val="0"/>
          <w:marTop w:val="0"/>
          <w:marBottom w:val="0"/>
          <w:divBdr>
            <w:top w:val="none" w:sz="0" w:space="0" w:color="auto"/>
            <w:left w:val="none" w:sz="0" w:space="0" w:color="auto"/>
            <w:bottom w:val="none" w:sz="0" w:space="0" w:color="auto"/>
            <w:right w:val="none" w:sz="0" w:space="0" w:color="auto"/>
          </w:divBdr>
        </w:div>
        <w:div w:id="936865092">
          <w:marLeft w:val="446"/>
          <w:marRight w:val="0"/>
          <w:marTop w:val="0"/>
          <w:marBottom w:val="0"/>
          <w:divBdr>
            <w:top w:val="none" w:sz="0" w:space="0" w:color="auto"/>
            <w:left w:val="none" w:sz="0" w:space="0" w:color="auto"/>
            <w:bottom w:val="none" w:sz="0" w:space="0" w:color="auto"/>
            <w:right w:val="none" w:sz="0" w:space="0" w:color="auto"/>
          </w:divBdr>
        </w:div>
        <w:div w:id="968051146">
          <w:marLeft w:val="446"/>
          <w:marRight w:val="0"/>
          <w:marTop w:val="0"/>
          <w:marBottom w:val="0"/>
          <w:divBdr>
            <w:top w:val="none" w:sz="0" w:space="0" w:color="auto"/>
            <w:left w:val="none" w:sz="0" w:space="0" w:color="auto"/>
            <w:bottom w:val="none" w:sz="0" w:space="0" w:color="auto"/>
            <w:right w:val="none" w:sz="0" w:space="0" w:color="auto"/>
          </w:divBdr>
        </w:div>
        <w:div w:id="1132863056">
          <w:marLeft w:val="274"/>
          <w:marRight w:val="0"/>
          <w:marTop w:val="0"/>
          <w:marBottom w:val="0"/>
          <w:divBdr>
            <w:top w:val="none" w:sz="0" w:space="0" w:color="auto"/>
            <w:left w:val="none" w:sz="0" w:space="0" w:color="auto"/>
            <w:bottom w:val="none" w:sz="0" w:space="0" w:color="auto"/>
            <w:right w:val="none" w:sz="0" w:space="0" w:color="auto"/>
          </w:divBdr>
        </w:div>
        <w:div w:id="1283422907">
          <w:marLeft w:val="446"/>
          <w:marRight w:val="0"/>
          <w:marTop w:val="0"/>
          <w:marBottom w:val="0"/>
          <w:divBdr>
            <w:top w:val="none" w:sz="0" w:space="0" w:color="auto"/>
            <w:left w:val="none" w:sz="0" w:space="0" w:color="auto"/>
            <w:bottom w:val="none" w:sz="0" w:space="0" w:color="auto"/>
            <w:right w:val="none" w:sz="0" w:space="0" w:color="auto"/>
          </w:divBdr>
        </w:div>
        <w:div w:id="1322926076">
          <w:marLeft w:val="446"/>
          <w:marRight w:val="0"/>
          <w:marTop w:val="0"/>
          <w:marBottom w:val="0"/>
          <w:divBdr>
            <w:top w:val="none" w:sz="0" w:space="0" w:color="auto"/>
            <w:left w:val="none" w:sz="0" w:space="0" w:color="auto"/>
            <w:bottom w:val="none" w:sz="0" w:space="0" w:color="auto"/>
            <w:right w:val="none" w:sz="0" w:space="0" w:color="auto"/>
          </w:divBdr>
        </w:div>
        <w:div w:id="1702321058">
          <w:marLeft w:val="446"/>
          <w:marRight w:val="0"/>
          <w:marTop w:val="0"/>
          <w:marBottom w:val="0"/>
          <w:divBdr>
            <w:top w:val="none" w:sz="0" w:space="0" w:color="auto"/>
            <w:left w:val="none" w:sz="0" w:space="0" w:color="auto"/>
            <w:bottom w:val="none" w:sz="0" w:space="0" w:color="auto"/>
            <w:right w:val="none" w:sz="0" w:space="0" w:color="auto"/>
          </w:divBdr>
        </w:div>
        <w:div w:id="1742941964">
          <w:marLeft w:val="446"/>
          <w:marRight w:val="0"/>
          <w:marTop w:val="0"/>
          <w:marBottom w:val="0"/>
          <w:divBdr>
            <w:top w:val="none" w:sz="0" w:space="0" w:color="auto"/>
            <w:left w:val="none" w:sz="0" w:space="0" w:color="auto"/>
            <w:bottom w:val="none" w:sz="0" w:space="0" w:color="auto"/>
            <w:right w:val="none" w:sz="0" w:space="0" w:color="auto"/>
          </w:divBdr>
        </w:div>
        <w:div w:id="1784031873">
          <w:marLeft w:val="446"/>
          <w:marRight w:val="0"/>
          <w:marTop w:val="0"/>
          <w:marBottom w:val="0"/>
          <w:divBdr>
            <w:top w:val="none" w:sz="0" w:space="0" w:color="auto"/>
            <w:left w:val="none" w:sz="0" w:space="0" w:color="auto"/>
            <w:bottom w:val="none" w:sz="0" w:space="0" w:color="auto"/>
            <w:right w:val="none" w:sz="0" w:space="0" w:color="auto"/>
          </w:divBdr>
        </w:div>
        <w:div w:id="1846938200">
          <w:marLeft w:val="446"/>
          <w:marRight w:val="0"/>
          <w:marTop w:val="0"/>
          <w:marBottom w:val="0"/>
          <w:divBdr>
            <w:top w:val="none" w:sz="0" w:space="0" w:color="auto"/>
            <w:left w:val="none" w:sz="0" w:space="0" w:color="auto"/>
            <w:bottom w:val="none" w:sz="0" w:space="0" w:color="auto"/>
            <w:right w:val="none" w:sz="0" w:space="0" w:color="auto"/>
          </w:divBdr>
        </w:div>
      </w:divsChild>
    </w:div>
    <w:div w:id="821432567">
      <w:bodyDiv w:val="1"/>
      <w:marLeft w:val="0"/>
      <w:marRight w:val="0"/>
      <w:marTop w:val="0"/>
      <w:marBottom w:val="0"/>
      <w:divBdr>
        <w:top w:val="none" w:sz="0" w:space="0" w:color="auto"/>
        <w:left w:val="none" w:sz="0" w:space="0" w:color="auto"/>
        <w:bottom w:val="none" w:sz="0" w:space="0" w:color="auto"/>
        <w:right w:val="none" w:sz="0" w:space="0" w:color="auto"/>
      </w:divBdr>
      <w:divsChild>
        <w:div w:id="16591079">
          <w:marLeft w:val="640"/>
          <w:marRight w:val="0"/>
          <w:marTop w:val="0"/>
          <w:marBottom w:val="0"/>
          <w:divBdr>
            <w:top w:val="none" w:sz="0" w:space="0" w:color="auto"/>
            <w:left w:val="none" w:sz="0" w:space="0" w:color="auto"/>
            <w:bottom w:val="none" w:sz="0" w:space="0" w:color="auto"/>
            <w:right w:val="none" w:sz="0" w:space="0" w:color="auto"/>
          </w:divBdr>
        </w:div>
        <w:div w:id="111479854">
          <w:marLeft w:val="640"/>
          <w:marRight w:val="0"/>
          <w:marTop w:val="0"/>
          <w:marBottom w:val="0"/>
          <w:divBdr>
            <w:top w:val="none" w:sz="0" w:space="0" w:color="auto"/>
            <w:left w:val="none" w:sz="0" w:space="0" w:color="auto"/>
            <w:bottom w:val="none" w:sz="0" w:space="0" w:color="auto"/>
            <w:right w:val="none" w:sz="0" w:space="0" w:color="auto"/>
          </w:divBdr>
        </w:div>
        <w:div w:id="298001558">
          <w:marLeft w:val="640"/>
          <w:marRight w:val="0"/>
          <w:marTop w:val="0"/>
          <w:marBottom w:val="0"/>
          <w:divBdr>
            <w:top w:val="none" w:sz="0" w:space="0" w:color="auto"/>
            <w:left w:val="none" w:sz="0" w:space="0" w:color="auto"/>
            <w:bottom w:val="none" w:sz="0" w:space="0" w:color="auto"/>
            <w:right w:val="none" w:sz="0" w:space="0" w:color="auto"/>
          </w:divBdr>
        </w:div>
        <w:div w:id="323752278">
          <w:marLeft w:val="640"/>
          <w:marRight w:val="0"/>
          <w:marTop w:val="0"/>
          <w:marBottom w:val="0"/>
          <w:divBdr>
            <w:top w:val="none" w:sz="0" w:space="0" w:color="auto"/>
            <w:left w:val="none" w:sz="0" w:space="0" w:color="auto"/>
            <w:bottom w:val="none" w:sz="0" w:space="0" w:color="auto"/>
            <w:right w:val="none" w:sz="0" w:space="0" w:color="auto"/>
          </w:divBdr>
        </w:div>
        <w:div w:id="332224497">
          <w:marLeft w:val="640"/>
          <w:marRight w:val="0"/>
          <w:marTop w:val="0"/>
          <w:marBottom w:val="0"/>
          <w:divBdr>
            <w:top w:val="none" w:sz="0" w:space="0" w:color="auto"/>
            <w:left w:val="none" w:sz="0" w:space="0" w:color="auto"/>
            <w:bottom w:val="none" w:sz="0" w:space="0" w:color="auto"/>
            <w:right w:val="none" w:sz="0" w:space="0" w:color="auto"/>
          </w:divBdr>
        </w:div>
        <w:div w:id="357590112">
          <w:marLeft w:val="640"/>
          <w:marRight w:val="0"/>
          <w:marTop w:val="0"/>
          <w:marBottom w:val="0"/>
          <w:divBdr>
            <w:top w:val="none" w:sz="0" w:space="0" w:color="auto"/>
            <w:left w:val="none" w:sz="0" w:space="0" w:color="auto"/>
            <w:bottom w:val="none" w:sz="0" w:space="0" w:color="auto"/>
            <w:right w:val="none" w:sz="0" w:space="0" w:color="auto"/>
          </w:divBdr>
        </w:div>
        <w:div w:id="358092303">
          <w:marLeft w:val="640"/>
          <w:marRight w:val="0"/>
          <w:marTop w:val="0"/>
          <w:marBottom w:val="0"/>
          <w:divBdr>
            <w:top w:val="none" w:sz="0" w:space="0" w:color="auto"/>
            <w:left w:val="none" w:sz="0" w:space="0" w:color="auto"/>
            <w:bottom w:val="none" w:sz="0" w:space="0" w:color="auto"/>
            <w:right w:val="none" w:sz="0" w:space="0" w:color="auto"/>
          </w:divBdr>
        </w:div>
        <w:div w:id="361975721">
          <w:marLeft w:val="640"/>
          <w:marRight w:val="0"/>
          <w:marTop w:val="0"/>
          <w:marBottom w:val="0"/>
          <w:divBdr>
            <w:top w:val="none" w:sz="0" w:space="0" w:color="auto"/>
            <w:left w:val="none" w:sz="0" w:space="0" w:color="auto"/>
            <w:bottom w:val="none" w:sz="0" w:space="0" w:color="auto"/>
            <w:right w:val="none" w:sz="0" w:space="0" w:color="auto"/>
          </w:divBdr>
        </w:div>
        <w:div w:id="385104771">
          <w:marLeft w:val="640"/>
          <w:marRight w:val="0"/>
          <w:marTop w:val="0"/>
          <w:marBottom w:val="0"/>
          <w:divBdr>
            <w:top w:val="none" w:sz="0" w:space="0" w:color="auto"/>
            <w:left w:val="none" w:sz="0" w:space="0" w:color="auto"/>
            <w:bottom w:val="none" w:sz="0" w:space="0" w:color="auto"/>
            <w:right w:val="none" w:sz="0" w:space="0" w:color="auto"/>
          </w:divBdr>
        </w:div>
        <w:div w:id="568880354">
          <w:marLeft w:val="640"/>
          <w:marRight w:val="0"/>
          <w:marTop w:val="0"/>
          <w:marBottom w:val="0"/>
          <w:divBdr>
            <w:top w:val="none" w:sz="0" w:space="0" w:color="auto"/>
            <w:left w:val="none" w:sz="0" w:space="0" w:color="auto"/>
            <w:bottom w:val="none" w:sz="0" w:space="0" w:color="auto"/>
            <w:right w:val="none" w:sz="0" w:space="0" w:color="auto"/>
          </w:divBdr>
        </w:div>
        <w:div w:id="663168648">
          <w:marLeft w:val="640"/>
          <w:marRight w:val="0"/>
          <w:marTop w:val="0"/>
          <w:marBottom w:val="0"/>
          <w:divBdr>
            <w:top w:val="none" w:sz="0" w:space="0" w:color="auto"/>
            <w:left w:val="none" w:sz="0" w:space="0" w:color="auto"/>
            <w:bottom w:val="none" w:sz="0" w:space="0" w:color="auto"/>
            <w:right w:val="none" w:sz="0" w:space="0" w:color="auto"/>
          </w:divBdr>
        </w:div>
        <w:div w:id="686757980">
          <w:marLeft w:val="640"/>
          <w:marRight w:val="0"/>
          <w:marTop w:val="0"/>
          <w:marBottom w:val="0"/>
          <w:divBdr>
            <w:top w:val="none" w:sz="0" w:space="0" w:color="auto"/>
            <w:left w:val="none" w:sz="0" w:space="0" w:color="auto"/>
            <w:bottom w:val="none" w:sz="0" w:space="0" w:color="auto"/>
            <w:right w:val="none" w:sz="0" w:space="0" w:color="auto"/>
          </w:divBdr>
        </w:div>
        <w:div w:id="753940236">
          <w:marLeft w:val="640"/>
          <w:marRight w:val="0"/>
          <w:marTop w:val="0"/>
          <w:marBottom w:val="0"/>
          <w:divBdr>
            <w:top w:val="none" w:sz="0" w:space="0" w:color="auto"/>
            <w:left w:val="none" w:sz="0" w:space="0" w:color="auto"/>
            <w:bottom w:val="none" w:sz="0" w:space="0" w:color="auto"/>
            <w:right w:val="none" w:sz="0" w:space="0" w:color="auto"/>
          </w:divBdr>
        </w:div>
        <w:div w:id="779304551">
          <w:marLeft w:val="640"/>
          <w:marRight w:val="0"/>
          <w:marTop w:val="0"/>
          <w:marBottom w:val="0"/>
          <w:divBdr>
            <w:top w:val="none" w:sz="0" w:space="0" w:color="auto"/>
            <w:left w:val="none" w:sz="0" w:space="0" w:color="auto"/>
            <w:bottom w:val="none" w:sz="0" w:space="0" w:color="auto"/>
            <w:right w:val="none" w:sz="0" w:space="0" w:color="auto"/>
          </w:divBdr>
        </w:div>
        <w:div w:id="831260655">
          <w:marLeft w:val="640"/>
          <w:marRight w:val="0"/>
          <w:marTop w:val="0"/>
          <w:marBottom w:val="0"/>
          <w:divBdr>
            <w:top w:val="none" w:sz="0" w:space="0" w:color="auto"/>
            <w:left w:val="none" w:sz="0" w:space="0" w:color="auto"/>
            <w:bottom w:val="none" w:sz="0" w:space="0" w:color="auto"/>
            <w:right w:val="none" w:sz="0" w:space="0" w:color="auto"/>
          </w:divBdr>
        </w:div>
        <w:div w:id="915088960">
          <w:marLeft w:val="640"/>
          <w:marRight w:val="0"/>
          <w:marTop w:val="0"/>
          <w:marBottom w:val="0"/>
          <w:divBdr>
            <w:top w:val="none" w:sz="0" w:space="0" w:color="auto"/>
            <w:left w:val="none" w:sz="0" w:space="0" w:color="auto"/>
            <w:bottom w:val="none" w:sz="0" w:space="0" w:color="auto"/>
            <w:right w:val="none" w:sz="0" w:space="0" w:color="auto"/>
          </w:divBdr>
        </w:div>
        <w:div w:id="968585923">
          <w:marLeft w:val="640"/>
          <w:marRight w:val="0"/>
          <w:marTop w:val="0"/>
          <w:marBottom w:val="0"/>
          <w:divBdr>
            <w:top w:val="none" w:sz="0" w:space="0" w:color="auto"/>
            <w:left w:val="none" w:sz="0" w:space="0" w:color="auto"/>
            <w:bottom w:val="none" w:sz="0" w:space="0" w:color="auto"/>
            <w:right w:val="none" w:sz="0" w:space="0" w:color="auto"/>
          </w:divBdr>
        </w:div>
        <w:div w:id="978191588">
          <w:marLeft w:val="640"/>
          <w:marRight w:val="0"/>
          <w:marTop w:val="0"/>
          <w:marBottom w:val="0"/>
          <w:divBdr>
            <w:top w:val="none" w:sz="0" w:space="0" w:color="auto"/>
            <w:left w:val="none" w:sz="0" w:space="0" w:color="auto"/>
            <w:bottom w:val="none" w:sz="0" w:space="0" w:color="auto"/>
            <w:right w:val="none" w:sz="0" w:space="0" w:color="auto"/>
          </w:divBdr>
        </w:div>
        <w:div w:id="1008172987">
          <w:marLeft w:val="640"/>
          <w:marRight w:val="0"/>
          <w:marTop w:val="0"/>
          <w:marBottom w:val="0"/>
          <w:divBdr>
            <w:top w:val="none" w:sz="0" w:space="0" w:color="auto"/>
            <w:left w:val="none" w:sz="0" w:space="0" w:color="auto"/>
            <w:bottom w:val="none" w:sz="0" w:space="0" w:color="auto"/>
            <w:right w:val="none" w:sz="0" w:space="0" w:color="auto"/>
          </w:divBdr>
        </w:div>
        <w:div w:id="1047340353">
          <w:marLeft w:val="640"/>
          <w:marRight w:val="0"/>
          <w:marTop w:val="0"/>
          <w:marBottom w:val="0"/>
          <w:divBdr>
            <w:top w:val="none" w:sz="0" w:space="0" w:color="auto"/>
            <w:left w:val="none" w:sz="0" w:space="0" w:color="auto"/>
            <w:bottom w:val="none" w:sz="0" w:space="0" w:color="auto"/>
            <w:right w:val="none" w:sz="0" w:space="0" w:color="auto"/>
          </w:divBdr>
        </w:div>
        <w:div w:id="1054549993">
          <w:marLeft w:val="640"/>
          <w:marRight w:val="0"/>
          <w:marTop w:val="0"/>
          <w:marBottom w:val="0"/>
          <w:divBdr>
            <w:top w:val="none" w:sz="0" w:space="0" w:color="auto"/>
            <w:left w:val="none" w:sz="0" w:space="0" w:color="auto"/>
            <w:bottom w:val="none" w:sz="0" w:space="0" w:color="auto"/>
            <w:right w:val="none" w:sz="0" w:space="0" w:color="auto"/>
          </w:divBdr>
        </w:div>
        <w:div w:id="1069766346">
          <w:marLeft w:val="640"/>
          <w:marRight w:val="0"/>
          <w:marTop w:val="0"/>
          <w:marBottom w:val="0"/>
          <w:divBdr>
            <w:top w:val="none" w:sz="0" w:space="0" w:color="auto"/>
            <w:left w:val="none" w:sz="0" w:space="0" w:color="auto"/>
            <w:bottom w:val="none" w:sz="0" w:space="0" w:color="auto"/>
            <w:right w:val="none" w:sz="0" w:space="0" w:color="auto"/>
          </w:divBdr>
        </w:div>
        <w:div w:id="1118648695">
          <w:marLeft w:val="640"/>
          <w:marRight w:val="0"/>
          <w:marTop w:val="0"/>
          <w:marBottom w:val="0"/>
          <w:divBdr>
            <w:top w:val="none" w:sz="0" w:space="0" w:color="auto"/>
            <w:left w:val="none" w:sz="0" w:space="0" w:color="auto"/>
            <w:bottom w:val="none" w:sz="0" w:space="0" w:color="auto"/>
            <w:right w:val="none" w:sz="0" w:space="0" w:color="auto"/>
          </w:divBdr>
        </w:div>
        <w:div w:id="1173299346">
          <w:marLeft w:val="640"/>
          <w:marRight w:val="0"/>
          <w:marTop w:val="0"/>
          <w:marBottom w:val="0"/>
          <w:divBdr>
            <w:top w:val="none" w:sz="0" w:space="0" w:color="auto"/>
            <w:left w:val="none" w:sz="0" w:space="0" w:color="auto"/>
            <w:bottom w:val="none" w:sz="0" w:space="0" w:color="auto"/>
            <w:right w:val="none" w:sz="0" w:space="0" w:color="auto"/>
          </w:divBdr>
        </w:div>
        <w:div w:id="1206600116">
          <w:marLeft w:val="640"/>
          <w:marRight w:val="0"/>
          <w:marTop w:val="0"/>
          <w:marBottom w:val="0"/>
          <w:divBdr>
            <w:top w:val="none" w:sz="0" w:space="0" w:color="auto"/>
            <w:left w:val="none" w:sz="0" w:space="0" w:color="auto"/>
            <w:bottom w:val="none" w:sz="0" w:space="0" w:color="auto"/>
            <w:right w:val="none" w:sz="0" w:space="0" w:color="auto"/>
          </w:divBdr>
        </w:div>
        <w:div w:id="1212620207">
          <w:marLeft w:val="640"/>
          <w:marRight w:val="0"/>
          <w:marTop w:val="0"/>
          <w:marBottom w:val="0"/>
          <w:divBdr>
            <w:top w:val="none" w:sz="0" w:space="0" w:color="auto"/>
            <w:left w:val="none" w:sz="0" w:space="0" w:color="auto"/>
            <w:bottom w:val="none" w:sz="0" w:space="0" w:color="auto"/>
            <w:right w:val="none" w:sz="0" w:space="0" w:color="auto"/>
          </w:divBdr>
        </w:div>
        <w:div w:id="1272667046">
          <w:marLeft w:val="640"/>
          <w:marRight w:val="0"/>
          <w:marTop w:val="0"/>
          <w:marBottom w:val="0"/>
          <w:divBdr>
            <w:top w:val="none" w:sz="0" w:space="0" w:color="auto"/>
            <w:left w:val="none" w:sz="0" w:space="0" w:color="auto"/>
            <w:bottom w:val="none" w:sz="0" w:space="0" w:color="auto"/>
            <w:right w:val="none" w:sz="0" w:space="0" w:color="auto"/>
          </w:divBdr>
        </w:div>
        <w:div w:id="1290279270">
          <w:marLeft w:val="640"/>
          <w:marRight w:val="0"/>
          <w:marTop w:val="0"/>
          <w:marBottom w:val="0"/>
          <w:divBdr>
            <w:top w:val="none" w:sz="0" w:space="0" w:color="auto"/>
            <w:left w:val="none" w:sz="0" w:space="0" w:color="auto"/>
            <w:bottom w:val="none" w:sz="0" w:space="0" w:color="auto"/>
            <w:right w:val="none" w:sz="0" w:space="0" w:color="auto"/>
          </w:divBdr>
        </w:div>
        <w:div w:id="1338190199">
          <w:marLeft w:val="640"/>
          <w:marRight w:val="0"/>
          <w:marTop w:val="0"/>
          <w:marBottom w:val="0"/>
          <w:divBdr>
            <w:top w:val="none" w:sz="0" w:space="0" w:color="auto"/>
            <w:left w:val="none" w:sz="0" w:space="0" w:color="auto"/>
            <w:bottom w:val="none" w:sz="0" w:space="0" w:color="auto"/>
            <w:right w:val="none" w:sz="0" w:space="0" w:color="auto"/>
          </w:divBdr>
        </w:div>
        <w:div w:id="1342509679">
          <w:marLeft w:val="640"/>
          <w:marRight w:val="0"/>
          <w:marTop w:val="0"/>
          <w:marBottom w:val="0"/>
          <w:divBdr>
            <w:top w:val="none" w:sz="0" w:space="0" w:color="auto"/>
            <w:left w:val="none" w:sz="0" w:space="0" w:color="auto"/>
            <w:bottom w:val="none" w:sz="0" w:space="0" w:color="auto"/>
            <w:right w:val="none" w:sz="0" w:space="0" w:color="auto"/>
          </w:divBdr>
        </w:div>
        <w:div w:id="1355956394">
          <w:marLeft w:val="640"/>
          <w:marRight w:val="0"/>
          <w:marTop w:val="0"/>
          <w:marBottom w:val="0"/>
          <w:divBdr>
            <w:top w:val="none" w:sz="0" w:space="0" w:color="auto"/>
            <w:left w:val="none" w:sz="0" w:space="0" w:color="auto"/>
            <w:bottom w:val="none" w:sz="0" w:space="0" w:color="auto"/>
            <w:right w:val="none" w:sz="0" w:space="0" w:color="auto"/>
          </w:divBdr>
        </w:div>
        <w:div w:id="1368796902">
          <w:marLeft w:val="640"/>
          <w:marRight w:val="0"/>
          <w:marTop w:val="0"/>
          <w:marBottom w:val="0"/>
          <w:divBdr>
            <w:top w:val="none" w:sz="0" w:space="0" w:color="auto"/>
            <w:left w:val="none" w:sz="0" w:space="0" w:color="auto"/>
            <w:bottom w:val="none" w:sz="0" w:space="0" w:color="auto"/>
            <w:right w:val="none" w:sz="0" w:space="0" w:color="auto"/>
          </w:divBdr>
        </w:div>
        <w:div w:id="1412963638">
          <w:marLeft w:val="640"/>
          <w:marRight w:val="0"/>
          <w:marTop w:val="0"/>
          <w:marBottom w:val="0"/>
          <w:divBdr>
            <w:top w:val="none" w:sz="0" w:space="0" w:color="auto"/>
            <w:left w:val="none" w:sz="0" w:space="0" w:color="auto"/>
            <w:bottom w:val="none" w:sz="0" w:space="0" w:color="auto"/>
            <w:right w:val="none" w:sz="0" w:space="0" w:color="auto"/>
          </w:divBdr>
        </w:div>
        <w:div w:id="1499955011">
          <w:marLeft w:val="640"/>
          <w:marRight w:val="0"/>
          <w:marTop w:val="0"/>
          <w:marBottom w:val="0"/>
          <w:divBdr>
            <w:top w:val="none" w:sz="0" w:space="0" w:color="auto"/>
            <w:left w:val="none" w:sz="0" w:space="0" w:color="auto"/>
            <w:bottom w:val="none" w:sz="0" w:space="0" w:color="auto"/>
            <w:right w:val="none" w:sz="0" w:space="0" w:color="auto"/>
          </w:divBdr>
        </w:div>
        <w:div w:id="1568228310">
          <w:marLeft w:val="640"/>
          <w:marRight w:val="0"/>
          <w:marTop w:val="0"/>
          <w:marBottom w:val="0"/>
          <w:divBdr>
            <w:top w:val="none" w:sz="0" w:space="0" w:color="auto"/>
            <w:left w:val="none" w:sz="0" w:space="0" w:color="auto"/>
            <w:bottom w:val="none" w:sz="0" w:space="0" w:color="auto"/>
            <w:right w:val="none" w:sz="0" w:space="0" w:color="auto"/>
          </w:divBdr>
        </w:div>
        <w:div w:id="1752045267">
          <w:marLeft w:val="640"/>
          <w:marRight w:val="0"/>
          <w:marTop w:val="0"/>
          <w:marBottom w:val="0"/>
          <w:divBdr>
            <w:top w:val="none" w:sz="0" w:space="0" w:color="auto"/>
            <w:left w:val="none" w:sz="0" w:space="0" w:color="auto"/>
            <w:bottom w:val="none" w:sz="0" w:space="0" w:color="auto"/>
            <w:right w:val="none" w:sz="0" w:space="0" w:color="auto"/>
          </w:divBdr>
        </w:div>
        <w:div w:id="1753695591">
          <w:marLeft w:val="640"/>
          <w:marRight w:val="0"/>
          <w:marTop w:val="0"/>
          <w:marBottom w:val="0"/>
          <w:divBdr>
            <w:top w:val="none" w:sz="0" w:space="0" w:color="auto"/>
            <w:left w:val="none" w:sz="0" w:space="0" w:color="auto"/>
            <w:bottom w:val="none" w:sz="0" w:space="0" w:color="auto"/>
            <w:right w:val="none" w:sz="0" w:space="0" w:color="auto"/>
          </w:divBdr>
        </w:div>
        <w:div w:id="1957448599">
          <w:marLeft w:val="640"/>
          <w:marRight w:val="0"/>
          <w:marTop w:val="0"/>
          <w:marBottom w:val="0"/>
          <w:divBdr>
            <w:top w:val="none" w:sz="0" w:space="0" w:color="auto"/>
            <w:left w:val="none" w:sz="0" w:space="0" w:color="auto"/>
            <w:bottom w:val="none" w:sz="0" w:space="0" w:color="auto"/>
            <w:right w:val="none" w:sz="0" w:space="0" w:color="auto"/>
          </w:divBdr>
        </w:div>
        <w:div w:id="1989705175">
          <w:marLeft w:val="640"/>
          <w:marRight w:val="0"/>
          <w:marTop w:val="0"/>
          <w:marBottom w:val="0"/>
          <w:divBdr>
            <w:top w:val="none" w:sz="0" w:space="0" w:color="auto"/>
            <w:left w:val="none" w:sz="0" w:space="0" w:color="auto"/>
            <w:bottom w:val="none" w:sz="0" w:space="0" w:color="auto"/>
            <w:right w:val="none" w:sz="0" w:space="0" w:color="auto"/>
          </w:divBdr>
        </w:div>
        <w:div w:id="2120367857">
          <w:marLeft w:val="640"/>
          <w:marRight w:val="0"/>
          <w:marTop w:val="0"/>
          <w:marBottom w:val="0"/>
          <w:divBdr>
            <w:top w:val="none" w:sz="0" w:space="0" w:color="auto"/>
            <w:left w:val="none" w:sz="0" w:space="0" w:color="auto"/>
            <w:bottom w:val="none" w:sz="0" w:space="0" w:color="auto"/>
            <w:right w:val="none" w:sz="0" w:space="0" w:color="auto"/>
          </w:divBdr>
        </w:div>
      </w:divsChild>
    </w:div>
    <w:div w:id="845052137">
      <w:bodyDiv w:val="1"/>
      <w:marLeft w:val="0"/>
      <w:marRight w:val="0"/>
      <w:marTop w:val="0"/>
      <w:marBottom w:val="0"/>
      <w:divBdr>
        <w:top w:val="none" w:sz="0" w:space="0" w:color="auto"/>
        <w:left w:val="none" w:sz="0" w:space="0" w:color="auto"/>
        <w:bottom w:val="none" w:sz="0" w:space="0" w:color="auto"/>
        <w:right w:val="none" w:sz="0" w:space="0" w:color="auto"/>
      </w:divBdr>
    </w:div>
    <w:div w:id="870998838">
      <w:bodyDiv w:val="1"/>
      <w:marLeft w:val="0"/>
      <w:marRight w:val="0"/>
      <w:marTop w:val="0"/>
      <w:marBottom w:val="0"/>
      <w:divBdr>
        <w:top w:val="none" w:sz="0" w:space="0" w:color="auto"/>
        <w:left w:val="none" w:sz="0" w:space="0" w:color="auto"/>
        <w:bottom w:val="none" w:sz="0" w:space="0" w:color="auto"/>
        <w:right w:val="none" w:sz="0" w:space="0" w:color="auto"/>
      </w:divBdr>
      <w:divsChild>
        <w:div w:id="16126813">
          <w:marLeft w:val="640"/>
          <w:marRight w:val="0"/>
          <w:marTop w:val="0"/>
          <w:marBottom w:val="0"/>
          <w:divBdr>
            <w:top w:val="none" w:sz="0" w:space="0" w:color="auto"/>
            <w:left w:val="none" w:sz="0" w:space="0" w:color="auto"/>
            <w:bottom w:val="none" w:sz="0" w:space="0" w:color="auto"/>
            <w:right w:val="none" w:sz="0" w:space="0" w:color="auto"/>
          </w:divBdr>
        </w:div>
        <w:div w:id="499975935">
          <w:marLeft w:val="640"/>
          <w:marRight w:val="0"/>
          <w:marTop w:val="0"/>
          <w:marBottom w:val="0"/>
          <w:divBdr>
            <w:top w:val="none" w:sz="0" w:space="0" w:color="auto"/>
            <w:left w:val="none" w:sz="0" w:space="0" w:color="auto"/>
            <w:bottom w:val="none" w:sz="0" w:space="0" w:color="auto"/>
            <w:right w:val="none" w:sz="0" w:space="0" w:color="auto"/>
          </w:divBdr>
        </w:div>
        <w:div w:id="704600379">
          <w:marLeft w:val="640"/>
          <w:marRight w:val="0"/>
          <w:marTop w:val="0"/>
          <w:marBottom w:val="0"/>
          <w:divBdr>
            <w:top w:val="none" w:sz="0" w:space="0" w:color="auto"/>
            <w:left w:val="none" w:sz="0" w:space="0" w:color="auto"/>
            <w:bottom w:val="none" w:sz="0" w:space="0" w:color="auto"/>
            <w:right w:val="none" w:sz="0" w:space="0" w:color="auto"/>
          </w:divBdr>
        </w:div>
        <w:div w:id="730468668">
          <w:marLeft w:val="640"/>
          <w:marRight w:val="0"/>
          <w:marTop w:val="0"/>
          <w:marBottom w:val="0"/>
          <w:divBdr>
            <w:top w:val="none" w:sz="0" w:space="0" w:color="auto"/>
            <w:left w:val="none" w:sz="0" w:space="0" w:color="auto"/>
            <w:bottom w:val="none" w:sz="0" w:space="0" w:color="auto"/>
            <w:right w:val="none" w:sz="0" w:space="0" w:color="auto"/>
          </w:divBdr>
        </w:div>
        <w:div w:id="897863066">
          <w:marLeft w:val="640"/>
          <w:marRight w:val="0"/>
          <w:marTop w:val="0"/>
          <w:marBottom w:val="0"/>
          <w:divBdr>
            <w:top w:val="none" w:sz="0" w:space="0" w:color="auto"/>
            <w:left w:val="none" w:sz="0" w:space="0" w:color="auto"/>
            <w:bottom w:val="none" w:sz="0" w:space="0" w:color="auto"/>
            <w:right w:val="none" w:sz="0" w:space="0" w:color="auto"/>
          </w:divBdr>
        </w:div>
        <w:div w:id="898201336">
          <w:marLeft w:val="640"/>
          <w:marRight w:val="0"/>
          <w:marTop w:val="0"/>
          <w:marBottom w:val="0"/>
          <w:divBdr>
            <w:top w:val="none" w:sz="0" w:space="0" w:color="auto"/>
            <w:left w:val="none" w:sz="0" w:space="0" w:color="auto"/>
            <w:bottom w:val="none" w:sz="0" w:space="0" w:color="auto"/>
            <w:right w:val="none" w:sz="0" w:space="0" w:color="auto"/>
          </w:divBdr>
        </w:div>
        <w:div w:id="933830593">
          <w:marLeft w:val="640"/>
          <w:marRight w:val="0"/>
          <w:marTop w:val="0"/>
          <w:marBottom w:val="0"/>
          <w:divBdr>
            <w:top w:val="none" w:sz="0" w:space="0" w:color="auto"/>
            <w:left w:val="none" w:sz="0" w:space="0" w:color="auto"/>
            <w:bottom w:val="none" w:sz="0" w:space="0" w:color="auto"/>
            <w:right w:val="none" w:sz="0" w:space="0" w:color="auto"/>
          </w:divBdr>
        </w:div>
        <w:div w:id="962615458">
          <w:marLeft w:val="640"/>
          <w:marRight w:val="0"/>
          <w:marTop w:val="0"/>
          <w:marBottom w:val="0"/>
          <w:divBdr>
            <w:top w:val="none" w:sz="0" w:space="0" w:color="auto"/>
            <w:left w:val="none" w:sz="0" w:space="0" w:color="auto"/>
            <w:bottom w:val="none" w:sz="0" w:space="0" w:color="auto"/>
            <w:right w:val="none" w:sz="0" w:space="0" w:color="auto"/>
          </w:divBdr>
        </w:div>
        <w:div w:id="1024015516">
          <w:marLeft w:val="640"/>
          <w:marRight w:val="0"/>
          <w:marTop w:val="0"/>
          <w:marBottom w:val="0"/>
          <w:divBdr>
            <w:top w:val="none" w:sz="0" w:space="0" w:color="auto"/>
            <w:left w:val="none" w:sz="0" w:space="0" w:color="auto"/>
            <w:bottom w:val="none" w:sz="0" w:space="0" w:color="auto"/>
            <w:right w:val="none" w:sz="0" w:space="0" w:color="auto"/>
          </w:divBdr>
        </w:div>
        <w:div w:id="1060637542">
          <w:marLeft w:val="640"/>
          <w:marRight w:val="0"/>
          <w:marTop w:val="0"/>
          <w:marBottom w:val="0"/>
          <w:divBdr>
            <w:top w:val="none" w:sz="0" w:space="0" w:color="auto"/>
            <w:left w:val="none" w:sz="0" w:space="0" w:color="auto"/>
            <w:bottom w:val="none" w:sz="0" w:space="0" w:color="auto"/>
            <w:right w:val="none" w:sz="0" w:space="0" w:color="auto"/>
          </w:divBdr>
        </w:div>
        <w:div w:id="1173687543">
          <w:marLeft w:val="640"/>
          <w:marRight w:val="0"/>
          <w:marTop w:val="0"/>
          <w:marBottom w:val="0"/>
          <w:divBdr>
            <w:top w:val="none" w:sz="0" w:space="0" w:color="auto"/>
            <w:left w:val="none" w:sz="0" w:space="0" w:color="auto"/>
            <w:bottom w:val="none" w:sz="0" w:space="0" w:color="auto"/>
            <w:right w:val="none" w:sz="0" w:space="0" w:color="auto"/>
          </w:divBdr>
        </w:div>
        <w:div w:id="1182278977">
          <w:marLeft w:val="640"/>
          <w:marRight w:val="0"/>
          <w:marTop w:val="0"/>
          <w:marBottom w:val="0"/>
          <w:divBdr>
            <w:top w:val="none" w:sz="0" w:space="0" w:color="auto"/>
            <w:left w:val="none" w:sz="0" w:space="0" w:color="auto"/>
            <w:bottom w:val="none" w:sz="0" w:space="0" w:color="auto"/>
            <w:right w:val="none" w:sz="0" w:space="0" w:color="auto"/>
          </w:divBdr>
        </w:div>
        <w:div w:id="1244336390">
          <w:marLeft w:val="640"/>
          <w:marRight w:val="0"/>
          <w:marTop w:val="0"/>
          <w:marBottom w:val="0"/>
          <w:divBdr>
            <w:top w:val="none" w:sz="0" w:space="0" w:color="auto"/>
            <w:left w:val="none" w:sz="0" w:space="0" w:color="auto"/>
            <w:bottom w:val="none" w:sz="0" w:space="0" w:color="auto"/>
            <w:right w:val="none" w:sz="0" w:space="0" w:color="auto"/>
          </w:divBdr>
        </w:div>
        <w:div w:id="1292132712">
          <w:marLeft w:val="640"/>
          <w:marRight w:val="0"/>
          <w:marTop w:val="0"/>
          <w:marBottom w:val="0"/>
          <w:divBdr>
            <w:top w:val="none" w:sz="0" w:space="0" w:color="auto"/>
            <w:left w:val="none" w:sz="0" w:space="0" w:color="auto"/>
            <w:bottom w:val="none" w:sz="0" w:space="0" w:color="auto"/>
            <w:right w:val="none" w:sz="0" w:space="0" w:color="auto"/>
          </w:divBdr>
        </w:div>
        <w:div w:id="1303929981">
          <w:marLeft w:val="640"/>
          <w:marRight w:val="0"/>
          <w:marTop w:val="0"/>
          <w:marBottom w:val="0"/>
          <w:divBdr>
            <w:top w:val="none" w:sz="0" w:space="0" w:color="auto"/>
            <w:left w:val="none" w:sz="0" w:space="0" w:color="auto"/>
            <w:bottom w:val="none" w:sz="0" w:space="0" w:color="auto"/>
            <w:right w:val="none" w:sz="0" w:space="0" w:color="auto"/>
          </w:divBdr>
        </w:div>
        <w:div w:id="1316372693">
          <w:marLeft w:val="640"/>
          <w:marRight w:val="0"/>
          <w:marTop w:val="0"/>
          <w:marBottom w:val="0"/>
          <w:divBdr>
            <w:top w:val="none" w:sz="0" w:space="0" w:color="auto"/>
            <w:left w:val="none" w:sz="0" w:space="0" w:color="auto"/>
            <w:bottom w:val="none" w:sz="0" w:space="0" w:color="auto"/>
            <w:right w:val="none" w:sz="0" w:space="0" w:color="auto"/>
          </w:divBdr>
        </w:div>
        <w:div w:id="1325431038">
          <w:marLeft w:val="640"/>
          <w:marRight w:val="0"/>
          <w:marTop w:val="0"/>
          <w:marBottom w:val="0"/>
          <w:divBdr>
            <w:top w:val="none" w:sz="0" w:space="0" w:color="auto"/>
            <w:left w:val="none" w:sz="0" w:space="0" w:color="auto"/>
            <w:bottom w:val="none" w:sz="0" w:space="0" w:color="auto"/>
            <w:right w:val="none" w:sz="0" w:space="0" w:color="auto"/>
          </w:divBdr>
        </w:div>
        <w:div w:id="1419984584">
          <w:marLeft w:val="640"/>
          <w:marRight w:val="0"/>
          <w:marTop w:val="0"/>
          <w:marBottom w:val="0"/>
          <w:divBdr>
            <w:top w:val="none" w:sz="0" w:space="0" w:color="auto"/>
            <w:left w:val="none" w:sz="0" w:space="0" w:color="auto"/>
            <w:bottom w:val="none" w:sz="0" w:space="0" w:color="auto"/>
            <w:right w:val="none" w:sz="0" w:space="0" w:color="auto"/>
          </w:divBdr>
        </w:div>
        <w:div w:id="1639069177">
          <w:marLeft w:val="640"/>
          <w:marRight w:val="0"/>
          <w:marTop w:val="0"/>
          <w:marBottom w:val="0"/>
          <w:divBdr>
            <w:top w:val="none" w:sz="0" w:space="0" w:color="auto"/>
            <w:left w:val="none" w:sz="0" w:space="0" w:color="auto"/>
            <w:bottom w:val="none" w:sz="0" w:space="0" w:color="auto"/>
            <w:right w:val="none" w:sz="0" w:space="0" w:color="auto"/>
          </w:divBdr>
        </w:div>
        <w:div w:id="1694960786">
          <w:marLeft w:val="640"/>
          <w:marRight w:val="0"/>
          <w:marTop w:val="0"/>
          <w:marBottom w:val="0"/>
          <w:divBdr>
            <w:top w:val="none" w:sz="0" w:space="0" w:color="auto"/>
            <w:left w:val="none" w:sz="0" w:space="0" w:color="auto"/>
            <w:bottom w:val="none" w:sz="0" w:space="0" w:color="auto"/>
            <w:right w:val="none" w:sz="0" w:space="0" w:color="auto"/>
          </w:divBdr>
        </w:div>
        <w:div w:id="1839346807">
          <w:marLeft w:val="640"/>
          <w:marRight w:val="0"/>
          <w:marTop w:val="0"/>
          <w:marBottom w:val="0"/>
          <w:divBdr>
            <w:top w:val="none" w:sz="0" w:space="0" w:color="auto"/>
            <w:left w:val="none" w:sz="0" w:space="0" w:color="auto"/>
            <w:bottom w:val="none" w:sz="0" w:space="0" w:color="auto"/>
            <w:right w:val="none" w:sz="0" w:space="0" w:color="auto"/>
          </w:divBdr>
        </w:div>
        <w:div w:id="1959025228">
          <w:marLeft w:val="640"/>
          <w:marRight w:val="0"/>
          <w:marTop w:val="0"/>
          <w:marBottom w:val="0"/>
          <w:divBdr>
            <w:top w:val="none" w:sz="0" w:space="0" w:color="auto"/>
            <w:left w:val="none" w:sz="0" w:space="0" w:color="auto"/>
            <w:bottom w:val="none" w:sz="0" w:space="0" w:color="auto"/>
            <w:right w:val="none" w:sz="0" w:space="0" w:color="auto"/>
          </w:divBdr>
        </w:div>
        <w:div w:id="1970935604">
          <w:marLeft w:val="640"/>
          <w:marRight w:val="0"/>
          <w:marTop w:val="0"/>
          <w:marBottom w:val="0"/>
          <w:divBdr>
            <w:top w:val="none" w:sz="0" w:space="0" w:color="auto"/>
            <w:left w:val="none" w:sz="0" w:space="0" w:color="auto"/>
            <w:bottom w:val="none" w:sz="0" w:space="0" w:color="auto"/>
            <w:right w:val="none" w:sz="0" w:space="0" w:color="auto"/>
          </w:divBdr>
        </w:div>
      </w:divsChild>
    </w:div>
    <w:div w:id="873805218">
      <w:bodyDiv w:val="1"/>
      <w:marLeft w:val="0"/>
      <w:marRight w:val="0"/>
      <w:marTop w:val="0"/>
      <w:marBottom w:val="0"/>
      <w:divBdr>
        <w:top w:val="none" w:sz="0" w:space="0" w:color="auto"/>
        <w:left w:val="none" w:sz="0" w:space="0" w:color="auto"/>
        <w:bottom w:val="none" w:sz="0" w:space="0" w:color="auto"/>
        <w:right w:val="none" w:sz="0" w:space="0" w:color="auto"/>
      </w:divBdr>
      <w:divsChild>
        <w:div w:id="127285123">
          <w:marLeft w:val="640"/>
          <w:marRight w:val="0"/>
          <w:marTop w:val="0"/>
          <w:marBottom w:val="0"/>
          <w:divBdr>
            <w:top w:val="none" w:sz="0" w:space="0" w:color="auto"/>
            <w:left w:val="none" w:sz="0" w:space="0" w:color="auto"/>
            <w:bottom w:val="none" w:sz="0" w:space="0" w:color="auto"/>
            <w:right w:val="none" w:sz="0" w:space="0" w:color="auto"/>
          </w:divBdr>
        </w:div>
        <w:div w:id="214781603">
          <w:marLeft w:val="640"/>
          <w:marRight w:val="0"/>
          <w:marTop w:val="0"/>
          <w:marBottom w:val="0"/>
          <w:divBdr>
            <w:top w:val="none" w:sz="0" w:space="0" w:color="auto"/>
            <w:left w:val="none" w:sz="0" w:space="0" w:color="auto"/>
            <w:bottom w:val="none" w:sz="0" w:space="0" w:color="auto"/>
            <w:right w:val="none" w:sz="0" w:space="0" w:color="auto"/>
          </w:divBdr>
        </w:div>
        <w:div w:id="422992981">
          <w:marLeft w:val="640"/>
          <w:marRight w:val="0"/>
          <w:marTop w:val="0"/>
          <w:marBottom w:val="0"/>
          <w:divBdr>
            <w:top w:val="none" w:sz="0" w:space="0" w:color="auto"/>
            <w:left w:val="none" w:sz="0" w:space="0" w:color="auto"/>
            <w:bottom w:val="none" w:sz="0" w:space="0" w:color="auto"/>
            <w:right w:val="none" w:sz="0" w:space="0" w:color="auto"/>
          </w:divBdr>
        </w:div>
        <w:div w:id="620114571">
          <w:marLeft w:val="640"/>
          <w:marRight w:val="0"/>
          <w:marTop w:val="0"/>
          <w:marBottom w:val="0"/>
          <w:divBdr>
            <w:top w:val="none" w:sz="0" w:space="0" w:color="auto"/>
            <w:left w:val="none" w:sz="0" w:space="0" w:color="auto"/>
            <w:bottom w:val="none" w:sz="0" w:space="0" w:color="auto"/>
            <w:right w:val="none" w:sz="0" w:space="0" w:color="auto"/>
          </w:divBdr>
        </w:div>
        <w:div w:id="786849178">
          <w:marLeft w:val="640"/>
          <w:marRight w:val="0"/>
          <w:marTop w:val="0"/>
          <w:marBottom w:val="0"/>
          <w:divBdr>
            <w:top w:val="none" w:sz="0" w:space="0" w:color="auto"/>
            <w:left w:val="none" w:sz="0" w:space="0" w:color="auto"/>
            <w:bottom w:val="none" w:sz="0" w:space="0" w:color="auto"/>
            <w:right w:val="none" w:sz="0" w:space="0" w:color="auto"/>
          </w:divBdr>
        </w:div>
        <w:div w:id="824131755">
          <w:marLeft w:val="640"/>
          <w:marRight w:val="0"/>
          <w:marTop w:val="0"/>
          <w:marBottom w:val="0"/>
          <w:divBdr>
            <w:top w:val="none" w:sz="0" w:space="0" w:color="auto"/>
            <w:left w:val="none" w:sz="0" w:space="0" w:color="auto"/>
            <w:bottom w:val="none" w:sz="0" w:space="0" w:color="auto"/>
            <w:right w:val="none" w:sz="0" w:space="0" w:color="auto"/>
          </w:divBdr>
        </w:div>
        <w:div w:id="972948159">
          <w:marLeft w:val="640"/>
          <w:marRight w:val="0"/>
          <w:marTop w:val="0"/>
          <w:marBottom w:val="0"/>
          <w:divBdr>
            <w:top w:val="none" w:sz="0" w:space="0" w:color="auto"/>
            <w:left w:val="none" w:sz="0" w:space="0" w:color="auto"/>
            <w:bottom w:val="none" w:sz="0" w:space="0" w:color="auto"/>
            <w:right w:val="none" w:sz="0" w:space="0" w:color="auto"/>
          </w:divBdr>
        </w:div>
        <w:div w:id="1055198480">
          <w:marLeft w:val="640"/>
          <w:marRight w:val="0"/>
          <w:marTop w:val="0"/>
          <w:marBottom w:val="0"/>
          <w:divBdr>
            <w:top w:val="none" w:sz="0" w:space="0" w:color="auto"/>
            <w:left w:val="none" w:sz="0" w:space="0" w:color="auto"/>
            <w:bottom w:val="none" w:sz="0" w:space="0" w:color="auto"/>
            <w:right w:val="none" w:sz="0" w:space="0" w:color="auto"/>
          </w:divBdr>
        </w:div>
        <w:div w:id="1066533757">
          <w:marLeft w:val="640"/>
          <w:marRight w:val="0"/>
          <w:marTop w:val="0"/>
          <w:marBottom w:val="0"/>
          <w:divBdr>
            <w:top w:val="none" w:sz="0" w:space="0" w:color="auto"/>
            <w:left w:val="none" w:sz="0" w:space="0" w:color="auto"/>
            <w:bottom w:val="none" w:sz="0" w:space="0" w:color="auto"/>
            <w:right w:val="none" w:sz="0" w:space="0" w:color="auto"/>
          </w:divBdr>
        </w:div>
        <w:div w:id="1111171719">
          <w:marLeft w:val="640"/>
          <w:marRight w:val="0"/>
          <w:marTop w:val="0"/>
          <w:marBottom w:val="0"/>
          <w:divBdr>
            <w:top w:val="none" w:sz="0" w:space="0" w:color="auto"/>
            <w:left w:val="none" w:sz="0" w:space="0" w:color="auto"/>
            <w:bottom w:val="none" w:sz="0" w:space="0" w:color="auto"/>
            <w:right w:val="none" w:sz="0" w:space="0" w:color="auto"/>
          </w:divBdr>
        </w:div>
        <w:div w:id="1562247748">
          <w:marLeft w:val="640"/>
          <w:marRight w:val="0"/>
          <w:marTop w:val="0"/>
          <w:marBottom w:val="0"/>
          <w:divBdr>
            <w:top w:val="none" w:sz="0" w:space="0" w:color="auto"/>
            <w:left w:val="none" w:sz="0" w:space="0" w:color="auto"/>
            <w:bottom w:val="none" w:sz="0" w:space="0" w:color="auto"/>
            <w:right w:val="none" w:sz="0" w:space="0" w:color="auto"/>
          </w:divBdr>
        </w:div>
        <w:div w:id="1579170401">
          <w:marLeft w:val="640"/>
          <w:marRight w:val="0"/>
          <w:marTop w:val="0"/>
          <w:marBottom w:val="0"/>
          <w:divBdr>
            <w:top w:val="none" w:sz="0" w:space="0" w:color="auto"/>
            <w:left w:val="none" w:sz="0" w:space="0" w:color="auto"/>
            <w:bottom w:val="none" w:sz="0" w:space="0" w:color="auto"/>
            <w:right w:val="none" w:sz="0" w:space="0" w:color="auto"/>
          </w:divBdr>
        </w:div>
        <w:div w:id="1653212645">
          <w:marLeft w:val="640"/>
          <w:marRight w:val="0"/>
          <w:marTop w:val="0"/>
          <w:marBottom w:val="0"/>
          <w:divBdr>
            <w:top w:val="none" w:sz="0" w:space="0" w:color="auto"/>
            <w:left w:val="none" w:sz="0" w:space="0" w:color="auto"/>
            <w:bottom w:val="none" w:sz="0" w:space="0" w:color="auto"/>
            <w:right w:val="none" w:sz="0" w:space="0" w:color="auto"/>
          </w:divBdr>
        </w:div>
        <w:div w:id="1694379819">
          <w:marLeft w:val="640"/>
          <w:marRight w:val="0"/>
          <w:marTop w:val="0"/>
          <w:marBottom w:val="0"/>
          <w:divBdr>
            <w:top w:val="none" w:sz="0" w:space="0" w:color="auto"/>
            <w:left w:val="none" w:sz="0" w:space="0" w:color="auto"/>
            <w:bottom w:val="none" w:sz="0" w:space="0" w:color="auto"/>
            <w:right w:val="none" w:sz="0" w:space="0" w:color="auto"/>
          </w:divBdr>
        </w:div>
        <w:div w:id="1786971321">
          <w:marLeft w:val="640"/>
          <w:marRight w:val="0"/>
          <w:marTop w:val="0"/>
          <w:marBottom w:val="0"/>
          <w:divBdr>
            <w:top w:val="none" w:sz="0" w:space="0" w:color="auto"/>
            <w:left w:val="none" w:sz="0" w:space="0" w:color="auto"/>
            <w:bottom w:val="none" w:sz="0" w:space="0" w:color="auto"/>
            <w:right w:val="none" w:sz="0" w:space="0" w:color="auto"/>
          </w:divBdr>
        </w:div>
        <w:div w:id="1876118336">
          <w:marLeft w:val="640"/>
          <w:marRight w:val="0"/>
          <w:marTop w:val="0"/>
          <w:marBottom w:val="0"/>
          <w:divBdr>
            <w:top w:val="none" w:sz="0" w:space="0" w:color="auto"/>
            <w:left w:val="none" w:sz="0" w:space="0" w:color="auto"/>
            <w:bottom w:val="none" w:sz="0" w:space="0" w:color="auto"/>
            <w:right w:val="none" w:sz="0" w:space="0" w:color="auto"/>
          </w:divBdr>
        </w:div>
      </w:divsChild>
    </w:div>
    <w:div w:id="881552012">
      <w:bodyDiv w:val="1"/>
      <w:marLeft w:val="0"/>
      <w:marRight w:val="0"/>
      <w:marTop w:val="0"/>
      <w:marBottom w:val="0"/>
      <w:divBdr>
        <w:top w:val="none" w:sz="0" w:space="0" w:color="auto"/>
        <w:left w:val="none" w:sz="0" w:space="0" w:color="auto"/>
        <w:bottom w:val="none" w:sz="0" w:space="0" w:color="auto"/>
        <w:right w:val="none" w:sz="0" w:space="0" w:color="auto"/>
      </w:divBdr>
      <w:divsChild>
        <w:div w:id="60830141">
          <w:marLeft w:val="640"/>
          <w:marRight w:val="0"/>
          <w:marTop w:val="0"/>
          <w:marBottom w:val="0"/>
          <w:divBdr>
            <w:top w:val="none" w:sz="0" w:space="0" w:color="auto"/>
            <w:left w:val="none" w:sz="0" w:space="0" w:color="auto"/>
            <w:bottom w:val="none" w:sz="0" w:space="0" w:color="auto"/>
            <w:right w:val="none" w:sz="0" w:space="0" w:color="auto"/>
          </w:divBdr>
        </w:div>
        <w:div w:id="101268127">
          <w:marLeft w:val="640"/>
          <w:marRight w:val="0"/>
          <w:marTop w:val="0"/>
          <w:marBottom w:val="0"/>
          <w:divBdr>
            <w:top w:val="none" w:sz="0" w:space="0" w:color="auto"/>
            <w:left w:val="none" w:sz="0" w:space="0" w:color="auto"/>
            <w:bottom w:val="none" w:sz="0" w:space="0" w:color="auto"/>
            <w:right w:val="none" w:sz="0" w:space="0" w:color="auto"/>
          </w:divBdr>
        </w:div>
        <w:div w:id="112790404">
          <w:marLeft w:val="640"/>
          <w:marRight w:val="0"/>
          <w:marTop w:val="0"/>
          <w:marBottom w:val="0"/>
          <w:divBdr>
            <w:top w:val="none" w:sz="0" w:space="0" w:color="auto"/>
            <w:left w:val="none" w:sz="0" w:space="0" w:color="auto"/>
            <w:bottom w:val="none" w:sz="0" w:space="0" w:color="auto"/>
            <w:right w:val="none" w:sz="0" w:space="0" w:color="auto"/>
          </w:divBdr>
        </w:div>
        <w:div w:id="150952104">
          <w:marLeft w:val="640"/>
          <w:marRight w:val="0"/>
          <w:marTop w:val="0"/>
          <w:marBottom w:val="0"/>
          <w:divBdr>
            <w:top w:val="none" w:sz="0" w:space="0" w:color="auto"/>
            <w:left w:val="none" w:sz="0" w:space="0" w:color="auto"/>
            <w:bottom w:val="none" w:sz="0" w:space="0" w:color="auto"/>
            <w:right w:val="none" w:sz="0" w:space="0" w:color="auto"/>
          </w:divBdr>
        </w:div>
        <w:div w:id="304166550">
          <w:marLeft w:val="640"/>
          <w:marRight w:val="0"/>
          <w:marTop w:val="0"/>
          <w:marBottom w:val="0"/>
          <w:divBdr>
            <w:top w:val="none" w:sz="0" w:space="0" w:color="auto"/>
            <w:left w:val="none" w:sz="0" w:space="0" w:color="auto"/>
            <w:bottom w:val="none" w:sz="0" w:space="0" w:color="auto"/>
            <w:right w:val="none" w:sz="0" w:space="0" w:color="auto"/>
          </w:divBdr>
        </w:div>
        <w:div w:id="377708636">
          <w:marLeft w:val="640"/>
          <w:marRight w:val="0"/>
          <w:marTop w:val="0"/>
          <w:marBottom w:val="0"/>
          <w:divBdr>
            <w:top w:val="none" w:sz="0" w:space="0" w:color="auto"/>
            <w:left w:val="none" w:sz="0" w:space="0" w:color="auto"/>
            <w:bottom w:val="none" w:sz="0" w:space="0" w:color="auto"/>
            <w:right w:val="none" w:sz="0" w:space="0" w:color="auto"/>
          </w:divBdr>
        </w:div>
        <w:div w:id="392389912">
          <w:marLeft w:val="640"/>
          <w:marRight w:val="0"/>
          <w:marTop w:val="0"/>
          <w:marBottom w:val="0"/>
          <w:divBdr>
            <w:top w:val="none" w:sz="0" w:space="0" w:color="auto"/>
            <w:left w:val="none" w:sz="0" w:space="0" w:color="auto"/>
            <w:bottom w:val="none" w:sz="0" w:space="0" w:color="auto"/>
            <w:right w:val="none" w:sz="0" w:space="0" w:color="auto"/>
          </w:divBdr>
        </w:div>
        <w:div w:id="482964301">
          <w:marLeft w:val="640"/>
          <w:marRight w:val="0"/>
          <w:marTop w:val="0"/>
          <w:marBottom w:val="0"/>
          <w:divBdr>
            <w:top w:val="none" w:sz="0" w:space="0" w:color="auto"/>
            <w:left w:val="none" w:sz="0" w:space="0" w:color="auto"/>
            <w:bottom w:val="none" w:sz="0" w:space="0" w:color="auto"/>
            <w:right w:val="none" w:sz="0" w:space="0" w:color="auto"/>
          </w:divBdr>
        </w:div>
        <w:div w:id="657925002">
          <w:marLeft w:val="640"/>
          <w:marRight w:val="0"/>
          <w:marTop w:val="0"/>
          <w:marBottom w:val="0"/>
          <w:divBdr>
            <w:top w:val="none" w:sz="0" w:space="0" w:color="auto"/>
            <w:left w:val="none" w:sz="0" w:space="0" w:color="auto"/>
            <w:bottom w:val="none" w:sz="0" w:space="0" w:color="auto"/>
            <w:right w:val="none" w:sz="0" w:space="0" w:color="auto"/>
          </w:divBdr>
        </w:div>
        <w:div w:id="697463340">
          <w:marLeft w:val="640"/>
          <w:marRight w:val="0"/>
          <w:marTop w:val="0"/>
          <w:marBottom w:val="0"/>
          <w:divBdr>
            <w:top w:val="none" w:sz="0" w:space="0" w:color="auto"/>
            <w:left w:val="none" w:sz="0" w:space="0" w:color="auto"/>
            <w:bottom w:val="none" w:sz="0" w:space="0" w:color="auto"/>
            <w:right w:val="none" w:sz="0" w:space="0" w:color="auto"/>
          </w:divBdr>
        </w:div>
        <w:div w:id="715202315">
          <w:marLeft w:val="640"/>
          <w:marRight w:val="0"/>
          <w:marTop w:val="0"/>
          <w:marBottom w:val="0"/>
          <w:divBdr>
            <w:top w:val="none" w:sz="0" w:space="0" w:color="auto"/>
            <w:left w:val="none" w:sz="0" w:space="0" w:color="auto"/>
            <w:bottom w:val="none" w:sz="0" w:space="0" w:color="auto"/>
            <w:right w:val="none" w:sz="0" w:space="0" w:color="auto"/>
          </w:divBdr>
        </w:div>
        <w:div w:id="763380349">
          <w:marLeft w:val="640"/>
          <w:marRight w:val="0"/>
          <w:marTop w:val="0"/>
          <w:marBottom w:val="0"/>
          <w:divBdr>
            <w:top w:val="none" w:sz="0" w:space="0" w:color="auto"/>
            <w:left w:val="none" w:sz="0" w:space="0" w:color="auto"/>
            <w:bottom w:val="none" w:sz="0" w:space="0" w:color="auto"/>
            <w:right w:val="none" w:sz="0" w:space="0" w:color="auto"/>
          </w:divBdr>
        </w:div>
        <w:div w:id="765997133">
          <w:marLeft w:val="640"/>
          <w:marRight w:val="0"/>
          <w:marTop w:val="0"/>
          <w:marBottom w:val="0"/>
          <w:divBdr>
            <w:top w:val="none" w:sz="0" w:space="0" w:color="auto"/>
            <w:left w:val="none" w:sz="0" w:space="0" w:color="auto"/>
            <w:bottom w:val="none" w:sz="0" w:space="0" w:color="auto"/>
            <w:right w:val="none" w:sz="0" w:space="0" w:color="auto"/>
          </w:divBdr>
        </w:div>
        <w:div w:id="919363912">
          <w:marLeft w:val="640"/>
          <w:marRight w:val="0"/>
          <w:marTop w:val="0"/>
          <w:marBottom w:val="0"/>
          <w:divBdr>
            <w:top w:val="none" w:sz="0" w:space="0" w:color="auto"/>
            <w:left w:val="none" w:sz="0" w:space="0" w:color="auto"/>
            <w:bottom w:val="none" w:sz="0" w:space="0" w:color="auto"/>
            <w:right w:val="none" w:sz="0" w:space="0" w:color="auto"/>
          </w:divBdr>
        </w:div>
        <w:div w:id="934291344">
          <w:marLeft w:val="640"/>
          <w:marRight w:val="0"/>
          <w:marTop w:val="0"/>
          <w:marBottom w:val="0"/>
          <w:divBdr>
            <w:top w:val="none" w:sz="0" w:space="0" w:color="auto"/>
            <w:left w:val="none" w:sz="0" w:space="0" w:color="auto"/>
            <w:bottom w:val="none" w:sz="0" w:space="0" w:color="auto"/>
            <w:right w:val="none" w:sz="0" w:space="0" w:color="auto"/>
          </w:divBdr>
        </w:div>
        <w:div w:id="968440555">
          <w:marLeft w:val="640"/>
          <w:marRight w:val="0"/>
          <w:marTop w:val="0"/>
          <w:marBottom w:val="0"/>
          <w:divBdr>
            <w:top w:val="none" w:sz="0" w:space="0" w:color="auto"/>
            <w:left w:val="none" w:sz="0" w:space="0" w:color="auto"/>
            <w:bottom w:val="none" w:sz="0" w:space="0" w:color="auto"/>
            <w:right w:val="none" w:sz="0" w:space="0" w:color="auto"/>
          </w:divBdr>
        </w:div>
        <w:div w:id="976182497">
          <w:marLeft w:val="640"/>
          <w:marRight w:val="0"/>
          <w:marTop w:val="0"/>
          <w:marBottom w:val="0"/>
          <w:divBdr>
            <w:top w:val="none" w:sz="0" w:space="0" w:color="auto"/>
            <w:left w:val="none" w:sz="0" w:space="0" w:color="auto"/>
            <w:bottom w:val="none" w:sz="0" w:space="0" w:color="auto"/>
            <w:right w:val="none" w:sz="0" w:space="0" w:color="auto"/>
          </w:divBdr>
        </w:div>
        <w:div w:id="1059479149">
          <w:marLeft w:val="640"/>
          <w:marRight w:val="0"/>
          <w:marTop w:val="0"/>
          <w:marBottom w:val="0"/>
          <w:divBdr>
            <w:top w:val="none" w:sz="0" w:space="0" w:color="auto"/>
            <w:left w:val="none" w:sz="0" w:space="0" w:color="auto"/>
            <w:bottom w:val="none" w:sz="0" w:space="0" w:color="auto"/>
            <w:right w:val="none" w:sz="0" w:space="0" w:color="auto"/>
          </w:divBdr>
        </w:div>
        <w:div w:id="1085608668">
          <w:marLeft w:val="640"/>
          <w:marRight w:val="0"/>
          <w:marTop w:val="0"/>
          <w:marBottom w:val="0"/>
          <w:divBdr>
            <w:top w:val="none" w:sz="0" w:space="0" w:color="auto"/>
            <w:left w:val="none" w:sz="0" w:space="0" w:color="auto"/>
            <w:bottom w:val="none" w:sz="0" w:space="0" w:color="auto"/>
            <w:right w:val="none" w:sz="0" w:space="0" w:color="auto"/>
          </w:divBdr>
        </w:div>
        <w:div w:id="1095977472">
          <w:marLeft w:val="640"/>
          <w:marRight w:val="0"/>
          <w:marTop w:val="0"/>
          <w:marBottom w:val="0"/>
          <w:divBdr>
            <w:top w:val="none" w:sz="0" w:space="0" w:color="auto"/>
            <w:left w:val="none" w:sz="0" w:space="0" w:color="auto"/>
            <w:bottom w:val="none" w:sz="0" w:space="0" w:color="auto"/>
            <w:right w:val="none" w:sz="0" w:space="0" w:color="auto"/>
          </w:divBdr>
        </w:div>
        <w:div w:id="1158770693">
          <w:marLeft w:val="640"/>
          <w:marRight w:val="0"/>
          <w:marTop w:val="0"/>
          <w:marBottom w:val="0"/>
          <w:divBdr>
            <w:top w:val="none" w:sz="0" w:space="0" w:color="auto"/>
            <w:left w:val="none" w:sz="0" w:space="0" w:color="auto"/>
            <w:bottom w:val="none" w:sz="0" w:space="0" w:color="auto"/>
            <w:right w:val="none" w:sz="0" w:space="0" w:color="auto"/>
          </w:divBdr>
        </w:div>
        <w:div w:id="1171944819">
          <w:marLeft w:val="640"/>
          <w:marRight w:val="0"/>
          <w:marTop w:val="0"/>
          <w:marBottom w:val="0"/>
          <w:divBdr>
            <w:top w:val="none" w:sz="0" w:space="0" w:color="auto"/>
            <w:left w:val="none" w:sz="0" w:space="0" w:color="auto"/>
            <w:bottom w:val="none" w:sz="0" w:space="0" w:color="auto"/>
            <w:right w:val="none" w:sz="0" w:space="0" w:color="auto"/>
          </w:divBdr>
        </w:div>
        <w:div w:id="1208297846">
          <w:marLeft w:val="640"/>
          <w:marRight w:val="0"/>
          <w:marTop w:val="0"/>
          <w:marBottom w:val="0"/>
          <w:divBdr>
            <w:top w:val="none" w:sz="0" w:space="0" w:color="auto"/>
            <w:left w:val="none" w:sz="0" w:space="0" w:color="auto"/>
            <w:bottom w:val="none" w:sz="0" w:space="0" w:color="auto"/>
            <w:right w:val="none" w:sz="0" w:space="0" w:color="auto"/>
          </w:divBdr>
        </w:div>
        <w:div w:id="1337197009">
          <w:marLeft w:val="640"/>
          <w:marRight w:val="0"/>
          <w:marTop w:val="0"/>
          <w:marBottom w:val="0"/>
          <w:divBdr>
            <w:top w:val="none" w:sz="0" w:space="0" w:color="auto"/>
            <w:left w:val="none" w:sz="0" w:space="0" w:color="auto"/>
            <w:bottom w:val="none" w:sz="0" w:space="0" w:color="auto"/>
            <w:right w:val="none" w:sz="0" w:space="0" w:color="auto"/>
          </w:divBdr>
        </w:div>
        <w:div w:id="1340083303">
          <w:marLeft w:val="640"/>
          <w:marRight w:val="0"/>
          <w:marTop w:val="0"/>
          <w:marBottom w:val="0"/>
          <w:divBdr>
            <w:top w:val="none" w:sz="0" w:space="0" w:color="auto"/>
            <w:left w:val="none" w:sz="0" w:space="0" w:color="auto"/>
            <w:bottom w:val="none" w:sz="0" w:space="0" w:color="auto"/>
            <w:right w:val="none" w:sz="0" w:space="0" w:color="auto"/>
          </w:divBdr>
        </w:div>
        <w:div w:id="1363165264">
          <w:marLeft w:val="640"/>
          <w:marRight w:val="0"/>
          <w:marTop w:val="0"/>
          <w:marBottom w:val="0"/>
          <w:divBdr>
            <w:top w:val="none" w:sz="0" w:space="0" w:color="auto"/>
            <w:left w:val="none" w:sz="0" w:space="0" w:color="auto"/>
            <w:bottom w:val="none" w:sz="0" w:space="0" w:color="auto"/>
            <w:right w:val="none" w:sz="0" w:space="0" w:color="auto"/>
          </w:divBdr>
        </w:div>
        <w:div w:id="1406299135">
          <w:marLeft w:val="640"/>
          <w:marRight w:val="0"/>
          <w:marTop w:val="0"/>
          <w:marBottom w:val="0"/>
          <w:divBdr>
            <w:top w:val="none" w:sz="0" w:space="0" w:color="auto"/>
            <w:left w:val="none" w:sz="0" w:space="0" w:color="auto"/>
            <w:bottom w:val="none" w:sz="0" w:space="0" w:color="auto"/>
            <w:right w:val="none" w:sz="0" w:space="0" w:color="auto"/>
          </w:divBdr>
        </w:div>
        <w:div w:id="1557088373">
          <w:marLeft w:val="640"/>
          <w:marRight w:val="0"/>
          <w:marTop w:val="0"/>
          <w:marBottom w:val="0"/>
          <w:divBdr>
            <w:top w:val="none" w:sz="0" w:space="0" w:color="auto"/>
            <w:left w:val="none" w:sz="0" w:space="0" w:color="auto"/>
            <w:bottom w:val="none" w:sz="0" w:space="0" w:color="auto"/>
            <w:right w:val="none" w:sz="0" w:space="0" w:color="auto"/>
          </w:divBdr>
        </w:div>
        <w:div w:id="1565601626">
          <w:marLeft w:val="640"/>
          <w:marRight w:val="0"/>
          <w:marTop w:val="0"/>
          <w:marBottom w:val="0"/>
          <w:divBdr>
            <w:top w:val="none" w:sz="0" w:space="0" w:color="auto"/>
            <w:left w:val="none" w:sz="0" w:space="0" w:color="auto"/>
            <w:bottom w:val="none" w:sz="0" w:space="0" w:color="auto"/>
            <w:right w:val="none" w:sz="0" w:space="0" w:color="auto"/>
          </w:divBdr>
        </w:div>
        <w:div w:id="1591305406">
          <w:marLeft w:val="640"/>
          <w:marRight w:val="0"/>
          <w:marTop w:val="0"/>
          <w:marBottom w:val="0"/>
          <w:divBdr>
            <w:top w:val="none" w:sz="0" w:space="0" w:color="auto"/>
            <w:left w:val="none" w:sz="0" w:space="0" w:color="auto"/>
            <w:bottom w:val="none" w:sz="0" w:space="0" w:color="auto"/>
            <w:right w:val="none" w:sz="0" w:space="0" w:color="auto"/>
          </w:divBdr>
        </w:div>
        <w:div w:id="1607889464">
          <w:marLeft w:val="640"/>
          <w:marRight w:val="0"/>
          <w:marTop w:val="0"/>
          <w:marBottom w:val="0"/>
          <w:divBdr>
            <w:top w:val="none" w:sz="0" w:space="0" w:color="auto"/>
            <w:left w:val="none" w:sz="0" w:space="0" w:color="auto"/>
            <w:bottom w:val="none" w:sz="0" w:space="0" w:color="auto"/>
            <w:right w:val="none" w:sz="0" w:space="0" w:color="auto"/>
          </w:divBdr>
        </w:div>
        <w:div w:id="1695377511">
          <w:marLeft w:val="640"/>
          <w:marRight w:val="0"/>
          <w:marTop w:val="0"/>
          <w:marBottom w:val="0"/>
          <w:divBdr>
            <w:top w:val="none" w:sz="0" w:space="0" w:color="auto"/>
            <w:left w:val="none" w:sz="0" w:space="0" w:color="auto"/>
            <w:bottom w:val="none" w:sz="0" w:space="0" w:color="auto"/>
            <w:right w:val="none" w:sz="0" w:space="0" w:color="auto"/>
          </w:divBdr>
        </w:div>
        <w:div w:id="1713073359">
          <w:marLeft w:val="640"/>
          <w:marRight w:val="0"/>
          <w:marTop w:val="0"/>
          <w:marBottom w:val="0"/>
          <w:divBdr>
            <w:top w:val="none" w:sz="0" w:space="0" w:color="auto"/>
            <w:left w:val="none" w:sz="0" w:space="0" w:color="auto"/>
            <w:bottom w:val="none" w:sz="0" w:space="0" w:color="auto"/>
            <w:right w:val="none" w:sz="0" w:space="0" w:color="auto"/>
          </w:divBdr>
        </w:div>
        <w:div w:id="1715160120">
          <w:marLeft w:val="640"/>
          <w:marRight w:val="0"/>
          <w:marTop w:val="0"/>
          <w:marBottom w:val="0"/>
          <w:divBdr>
            <w:top w:val="none" w:sz="0" w:space="0" w:color="auto"/>
            <w:left w:val="none" w:sz="0" w:space="0" w:color="auto"/>
            <w:bottom w:val="none" w:sz="0" w:space="0" w:color="auto"/>
            <w:right w:val="none" w:sz="0" w:space="0" w:color="auto"/>
          </w:divBdr>
        </w:div>
        <w:div w:id="1751459766">
          <w:marLeft w:val="640"/>
          <w:marRight w:val="0"/>
          <w:marTop w:val="0"/>
          <w:marBottom w:val="0"/>
          <w:divBdr>
            <w:top w:val="none" w:sz="0" w:space="0" w:color="auto"/>
            <w:left w:val="none" w:sz="0" w:space="0" w:color="auto"/>
            <w:bottom w:val="none" w:sz="0" w:space="0" w:color="auto"/>
            <w:right w:val="none" w:sz="0" w:space="0" w:color="auto"/>
          </w:divBdr>
        </w:div>
        <w:div w:id="1923686180">
          <w:marLeft w:val="640"/>
          <w:marRight w:val="0"/>
          <w:marTop w:val="0"/>
          <w:marBottom w:val="0"/>
          <w:divBdr>
            <w:top w:val="none" w:sz="0" w:space="0" w:color="auto"/>
            <w:left w:val="none" w:sz="0" w:space="0" w:color="auto"/>
            <w:bottom w:val="none" w:sz="0" w:space="0" w:color="auto"/>
            <w:right w:val="none" w:sz="0" w:space="0" w:color="auto"/>
          </w:divBdr>
        </w:div>
        <w:div w:id="1983264380">
          <w:marLeft w:val="640"/>
          <w:marRight w:val="0"/>
          <w:marTop w:val="0"/>
          <w:marBottom w:val="0"/>
          <w:divBdr>
            <w:top w:val="none" w:sz="0" w:space="0" w:color="auto"/>
            <w:left w:val="none" w:sz="0" w:space="0" w:color="auto"/>
            <w:bottom w:val="none" w:sz="0" w:space="0" w:color="auto"/>
            <w:right w:val="none" w:sz="0" w:space="0" w:color="auto"/>
          </w:divBdr>
        </w:div>
        <w:div w:id="2007856303">
          <w:marLeft w:val="640"/>
          <w:marRight w:val="0"/>
          <w:marTop w:val="0"/>
          <w:marBottom w:val="0"/>
          <w:divBdr>
            <w:top w:val="none" w:sz="0" w:space="0" w:color="auto"/>
            <w:left w:val="none" w:sz="0" w:space="0" w:color="auto"/>
            <w:bottom w:val="none" w:sz="0" w:space="0" w:color="auto"/>
            <w:right w:val="none" w:sz="0" w:space="0" w:color="auto"/>
          </w:divBdr>
        </w:div>
        <w:div w:id="2095972729">
          <w:marLeft w:val="640"/>
          <w:marRight w:val="0"/>
          <w:marTop w:val="0"/>
          <w:marBottom w:val="0"/>
          <w:divBdr>
            <w:top w:val="none" w:sz="0" w:space="0" w:color="auto"/>
            <w:left w:val="none" w:sz="0" w:space="0" w:color="auto"/>
            <w:bottom w:val="none" w:sz="0" w:space="0" w:color="auto"/>
            <w:right w:val="none" w:sz="0" w:space="0" w:color="auto"/>
          </w:divBdr>
        </w:div>
        <w:div w:id="2102674541">
          <w:marLeft w:val="640"/>
          <w:marRight w:val="0"/>
          <w:marTop w:val="0"/>
          <w:marBottom w:val="0"/>
          <w:divBdr>
            <w:top w:val="none" w:sz="0" w:space="0" w:color="auto"/>
            <w:left w:val="none" w:sz="0" w:space="0" w:color="auto"/>
            <w:bottom w:val="none" w:sz="0" w:space="0" w:color="auto"/>
            <w:right w:val="none" w:sz="0" w:space="0" w:color="auto"/>
          </w:divBdr>
        </w:div>
        <w:div w:id="2110153845">
          <w:marLeft w:val="640"/>
          <w:marRight w:val="0"/>
          <w:marTop w:val="0"/>
          <w:marBottom w:val="0"/>
          <w:divBdr>
            <w:top w:val="none" w:sz="0" w:space="0" w:color="auto"/>
            <w:left w:val="none" w:sz="0" w:space="0" w:color="auto"/>
            <w:bottom w:val="none" w:sz="0" w:space="0" w:color="auto"/>
            <w:right w:val="none" w:sz="0" w:space="0" w:color="auto"/>
          </w:divBdr>
        </w:div>
        <w:div w:id="2133546700">
          <w:marLeft w:val="640"/>
          <w:marRight w:val="0"/>
          <w:marTop w:val="0"/>
          <w:marBottom w:val="0"/>
          <w:divBdr>
            <w:top w:val="none" w:sz="0" w:space="0" w:color="auto"/>
            <w:left w:val="none" w:sz="0" w:space="0" w:color="auto"/>
            <w:bottom w:val="none" w:sz="0" w:space="0" w:color="auto"/>
            <w:right w:val="none" w:sz="0" w:space="0" w:color="auto"/>
          </w:divBdr>
        </w:div>
      </w:divsChild>
    </w:div>
    <w:div w:id="881677788">
      <w:bodyDiv w:val="1"/>
      <w:marLeft w:val="0"/>
      <w:marRight w:val="0"/>
      <w:marTop w:val="0"/>
      <w:marBottom w:val="0"/>
      <w:divBdr>
        <w:top w:val="none" w:sz="0" w:space="0" w:color="auto"/>
        <w:left w:val="none" w:sz="0" w:space="0" w:color="auto"/>
        <w:bottom w:val="none" w:sz="0" w:space="0" w:color="auto"/>
        <w:right w:val="none" w:sz="0" w:space="0" w:color="auto"/>
      </w:divBdr>
      <w:divsChild>
        <w:div w:id="31732591">
          <w:marLeft w:val="640"/>
          <w:marRight w:val="0"/>
          <w:marTop w:val="0"/>
          <w:marBottom w:val="0"/>
          <w:divBdr>
            <w:top w:val="none" w:sz="0" w:space="0" w:color="auto"/>
            <w:left w:val="none" w:sz="0" w:space="0" w:color="auto"/>
            <w:bottom w:val="none" w:sz="0" w:space="0" w:color="auto"/>
            <w:right w:val="none" w:sz="0" w:space="0" w:color="auto"/>
          </w:divBdr>
        </w:div>
        <w:div w:id="49503269">
          <w:marLeft w:val="640"/>
          <w:marRight w:val="0"/>
          <w:marTop w:val="0"/>
          <w:marBottom w:val="0"/>
          <w:divBdr>
            <w:top w:val="none" w:sz="0" w:space="0" w:color="auto"/>
            <w:left w:val="none" w:sz="0" w:space="0" w:color="auto"/>
            <w:bottom w:val="none" w:sz="0" w:space="0" w:color="auto"/>
            <w:right w:val="none" w:sz="0" w:space="0" w:color="auto"/>
          </w:divBdr>
        </w:div>
        <w:div w:id="128280981">
          <w:marLeft w:val="640"/>
          <w:marRight w:val="0"/>
          <w:marTop w:val="0"/>
          <w:marBottom w:val="0"/>
          <w:divBdr>
            <w:top w:val="none" w:sz="0" w:space="0" w:color="auto"/>
            <w:left w:val="none" w:sz="0" w:space="0" w:color="auto"/>
            <w:bottom w:val="none" w:sz="0" w:space="0" w:color="auto"/>
            <w:right w:val="none" w:sz="0" w:space="0" w:color="auto"/>
          </w:divBdr>
        </w:div>
        <w:div w:id="177432946">
          <w:marLeft w:val="640"/>
          <w:marRight w:val="0"/>
          <w:marTop w:val="0"/>
          <w:marBottom w:val="0"/>
          <w:divBdr>
            <w:top w:val="none" w:sz="0" w:space="0" w:color="auto"/>
            <w:left w:val="none" w:sz="0" w:space="0" w:color="auto"/>
            <w:bottom w:val="none" w:sz="0" w:space="0" w:color="auto"/>
            <w:right w:val="none" w:sz="0" w:space="0" w:color="auto"/>
          </w:divBdr>
        </w:div>
        <w:div w:id="201870411">
          <w:marLeft w:val="640"/>
          <w:marRight w:val="0"/>
          <w:marTop w:val="0"/>
          <w:marBottom w:val="0"/>
          <w:divBdr>
            <w:top w:val="none" w:sz="0" w:space="0" w:color="auto"/>
            <w:left w:val="none" w:sz="0" w:space="0" w:color="auto"/>
            <w:bottom w:val="none" w:sz="0" w:space="0" w:color="auto"/>
            <w:right w:val="none" w:sz="0" w:space="0" w:color="auto"/>
          </w:divBdr>
        </w:div>
        <w:div w:id="223760695">
          <w:marLeft w:val="640"/>
          <w:marRight w:val="0"/>
          <w:marTop w:val="0"/>
          <w:marBottom w:val="0"/>
          <w:divBdr>
            <w:top w:val="none" w:sz="0" w:space="0" w:color="auto"/>
            <w:left w:val="none" w:sz="0" w:space="0" w:color="auto"/>
            <w:bottom w:val="none" w:sz="0" w:space="0" w:color="auto"/>
            <w:right w:val="none" w:sz="0" w:space="0" w:color="auto"/>
          </w:divBdr>
        </w:div>
        <w:div w:id="234825541">
          <w:marLeft w:val="640"/>
          <w:marRight w:val="0"/>
          <w:marTop w:val="0"/>
          <w:marBottom w:val="0"/>
          <w:divBdr>
            <w:top w:val="none" w:sz="0" w:space="0" w:color="auto"/>
            <w:left w:val="none" w:sz="0" w:space="0" w:color="auto"/>
            <w:bottom w:val="none" w:sz="0" w:space="0" w:color="auto"/>
            <w:right w:val="none" w:sz="0" w:space="0" w:color="auto"/>
          </w:divBdr>
        </w:div>
        <w:div w:id="277490534">
          <w:marLeft w:val="640"/>
          <w:marRight w:val="0"/>
          <w:marTop w:val="0"/>
          <w:marBottom w:val="0"/>
          <w:divBdr>
            <w:top w:val="none" w:sz="0" w:space="0" w:color="auto"/>
            <w:left w:val="none" w:sz="0" w:space="0" w:color="auto"/>
            <w:bottom w:val="none" w:sz="0" w:space="0" w:color="auto"/>
            <w:right w:val="none" w:sz="0" w:space="0" w:color="auto"/>
          </w:divBdr>
        </w:div>
        <w:div w:id="337970957">
          <w:marLeft w:val="640"/>
          <w:marRight w:val="0"/>
          <w:marTop w:val="0"/>
          <w:marBottom w:val="0"/>
          <w:divBdr>
            <w:top w:val="none" w:sz="0" w:space="0" w:color="auto"/>
            <w:left w:val="none" w:sz="0" w:space="0" w:color="auto"/>
            <w:bottom w:val="none" w:sz="0" w:space="0" w:color="auto"/>
            <w:right w:val="none" w:sz="0" w:space="0" w:color="auto"/>
          </w:divBdr>
        </w:div>
        <w:div w:id="372927676">
          <w:marLeft w:val="640"/>
          <w:marRight w:val="0"/>
          <w:marTop w:val="0"/>
          <w:marBottom w:val="0"/>
          <w:divBdr>
            <w:top w:val="none" w:sz="0" w:space="0" w:color="auto"/>
            <w:left w:val="none" w:sz="0" w:space="0" w:color="auto"/>
            <w:bottom w:val="none" w:sz="0" w:space="0" w:color="auto"/>
            <w:right w:val="none" w:sz="0" w:space="0" w:color="auto"/>
          </w:divBdr>
        </w:div>
        <w:div w:id="531384101">
          <w:marLeft w:val="640"/>
          <w:marRight w:val="0"/>
          <w:marTop w:val="0"/>
          <w:marBottom w:val="0"/>
          <w:divBdr>
            <w:top w:val="none" w:sz="0" w:space="0" w:color="auto"/>
            <w:left w:val="none" w:sz="0" w:space="0" w:color="auto"/>
            <w:bottom w:val="none" w:sz="0" w:space="0" w:color="auto"/>
            <w:right w:val="none" w:sz="0" w:space="0" w:color="auto"/>
          </w:divBdr>
        </w:div>
        <w:div w:id="610017674">
          <w:marLeft w:val="640"/>
          <w:marRight w:val="0"/>
          <w:marTop w:val="0"/>
          <w:marBottom w:val="0"/>
          <w:divBdr>
            <w:top w:val="none" w:sz="0" w:space="0" w:color="auto"/>
            <w:left w:val="none" w:sz="0" w:space="0" w:color="auto"/>
            <w:bottom w:val="none" w:sz="0" w:space="0" w:color="auto"/>
            <w:right w:val="none" w:sz="0" w:space="0" w:color="auto"/>
          </w:divBdr>
        </w:div>
        <w:div w:id="675767794">
          <w:marLeft w:val="640"/>
          <w:marRight w:val="0"/>
          <w:marTop w:val="0"/>
          <w:marBottom w:val="0"/>
          <w:divBdr>
            <w:top w:val="none" w:sz="0" w:space="0" w:color="auto"/>
            <w:left w:val="none" w:sz="0" w:space="0" w:color="auto"/>
            <w:bottom w:val="none" w:sz="0" w:space="0" w:color="auto"/>
            <w:right w:val="none" w:sz="0" w:space="0" w:color="auto"/>
          </w:divBdr>
        </w:div>
        <w:div w:id="809445136">
          <w:marLeft w:val="640"/>
          <w:marRight w:val="0"/>
          <w:marTop w:val="0"/>
          <w:marBottom w:val="0"/>
          <w:divBdr>
            <w:top w:val="none" w:sz="0" w:space="0" w:color="auto"/>
            <w:left w:val="none" w:sz="0" w:space="0" w:color="auto"/>
            <w:bottom w:val="none" w:sz="0" w:space="0" w:color="auto"/>
            <w:right w:val="none" w:sz="0" w:space="0" w:color="auto"/>
          </w:divBdr>
        </w:div>
        <w:div w:id="862404090">
          <w:marLeft w:val="640"/>
          <w:marRight w:val="0"/>
          <w:marTop w:val="0"/>
          <w:marBottom w:val="0"/>
          <w:divBdr>
            <w:top w:val="none" w:sz="0" w:space="0" w:color="auto"/>
            <w:left w:val="none" w:sz="0" w:space="0" w:color="auto"/>
            <w:bottom w:val="none" w:sz="0" w:space="0" w:color="auto"/>
            <w:right w:val="none" w:sz="0" w:space="0" w:color="auto"/>
          </w:divBdr>
        </w:div>
        <w:div w:id="896746457">
          <w:marLeft w:val="640"/>
          <w:marRight w:val="0"/>
          <w:marTop w:val="0"/>
          <w:marBottom w:val="0"/>
          <w:divBdr>
            <w:top w:val="none" w:sz="0" w:space="0" w:color="auto"/>
            <w:left w:val="none" w:sz="0" w:space="0" w:color="auto"/>
            <w:bottom w:val="none" w:sz="0" w:space="0" w:color="auto"/>
            <w:right w:val="none" w:sz="0" w:space="0" w:color="auto"/>
          </w:divBdr>
        </w:div>
        <w:div w:id="911738116">
          <w:marLeft w:val="640"/>
          <w:marRight w:val="0"/>
          <w:marTop w:val="0"/>
          <w:marBottom w:val="0"/>
          <w:divBdr>
            <w:top w:val="none" w:sz="0" w:space="0" w:color="auto"/>
            <w:left w:val="none" w:sz="0" w:space="0" w:color="auto"/>
            <w:bottom w:val="none" w:sz="0" w:space="0" w:color="auto"/>
            <w:right w:val="none" w:sz="0" w:space="0" w:color="auto"/>
          </w:divBdr>
        </w:div>
        <w:div w:id="996422856">
          <w:marLeft w:val="640"/>
          <w:marRight w:val="0"/>
          <w:marTop w:val="0"/>
          <w:marBottom w:val="0"/>
          <w:divBdr>
            <w:top w:val="none" w:sz="0" w:space="0" w:color="auto"/>
            <w:left w:val="none" w:sz="0" w:space="0" w:color="auto"/>
            <w:bottom w:val="none" w:sz="0" w:space="0" w:color="auto"/>
            <w:right w:val="none" w:sz="0" w:space="0" w:color="auto"/>
          </w:divBdr>
        </w:div>
        <w:div w:id="1091774471">
          <w:marLeft w:val="640"/>
          <w:marRight w:val="0"/>
          <w:marTop w:val="0"/>
          <w:marBottom w:val="0"/>
          <w:divBdr>
            <w:top w:val="none" w:sz="0" w:space="0" w:color="auto"/>
            <w:left w:val="none" w:sz="0" w:space="0" w:color="auto"/>
            <w:bottom w:val="none" w:sz="0" w:space="0" w:color="auto"/>
            <w:right w:val="none" w:sz="0" w:space="0" w:color="auto"/>
          </w:divBdr>
        </w:div>
        <w:div w:id="1199781748">
          <w:marLeft w:val="640"/>
          <w:marRight w:val="0"/>
          <w:marTop w:val="0"/>
          <w:marBottom w:val="0"/>
          <w:divBdr>
            <w:top w:val="none" w:sz="0" w:space="0" w:color="auto"/>
            <w:left w:val="none" w:sz="0" w:space="0" w:color="auto"/>
            <w:bottom w:val="none" w:sz="0" w:space="0" w:color="auto"/>
            <w:right w:val="none" w:sz="0" w:space="0" w:color="auto"/>
          </w:divBdr>
        </w:div>
        <w:div w:id="1205749136">
          <w:marLeft w:val="640"/>
          <w:marRight w:val="0"/>
          <w:marTop w:val="0"/>
          <w:marBottom w:val="0"/>
          <w:divBdr>
            <w:top w:val="none" w:sz="0" w:space="0" w:color="auto"/>
            <w:left w:val="none" w:sz="0" w:space="0" w:color="auto"/>
            <w:bottom w:val="none" w:sz="0" w:space="0" w:color="auto"/>
            <w:right w:val="none" w:sz="0" w:space="0" w:color="auto"/>
          </w:divBdr>
        </w:div>
        <w:div w:id="1232471249">
          <w:marLeft w:val="640"/>
          <w:marRight w:val="0"/>
          <w:marTop w:val="0"/>
          <w:marBottom w:val="0"/>
          <w:divBdr>
            <w:top w:val="none" w:sz="0" w:space="0" w:color="auto"/>
            <w:left w:val="none" w:sz="0" w:space="0" w:color="auto"/>
            <w:bottom w:val="none" w:sz="0" w:space="0" w:color="auto"/>
            <w:right w:val="none" w:sz="0" w:space="0" w:color="auto"/>
          </w:divBdr>
        </w:div>
        <w:div w:id="1237013790">
          <w:marLeft w:val="640"/>
          <w:marRight w:val="0"/>
          <w:marTop w:val="0"/>
          <w:marBottom w:val="0"/>
          <w:divBdr>
            <w:top w:val="none" w:sz="0" w:space="0" w:color="auto"/>
            <w:left w:val="none" w:sz="0" w:space="0" w:color="auto"/>
            <w:bottom w:val="none" w:sz="0" w:space="0" w:color="auto"/>
            <w:right w:val="none" w:sz="0" w:space="0" w:color="auto"/>
          </w:divBdr>
        </w:div>
        <w:div w:id="1270434912">
          <w:marLeft w:val="640"/>
          <w:marRight w:val="0"/>
          <w:marTop w:val="0"/>
          <w:marBottom w:val="0"/>
          <w:divBdr>
            <w:top w:val="none" w:sz="0" w:space="0" w:color="auto"/>
            <w:left w:val="none" w:sz="0" w:space="0" w:color="auto"/>
            <w:bottom w:val="none" w:sz="0" w:space="0" w:color="auto"/>
            <w:right w:val="none" w:sz="0" w:space="0" w:color="auto"/>
          </w:divBdr>
        </w:div>
        <w:div w:id="1361780131">
          <w:marLeft w:val="640"/>
          <w:marRight w:val="0"/>
          <w:marTop w:val="0"/>
          <w:marBottom w:val="0"/>
          <w:divBdr>
            <w:top w:val="none" w:sz="0" w:space="0" w:color="auto"/>
            <w:left w:val="none" w:sz="0" w:space="0" w:color="auto"/>
            <w:bottom w:val="none" w:sz="0" w:space="0" w:color="auto"/>
            <w:right w:val="none" w:sz="0" w:space="0" w:color="auto"/>
          </w:divBdr>
        </w:div>
        <w:div w:id="1405297576">
          <w:marLeft w:val="640"/>
          <w:marRight w:val="0"/>
          <w:marTop w:val="0"/>
          <w:marBottom w:val="0"/>
          <w:divBdr>
            <w:top w:val="none" w:sz="0" w:space="0" w:color="auto"/>
            <w:left w:val="none" w:sz="0" w:space="0" w:color="auto"/>
            <w:bottom w:val="none" w:sz="0" w:space="0" w:color="auto"/>
            <w:right w:val="none" w:sz="0" w:space="0" w:color="auto"/>
          </w:divBdr>
        </w:div>
        <w:div w:id="1432773728">
          <w:marLeft w:val="640"/>
          <w:marRight w:val="0"/>
          <w:marTop w:val="0"/>
          <w:marBottom w:val="0"/>
          <w:divBdr>
            <w:top w:val="none" w:sz="0" w:space="0" w:color="auto"/>
            <w:left w:val="none" w:sz="0" w:space="0" w:color="auto"/>
            <w:bottom w:val="none" w:sz="0" w:space="0" w:color="auto"/>
            <w:right w:val="none" w:sz="0" w:space="0" w:color="auto"/>
          </w:divBdr>
        </w:div>
        <w:div w:id="1494876904">
          <w:marLeft w:val="640"/>
          <w:marRight w:val="0"/>
          <w:marTop w:val="0"/>
          <w:marBottom w:val="0"/>
          <w:divBdr>
            <w:top w:val="none" w:sz="0" w:space="0" w:color="auto"/>
            <w:left w:val="none" w:sz="0" w:space="0" w:color="auto"/>
            <w:bottom w:val="none" w:sz="0" w:space="0" w:color="auto"/>
            <w:right w:val="none" w:sz="0" w:space="0" w:color="auto"/>
          </w:divBdr>
        </w:div>
        <w:div w:id="1734966180">
          <w:marLeft w:val="640"/>
          <w:marRight w:val="0"/>
          <w:marTop w:val="0"/>
          <w:marBottom w:val="0"/>
          <w:divBdr>
            <w:top w:val="none" w:sz="0" w:space="0" w:color="auto"/>
            <w:left w:val="none" w:sz="0" w:space="0" w:color="auto"/>
            <w:bottom w:val="none" w:sz="0" w:space="0" w:color="auto"/>
            <w:right w:val="none" w:sz="0" w:space="0" w:color="auto"/>
          </w:divBdr>
        </w:div>
        <w:div w:id="1784958996">
          <w:marLeft w:val="640"/>
          <w:marRight w:val="0"/>
          <w:marTop w:val="0"/>
          <w:marBottom w:val="0"/>
          <w:divBdr>
            <w:top w:val="none" w:sz="0" w:space="0" w:color="auto"/>
            <w:left w:val="none" w:sz="0" w:space="0" w:color="auto"/>
            <w:bottom w:val="none" w:sz="0" w:space="0" w:color="auto"/>
            <w:right w:val="none" w:sz="0" w:space="0" w:color="auto"/>
          </w:divBdr>
        </w:div>
        <w:div w:id="1818375540">
          <w:marLeft w:val="640"/>
          <w:marRight w:val="0"/>
          <w:marTop w:val="0"/>
          <w:marBottom w:val="0"/>
          <w:divBdr>
            <w:top w:val="none" w:sz="0" w:space="0" w:color="auto"/>
            <w:left w:val="none" w:sz="0" w:space="0" w:color="auto"/>
            <w:bottom w:val="none" w:sz="0" w:space="0" w:color="auto"/>
            <w:right w:val="none" w:sz="0" w:space="0" w:color="auto"/>
          </w:divBdr>
        </w:div>
        <w:div w:id="1985499182">
          <w:marLeft w:val="640"/>
          <w:marRight w:val="0"/>
          <w:marTop w:val="0"/>
          <w:marBottom w:val="0"/>
          <w:divBdr>
            <w:top w:val="none" w:sz="0" w:space="0" w:color="auto"/>
            <w:left w:val="none" w:sz="0" w:space="0" w:color="auto"/>
            <w:bottom w:val="none" w:sz="0" w:space="0" w:color="auto"/>
            <w:right w:val="none" w:sz="0" w:space="0" w:color="auto"/>
          </w:divBdr>
        </w:div>
        <w:div w:id="2010402296">
          <w:marLeft w:val="640"/>
          <w:marRight w:val="0"/>
          <w:marTop w:val="0"/>
          <w:marBottom w:val="0"/>
          <w:divBdr>
            <w:top w:val="none" w:sz="0" w:space="0" w:color="auto"/>
            <w:left w:val="none" w:sz="0" w:space="0" w:color="auto"/>
            <w:bottom w:val="none" w:sz="0" w:space="0" w:color="auto"/>
            <w:right w:val="none" w:sz="0" w:space="0" w:color="auto"/>
          </w:divBdr>
        </w:div>
        <w:div w:id="2057124342">
          <w:marLeft w:val="640"/>
          <w:marRight w:val="0"/>
          <w:marTop w:val="0"/>
          <w:marBottom w:val="0"/>
          <w:divBdr>
            <w:top w:val="none" w:sz="0" w:space="0" w:color="auto"/>
            <w:left w:val="none" w:sz="0" w:space="0" w:color="auto"/>
            <w:bottom w:val="none" w:sz="0" w:space="0" w:color="auto"/>
            <w:right w:val="none" w:sz="0" w:space="0" w:color="auto"/>
          </w:divBdr>
        </w:div>
        <w:div w:id="2057897011">
          <w:marLeft w:val="640"/>
          <w:marRight w:val="0"/>
          <w:marTop w:val="0"/>
          <w:marBottom w:val="0"/>
          <w:divBdr>
            <w:top w:val="none" w:sz="0" w:space="0" w:color="auto"/>
            <w:left w:val="none" w:sz="0" w:space="0" w:color="auto"/>
            <w:bottom w:val="none" w:sz="0" w:space="0" w:color="auto"/>
            <w:right w:val="none" w:sz="0" w:space="0" w:color="auto"/>
          </w:divBdr>
        </w:div>
        <w:div w:id="2113277736">
          <w:marLeft w:val="640"/>
          <w:marRight w:val="0"/>
          <w:marTop w:val="0"/>
          <w:marBottom w:val="0"/>
          <w:divBdr>
            <w:top w:val="none" w:sz="0" w:space="0" w:color="auto"/>
            <w:left w:val="none" w:sz="0" w:space="0" w:color="auto"/>
            <w:bottom w:val="none" w:sz="0" w:space="0" w:color="auto"/>
            <w:right w:val="none" w:sz="0" w:space="0" w:color="auto"/>
          </w:divBdr>
        </w:div>
        <w:div w:id="2122872608">
          <w:marLeft w:val="640"/>
          <w:marRight w:val="0"/>
          <w:marTop w:val="0"/>
          <w:marBottom w:val="0"/>
          <w:divBdr>
            <w:top w:val="none" w:sz="0" w:space="0" w:color="auto"/>
            <w:left w:val="none" w:sz="0" w:space="0" w:color="auto"/>
            <w:bottom w:val="none" w:sz="0" w:space="0" w:color="auto"/>
            <w:right w:val="none" w:sz="0" w:space="0" w:color="auto"/>
          </w:divBdr>
        </w:div>
        <w:div w:id="2132550335">
          <w:marLeft w:val="640"/>
          <w:marRight w:val="0"/>
          <w:marTop w:val="0"/>
          <w:marBottom w:val="0"/>
          <w:divBdr>
            <w:top w:val="none" w:sz="0" w:space="0" w:color="auto"/>
            <w:left w:val="none" w:sz="0" w:space="0" w:color="auto"/>
            <w:bottom w:val="none" w:sz="0" w:space="0" w:color="auto"/>
            <w:right w:val="none" w:sz="0" w:space="0" w:color="auto"/>
          </w:divBdr>
        </w:div>
      </w:divsChild>
    </w:div>
    <w:div w:id="882062631">
      <w:bodyDiv w:val="1"/>
      <w:marLeft w:val="0"/>
      <w:marRight w:val="0"/>
      <w:marTop w:val="0"/>
      <w:marBottom w:val="0"/>
      <w:divBdr>
        <w:top w:val="none" w:sz="0" w:space="0" w:color="auto"/>
        <w:left w:val="none" w:sz="0" w:space="0" w:color="auto"/>
        <w:bottom w:val="none" w:sz="0" w:space="0" w:color="auto"/>
        <w:right w:val="none" w:sz="0" w:space="0" w:color="auto"/>
      </w:divBdr>
    </w:div>
    <w:div w:id="895118747">
      <w:bodyDiv w:val="1"/>
      <w:marLeft w:val="0"/>
      <w:marRight w:val="0"/>
      <w:marTop w:val="0"/>
      <w:marBottom w:val="0"/>
      <w:divBdr>
        <w:top w:val="none" w:sz="0" w:space="0" w:color="auto"/>
        <w:left w:val="none" w:sz="0" w:space="0" w:color="auto"/>
        <w:bottom w:val="none" w:sz="0" w:space="0" w:color="auto"/>
        <w:right w:val="none" w:sz="0" w:space="0" w:color="auto"/>
      </w:divBdr>
    </w:div>
    <w:div w:id="903489516">
      <w:bodyDiv w:val="1"/>
      <w:marLeft w:val="0"/>
      <w:marRight w:val="0"/>
      <w:marTop w:val="0"/>
      <w:marBottom w:val="0"/>
      <w:divBdr>
        <w:top w:val="none" w:sz="0" w:space="0" w:color="auto"/>
        <w:left w:val="none" w:sz="0" w:space="0" w:color="auto"/>
        <w:bottom w:val="none" w:sz="0" w:space="0" w:color="auto"/>
        <w:right w:val="none" w:sz="0" w:space="0" w:color="auto"/>
      </w:divBdr>
      <w:divsChild>
        <w:div w:id="36593522">
          <w:marLeft w:val="640"/>
          <w:marRight w:val="0"/>
          <w:marTop w:val="0"/>
          <w:marBottom w:val="0"/>
          <w:divBdr>
            <w:top w:val="none" w:sz="0" w:space="0" w:color="auto"/>
            <w:left w:val="none" w:sz="0" w:space="0" w:color="auto"/>
            <w:bottom w:val="none" w:sz="0" w:space="0" w:color="auto"/>
            <w:right w:val="none" w:sz="0" w:space="0" w:color="auto"/>
          </w:divBdr>
        </w:div>
        <w:div w:id="51585496">
          <w:marLeft w:val="640"/>
          <w:marRight w:val="0"/>
          <w:marTop w:val="0"/>
          <w:marBottom w:val="0"/>
          <w:divBdr>
            <w:top w:val="none" w:sz="0" w:space="0" w:color="auto"/>
            <w:left w:val="none" w:sz="0" w:space="0" w:color="auto"/>
            <w:bottom w:val="none" w:sz="0" w:space="0" w:color="auto"/>
            <w:right w:val="none" w:sz="0" w:space="0" w:color="auto"/>
          </w:divBdr>
        </w:div>
        <w:div w:id="59865133">
          <w:marLeft w:val="640"/>
          <w:marRight w:val="0"/>
          <w:marTop w:val="0"/>
          <w:marBottom w:val="0"/>
          <w:divBdr>
            <w:top w:val="none" w:sz="0" w:space="0" w:color="auto"/>
            <w:left w:val="none" w:sz="0" w:space="0" w:color="auto"/>
            <w:bottom w:val="none" w:sz="0" w:space="0" w:color="auto"/>
            <w:right w:val="none" w:sz="0" w:space="0" w:color="auto"/>
          </w:divBdr>
        </w:div>
        <w:div w:id="85273326">
          <w:marLeft w:val="640"/>
          <w:marRight w:val="0"/>
          <w:marTop w:val="0"/>
          <w:marBottom w:val="0"/>
          <w:divBdr>
            <w:top w:val="none" w:sz="0" w:space="0" w:color="auto"/>
            <w:left w:val="none" w:sz="0" w:space="0" w:color="auto"/>
            <w:bottom w:val="none" w:sz="0" w:space="0" w:color="auto"/>
            <w:right w:val="none" w:sz="0" w:space="0" w:color="auto"/>
          </w:divBdr>
        </w:div>
        <w:div w:id="86929191">
          <w:marLeft w:val="640"/>
          <w:marRight w:val="0"/>
          <w:marTop w:val="0"/>
          <w:marBottom w:val="0"/>
          <w:divBdr>
            <w:top w:val="none" w:sz="0" w:space="0" w:color="auto"/>
            <w:left w:val="none" w:sz="0" w:space="0" w:color="auto"/>
            <w:bottom w:val="none" w:sz="0" w:space="0" w:color="auto"/>
            <w:right w:val="none" w:sz="0" w:space="0" w:color="auto"/>
          </w:divBdr>
        </w:div>
        <w:div w:id="91824564">
          <w:marLeft w:val="640"/>
          <w:marRight w:val="0"/>
          <w:marTop w:val="0"/>
          <w:marBottom w:val="0"/>
          <w:divBdr>
            <w:top w:val="none" w:sz="0" w:space="0" w:color="auto"/>
            <w:left w:val="none" w:sz="0" w:space="0" w:color="auto"/>
            <w:bottom w:val="none" w:sz="0" w:space="0" w:color="auto"/>
            <w:right w:val="none" w:sz="0" w:space="0" w:color="auto"/>
          </w:divBdr>
        </w:div>
        <w:div w:id="93942161">
          <w:marLeft w:val="640"/>
          <w:marRight w:val="0"/>
          <w:marTop w:val="0"/>
          <w:marBottom w:val="0"/>
          <w:divBdr>
            <w:top w:val="none" w:sz="0" w:space="0" w:color="auto"/>
            <w:left w:val="none" w:sz="0" w:space="0" w:color="auto"/>
            <w:bottom w:val="none" w:sz="0" w:space="0" w:color="auto"/>
            <w:right w:val="none" w:sz="0" w:space="0" w:color="auto"/>
          </w:divBdr>
        </w:div>
        <w:div w:id="98523458">
          <w:marLeft w:val="640"/>
          <w:marRight w:val="0"/>
          <w:marTop w:val="0"/>
          <w:marBottom w:val="0"/>
          <w:divBdr>
            <w:top w:val="none" w:sz="0" w:space="0" w:color="auto"/>
            <w:left w:val="none" w:sz="0" w:space="0" w:color="auto"/>
            <w:bottom w:val="none" w:sz="0" w:space="0" w:color="auto"/>
            <w:right w:val="none" w:sz="0" w:space="0" w:color="auto"/>
          </w:divBdr>
        </w:div>
        <w:div w:id="145053782">
          <w:marLeft w:val="640"/>
          <w:marRight w:val="0"/>
          <w:marTop w:val="0"/>
          <w:marBottom w:val="0"/>
          <w:divBdr>
            <w:top w:val="none" w:sz="0" w:space="0" w:color="auto"/>
            <w:left w:val="none" w:sz="0" w:space="0" w:color="auto"/>
            <w:bottom w:val="none" w:sz="0" w:space="0" w:color="auto"/>
            <w:right w:val="none" w:sz="0" w:space="0" w:color="auto"/>
          </w:divBdr>
        </w:div>
        <w:div w:id="158277443">
          <w:marLeft w:val="640"/>
          <w:marRight w:val="0"/>
          <w:marTop w:val="0"/>
          <w:marBottom w:val="0"/>
          <w:divBdr>
            <w:top w:val="none" w:sz="0" w:space="0" w:color="auto"/>
            <w:left w:val="none" w:sz="0" w:space="0" w:color="auto"/>
            <w:bottom w:val="none" w:sz="0" w:space="0" w:color="auto"/>
            <w:right w:val="none" w:sz="0" w:space="0" w:color="auto"/>
          </w:divBdr>
        </w:div>
        <w:div w:id="170150120">
          <w:marLeft w:val="640"/>
          <w:marRight w:val="0"/>
          <w:marTop w:val="0"/>
          <w:marBottom w:val="0"/>
          <w:divBdr>
            <w:top w:val="none" w:sz="0" w:space="0" w:color="auto"/>
            <w:left w:val="none" w:sz="0" w:space="0" w:color="auto"/>
            <w:bottom w:val="none" w:sz="0" w:space="0" w:color="auto"/>
            <w:right w:val="none" w:sz="0" w:space="0" w:color="auto"/>
          </w:divBdr>
        </w:div>
        <w:div w:id="174466281">
          <w:marLeft w:val="640"/>
          <w:marRight w:val="0"/>
          <w:marTop w:val="0"/>
          <w:marBottom w:val="0"/>
          <w:divBdr>
            <w:top w:val="none" w:sz="0" w:space="0" w:color="auto"/>
            <w:left w:val="none" w:sz="0" w:space="0" w:color="auto"/>
            <w:bottom w:val="none" w:sz="0" w:space="0" w:color="auto"/>
            <w:right w:val="none" w:sz="0" w:space="0" w:color="auto"/>
          </w:divBdr>
        </w:div>
        <w:div w:id="188568431">
          <w:marLeft w:val="640"/>
          <w:marRight w:val="0"/>
          <w:marTop w:val="0"/>
          <w:marBottom w:val="0"/>
          <w:divBdr>
            <w:top w:val="none" w:sz="0" w:space="0" w:color="auto"/>
            <w:left w:val="none" w:sz="0" w:space="0" w:color="auto"/>
            <w:bottom w:val="none" w:sz="0" w:space="0" w:color="auto"/>
            <w:right w:val="none" w:sz="0" w:space="0" w:color="auto"/>
          </w:divBdr>
        </w:div>
        <w:div w:id="190801885">
          <w:marLeft w:val="640"/>
          <w:marRight w:val="0"/>
          <w:marTop w:val="0"/>
          <w:marBottom w:val="0"/>
          <w:divBdr>
            <w:top w:val="none" w:sz="0" w:space="0" w:color="auto"/>
            <w:left w:val="none" w:sz="0" w:space="0" w:color="auto"/>
            <w:bottom w:val="none" w:sz="0" w:space="0" w:color="auto"/>
            <w:right w:val="none" w:sz="0" w:space="0" w:color="auto"/>
          </w:divBdr>
        </w:div>
        <w:div w:id="200284414">
          <w:marLeft w:val="640"/>
          <w:marRight w:val="0"/>
          <w:marTop w:val="0"/>
          <w:marBottom w:val="0"/>
          <w:divBdr>
            <w:top w:val="none" w:sz="0" w:space="0" w:color="auto"/>
            <w:left w:val="none" w:sz="0" w:space="0" w:color="auto"/>
            <w:bottom w:val="none" w:sz="0" w:space="0" w:color="auto"/>
            <w:right w:val="none" w:sz="0" w:space="0" w:color="auto"/>
          </w:divBdr>
        </w:div>
        <w:div w:id="234902210">
          <w:marLeft w:val="640"/>
          <w:marRight w:val="0"/>
          <w:marTop w:val="0"/>
          <w:marBottom w:val="0"/>
          <w:divBdr>
            <w:top w:val="none" w:sz="0" w:space="0" w:color="auto"/>
            <w:left w:val="none" w:sz="0" w:space="0" w:color="auto"/>
            <w:bottom w:val="none" w:sz="0" w:space="0" w:color="auto"/>
            <w:right w:val="none" w:sz="0" w:space="0" w:color="auto"/>
          </w:divBdr>
        </w:div>
        <w:div w:id="244536977">
          <w:marLeft w:val="640"/>
          <w:marRight w:val="0"/>
          <w:marTop w:val="0"/>
          <w:marBottom w:val="0"/>
          <w:divBdr>
            <w:top w:val="none" w:sz="0" w:space="0" w:color="auto"/>
            <w:left w:val="none" w:sz="0" w:space="0" w:color="auto"/>
            <w:bottom w:val="none" w:sz="0" w:space="0" w:color="auto"/>
            <w:right w:val="none" w:sz="0" w:space="0" w:color="auto"/>
          </w:divBdr>
        </w:div>
        <w:div w:id="266012610">
          <w:marLeft w:val="640"/>
          <w:marRight w:val="0"/>
          <w:marTop w:val="0"/>
          <w:marBottom w:val="0"/>
          <w:divBdr>
            <w:top w:val="none" w:sz="0" w:space="0" w:color="auto"/>
            <w:left w:val="none" w:sz="0" w:space="0" w:color="auto"/>
            <w:bottom w:val="none" w:sz="0" w:space="0" w:color="auto"/>
            <w:right w:val="none" w:sz="0" w:space="0" w:color="auto"/>
          </w:divBdr>
        </w:div>
        <w:div w:id="326828059">
          <w:marLeft w:val="640"/>
          <w:marRight w:val="0"/>
          <w:marTop w:val="0"/>
          <w:marBottom w:val="0"/>
          <w:divBdr>
            <w:top w:val="none" w:sz="0" w:space="0" w:color="auto"/>
            <w:left w:val="none" w:sz="0" w:space="0" w:color="auto"/>
            <w:bottom w:val="none" w:sz="0" w:space="0" w:color="auto"/>
            <w:right w:val="none" w:sz="0" w:space="0" w:color="auto"/>
          </w:divBdr>
        </w:div>
        <w:div w:id="331953204">
          <w:marLeft w:val="640"/>
          <w:marRight w:val="0"/>
          <w:marTop w:val="0"/>
          <w:marBottom w:val="0"/>
          <w:divBdr>
            <w:top w:val="none" w:sz="0" w:space="0" w:color="auto"/>
            <w:left w:val="none" w:sz="0" w:space="0" w:color="auto"/>
            <w:bottom w:val="none" w:sz="0" w:space="0" w:color="auto"/>
            <w:right w:val="none" w:sz="0" w:space="0" w:color="auto"/>
          </w:divBdr>
        </w:div>
        <w:div w:id="343215352">
          <w:marLeft w:val="640"/>
          <w:marRight w:val="0"/>
          <w:marTop w:val="0"/>
          <w:marBottom w:val="0"/>
          <w:divBdr>
            <w:top w:val="none" w:sz="0" w:space="0" w:color="auto"/>
            <w:left w:val="none" w:sz="0" w:space="0" w:color="auto"/>
            <w:bottom w:val="none" w:sz="0" w:space="0" w:color="auto"/>
            <w:right w:val="none" w:sz="0" w:space="0" w:color="auto"/>
          </w:divBdr>
        </w:div>
        <w:div w:id="356584693">
          <w:marLeft w:val="640"/>
          <w:marRight w:val="0"/>
          <w:marTop w:val="0"/>
          <w:marBottom w:val="0"/>
          <w:divBdr>
            <w:top w:val="none" w:sz="0" w:space="0" w:color="auto"/>
            <w:left w:val="none" w:sz="0" w:space="0" w:color="auto"/>
            <w:bottom w:val="none" w:sz="0" w:space="0" w:color="auto"/>
            <w:right w:val="none" w:sz="0" w:space="0" w:color="auto"/>
          </w:divBdr>
        </w:div>
        <w:div w:id="360404816">
          <w:marLeft w:val="640"/>
          <w:marRight w:val="0"/>
          <w:marTop w:val="0"/>
          <w:marBottom w:val="0"/>
          <w:divBdr>
            <w:top w:val="none" w:sz="0" w:space="0" w:color="auto"/>
            <w:left w:val="none" w:sz="0" w:space="0" w:color="auto"/>
            <w:bottom w:val="none" w:sz="0" w:space="0" w:color="auto"/>
            <w:right w:val="none" w:sz="0" w:space="0" w:color="auto"/>
          </w:divBdr>
        </w:div>
        <w:div w:id="365449247">
          <w:marLeft w:val="640"/>
          <w:marRight w:val="0"/>
          <w:marTop w:val="0"/>
          <w:marBottom w:val="0"/>
          <w:divBdr>
            <w:top w:val="none" w:sz="0" w:space="0" w:color="auto"/>
            <w:left w:val="none" w:sz="0" w:space="0" w:color="auto"/>
            <w:bottom w:val="none" w:sz="0" w:space="0" w:color="auto"/>
            <w:right w:val="none" w:sz="0" w:space="0" w:color="auto"/>
          </w:divBdr>
        </w:div>
        <w:div w:id="367414951">
          <w:marLeft w:val="640"/>
          <w:marRight w:val="0"/>
          <w:marTop w:val="0"/>
          <w:marBottom w:val="0"/>
          <w:divBdr>
            <w:top w:val="none" w:sz="0" w:space="0" w:color="auto"/>
            <w:left w:val="none" w:sz="0" w:space="0" w:color="auto"/>
            <w:bottom w:val="none" w:sz="0" w:space="0" w:color="auto"/>
            <w:right w:val="none" w:sz="0" w:space="0" w:color="auto"/>
          </w:divBdr>
        </w:div>
        <w:div w:id="432097306">
          <w:marLeft w:val="640"/>
          <w:marRight w:val="0"/>
          <w:marTop w:val="0"/>
          <w:marBottom w:val="0"/>
          <w:divBdr>
            <w:top w:val="none" w:sz="0" w:space="0" w:color="auto"/>
            <w:left w:val="none" w:sz="0" w:space="0" w:color="auto"/>
            <w:bottom w:val="none" w:sz="0" w:space="0" w:color="auto"/>
            <w:right w:val="none" w:sz="0" w:space="0" w:color="auto"/>
          </w:divBdr>
        </w:div>
        <w:div w:id="434593355">
          <w:marLeft w:val="640"/>
          <w:marRight w:val="0"/>
          <w:marTop w:val="0"/>
          <w:marBottom w:val="0"/>
          <w:divBdr>
            <w:top w:val="none" w:sz="0" w:space="0" w:color="auto"/>
            <w:left w:val="none" w:sz="0" w:space="0" w:color="auto"/>
            <w:bottom w:val="none" w:sz="0" w:space="0" w:color="auto"/>
            <w:right w:val="none" w:sz="0" w:space="0" w:color="auto"/>
          </w:divBdr>
        </w:div>
        <w:div w:id="477844475">
          <w:marLeft w:val="640"/>
          <w:marRight w:val="0"/>
          <w:marTop w:val="0"/>
          <w:marBottom w:val="0"/>
          <w:divBdr>
            <w:top w:val="none" w:sz="0" w:space="0" w:color="auto"/>
            <w:left w:val="none" w:sz="0" w:space="0" w:color="auto"/>
            <w:bottom w:val="none" w:sz="0" w:space="0" w:color="auto"/>
            <w:right w:val="none" w:sz="0" w:space="0" w:color="auto"/>
          </w:divBdr>
        </w:div>
        <w:div w:id="488640178">
          <w:marLeft w:val="640"/>
          <w:marRight w:val="0"/>
          <w:marTop w:val="0"/>
          <w:marBottom w:val="0"/>
          <w:divBdr>
            <w:top w:val="none" w:sz="0" w:space="0" w:color="auto"/>
            <w:left w:val="none" w:sz="0" w:space="0" w:color="auto"/>
            <w:bottom w:val="none" w:sz="0" w:space="0" w:color="auto"/>
            <w:right w:val="none" w:sz="0" w:space="0" w:color="auto"/>
          </w:divBdr>
        </w:div>
        <w:div w:id="500893007">
          <w:marLeft w:val="640"/>
          <w:marRight w:val="0"/>
          <w:marTop w:val="0"/>
          <w:marBottom w:val="0"/>
          <w:divBdr>
            <w:top w:val="none" w:sz="0" w:space="0" w:color="auto"/>
            <w:left w:val="none" w:sz="0" w:space="0" w:color="auto"/>
            <w:bottom w:val="none" w:sz="0" w:space="0" w:color="auto"/>
            <w:right w:val="none" w:sz="0" w:space="0" w:color="auto"/>
          </w:divBdr>
        </w:div>
        <w:div w:id="501942440">
          <w:marLeft w:val="640"/>
          <w:marRight w:val="0"/>
          <w:marTop w:val="0"/>
          <w:marBottom w:val="0"/>
          <w:divBdr>
            <w:top w:val="none" w:sz="0" w:space="0" w:color="auto"/>
            <w:left w:val="none" w:sz="0" w:space="0" w:color="auto"/>
            <w:bottom w:val="none" w:sz="0" w:space="0" w:color="auto"/>
            <w:right w:val="none" w:sz="0" w:space="0" w:color="auto"/>
          </w:divBdr>
        </w:div>
        <w:div w:id="536235559">
          <w:marLeft w:val="640"/>
          <w:marRight w:val="0"/>
          <w:marTop w:val="0"/>
          <w:marBottom w:val="0"/>
          <w:divBdr>
            <w:top w:val="none" w:sz="0" w:space="0" w:color="auto"/>
            <w:left w:val="none" w:sz="0" w:space="0" w:color="auto"/>
            <w:bottom w:val="none" w:sz="0" w:space="0" w:color="auto"/>
            <w:right w:val="none" w:sz="0" w:space="0" w:color="auto"/>
          </w:divBdr>
        </w:div>
        <w:div w:id="539755251">
          <w:marLeft w:val="640"/>
          <w:marRight w:val="0"/>
          <w:marTop w:val="0"/>
          <w:marBottom w:val="0"/>
          <w:divBdr>
            <w:top w:val="none" w:sz="0" w:space="0" w:color="auto"/>
            <w:left w:val="none" w:sz="0" w:space="0" w:color="auto"/>
            <w:bottom w:val="none" w:sz="0" w:space="0" w:color="auto"/>
            <w:right w:val="none" w:sz="0" w:space="0" w:color="auto"/>
          </w:divBdr>
        </w:div>
        <w:div w:id="564684321">
          <w:marLeft w:val="640"/>
          <w:marRight w:val="0"/>
          <w:marTop w:val="0"/>
          <w:marBottom w:val="0"/>
          <w:divBdr>
            <w:top w:val="none" w:sz="0" w:space="0" w:color="auto"/>
            <w:left w:val="none" w:sz="0" w:space="0" w:color="auto"/>
            <w:bottom w:val="none" w:sz="0" w:space="0" w:color="auto"/>
            <w:right w:val="none" w:sz="0" w:space="0" w:color="auto"/>
          </w:divBdr>
        </w:div>
        <w:div w:id="568733072">
          <w:marLeft w:val="640"/>
          <w:marRight w:val="0"/>
          <w:marTop w:val="0"/>
          <w:marBottom w:val="0"/>
          <w:divBdr>
            <w:top w:val="none" w:sz="0" w:space="0" w:color="auto"/>
            <w:left w:val="none" w:sz="0" w:space="0" w:color="auto"/>
            <w:bottom w:val="none" w:sz="0" w:space="0" w:color="auto"/>
            <w:right w:val="none" w:sz="0" w:space="0" w:color="auto"/>
          </w:divBdr>
        </w:div>
        <w:div w:id="576941972">
          <w:marLeft w:val="640"/>
          <w:marRight w:val="0"/>
          <w:marTop w:val="0"/>
          <w:marBottom w:val="0"/>
          <w:divBdr>
            <w:top w:val="none" w:sz="0" w:space="0" w:color="auto"/>
            <w:left w:val="none" w:sz="0" w:space="0" w:color="auto"/>
            <w:bottom w:val="none" w:sz="0" w:space="0" w:color="auto"/>
            <w:right w:val="none" w:sz="0" w:space="0" w:color="auto"/>
          </w:divBdr>
        </w:div>
        <w:div w:id="613443461">
          <w:marLeft w:val="640"/>
          <w:marRight w:val="0"/>
          <w:marTop w:val="0"/>
          <w:marBottom w:val="0"/>
          <w:divBdr>
            <w:top w:val="none" w:sz="0" w:space="0" w:color="auto"/>
            <w:left w:val="none" w:sz="0" w:space="0" w:color="auto"/>
            <w:bottom w:val="none" w:sz="0" w:space="0" w:color="auto"/>
            <w:right w:val="none" w:sz="0" w:space="0" w:color="auto"/>
          </w:divBdr>
        </w:div>
        <w:div w:id="634792527">
          <w:marLeft w:val="640"/>
          <w:marRight w:val="0"/>
          <w:marTop w:val="0"/>
          <w:marBottom w:val="0"/>
          <w:divBdr>
            <w:top w:val="none" w:sz="0" w:space="0" w:color="auto"/>
            <w:left w:val="none" w:sz="0" w:space="0" w:color="auto"/>
            <w:bottom w:val="none" w:sz="0" w:space="0" w:color="auto"/>
            <w:right w:val="none" w:sz="0" w:space="0" w:color="auto"/>
          </w:divBdr>
        </w:div>
        <w:div w:id="635254622">
          <w:marLeft w:val="640"/>
          <w:marRight w:val="0"/>
          <w:marTop w:val="0"/>
          <w:marBottom w:val="0"/>
          <w:divBdr>
            <w:top w:val="none" w:sz="0" w:space="0" w:color="auto"/>
            <w:left w:val="none" w:sz="0" w:space="0" w:color="auto"/>
            <w:bottom w:val="none" w:sz="0" w:space="0" w:color="auto"/>
            <w:right w:val="none" w:sz="0" w:space="0" w:color="auto"/>
          </w:divBdr>
        </w:div>
        <w:div w:id="639919407">
          <w:marLeft w:val="640"/>
          <w:marRight w:val="0"/>
          <w:marTop w:val="0"/>
          <w:marBottom w:val="0"/>
          <w:divBdr>
            <w:top w:val="none" w:sz="0" w:space="0" w:color="auto"/>
            <w:left w:val="none" w:sz="0" w:space="0" w:color="auto"/>
            <w:bottom w:val="none" w:sz="0" w:space="0" w:color="auto"/>
            <w:right w:val="none" w:sz="0" w:space="0" w:color="auto"/>
          </w:divBdr>
        </w:div>
        <w:div w:id="659045674">
          <w:marLeft w:val="640"/>
          <w:marRight w:val="0"/>
          <w:marTop w:val="0"/>
          <w:marBottom w:val="0"/>
          <w:divBdr>
            <w:top w:val="none" w:sz="0" w:space="0" w:color="auto"/>
            <w:left w:val="none" w:sz="0" w:space="0" w:color="auto"/>
            <w:bottom w:val="none" w:sz="0" w:space="0" w:color="auto"/>
            <w:right w:val="none" w:sz="0" w:space="0" w:color="auto"/>
          </w:divBdr>
        </w:div>
        <w:div w:id="684944032">
          <w:marLeft w:val="640"/>
          <w:marRight w:val="0"/>
          <w:marTop w:val="0"/>
          <w:marBottom w:val="0"/>
          <w:divBdr>
            <w:top w:val="none" w:sz="0" w:space="0" w:color="auto"/>
            <w:left w:val="none" w:sz="0" w:space="0" w:color="auto"/>
            <w:bottom w:val="none" w:sz="0" w:space="0" w:color="auto"/>
            <w:right w:val="none" w:sz="0" w:space="0" w:color="auto"/>
          </w:divBdr>
        </w:div>
        <w:div w:id="694968605">
          <w:marLeft w:val="640"/>
          <w:marRight w:val="0"/>
          <w:marTop w:val="0"/>
          <w:marBottom w:val="0"/>
          <w:divBdr>
            <w:top w:val="none" w:sz="0" w:space="0" w:color="auto"/>
            <w:left w:val="none" w:sz="0" w:space="0" w:color="auto"/>
            <w:bottom w:val="none" w:sz="0" w:space="0" w:color="auto"/>
            <w:right w:val="none" w:sz="0" w:space="0" w:color="auto"/>
          </w:divBdr>
        </w:div>
        <w:div w:id="696345653">
          <w:marLeft w:val="640"/>
          <w:marRight w:val="0"/>
          <w:marTop w:val="0"/>
          <w:marBottom w:val="0"/>
          <w:divBdr>
            <w:top w:val="none" w:sz="0" w:space="0" w:color="auto"/>
            <w:left w:val="none" w:sz="0" w:space="0" w:color="auto"/>
            <w:bottom w:val="none" w:sz="0" w:space="0" w:color="auto"/>
            <w:right w:val="none" w:sz="0" w:space="0" w:color="auto"/>
          </w:divBdr>
        </w:div>
        <w:div w:id="703943108">
          <w:marLeft w:val="640"/>
          <w:marRight w:val="0"/>
          <w:marTop w:val="0"/>
          <w:marBottom w:val="0"/>
          <w:divBdr>
            <w:top w:val="none" w:sz="0" w:space="0" w:color="auto"/>
            <w:left w:val="none" w:sz="0" w:space="0" w:color="auto"/>
            <w:bottom w:val="none" w:sz="0" w:space="0" w:color="auto"/>
            <w:right w:val="none" w:sz="0" w:space="0" w:color="auto"/>
          </w:divBdr>
        </w:div>
        <w:div w:id="719355449">
          <w:marLeft w:val="640"/>
          <w:marRight w:val="0"/>
          <w:marTop w:val="0"/>
          <w:marBottom w:val="0"/>
          <w:divBdr>
            <w:top w:val="none" w:sz="0" w:space="0" w:color="auto"/>
            <w:left w:val="none" w:sz="0" w:space="0" w:color="auto"/>
            <w:bottom w:val="none" w:sz="0" w:space="0" w:color="auto"/>
            <w:right w:val="none" w:sz="0" w:space="0" w:color="auto"/>
          </w:divBdr>
        </w:div>
        <w:div w:id="776951830">
          <w:marLeft w:val="640"/>
          <w:marRight w:val="0"/>
          <w:marTop w:val="0"/>
          <w:marBottom w:val="0"/>
          <w:divBdr>
            <w:top w:val="none" w:sz="0" w:space="0" w:color="auto"/>
            <w:left w:val="none" w:sz="0" w:space="0" w:color="auto"/>
            <w:bottom w:val="none" w:sz="0" w:space="0" w:color="auto"/>
            <w:right w:val="none" w:sz="0" w:space="0" w:color="auto"/>
          </w:divBdr>
        </w:div>
        <w:div w:id="777333836">
          <w:marLeft w:val="640"/>
          <w:marRight w:val="0"/>
          <w:marTop w:val="0"/>
          <w:marBottom w:val="0"/>
          <w:divBdr>
            <w:top w:val="none" w:sz="0" w:space="0" w:color="auto"/>
            <w:left w:val="none" w:sz="0" w:space="0" w:color="auto"/>
            <w:bottom w:val="none" w:sz="0" w:space="0" w:color="auto"/>
            <w:right w:val="none" w:sz="0" w:space="0" w:color="auto"/>
          </w:divBdr>
        </w:div>
        <w:div w:id="777725442">
          <w:marLeft w:val="640"/>
          <w:marRight w:val="0"/>
          <w:marTop w:val="0"/>
          <w:marBottom w:val="0"/>
          <w:divBdr>
            <w:top w:val="none" w:sz="0" w:space="0" w:color="auto"/>
            <w:left w:val="none" w:sz="0" w:space="0" w:color="auto"/>
            <w:bottom w:val="none" w:sz="0" w:space="0" w:color="auto"/>
            <w:right w:val="none" w:sz="0" w:space="0" w:color="auto"/>
          </w:divBdr>
        </w:div>
        <w:div w:id="794982281">
          <w:marLeft w:val="640"/>
          <w:marRight w:val="0"/>
          <w:marTop w:val="0"/>
          <w:marBottom w:val="0"/>
          <w:divBdr>
            <w:top w:val="none" w:sz="0" w:space="0" w:color="auto"/>
            <w:left w:val="none" w:sz="0" w:space="0" w:color="auto"/>
            <w:bottom w:val="none" w:sz="0" w:space="0" w:color="auto"/>
            <w:right w:val="none" w:sz="0" w:space="0" w:color="auto"/>
          </w:divBdr>
        </w:div>
        <w:div w:id="819663110">
          <w:marLeft w:val="640"/>
          <w:marRight w:val="0"/>
          <w:marTop w:val="0"/>
          <w:marBottom w:val="0"/>
          <w:divBdr>
            <w:top w:val="none" w:sz="0" w:space="0" w:color="auto"/>
            <w:left w:val="none" w:sz="0" w:space="0" w:color="auto"/>
            <w:bottom w:val="none" w:sz="0" w:space="0" w:color="auto"/>
            <w:right w:val="none" w:sz="0" w:space="0" w:color="auto"/>
          </w:divBdr>
        </w:div>
        <w:div w:id="822552459">
          <w:marLeft w:val="640"/>
          <w:marRight w:val="0"/>
          <w:marTop w:val="0"/>
          <w:marBottom w:val="0"/>
          <w:divBdr>
            <w:top w:val="none" w:sz="0" w:space="0" w:color="auto"/>
            <w:left w:val="none" w:sz="0" w:space="0" w:color="auto"/>
            <w:bottom w:val="none" w:sz="0" w:space="0" w:color="auto"/>
            <w:right w:val="none" w:sz="0" w:space="0" w:color="auto"/>
          </w:divBdr>
        </w:div>
        <w:div w:id="860977167">
          <w:marLeft w:val="640"/>
          <w:marRight w:val="0"/>
          <w:marTop w:val="0"/>
          <w:marBottom w:val="0"/>
          <w:divBdr>
            <w:top w:val="none" w:sz="0" w:space="0" w:color="auto"/>
            <w:left w:val="none" w:sz="0" w:space="0" w:color="auto"/>
            <w:bottom w:val="none" w:sz="0" w:space="0" w:color="auto"/>
            <w:right w:val="none" w:sz="0" w:space="0" w:color="auto"/>
          </w:divBdr>
        </w:div>
        <w:div w:id="863009450">
          <w:marLeft w:val="640"/>
          <w:marRight w:val="0"/>
          <w:marTop w:val="0"/>
          <w:marBottom w:val="0"/>
          <w:divBdr>
            <w:top w:val="none" w:sz="0" w:space="0" w:color="auto"/>
            <w:left w:val="none" w:sz="0" w:space="0" w:color="auto"/>
            <w:bottom w:val="none" w:sz="0" w:space="0" w:color="auto"/>
            <w:right w:val="none" w:sz="0" w:space="0" w:color="auto"/>
          </w:divBdr>
        </w:div>
        <w:div w:id="885027963">
          <w:marLeft w:val="640"/>
          <w:marRight w:val="0"/>
          <w:marTop w:val="0"/>
          <w:marBottom w:val="0"/>
          <w:divBdr>
            <w:top w:val="none" w:sz="0" w:space="0" w:color="auto"/>
            <w:left w:val="none" w:sz="0" w:space="0" w:color="auto"/>
            <w:bottom w:val="none" w:sz="0" w:space="0" w:color="auto"/>
            <w:right w:val="none" w:sz="0" w:space="0" w:color="auto"/>
          </w:divBdr>
        </w:div>
        <w:div w:id="905839634">
          <w:marLeft w:val="640"/>
          <w:marRight w:val="0"/>
          <w:marTop w:val="0"/>
          <w:marBottom w:val="0"/>
          <w:divBdr>
            <w:top w:val="none" w:sz="0" w:space="0" w:color="auto"/>
            <w:left w:val="none" w:sz="0" w:space="0" w:color="auto"/>
            <w:bottom w:val="none" w:sz="0" w:space="0" w:color="auto"/>
            <w:right w:val="none" w:sz="0" w:space="0" w:color="auto"/>
          </w:divBdr>
        </w:div>
        <w:div w:id="945428837">
          <w:marLeft w:val="640"/>
          <w:marRight w:val="0"/>
          <w:marTop w:val="0"/>
          <w:marBottom w:val="0"/>
          <w:divBdr>
            <w:top w:val="none" w:sz="0" w:space="0" w:color="auto"/>
            <w:left w:val="none" w:sz="0" w:space="0" w:color="auto"/>
            <w:bottom w:val="none" w:sz="0" w:space="0" w:color="auto"/>
            <w:right w:val="none" w:sz="0" w:space="0" w:color="auto"/>
          </w:divBdr>
        </w:div>
        <w:div w:id="955909058">
          <w:marLeft w:val="640"/>
          <w:marRight w:val="0"/>
          <w:marTop w:val="0"/>
          <w:marBottom w:val="0"/>
          <w:divBdr>
            <w:top w:val="none" w:sz="0" w:space="0" w:color="auto"/>
            <w:left w:val="none" w:sz="0" w:space="0" w:color="auto"/>
            <w:bottom w:val="none" w:sz="0" w:space="0" w:color="auto"/>
            <w:right w:val="none" w:sz="0" w:space="0" w:color="auto"/>
          </w:divBdr>
        </w:div>
        <w:div w:id="977803963">
          <w:marLeft w:val="640"/>
          <w:marRight w:val="0"/>
          <w:marTop w:val="0"/>
          <w:marBottom w:val="0"/>
          <w:divBdr>
            <w:top w:val="none" w:sz="0" w:space="0" w:color="auto"/>
            <w:left w:val="none" w:sz="0" w:space="0" w:color="auto"/>
            <w:bottom w:val="none" w:sz="0" w:space="0" w:color="auto"/>
            <w:right w:val="none" w:sz="0" w:space="0" w:color="auto"/>
          </w:divBdr>
        </w:div>
        <w:div w:id="986207937">
          <w:marLeft w:val="640"/>
          <w:marRight w:val="0"/>
          <w:marTop w:val="0"/>
          <w:marBottom w:val="0"/>
          <w:divBdr>
            <w:top w:val="none" w:sz="0" w:space="0" w:color="auto"/>
            <w:left w:val="none" w:sz="0" w:space="0" w:color="auto"/>
            <w:bottom w:val="none" w:sz="0" w:space="0" w:color="auto"/>
            <w:right w:val="none" w:sz="0" w:space="0" w:color="auto"/>
          </w:divBdr>
        </w:div>
        <w:div w:id="991641744">
          <w:marLeft w:val="640"/>
          <w:marRight w:val="0"/>
          <w:marTop w:val="0"/>
          <w:marBottom w:val="0"/>
          <w:divBdr>
            <w:top w:val="none" w:sz="0" w:space="0" w:color="auto"/>
            <w:left w:val="none" w:sz="0" w:space="0" w:color="auto"/>
            <w:bottom w:val="none" w:sz="0" w:space="0" w:color="auto"/>
            <w:right w:val="none" w:sz="0" w:space="0" w:color="auto"/>
          </w:divBdr>
        </w:div>
        <w:div w:id="1003509086">
          <w:marLeft w:val="640"/>
          <w:marRight w:val="0"/>
          <w:marTop w:val="0"/>
          <w:marBottom w:val="0"/>
          <w:divBdr>
            <w:top w:val="none" w:sz="0" w:space="0" w:color="auto"/>
            <w:left w:val="none" w:sz="0" w:space="0" w:color="auto"/>
            <w:bottom w:val="none" w:sz="0" w:space="0" w:color="auto"/>
            <w:right w:val="none" w:sz="0" w:space="0" w:color="auto"/>
          </w:divBdr>
        </w:div>
        <w:div w:id="1003749926">
          <w:marLeft w:val="640"/>
          <w:marRight w:val="0"/>
          <w:marTop w:val="0"/>
          <w:marBottom w:val="0"/>
          <w:divBdr>
            <w:top w:val="none" w:sz="0" w:space="0" w:color="auto"/>
            <w:left w:val="none" w:sz="0" w:space="0" w:color="auto"/>
            <w:bottom w:val="none" w:sz="0" w:space="0" w:color="auto"/>
            <w:right w:val="none" w:sz="0" w:space="0" w:color="auto"/>
          </w:divBdr>
        </w:div>
        <w:div w:id="1028138931">
          <w:marLeft w:val="640"/>
          <w:marRight w:val="0"/>
          <w:marTop w:val="0"/>
          <w:marBottom w:val="0"/>
          <w:divBdr>
            <w:top w:val="none" w:sz="0" w:space="0" w:color="auto"/>
            <w:left w:val="none" w:sz="0" w:space="0" w:color="auto"/>
            <w:bottom w:val="none" w:sz="0" w:space="0" w:color="auto"/>
            <w:right w:val="none" w:sz="0" w:space="0" w:color="auto"/>
          </w:divBdr>
        </w:div>
        <w:div w:id="1059743371">
          <w:marLeft w:val="640"/>
          <w:marRight w:val="0"/>
          <w:marTop w:val="0"/>
          <w:marBottom w:val="0"/>
          <w:divBdr>
            <w:top w:val="none" w:sz="0" w:space="0" w:color="auto"/>
            <w:left w:val="none" w:sz="0" w:space="0" w:color="auto"/>
            <w:bottom w:val="none" w:sz="0" w:space="0" w:color="auto"/>
            <w:right w:val="none" w:sz="0" w:space="0" w:color="auto"/>
          </w:divBdr>
        </w:div>
        <w:div w:id="1074819510">
          <w:marLeft w:val="640"/>
          <w:marRight w:val="0"/>
          <w:marTop w:val="0"/>
          <w:marBottom w:val="0"/>
          <w:divBdr>
            <w:top w:val="none" w:sz="0" w:space="0" w:color="auto"/>
            <w:left w:val="none" w:sz="0" w:space="0" w:color="auto"/>
            <w:bottom w:val="none" w:sz="0" w:space="0" w:color="auto"/>
            <w:right w:val="none" w:sz="0" w:space="0" w:color="auto"/>
          </w:divBdr>
        </w:div>
        <w:div w:id="1078673814">
          <w:marLeft w:val="640"/>
          <w:marRight w:val="0"/>
          <w:marTop w:val="0"/>
          <w:marBottom w:val="0"/>
          <w:divBdr>
            <w:top w:val="none" w:sz="0" w:space="0" w:color="auto"/>
            <w:left w:val="none" w:sz="0" w:space="0" w:color="auto"/>
            <w:bottom w:val="none" w:sz="0" w:space="0" w:color="auto"/>
            <w:right w:val="none" w:sz="0" w:space="0" w:color="auto"/>
          </w:divBdr>
        </w:div>
        <w:div w:id="1080717920">
          <w:marLeft w:val="640"/>
          <w:marRight w:val="0"/>
          <w:marTop w:val="0"/>
          <w:marBottom w:val="0"/>
          <w:divBdr>
            <w:top w:val="none" w:sz="0" w:space="0" w:color="auto"/>
            <w:left w:val="none" w:sz="0" w:space="0" w:color="auto"/>
            <w:bottom w:val="none" w:sz="0" w:space="0" w:color="auto"/>
            <w:right w:val="none" w:sz="0" w:space="0" w:color="auto"/>
          </w:divBdr>
        </w:div>
        <w:div w:id="1136989094">
          <w:marLeft w:val="640"/>
          <w:marRight w:val="0"/>
          <w:marTop w:val="0"/>
          <w:marBottom w:val="0"/>
          <w:divBdr>
            <w:top w:val="none" w:sz="0" w:space="0" w:color="auto"/>
            <w:left w:val="none" w:sz="0" w:space="0" w:color="auto"/>
            <w:bottom w:val="none" w:sz="0" w:space="0" w:color="auto"/>
            <w:right w:val="none" w:sz="0" w:space="0" w:color="auto"/>
          </w:divBdr>
        </w:div>
        <w:div w:id="1139415551">
          <w:marLeft w:val="640"/>
          <w:marRight w:val="0"/>
          <w:marTop w:val="0"/>
          <w:marBottom w:val="0"/>
          <w:divBdr>
            <w:top w:val="none" w:sz="0" w:space="0" w:color="auto"/>
            <w:left w:val="none" w:sz="0" w:space="0" w:color="auto"/>
            <w:bottom w:val="none" w:sz="0" w:space="0" w:color="auto"/>
            <w:right w:val="none" w:sz="0" w:space="0" w:color="auto"/>
          </w:divBdr>
        </w:div>
        <w:div w:id="1142116503">
          <w:marLeft w:val="640"/>
          <w:marRight w:val="0"/>
          <w:marTop w:val="0"/>
          <w:marBottom w:val="0"/>
          <w:divBdr>
            <w:top w:val="none" w:sz="0" w:space="0" w:color="auto"/>
            <w:left w:val="none" w:sz="0" w:space="0" w:color="auto"/>
            <w:bottom w:val="none" w:sz="0" w:space="0" w:color="auto"/>
            <w:right w:val="none" w:sz="0" w:space="0" w:color="auto"/>
          </w:divBdr>
        </w:div>
        <w:div w:id="1152063056">
          <w:marLeft w:val="640"/>
          <w:marRight w:val="0"/>
          <w:marTop w:val="0"/>
          <w:marBottom w:val="0"/>
          <w:divBdr>
            <w:top w:val="none" w:sz="0" w:space="0" w:color="auto"/>
            <w:left w:val="none" w:sz="0" w:space="0" w:color="auto"/>
            <w:bottom w:val="none" w:sz="0" w:space="0" w:color="auto"/>
            <w:right w:val="none" w:sz="0" w:space="0" w:color="auto"/>
          </w:divBdr>
        </w:div>
        <w:div w:id="1180316926">
          <w:marLeft w:val="640"/>
          <w:marRight w:val="0"/>
          <w:marTop w:val="0"/>
          <w:marBottom w:val="0"/>
          <w:divBdr>
            <w:top w:val="none" w:sz="0" w:space="0" w:color="auto"/>
            <w:left w:val="none" w:sz="0" w:space="0" w:color="auto"/>
            <w:bottom w:val="none" w:sz="0" w:space="0" w:color="auto"/>
            <w:right w:val="none" w:sz="0" w:space="0" w:color="auto"/>
          </w:divBdr>
        </w:div>
        <w:div w:id="1188762660">
          <w:marLeft w:val="640"/>
          <w:marRight w:val="0"/>
          <w:marTop w:val="0"/>
          <w:marBottom w:val="0"/>
          <w:divBdr>
            <w:top w:val="none" w:sz="0" w:space="0" w:color="auto"/>
            <w:left w:val="none" w:sz="0" w:space="0" w:color="auto"/>
            <w:bottom w:val="none" w:sz="0" w:space="0" w:color="auto"/>
            <w:right w:val="none" w:sz="0" w:space="0" w:color="auto"/>
          </w:divBdr>
        </w:div>
        <w:div w:id="1204562200">
          <w:marLeft w:val="640"/>
          <w:marRight w:val="0"/>
          <w:marTop w:val="0"/>
          <w:marBottom w:val="0"/>
          <w:divBdr>
            <w:top w:val="none" w:sz="0" w:space="0" w:color="auto"/>
            <w:left w:val="none" w:sz="0" w:space="0" w:color="auto"/>
            <w:bottom w:val="none" w:sz="0" w:space="0" w:color="auto"/>
            <w:right w:val="none" w:sz="0" w:space="0" w:color="auto"/>
          </w:divBdr>
        </w:div>
        <w:div w:id="1215041049">
          <w:marLeft w:val="640"/>
          <w:marRight w:val="0"/>
          <w:marTop w:val="0"/>
          <w:marBottom w:val="0"/>
          <w:divBdr>
            <w:top w:val="none" w:sz="0" w:space="0" w:color="auto"/>
            <w:left w:val="none" w:sz="0" w:space="0" w:color="auto"/>
            <w:bottom w:val="none" w:sz="0" w:space="0" w:color="auto"/>
            <w:right w:val="none" w:sz="0" w:space="0" w:color="auto"/>
          </w:divBdr>
        </w:div>
        <w:div w:id="1223055804">
          <w:marLeft w:val="640"/>
          <w:marRight w:val="0"/>
          <w:marTop w:val="0"/>
          <w:marBottom w:val="0"/>
          <w:divBdr>
            <w:top w:val="none" w:sz="0" w:space="0" w:color="auto"/>
            <w:left w:val="none" w:sz="0" w:space="0" w:color="auto"/>
            <w:bottom w:val="none" w:sz="0" w:space="0" w:color="auto"/>
            <w:right w:val="none" w:sz="0" w:space="0" w:color="auto"/>
          </w:divBdr>
        </w:div>
        <w:div w:id="1227716220">
          <w:marLeft w:val="640"/>
          <w:marRight w:val="0"/>
          <w:marTop w:val="0"/>
          <w:marBottom w:val="0"/>
          <w:divBdr>
            <w:top w:val="none" w:sz="0" w:space="0" w:color="auto"/>
            <w:left w:val="none" w:sz="0" w:space="0" w:color="auto"/>
            <w:bottom w:val="none" w:sz="0" w:space="0" w:color="auto"/>
            <w:right w:val="none" w:sz="0" w:space="0" w:color="auto"/>
          </w:divBdr>
        </w:div>
        <w:div w:id="1247690749">
          <w:marLeft w:val="640"/>
          <w:marRight w:val="0"/>
          <w:marTop w:val="0"/>
          <w:marBottom w:val="0"/>
          <w:divBdr>
            <w:top w:val="none" w:sz="0" w:space="0" w:color="auto"/>
            <w:left w:val="none" w:sz="0" w:space="0" w:color="auto"/>
            <w:bottom w:val="none" w:sz="0" w:space="0" w:color="auto"/>
            <w:right w:val="none" w:sz="0" w:space="0" w:color="auto"/>
          </w:divBdr>
        </w:div>
        <w:div w:id="1258253478">
          <w:marLeft w:val="640"/>
          <w:marRight w:val="0"/>
          <w:marTop w:val="0"/>
          <w:marBottom w:val="0"/>
          <w:divBdr>
            <w:top w:val="none" w:sz="0" w:space="0" w:color="auto"/>
            <w:left w:val="none" w:sz="0" w:space="0" w:color="auto"/>
            <w:bottom w:val="none" w:sz="0" w:space="0" w:color="auto"/>
            <w:right w:val="none" w:sz="0" w:space="0" w:color="auto"/>
          </w:divBdr>
        </w:div>
        <w:div w:id="1276057771">
          <w:marLeft w:val="640"/>
          <w:marRight w:val="0"/>
          <w:marTop w:val="0"/>
          <w:marBottom w:val="0"/>
          <w:divBdr>
            <w:top w:val="none" w:sz="0" w:space="0" w:color="auto"/>
            <w:left w:val="none" w:sz="0" w:space="0" w:color="auto"/>
            <w:bottom w:val="none" w:sz="0" w:space="0" w:color="auto"/>
            <w:right w:val="none" w:sz="0" w:space="0" w:color="auto"/>
          </w:divBdr>
        </w:div>
        <w:div w:id="1279406988">
          <w:marLeft w:val="640"/>
          <w:marRight w:val="0"/>
          <w:marTop w:val="0"/>
          <w:marBottom w:val="0"/>
          <w:divBdr>
            <w:top w:val="none" w:sz="0" w:space="0" w:color="auto"/>
            <w:left w:val="none" w:sz="0" w:space="0" w:color="auto"/>
            <w:bottom w:val="none" w:sz="0" w:space="0" w:color="auto"/>
            <w:right w:val="none" w:sz="0" w:space="0" w:color="auto"/>
          </w:divBdr>
        </w:div>
        <w:div w:id="1311909911">
          <w:marLeft w:val="640"/>
          <w:marRight w:val="0"/>
          <w:marTop w:val="0"/>
          <w:marBottom w:val="0"/>
          <w:divBdr>
            <w:top w:val="none" w:sz="0" w:space="0" w:color="auto"/>
            <w:left w:val="none" w:sz="0" w:space="0" w:color="auto"/>
            <w:bottom w:val="none" w:sz="0" w:space="0" w:color="auto"/>
            <w:right w:val="none" w:sz="0" w:space="0" w:color="auto"/>
          </w:divBdr>
        </w:div>
        <w:div w:id="1395621023">
          <w:marLeft w:val="640"/>
          <w:marRight w:val="0"/>
          <w:marTop w:val="0"/>
          <w:marBottom w:val="0"/>
          <w:divBdr>
            <w:top w:val="none" w:sz="0" w:space="0" w:color="auto"/>
            <w:left w:val="none" w:sz="0" w:space="0" w:color="auto"/>
            <w:bottom w:val="none" w:sz="0" w:space="0" w:color="auto"/>
            <w:right w:val="none" w:sz="0" w:space="0" w:color="auto"/>
          </w:divBdr>
        </w:div>
        <w:div w:id="1401556458">
          <w:marLeft w:val="640"/>
          <w:marRight w:val="0"/>
          <w:marTop w:val="0"/>
          <w:marBottom w:val="0"/>
          <w:divBdr>
            <w:top w:val="none" w:sz="0" w:space="0" w:color="auto"/>
            <w:left w:val="none" w:sz="0" w:space="0" w:color="auto"/>
            <w:bottom w:val="none" w:sz="0" w:space="0" w:color="auto"/>
            <w:right w:val="none" w:sz="0" w:space="0" w:color="auto"/>
          </w:divBdr>
        </w:div>
        <w:div w:id="1421558970">
          <w:marLeft w:val="640"/>
          <w:marRight w:val="0"/>
          <w:marTop w:val="0"/>
          <w:marBottom w:val="0"/>
          <w:divBdr>
            <w:top w:val="none" w:sz="0" w:space="0" w:color="auto"/>
            <w:left w:val="none" w:sz="0" w:space="0" w:color="auto"/>
            <w:bottom w:val="none" w:sz="0" w:space="0" w:color="auto"/>
            <w:right w:val="none" w:sz="0" w:space="0" w:color="auto"/>
          </w:divBdr>
        </w:div>
        <w:div w:id="1427382080">
          <w:marLeft w:val="640"/>
          <w:marRight w:val="0"/>
          <w:marTop w:val="0"/>
          <w:marBottom w:val="0"/>
          <w:divBdr>
            <w:top w:val="none" w:sz="0" w:space="0" w:color="auto"/>
            <w:left w:val="none" w:sz="0" w:space="0" w:color="auto"/>
            <w:bottom w:val="none" w:sz="0" w:space="0" w:color="auto"/>
            <w:right w:val="none" w:sz="0" w:space="0" w:color="auto"/>
          </w:divBdr>
        </w:div>
        <w:div w:id="1430082059">
          <w:marLeft w:val="640"/>
          <w:marRight w:val="0"/>
          <w:marTop w:val="0"/>
          <w:marBottom w:val="0"/>
          <w:divBdr>
            <w:top w:val="none" w:sz="0" w:space="0" w:color="auto"/>
            <w:left w:val="none" w:sz="0" w:space="0" w:color="auto"/>
            <w:bottom w:val="none" w:sz="0" w:space="0" w:color="auto"/>
            <w:right w:val="none" w:sz="0" w:space="0" w:color="auto"/>
          </w:divBdr>
        </w:div>
        <w:div w:id="1431968834">
          <w:marLeft w:val="640"/>
          <w:marRight w:val="0"/>
          <w:marTop w:val="0"/>
          <w:marBottom w:val="0"/>
          <w:divBdr>
            <w:top w:val="none" w:sz="0" w:space="0" w:color="auto"/>
            <w:left w:val="none" w:sz="0" w:space="0" w:color="auto"/>
            <w:bottom w:val="none" w:sz="0" w:space="0" w:color="auto"/>
            <w:right w:val="none" w:sz="0" w:space="0" w:color="auto"/>
          </w:divBdr>
        </w:div>
        <w:div w:id="1505627237">
          <w:marLeft w:val="640"/>
          <w:marRight w:val="0"/>
          <w:marTop w:val="0"/>
          <w:marBottom w:val="0"/>
          <w:divBdr>
            <w:top w:val="none" w:sz="0" w:space="0" w:color="auto"/>
            <w:left w:val="none" w:sz="0" w:space="0" w:color="auto"/>
            <w:bottom w:val="none" w:sz="0" w:space="0" w:color="auto"/>
            <w:right w:val="none" w:sz="0" w:space="0" w:color="auto"/>
          </w:divBdr>
        </w:div>
        <w:div w:id="1506289502">
          <w:marLeft w:val="640"/>
          <w:marRight w:val="0"/>
          <w:marTop w:val="0"/>
          <w:marBottom w:val="0"/>
          <w:divBdr>
            <w:top w:val="none" w:sz="0" w:space="0" w:color="auto"/>
            <w:left w:val="none" w:sz="0" w:space="0" w:color="auto"/>
            <w:bottom w:val="none" w:sz="0" w:space="0" w:color="auto"/>
            <w:right w:val="none" w:sz="0" w:space="0" w:color="auto"/>
          </w:divBdr>
        </w:div>
        <w:div w:id="1527793810">
          <w:marLeft w:val="640"/>
          <w:marRight w:val="0"/>
          <w:marTop w:val="0"/>
          <w:marBottom w:val="0"/>
          <w:divBdr>
            <w:top w:val="none" w:sz="0" w:space="0" w:color="auto"/>
            <w:left w:val="none" w:sz="0" w:space="0" w:color="auto"/>
            <w:bottom w:val="none" w:sz="0" w:space="0" w:color="auto"/>
            <w:right w:val="none" w:sz="0" w:space="0" w:color="auto"/>
          </w:divBdr>
        </w:div>
        <w:div w:id="1554467907">
          <w:marLeft w:val="640"/>
          <w:marRight w:val="0"/>
          <w:marTop w:val="0"/>
          <w:marBottom w:val="0"/>
          <w:divBdr>
            <w:top w:val="none" w:sz="0" w:space="0" w:color="auto"/>
            <w:left w:val="none" w:sz="0" w:space="0" w:color="auto"/>
            <w:bottom w:val="none" w:sz="0" w:space="0" w:color="auto"/>
            <w:right w:val="none" w:sz="0" w:space="0" w:color="auto"/>
          </w:divBdr>
        </w:div>
        <w:div w:id="1569458298">
          <w:marLeft w:val="640"/>
          <w:marRight w:val="0"/>
          <w:marTop w:val="0"/>
          <w:marBottom w:val="0"/>
          <w:divBdr>
            <w:top w:val="none" w:sz="0" w:space="0" w:color="auto"/>
            <w:left w:val="none" w:sz="0" w:space="0" w:color="auto"/>
            <w:bottom w:val="none" w:sz="0" w:space="0" w:color="auto"/>
            <w:right w:val="none" w:sz="0" w:space="0" w:color="auto"/>
          </w:divBdr>
        </w:div>
        <w:div w:id="1574272363">
          <w:marLeft w:val="640"/>
          <w:marRight w:val="0"/>
          <w:marTop w:val="0"/>
          <w:marBottom w:val="0"/>
          <w:divBdr>
            <w:top w:val="none" w:sz="0" w:space="0" w:color="auto"/>
            <w:left w:val="none" w:sz="0" w:space="0" w:color="auto"/>
            <w:bottom w:val="none" w:sz="0" w:space="0" w:color="auto"/>
            <w:right w:val="none" w:sz="0" w:space="0" w:color="auto"/>
          </w:divBdr>
        </w:div>
        <w:div w:id="1588147715">
          <w:marLeft w:val="640"/>
          <w:marRight w:val="0"/>
          <w:marTop w:val="0"/>
          <w:marBottom w:val="0"/>
          <w:divBdr>
            <w:top w:val="none" w:sz="0" w:space="0" w:color="auto"/>
            <w:left w:val="none" w:sz="0" w:space="0" w:color="auto"/>
            <w:bottom w:val="none" w:sz="0" w:space="0" w:color="auto"/>
            <w:right w:val="none" w:sz="0" w:space="0" w:color="auto"/>
          </w:divBdr>
        </w:div>
        <w:div w:id="1590506130">
          <w:marLeft w:val="640"/>
          <w:marRight w:val="0"/>
          <w:marTop w:val="0"/>
          <w:marBottom w:val="0"/>
          <w:divBdr>
            <w:top w:val="none" w:sz="0" w:space="0" w:color="auto"/>
            <w:left w:val="none" w:sz="0" w:space="0" w:color="auto"/>
            <w:bottom w:val="none" w:sz="0" w:space="0" w:color="auto"/>
            <w:right w:val="none" w:sz="0" w:space="0" w:color="auto"/>
          </w:divBdr>
        </w:div>
        <w:div w:id="1629627234">
          <w:marLeft w:val="640"/>
          <w:marRight w:val="0"/>
          <w:marTop w:val="0"/>
          <w:marBottom w:val="0"/>
          <w:divBdr>
            <w:top w:val="none" w:sz="0" w:space="0" w:color="auto"/>
            <w:left w:val="none" w:sz="0" w:space="0" w:color="auto"/>
            <w:bottom w:val="none" w:sz="0" w:space="0" w:color="auto"/>
            <w:right w:val="none" w:sz="0" w:space="0" w:color="auto"/>
          </w:divBdr>
        </w:div>
        <w:div w:id="1665475558">
          <w:marLeft w:val="640"/>
          <w:marRight w:val="0"/>
          <w:marTop w:val="0"/>
          <w:marBottom w:val="0"/>
          <w:divBdr>
            <w:top w:val="none" w:sz="0" w:space="0" w:color="auto"/>
            <w:left w:val="none" w:sz="0" w:space="0" w:color="auto"/>
            <w:bottom w:val="none" w:sz="0" w:space="0" w:color="auto"/>
            <w:right w:val="none" w:sz="0" w:space="0" w:color="auto"/>
          </w:divBdr>
        </w:div>
        <w:div w:id="1670670585">
          <w:marLeft w:val="640"/>
          <w:marRight w:val="0"/>
          <w:marTop w:val="0"/>
          <w:marBottom w:val="0"/>
          <w:divBdr>
            <w:top w:val="none" w:sz="0" w:space="0" w:color="auto"/>
            <w:left w:val="none" w:sz="0" w:space="0" w:color="auto"/>
            <w:bottom w:val="none" w:sz="0" w:space="0" w:color="auto"/>
            <w:right w:val="none" w:sz="0" w:space="0" w:color="auto"/>
          </w:divBdr>
        </w:div>
        <w:div w:id="1683822137">
          <w:marLeft w:val="640"/>
          <w:marRight w:val="0"/>
          <w:marTop w:val="0"/>
          <w:marBottom w:val="0"/>
          <w:divBdr>
            <w:top w:val="none" w:sz="0" w:space="0" w:color="auto"/>
            <w:left w:val="none" w:sz="0" w:space="0" w:color="auto"/>
            <w:bottom w:val="none" w:sz="0" w:space="0" w:color="auto"/>
            <w:right w:val="none" w:sz="0" w:space="0" w:color="auto"/>
          </w:divBdr>
        </w:div>
        <w:div w:id="1685472269">
          <w:marLeft w:val="640"/>
          <w:marRight w:val="0"/>
          <w:marTop w:val="0"/>
          <w:marBottom w:val="0"/>
          <w:divBdr>
            <w:top w:val="none" w:sz="0" w:space="0" w:color="auto"/>
            <w:left w:val="none" w:sz="0" w:space="0" w:color="auto"/>
            <w:bottom w:val="none" w:sz="0" w:space="0" w:color="auto"/>
            <w:right w:val="none" w:sz="0" w:space="0" w:color="auto"/>
          </w:divBdr>
        </w:div>
        <w:div w:id="1710183005">
          <w:marLeft w:val="640"/>
          <w:marRight w:val="0"/>
          <w:marTop w:val="0"/>
          <w:marBottom w:val="0"/>
          <w:divBdr>
            <w:top w:val="none" w:sz="0" w:space="0" w:color="auto"/>
            <w:left w:val="none" w:sz="0" w:space="0" w:color="auto"/>
            <w:bottom w:val="none" w:sz="0" w:space="0" w:color="auto"/>
            <w:right w:val="none" w:sz="0" w:space="0" w:color="auto"/>
          </w:divBdr>
        </w:div>
        <w:div w:id="1724211382">
          <w:marLeft w:val="640"/>
          <w:marRight w:val="0"/>
          <w:marTop w:val="0"/>
          <w:marBottom w:val="0"/>
          <w:divBdr>
            <w:top w:val="none" w:sz="0" w:space="0" w:color="auto"/>
            <w:left w:val="none" w:sz="0" w:space="0" w:color="auto"/>
            <w:bottom w:val="none" w:sz="0" w:space="0" w:color="auto"/>
            <w:right w:val="none" w:sz="0" w:space="0" w:color="auto"/>
          </w:divBdr>
        </w:div>
        <w:div w:id="1730420360">
          <w:marLeft w:val="640"/>
          <w:marRight w:val="0"/>
          <w:marTop w:val="0"/>
          <w:marBottom w:val="0"/>
          <w:divBdr>
            <w:top w:val="none" w:sz="0" w:space="0" w:color="auto"/>
            <w:left w:val="none" w:sz="0" w:space="0" w:color="auto"/>
            <w:bottom w:val="none" w:sz="0" w:space="0" w:color="auto"/>
            <w:right w:val="none" w:sz="0" w:space="0" w:color="auto"/>
          </w:divBdr>
        </w:div>
        <w:div w:id="1748066131">
          <w:marLeft w:val="640"/>
          <w:marRight w:val="0"/>
          <w:marTop w:val="0"/>
          <w:marBottom w:val="0"/>
          <w:divBdr>
            <w:top w:val="none" w:sz="0" w:space="0" w:color="auto"/>
            <w:left w:val="none" w:sz="0" w:space="0" w:color="auto"/>
            <w:bottom w:val="none" w:sz="0" w:space="0" w:color="auto"/>
            <w:right w:val="none" w:sz="0" w:space="0" w:color="auto"/>
          </w:divBdr>
        </w:div>
        <w:div w:id="1755281907">
          <w:marLeft w:val="640"/>
          <w:marRight w:val="0"/>
          <w:marTop w:val="0"/>
          <w:marBottom w:val="0"/>
          <w:divBdr>
            <w:top w:val="none" w:sz="0" w:space="0" w:color="auto"/>
            <w:left w:val="none" w:sz="0" w:space="0" w:color="auto"/>
            <w:bottom w:val="none" w:sz="0" w:space="0" w:color="auto"/>
            <w:right w:val="none" w:sz="0" w:space="0" w:color="auto"/>
          </w:divBdr>
        </w:div>
        <w:div w:id="1772234725">
          <w:marLeft w:val="640"/>
          <w:marRight w:val="0"/>
          <w:marTop w:val="0"/>
          <w:marBottom w:val="0"/>
          <w:divBdr>
            <w:top w:val="none" w:sz="0" w:space="0" w:color="auto"/>
            <w:left w:val="none" w:sz="0" w:space="0" w:color="auto"/>
            <w:bottom w:val="none" w:sz="0" w:space="0" w:color="auto"/>
            <w:right w:val="none" w:sz="0" w:space="0" w:color="auto"/>
          </w:divBdr>
        </w:div>
        <w:div w:id="1781142034">
          <w:marLeft w:val="640"/>
          <w:marRight w:val="0"/>
          <w:marTop w:val="0"/>
          <w:marBottom w:val="0"/>
          <w:divBdr>
            <w:top w:val="none" w:sz="0" w:space="0" w:color="auto"/>
            <w:left w:val="none" w:sz="0" w:space="0" w:color="auto"/>
            <w:bottom w:val="none" w:sz="0" w:space="0" w:color="auto"/>
            <w:right w:val="none" w:sz="0" w:space="0" w:color="auto"/>
          </w:divBdr>
        </w:div>
        <w:div w:id="1786346026">
          <w:marLeft w:val="640"/>
          <w:marRight w:val="0"/>
          <w:marTop w:val="0"/>
          <w:marBottom w:val="0"/>
          <w:divBdr>
            <w:top w:val="none" w:sz="0" w:space="0" w:color="auto"/>
            <w:left w:val="none" w:sz="0" w:space="0" w:color="auto"/>
            <w:bottom w:val="none" w:sz="0" w:space="0" w:color="auto"/>
            <w:right w:val="none" w:sz="0" w:space="0" w:color="auto"/>
          </w:divBdr>
        </w:div>
        <w:div w:id="1797992477">
          <w:marLeft w:val="640"/>
          <w:marRight w:val="0"/>
          <w:marTop w:val="0"/>
          <w:marBottom w:val="0"/>
          <w:divBdr>
            <w:top w:val="none" w:sz="0" w:space="0" w:color="auto"/>
            <w:left w:val="none" w:sz="0" w:space="0" w:color="auto"/>
            <w:bottom w:val="none" w:sz="0" w:space="0" w:color="auto"/>
            <w:right w:val="none" w:sz="0" w:space="0" w:color="auto"/>
          </w:divBdr>
        </w:div>
        <w:div w:id="1813983077">
          <w:marLeft w:val="640"/>
          <w:marRight w:val="0"/>
          <w:marTop w:val="0"/>
          <w:marBottom w:val="0"/>
          <w:divBdr>
            <w:top w:val="none" w:sz="0" w:space="0" w:color="auto"/>
            <w:left w:val="none" w:sz="0" w:space="0" w:color="auto"/>
            <w:bottom w:val="none" w:sz="0" w:space="0" w:color="auto"/>
            <w:right w:val="none" w:sz="0" w:space="0" w:color="auto"/>
          </w:divBdr>
        </w:div>
        <w:div w:id="1816945195">
          <w:marLeft w:val="640"/>
          <w:marRight w:val="0"/>
          <w:marTop w:val="0"/>
          <w:marBottom w:val="0"/>
          <w:divBdr>
            <w:top w:val="none" w:sz="0" w:space="0" w:color="auto"/>
            <w:left w:val="none" w:sz="0" w:space="0" w:color="auto"/>
            <w:bottom w:val="none" w:sz="0" w:space="0" w:color="auto"/>
            <w:right w:val="none" w:sz="0" w:space="0" w:color="auto"/>
          </w:divBdr>
        </w:div>
        <w:div w:id="1831167723">
          <w:marLeft w:val="640"/>
          <w:marRight w:val="0"/>
          <w:marTop w:val="0"/>
          <w:marBottom w:val="0"/>
          <w:divBdr>
            <w:top w:val="none" w:sz="0" w:space="0" w:color="auto"/>
            <w:left w:val="none" w:sz="0" w:space="0" w:color="auto"/>
            <w:bottom w:val="none" w:sz="0" w:space="0" w:color="auto"/>
            <w:right w:val="none" w:sz="0" w:space="0" w:color="auto"/>
          </w:divBdr>
        </w:div>
        <w:div w:id="1833137571">
          <w:marLeft w:val="640"/>
          <w:marRight w:val="0"/>
          <w:marTop w:val="0"/>
          <w:marBottom w:val="0"/>
          <w:divBdr>
            <w:top w:val="none" w:sz="0" w:space="0" w:color="auto"/>
            <w:left w:val="none" w:sz="0" w:space="0" w:color="auto"/>
            <w:bottom w:val="none" w:sz="0" w:space="0" w:color="auto"/>
            <w:right w:val="none" w:sz="0" w:space="0" w:color="auto"/>
          </w:divBdr>
        </w:div>
        <w:div w:id="1881937755">
          <w:marLeft w:val="640"/>
          <w:marRight w:val="0"/>
          <w:marTop w:val="0"/>
          <w:marBottom w:val="0"/>
          <w:divBdr>
            <w:top w:val="none" w:sz="0" w:space="0" w:color="auto"/>
            <w:left w:val="none" w:sz="0" w:space="0" w:color="auto"/>
            <w:bottom w:val="none" w:sz="0" w:space="0" w:color="auto"/>
            <w:right w:val="none" w:sz="0" w:space="0" w:color="auto"/>
          </w:divBdr>
        </w:div>
        <w:div w:id="1907498261">
          <w:marLeft w:val="640"/>
          <w:marRight w:val="0"/>
          <w:marTop w:val="0"/>
          <w:marBottom w:val="0"/>
          <w:divBdr>
            <w:top w:val="none" w:sz="0" w:space="0" w:color="auto"/>
            <w:left w:val="none" w:sz="0" w:space="0" w:color="auto"/>
            <w:bottom w:val="none" w:sz="0" w:space="0" w:color="auto"/>
            <w:right w:val="none" w:sz="0" w:space="0" w:color="auto"/>
          </w:divBdr>
        </w:div>
        <w:div w:id="1908764482">
          <w:marLeft w:val="640"/>
          <w:marRight w:val="0"/>
          <w:marTop w:val="0"/>
          <w:marBottom w:val="0"/>
          <w:divBdr>
            <w:top w:val="none" w:sz="0" w:space="0" w:color="auto"/>
            <w:left w:val="none" w:sz="0" w:space="0" w:color="auto"/>
            <w:bottom w:val="none" w:sz="0" w:space="0" w:color="auto"/>
            <w:right w:val="none" w:sz="0" w:space="0" w:color="auto"/>
          </w:divBdr>
        </w:div>
        <w:div w:id="1928615169">
          <w:marLeft w:val="640"/>
          <w:marRight w:val="0"/>
          <w:marTop w:val="0"/>
          <w:marBottom w:val="0"/>
          <w:divBdr>
            <w:top w:val="none" w:sz="0" w:space="0" w:color="auto"/>
            <w:left w:val="none" w:sz="0" w:space="0" w:color="auto"/>
            <w:bottom w:val="none" w:sz="0" w:space="0" w:color="auto"/>
            <w:right w:val="none" w:sz="0" w:space="0" w:color="auto"/>
          </w:divBdr>
        </w:div>
        <w:div w:id="1943295783">
          <w:marLeft w:val="640"/>
          <w:marRight w:val="0"/>
          <w:marTop w:val="0"/>
          <w:marBottom w:val="0"/>
          <w:divBdr>
            <w:top w:val="none" w:sz="0" w:space="0" w:color="auto"/>
            <w:left w:val="none" w:sz="0" w:space="0" w:color="auto"/>
            <w:bottom w:val="none" w:sz="0" w:space="0" w:color="auto"/>
            <w:right w:val="none" w:sz="0" w:space="0" w:color="auto"/>
          </w:divBdr>
        </w:div>
        <w:div w:id="1951735598">
          <w:marLeft w:val="640"/>
          <w:marRight w:val="0"/>
          <w:marTop w:val="0"/>
          <w:marBottom w:val="0"/>
          <w:divBdr>
            <w:top w:val="none" w:sz="0" w:space="0" w:color="auto"/>
            <w:left w:val="none" w:sz="0" w:space="0" w:color="auto"/>
            <w:bottom w:val="none" w:sz="0" w:space="0" w:color="auto"/>
            <w:right w:val="none" w:sz="0" w:space="0" w:color="auto"/>
          </w:divBdr>
        </w:div>
        <w:div w:id="1958296466">
          <w:marLeft w:val="640"/>
          <w:marRight w:val="0"/>
          <w:marTop w:val="0"/>
          <w:marBottom w:val="0"/>
          <w:divBdr>
            <w:top w:val="none" w:sz="0" w:space="0" w:color="auto"/>
            <w:left w:val="none" w:sz="0" w:space="0" w:color="auto"/>
            <w:bottom w:val="none" w:sz="0" w:space="0" w:color="auto"/>
            <w:right w:val="none" w:sz="0" w:space="0" w:color="auto"/>
          </w:divBdr>
        </w:div>
        <w:div w:id="2007631256">
          <w:marLeft w:val="640"/>
          <w:marRight w:val="0"/>
          <w:marTop w:val="0"/>
          <w:marBottom w:val="0"/>
          <w:divBdr>
            <w:top w:val="none" w:sz="0" w:space="0" w:color="auto"/>
            <w:left w:val="none" w:sz="0" w:space="0" w:color="auto"/>
            <w:bottom w:val="none" w:sz="0" w:space="0" w:color="auto"/>
            <w:right w:val="none" w:sz="0" w:space="0" w:color="auto"/>
          </w:divBdr>
        </w:div>
        <w:div w:id="2009475478">
          <w:marLeft w:val="640"/>
          <w:marRight w:val="0"/>
          <w:marTop w:val="0"/>
          <w:marBottom w:val="0"/>
          <w:divBdr>
            <w:top w:val="none" w:sz="0" w:space="0" w:color="auto"/>
            <w:left w:val="none" w:sz="0" w:space="0" w:color="auto"/>
            <w:bottom w:val="none" w:sz="0" w:space="0" w:color="auto"/>
            <w:right w:val="none" w:sz="0" w:space="0" w:color="auto"/>
          </w:divBdr>
        </w:div>
        <w:div w:id="2041929864">
          <w:marLeft w:val="640"/>
          <w:marRight w:val="0"/>
          <w:marTop w:val="0"/>
          <w:marBottom w:val="0"/>
          <w:divBdr>
            <w:top w:val="none" w:sz="0" w:space="0" w:color="auto"/>
            <w:left w:val="none" w:sz="0" w:space="0" w:color="auto"/>
            <w:bottom w:val="none" w:sz="0" w:space="0" w:color="auto"/>
            <w:right w:val="none" w:sz="0" w:space="0" w:color="auto"/>
          </w:divBdr>
        </w:div>
        <w:div w:id="2051369592">
          <w:marLeft w:val="640"/>
          <w:marRight w:val="0"/>
          <w:marTop w:val="0"/>
          <w:marBottom w:val="0"/>
          <w:divBdr>
            <w:top w:val="none" w:sz="0" w:space="0" w:color="auto"/>
            <w:left w:val="none" w:sz="0" w:space="0" w:color="auto"/>
            <w:bottom w:val="none" w:sz="0" w:space="0" w:color="auto"/>
            <w:right w:val="none" w:sz="0" w:space="0" w:color="auto"/>
          </w:divBdr>
        </w:div>
        <w:div w:id="2071682534">
          <w:marLeft w:val="640"/>
          <w:marRight w:val="0"/>
          <w:marTop w:val="0"/>
          <w:marBottom w:val="0"/>
          <w:divBdr>
            <w:top w:val="none" w:sz="0" w:space="0" w:color="auto"/>
            <w:left w:val="none" w:sz="0" w:space="0" w:color="auto"/>
            <w:bottom w:val="none" w:sz="0" w:space="0" w:color="auto"/>
            <w:right w:val="none" w:sz="0" w:space="0" w:color="auto"/>
          </w:divBdr>
        </w:div>
        <w:div w:id="2091466658">
          <w:marLeft w:val="640"/>
          <w:marRight w:val="0"/>
          <w:marTop w:val="0"/>
          <w:marBottom w:val="0"/>
          <w:divBdr>
            <w:top w:val="none" w:sz="0" w:space="0" w:color="auto"/>
            <w:left w:val="none" w:sz="0" w:space="0" w:color="auto"/>
            <w:bottom w:val="none" w:sz="0" w:space="0" w:color="auto"/>
            <w:right w:val="none" w:sz="0" w:space="0" w:color="auto"/>
          </w:divBdr>
        </w:div>
        <w:div w:id="2112047017">
          <w:marLeft w:val="640"/>
          <w:marRight w:val="0"/>
          <w:marTop w:val="0"/>
          <w:marBottom w:val="0"/>
          <w:divBdr>
            <w:top w:val="none" w:sz="0" w:space="0" w:color="auto"/>
            <w:left w:val="none" w:sz="0" w:space="0" w:color="auto"/>
            <w:bottom w:val="none" w:sz="0" w:space="0" w:color="auto"/>
            <w:right w:val="none" w:sz="0" w:space="0" w:color="auto"/>
          </w:divBdr>
        </w:div>
      </w:divsChild>
    </w:div>
    <w:div w:id="907766866">
      <w:bodyDiv w:val="1"/>
      <w:marLeft w:val="0"/>
      <w:marRight w:val="0"/>
      <w:marTop w:val="0"/>
      <w:marBottom w:val="0"/>
      <w:divBdr>
        <w:top w:val="none" w:sz="0" w:space="0" w:color="auto"/>
        <w:left w:val="none" w:sz="0" w:space="0" w:color="auto"/>
        <w:bottom w:val="none" w:sz="0" w:space="0" w:color="auto"/>
        <w:right w:val="none" w:sz="0" w:space="0" w:color="auto"/>
      </w:divBdr>
      <w:divsChild>
        <w:div w:id="6375332">
          <w:marLeft w:val="640"/>
          <w:marRight w:val="0"/>
          <w:marTop w:val="0"/>
          <w:marBottom w:val="0"/>
          <w:divBdr>
            <w:top w:val="none" w:sz="0" w:space="0" w:color="auto"/>
            <w:left w:val="none" w:sz="0" w:space="0" w:color="auto"/>
            <w:bottom w:val="none" w:sz="0" w:space="0" w:color="auto"/>
            <w:right w:val="none" w:sz="0" w:space="0" w:color="auto"/>
          </w:divBdr>
        </w:div>
        <w:div w:id="24209314">
          <w:marLeft w:val="640"/>
          <w:marRight w:val="0"/>
          <w:marTop w:val="0"/>
          <w:marBottom w:val="0"/>
          <w:divBdr>
            <w:top w:val="none" w:sz="0" w:space="0" w:color="auto"/>
            <w:left w:val="none" w:sz="0" w:space="0" w:color="auto"/>
            <w:bottom w:val="none" w:sz="0" w:space="0" w:color="auto"/>
            <w:right w:val="none" w:sz="0" w:space="0" w:color="auto"/>
          </w:divBdr>
        </w:div>
        <w:div w:id="44450054">
          <w:marLeft w:val="640"/>
          <w:marRight w:val="0"/>
          <w:marTop w:val="0"/>
          <w:marBottom w:val="0"/>
          <w:divBdr>
            <w:top w:val="none" w:sz="0" w:space="0" w:color="auto"/>
            <w:left w:val="none" w:sz="0" w:space="0" w:color="auto"/>
            <w:bottom w:val="none" w:sz="0" w:space="0" w:color="auto"/>
            <w:right w:val="none" w:sz="0" w:space="0" w:color="auto"/>
          </w:divBdr>
        </w:div>
        <w:div w:id="53554859">
          <w:marLeft w:val="640"/>
          <w:marRight w:val="0"/>
          <w:marTop w:val="0"/>
          <w:marBottom w:val="0"/>
          <w:divBdr>
            <w:top w:val="none" w:sz="0" w:space="0" w:color="auto"/>
            <w:left w:val="none" w:sz="0" w:space="0" w:color="auto"/>
            <w:bottom w:val="none" w:sz="0" w:space="0" w:color="auto"/>
            <w:right w:val="none" w:sz="0" w:space="0" w:color="auto"/>
          </w:divBdr>
        </w:div>
        <w:div w:id="67003604">
          <w:marLeft w:val="640"/>
          <w:marRight w:val="0"/>
          <w:marTop w:val="0"/>
          <w:marBottom w:val="0"/>
          <w:divBdr>
            <w:top w:val="none" w:sz="0" w:space="0" w:color="auto"/>
            <w:left w:val="none" w:sz="0" w:space="0" w:color="auto"/>
            <w:bottom w:val="none" w:sz="0" w:space="0" w:color="auto"/>
            <w:right w:val="none" w:sz="0" w:space="0" w:color="auto"/>
          </w:divBdr>
        </w:div>
        <w:div w:id="80832345">
          <w:marLeft w:val="640"/>
          <w:marRight w:val="0"/>
          <w:marTop w:val="0"/>
          <w:marBottom w:val="0"/>
          <w:divBdr>
            <w:top w:val="none" w:sz="0" w:space="0" w:color="auto"/>
            <w:left w:val="none" w:sz="0" w:space="0" w:color="auto"/>
            <w:bottom w:val="none" w:sz="0" w:space="0" w:color="auto"/>
            <w:right w:val="none" w:sz="0" w:space="0" w:color="auto"/>
          </w:divBdr>
        </w:div>
        <w:div w:id="103154428">
          <w:marLeft w:val="640"/>
          <w:marRight w:val="0"/>
          <w:marTop w:val="0"/>
          <w:marBottom w:val="0"/>
          <w:divBdr>
            <w:top w:val="none" w:sz="0" w:space="0" w:color="auto"/>
            <w:left w:val="none" w:sz="0" w:space="0" w:color="auto"/>
            <w:bottom w:val="none" w:sz="0" w:space="0" w:color="auto"/>
            <w:right w:val="none" w:sz="0" w:space="0" w:color="auto"/>
          </w:divBdr>
        </w:div>
        <w:div w:id="109667868">
          <w:marLeft w:val="640"/>
          <w:marRight w:val="0"/>
          <w:marTop w:val="0"/>
          <w:marBottom w:val="0"/>
          <w:divBdr>
            <w:top w:val="none" w:sz="0" w:space="0" w:color="auto"/>
            <w:left w:val="none" w:sz="0" w:space="0" w:color="auto"/>
            <w:bottom w:val="none" w:sz="0" w:space="0" w:color="auto"/>
            <w:right w:val="none" w:sz="0" w:space="0" w:color="auto"/>
          </w:divBdr>
        </w:div>
        <w:div w:id="133331978">
          <w:marLeft w:val="640"/>
          <w:marRight w:val="0"/>
          <w:marTop w:val="0"/>
          <w:marBottom w:val="0"/>
          <w:divBdr>
            <w:top w:val="none" w:sz="0" w:space="0" w:color="auto"/>
            <w:left w:val="none" w:sz="0" w:space="0" w:color="auto"/>
            <w:bottom w:val="none" w:sz="0" w:space="0" w:color="auto"/>
            <w:right w:val="none" w:sz="0" w:space="0" w:color="auto"/>
          </w:divBdr>
        </w:div>
        <w:div w:id="138501097">
          <w:marLeft w:val="640"/>
          <w:marRight w:val="0"/>
          <w:marTop w:val="0"/>
          <w:marBottom w:val="0"/>
          <w:divBdr>
            <w:top w:val="none" w:sz="0" w:space="0" w:color="auto"/>
            <w:left w:val="none" w:sz="0" w:space="0" w:color="auto"/>
            <w:bottom w:val="none" w:sz="0" w:space="0" w:color="auto"/>
            <w:right w:val="none" w:sz="0" w:space="0" w:color="auto"/>
          </w:divBdr>
        </w:div>
        <w:div w:id="144010920">
          <w:marLeft w:val="640"/>
          <w:marRight w:val="0"/>
          <w:marTop w:val="0"/>
          <w:marBottom w:val="0"/>
          <w:divBdr>
            <w:top w:val="none" w:sz="0" w:space="0" w:color="auto"/>
            <w:left w:val="none" w:sz="0" w:space="0" w:color="auto"/>
            <w:bottom w:val="none" w:sz="0" w:space="0" w:color="auto"/>
            <w:right w:val="none" w:sz="0" w:space="0" w:color="auto"/>
          </w:divBdr>
        </w:div>
        <w:div w:id="203449371">
          <w:marLeft w:val="640"/>
          <w:marRight w:val="0"/>
          <w:marTop w:val="0"/>
          <w:marBottom w:val="0"/>
          <w:divBdr>
            <w:top w:val="none" w:sz="0" w:space="0" w:color="auto"/>
            <w:left w:val="none" w:sz="0" w:space="0" w:color="auto"/>
            <w:bottom w:val="none" w:sz="0" w:space="0" w:color="auto"/>
            <w:right w:val="none" w:sz="0" w:space="0" w:color="auto"/>
          </w:divBdr>
        </w:div>
        <w:div w:id="215045091">
          <w:marLeft w:val="640"/>
          <w:marRight w:val="0"/>
          <w:marTop w:val="0"/>
          <w:marBottom w:val="0"/>
          <w:divBdr>
            <w:top w:val="none" w:sz="0" w:space="0" w:color="auto"/>
            <w:left w:val="none" w:sz="0" w:space="0" w:color="auto"/>
            <w:bottom w:val="none" w:sz="0" w:space="0" w:color="auto"/>
            <w:right w:val="none" w:sz="0" w:space="0" w:color="auto"/>
          </w:divBdr>
        </w:div>
        <w:div w:id="218983238">
          <w:marLeft w:val="640"/>
          <w:marRight w:val="0"/>
          <w:marTop w:val="0"/>
          <w:marBottom w:val="0"/>
          <w:divBdr>
            <w:top w:val="none" w:sz="0" w:space="0" w:color="auto"/>
            <w:left w:val="none" w:sz="0" w:space="0" w:color="auto"/>
            <w:bottom w:val="none" w:sz="0" w:space="0" w:color="auto"/>
            <w:right w:val="none" w:sz="0" w:space="0" w:color="auto"/>
          </w:divBdr>
        </w:div>
        <w:div w:id="237322603">
          <w:marLeft w:val="640"/>
          <w:marRight w:val="0"/>
          <w:marTop w:val="0"/>
          <w:marBottom w:val="0"/>
          <w:divBdr>
            <w:top w:val="none" w:sz="0" w:space="0" w:color="auto"/>
            <w:left w:val="none" w:sz="0" w:space="0" w:color="auto"/>
            <w:bottom w:val="none" w:sz="0" w:space="0" w:color="auto"/>
            <w:right w:val="none" w:sz="0" w:space="0" w:color="auto"/>
          </w:divBdr>
        </w:div>
        <w:div w:id="250433692">
          <w:marLeft w:val="640"/>
          <w:marRight w:val="0"/>
          <w:marTop w:val="0"/>
          <w:marBottom w:val="0"/>
          <w:divBdr>
            <w:top w:val="none" w:sz="0" w:space="0" w:color="auto"/>
            <w:left w:val="none" w:sz="0" w:space="0" w:color="auto"/>
            <w:bottom w:val="none" w:sz="0" w:space="0" w:color="auto"/>
            <w:right w:val="none" w:sz="0" w:space="0" w:color="auto"/>
          </w:divBdr>
        </w:div>
        <w:div w:id="253829723">
          <w:marLeft w:val="640"/>
          <w:marRight w:val="0"/>
          <w:marTop w:val="0"/>
          <w:marBottom w:val="0"/>
          <w:divBdr>
            <w:top w:val="none" w:sz="0" w:space="0" w:color="auto"/>
            <w:left w:val="none" w:sz="0" w:space="0" w:color="auto"/>
            <w:bottom w:val="none" w:sz="0" w:space="0" w:color="auto"/>
            <w:right w:val="none" w:sz="0" w:space="0" w:color="auto"/>
          </w:divBdr>
        </w:div>
        <w:div w:id="281569777">
          <w:marLeft w:val="640"/>
          <w:marRight w:val="0"/>
          <w:marTop w:val="0"/>
          <w:marBottom w:val="0"/>
          <w:divBdr>
            <w:top w:val="none" w:sz="0" w:space="0" w:color="auto"/>
            <w:left w:val="none" w:sz="0" w:space="0" w:color="auto"/>
            <w:bottom w:val="none" w:sz="0" w:space="0" w:color="auto"/>
            <w:right w:val="none" w:sz="0" w:space="0" w:color="auto"/>
          </w:divBdr>
        </w:div>
        <w:div w:id="292641331">
          <w:marLeft w:val="640"/>
          <w:marRight w:val="0"/>
          <w:marTop w:val="0"/>
          <w:marBottom w:val="0"/>
          <w:divBdr>
            <w:top w:val="none" w:sz="0" w:space="0" w:color="auto"/>
            <w:left w:val="none" w:sz="0" w:space="0" w:color="auto"/>
            <w:bottom w:val="none" w:sz="0" w:space="0" w:color="auto"/>
            <w:right w:val="none" w:sz="0" w:space="0" w:color="auto"/>
          </w:divBdr>
        </w:div>
        <w:div w:id="314838561">
          <w:marLeft w:val="640"/>
          <w:marRight w:val="0"/>
          <w:marTop w:val="0"/>
          <w:marBottom w:val="0"/>
          <w:divBdr>
            <w:top w:val="none" w:sz="0" w:space="0" w:color="auto"/>
            <w:left w:val="none" w:sz="0" w:space="0" w:color="auto"/>
            <w:bottom w:val="none" w:sz="0" w:space="0" w:color="auto"/>
            <w:right w:val="none" w:sz="0" w:space="0" w:color="auto"/>
          </w:divBdr>
        </w:div>
        <w:div w:id="318004292">
          <w:marLeft w:val="640"/>
          <w:marRight w:val="0"/>
          <w:marTop w:val="0"/>
          <w:marBottom w:val="0"/>
          <w:divBdr>
            <w:top w:val="none" w:sz="0" w:space="0" w:color="auto"/>
            <w:left w:val="none" w:sz="0" w:space="0" w:color="auto"/>
            <w:bottom w:val="none" w:sz="0" w:space="0" w:color="auto"/>
            <w:right w:val="none" w:sz="0" w:space="0" w:color="auto"/>
          </w:divBdr>
        </w:div>
        <w:div w:id="319308210">
          <w:marLeft w:val="640"/>
          <w:marRight w:val="0"/>
          <w:marTop w:val="0"/>
          <w:marBottom w:val="0"/>
          <w:divBdr>
            <w:top w:val="none" w:sz="0" w:space="0" w:color="auto"/>
            <w:left w:val="none" w:sz="0" w:space="0" w:color="auto"/>
            <w:bottom w:val="none" w:sz="0" w:space="0" w:color="auto"/>
            <w:right w:val="none" w:sz="0" w:space="0" w:color="auto"/>
          </w:divBdr>
        </w:div>
        <w:div w:id="395277825">
          <w:marLeft w:val="640"/>
          <w:marRight w:val="0"/>
          <w:marTop w:val="0"/>
          <w:marBottom w:val="0"/>
          <w:divBdr>
            <w:top w:val="none" w:sz="0" w:space="0" w:color="auto"/>
            <w:left w:val="none" w:sz="0" w:space="0" w:color="auto"/>
            <w:bottom w:val="none" w:sz="0" w:space="0" w:color="auto"/>
            <w:right w:val="none" w:sz="0" w:space="0" w:color="auto"/>
          </w:divBdr>
        </w:div>
        <w:div w:id="399140422">
          <w:marLeft w:val="640"/>
          <w:marRight w:val="0"/>
          <w:marTop w:val="0"/>
          <w:marBottom w:val="0"/>
          <w:divBdr>
            <w:top w:val="none" w:sz="0" w:space="0" w:color="auto"/>
            <w:left w:val="none" w:sz="0" w:space="0" w:color="auto"/>
            <w:bottom w:val="none" w:sz="0" w:space="0" w:color="auto"/>
            <w:right w:val="none" w:sz="0" w:space="0" w:color="auto"/>
          </w:divBdr>
        </w:div>
        <w:div w:id="417022879">
          <w:marLeft w:val="640"/>
          <w:marRight w:val="0"/>
          <w:marTop w:val="0"/>
          <w:marBottom w:val="0"/>
          <w:divBdr>
            <w:top w:val="none" w:sz="0" w:space="0" w:color="auto"/>
            <w:left w:val="none" w:sz="0" w:space="0" w:color="auto"/>
            <w:bottom w:val="none" w:sz="0" w:space="0" w:color="auto"/>
            <w:right w:val="none" w:sz="0" w:space="0" w:color="auto"/>
          </w:divBdr>
        </w:div>
        <w:div w:id="444428854">
          <w:marLeft w:val="640"/>
          <w:marRight w:val="0"/>
          <w:marTop w:val="0"/>
          <w:marBottom w:val="0"/>
          <w:divBdr>
            <w:top w:val="none" w:sz="0" w:space="0" w:color="auto"/>
            <w:left w:val="none" w:sz="0" w:space="0" w:color="auto"/>
            <w:bottom w:val="none" w:sz="0" w:space="0" w:color="auto"/>
            <w:right w:val="none" w:sz="0" w:space="0" w:color="auto"/>
          </w:divBdr>
        </w:div>
        <w:div w:id="455878412">
          <w:marLeft w:val="640"/>
          <w:marRight w:val="0"/>
          <w:marTop w:val="0"/>
          <w:marBottom w:val="0"/>
          <w:divBdr>
            <w:top w:val="none" w:sz="0" w:space="0" w:color="auto"/>
            <w:left w:val="none" w:sz="0" w:space="0" w:color="auto"/>
            <w:bottom w:val="none" w:sz="0" w:space="0" w:color="auto"/>
            <w:right w:val="none" w:sz="0" w:space="0" w:color="auto"/>
          </w:divBdr>
        </w:div>
        <w:div w:id="459691073">
          <w:marLeft w:val="640"/>
          <w:marRight w:val="0"/>
          <w:marTop w:val="0"/>
          <w:marBottom w:val="0"/>
          <w:divBdr>
            <w:top w:val="none" w:sz="0" w:space="0" w:color="auto"/>
            <w:left w:val="none" w:sz="0" w:space="0" w:color="auto"/>
            <w:bottom w:val="none" w:sz="0" w:space="0" w:color="auto"/>
            <w:right w:val="none" w:sz="0" w:space="0" w:color="auto"/>
          </w:divBdr>
        </w:div>
        <w:div w:id="469637207">
          <w:marLeft w:val="640"/>
          <w:marRight w:val="0"/>
          <w:marTop w:val="0"/>
          <w:marBottom w:val="0"/>
          <w:divBdr>
            <w:top w:val="none" w:sz="0" w:space="0" w:color="auto"/>
            <w:left w:val="none" w:sz="0" w:space="0" w:color="auto"/>
            <w:bottom w:val="none" w:sz="0" w:space="0" w:color="auto"/>
            <w:right w:val="none" w:sz="0" w:space="0" w:color="auto"/>
          </w:divBdr>
        </w:div>
        <w:div w:id="471144561">
          <w:marLeft w:val="640"/>
          <w:marRight w:val="0"/>
          <w:marTop w:val="0"/>
          <w:marBottom w:val="0"/>
          <w:divBdr>
            <w:top w:val="none" w:sz="0" w:space="0" w:color="auto"/>
            <w:left w:val="none" w:sz="0" w:space="0" w:color="auto"/>
            <w:bottom w:val="none" w:sz="0" w:space="0" w:color="auto"/>
            <w:right w:val="none" w:sz="0" w:space="0" w:color="auto"/>
          </w:divBdr>
        </w:div>
        <w:div w:id="534729528">
          <w:marLeft w:val="640"/>
          <w:marRight w:val="0"/>
          <w:marTop w:val="0"/>
          <w:marBottom w:val="0"/>
          <w:divBdr>
            <w:top w:val="none" w:sz="0" w:space="0" w:color="auto"/>
            <w:left w:val="none" w:sz="0" w:space="0" w:color="auto"/>
            <w:bottom w:val="none" w:sz="0" w:space="0" w:color="auto"/>
            <w:right w:val="none" w:sz="0" w:space="0" w:color="auto"/>
          </w:divBdr>
        </w:div>
        <w:div w:id="541984919">
          <w:marLeft w:val="640"/>
          <w:marRight w:val="0"/>
          <w:marTop w:val="0"/>
          <w:marBottom w:val="0"/>
          <w:divBdr>
            <w:top w:val="none" w:sz="0" w:space="0" w:color="auto"/>
            <w:left w:val="none" w:sz="0" w:space="0" w:color="auto"/>
            <w:bottom w:val="none" w:sz="0" w:space="0" w:color="auto"/>
            <w:right w:val="none" w:sz="0" w:space="0" w:color="auto"/>
          </w:divBdr>
        </w:div>
        <w:div w:id="543686851">
          <w:marLeft w:val="640"/>
          <w:marRight w:val="0"/>
          <w:marTop w:val="0"/>
          <w:marBottom w:val="0"/>
          <w:divBdr>
            <w:top w:val="none" w:sz="0" w:space="0" w:color="auto"/>
            <w:left w:val="none" w:sz="0" w:space="0" w:color="auto"/>
            <w:bottom w:val="none" w:sz="0" w:space="0" w:color="auto"/>
            <w:right w:val="none" w:sz="0" w:space="0" w:color="auto"/>
          </w:divBdr>
        </w:div>
        <w:div w:id="548761662">
          <w:marLeft w:val="640"/>
          <w:marRight w:val="0"/>
          <w:marTop w:val="0"/>
          <w:marBottom w:val="0"/>
          <w:divBdr>
            <w:top w:val="none" w:sz="0" w:space="0" w:color="auto"/>
            <w:left w:val="none" w:sz="0" w:space="0" w:color="auto"/>
            <w:bottom w:val="none" w:sz="0" w:space="0" w:color="auto"/>
            <w:right w:val="none" w:sz="0" w:space="0" w:color="auto"/>
          </w:divBdr>
        </w:div>
        <w:div w:id="566427855">
          <w:marLeft w:val="640"/>
          <w:marRight w:val="0"/>
          <w:marTop w:val="0"/>
          <w:marBottom w:val="0"/>
          <w:divBdr>
            <w:top w:val="none" w:sz="0" w:space="0" w:color="auto"/>
            <w:left w:val="none" w:sz="0" w:space="0" w:color="auto"/>
            <w:bottom w:val="none" w:sz="0" w:space="0" w:color="auto"/>
            <w:right w:val="none" w:sz="0" w:space="0" w:color="auto"/>
          </w:divBdr>
        </w:div>
        <w:div w:id="635993827">
          <w:marLeft w:val="640"/>
          <w:marRight w:val="0"/>
          <w:marTop w:val="0"/>
          <w:marBottom w:val="0"/>
          <w:divBdr>
            <w:top w:val="none" w:sz="0" w:space="0" w:color="auto"/>
            <w:left w:val="none" w:sz="0" w:space="0" w:color="auto"/>
            <w:bottom w:val="none" w:sz="0" w:space="0" w:color="auto"/>
            <w:right w:val="none" w:sz="0" w:space="0" w:color="auto"/>
          </w:divBdr>
        </w:div>
        <w:div w:id="640889592">
          <w:marLeft w:val="640"/>
          <w:marRight w:val="0"/>
          <w:marTop w:val="0"/>
          <w:marBottom w:val="0"/>
          <w:divBdr>
            <w:top w:val="none" w:sz="0" w:space="0" w:color="auto"/>
            <w:left w:val="none" w:sz="0" w:space="0" w:color="auto"/>
            <w:bottom w:val="none" w:sz="0" w:space="0" w:color="auto"/>
            <w:right w:val="none" w:sz="0" w:space="0" w:color="auto"/>
          </w:divBdr>
        </w:div>
        <w:div w:id="646132216">
          <w:marLeft w:val="640"/>
          <w:marRight w:val="0"/>
          <w:marTop w:val="0"/>
          <w:marBottom w:val="0"/>
          <w:divBdr>
            <w:top w:val="none" w:sz="0" w:space="0" w:color="auto"/>
            <w:left w:val="none" w:sz="0" w:space="0" w:color="auto"/>
            <w:bottom w:val="none" w:sz="0" w:space="0" w:color="auto"/>
            <w:right w:val="none" w:sz="0" w:space="0" w:color="auto"/>
          </w:divBdr>
        </w:div>
        <w:div w:id="648052300">
          <w:marLeft w:val="640"/>
          <w:marRight w:val="0"/>
          <w:marTop w:val="0"/>
          <w:marBottom w:val="0"/>
          <w:divBdr>
            <w:top w:val="none" w:sz="0" w:space="0" w:color="auto"/>
            <w:left w:val="none" w:sz="0" w:space="0" w:color="auto"/>
            <w:bottom w:val="none" w:sz="0" w:space="0" w:color="auto"/>
            <w:right w:val="none" w:sz="0" w:space="0" w:color="auto"/>
          </w:divBdr>
        </w:div>
        <w:div w:id="648900818">
          <w:marLeft w:val="640"/>
          <w:marRight w:val="0"/>
          <w:marTop w:val="0"/>
          <w:marBottom w:val="0"/>
          <w:divBdr>
            <w:top w:val="none" w:sz="0" w:space="0" w:color="auto"/>
            <w:left w:val="none" w:sz="0" w:space="0" w:color="auto"/>
            <w:bottom w:val="none" w:sz="0" w:space="0" w:color="auto"/>
            <w:right w:val="none" w:sz="0" w:space="0" w:color="auto"/>
          </w:divBdr>
        </w:div>
        <w:div w:id="687413508">
          <w:marLeft w:val="640"/>
          <w:marRight w:val="0"/>
          <w:marTop w:val="0"/>
          <w:marBottom w:val="0"/>
          <w:divBdr>
            <w:top w:val="none" w:sz="0" w:space="0" w:color="auto"/>
            <w:left w:val="none" w:sz="0" w:space="0" w:color="auto"/>
            <w:bottom w:val="none" w:sz="0" w:space="0" w:color="auto"/>
            <w:right w:val="none" w:sz="0" w:space="0" w:color="auto"/>
          </w:divBdr>
        </w:div>
        <w:div w:id="690912373">
          <w:marLeft w:val="640"/>
          <w:marRight w:val="0"/>
          <w:marTop w:val="0"/>
          <w:marBottom w:val="0"/>
          <w:divBdr>
            <w:top w:val="none" w:sz="0" w:space="0" w:color="auto"/>
            <w:left w:val="none" w:sz="0" w:space="0" w:color="auto"/>
            <w:bottom w:val="none" w:sz="0" w:space="0" w:color="auto"/>
            <w:right w:val="none" w:sz="0" w:space="0" w:color="auto"/>
          </w:divBdr>
        </w:div>
        <w:div w:id="707149704">
          <w:marLeft w:val="640"/>
          <w:marRight w:val="0"/>
          <w:marTop w:val="0"/>
          <w:marBottom w:val="0"/>
          <w:divBdr>
            <w:top w:val="none" w:sz="0" w:space="0" w:color="auto"/>
            <w:left w:val="none" w:sz="0" w:space="0" w:color="auto"/>
            <w:bottom w:val="none" w:sz="0" w:space="0" w:color="auto"/>
            <w:right w:val="none" w:sz="0" w:space="0" w:color="auto"/>
          </w:divBdr>
        </w:div>
        <w:div w:id="717582905">
          <w:marLeft w:val="640"/>
          <w:marRight w:val="0"/>
          <w:marTop w:val="0"/>
          <w:marBottom w:val="0"/>
          <w:divBdr>
            <w:top w:val="none" w:sz="0" w:space="0" w:color="auto"/>
            <w:left w:val="none" w:sz="0" w:space="0" w:color="auto"/>
            <w:bottom w:val="none" w:sz="0" w:space="0" w:color="auto"/>
            <w:right w:val="none" w:sz="0" w:space="0" w:color="auto"/>
          </w:divBdr>
        </w:div>
        <w:div w:id="730234858">
          <w:marLeft w:val="640"/>
          <w:marRight w:val="0"/>
          <w:marTop w:val="0"/>
          <w:marBottom w:val="0"/>
          <w:divBdr>
            <w:top w:val="none" w:sz="0" w:space="0" w:color="auto"/>
            <w:left w:val="none" w:sz="0" w:space="0" w:color="auto"/>
            <w:bottom w:val="none" w:sz="0" w:space="0" w:color="auto"/>
            <w:right w:val="none" w:sz="0" w:space="0" w:color="auto"/>
          </w:divBdr>
        </w:div>
        <w:div w:id="759327075">
          <w:marLeft w:val="640"/>
          <w:marRight w:val="0"/>
          <w:marTop w:val="0"/>
          <w:marBottom w:val="0"/>
          <w:divBdr>
            <w:top w:val="none" w:sz="0" w:space="0" w:color="auto"/>
            <w:left w:val="none" w:sz="0" w:space="0" w:color="auto"/>
            <w:bottom w:val="none" w:sz="0" w:space="0" w:color="auto"/>
            <w:right w:val="none" w:sz="0" w:space="0" w:color="auto"/>
          </w:divBdr>
        </w:div>
        <w:div w:id="770079426">
          <w:marLeft w:val="640"/>
          <w:marRight w:val="0"/>
          <w:marTop w:val="0"/>
          <w:marBottom w:val="0"/>
          <w:divBdr>
            <w:top w:val="none" w:sz="0" w:space="0" w:color="auto"/>
            <w:left w:val="none" w:sz="0" w:space="0" w:color="auto"/>
            <w:bottom w:val="none" w:sz="0" w:space="0" w:color="auto"/>
            <w:right w:val="none" w:sz="0" w:space="0" w:color="auto"/>
          </w:divBdr>
        </w:div>
        <w:div w:id="797991933">
          <w:marLeft w:val="640"/>
          <w:marRight w:val="0"/>
          <w:marTop w:val="0"/>
          <w:marBottom w:val="0"/>
          <w:divBdr>
            <w:top w:val="none" w:sz="0" w:space="0" w:color="auto"/>
            <w:left w:val="none" w:sz="0" w:space="0" w:color="auto"/>
            <w:bottom w:val="none" w:sz="0" w:space="0" w:color="auto"/>
            <w:right w:val="none" w:sz="0" w:space="0" w:color="auto"/>
          </w:divBdr>
        </w:div>
        <w:div w:id="807167033">
          <w:marLeft w:val="640"/>
          <w:marRight w:val="0"/>
          <w:marTop w:val="0"/>
          <w:marBottom w:val="0"/>
          <w:divBdr>
            <w:top w:val="none" w:sz="0" w:space="0" w:color="auto"/>
            <w:left w:val="none" w:sz="0" w:space="0" w:color="auto"/>
            <w:bottom w:val="none" w:sz="0" w:space="0" w:color="auto"/>
            <w:right w:val="none" w:sz="0" w:space="0" w:color="auto"/>
          </w:divBdr>
        </w:div>
        <w:div w:id="884102073">
          <w:marLeft w:val="640"/>
          <w:marRight w:val="0"/>
          <w:marTop w:val="0"/>
          <w:marBottom w:val="0"/>
          <w:divBdr>
            <w:top w:val="none" w:sz="0" w:space="0" w:color="auto"/>
            <w:left w:val="none" w:sz="0" w:space="0" w:color="auto"/>
            <w:bottom w:val="none" w:sz="0" w:space="0" w:color="auto"/>
            <w:right w:val="none" w:sz="0" w:space="0" w:color="auto"/>
          </w:divBdr>
        </w:div>
        <w:div w:id="886377671">
          <w:marLeft w:val="640"/>
          <w:marRight w:val="0"/>
          <w:marTop w:val="0"/>
          <w:marBottom w:val="0"/>
          <w:divBdr>
            <w:top w:val="none" w:sz="0" w:space="0" w:color="auto"/>
            <w:left w:val="none" w:sz="0" w:space="0" w:color="auto"/>
            <w:bottom w:val="none" w:sz="0" w:space="0" w:color="auto"/>
            <w:right w:val="none" w:sz="0" w:space="0" w:color="auto"/>
          </w:divBdr>
        </w:div>
        <w:div w:id="894970910">
          <w:marLeft w:val="640"/>
          <w:marRight w:val="0"/>
          <w:marTop w:val="0"/>
          <w:marBottom w:val="0"/>
          <w:divBdr>
            <w:top w:val="none" w:sz="0" w:space="0" w:color="auto"/>
            <w:left w:val="none" w:sz="0" w:space="0" w:color="auto"/>
            <w:bottom w:val="none" w:sz="0" w:space="0" w:color="auto"/>
            <w:right w:val="none" w:sz="0" w:space="0" w:color="auto"/>
          </w:divBdr>
        </w:div>
        <w:div w:id="897937131">
          <w:marLeft w:val="640"/>
          <w:marRight w:val="0"/>
          <w:marTop w:val="0"/>
          <w:marBottom w:val="0"/>
          <w:divBdr>
            <w:top w:val="none" w:sz="0" w:space="0" w:color="auto"/>
            <w:left w:val="none" w:sz="0" w:space="0" w:color="auto"/>
            <w:bottom w:val="none" w:sz="0" w:space="0" w:color="auto"/>
            <w:right w:val="none" w:sz="0" w:space="0" w:color="auto"/>
          </w:divBdr>
        </w:div>
        <w:div w:id="910506738">
          <w:marLeft w:val="640"/>
          <w:marRight w:val="0"/>
          <w:marTop w:val="0"/>
          <w:marBottom w:val="0"/>
          <w:divBdr>
            <w:top w:val="none" w:sz="0" w:space="0" w:color="auto"/>
            <w:left w:val="none" w:sz="0" w:space="0" w:color="auto"/>
            <w:bottom w:val="none" w:sz="0" w:space="0" w:color="auto"/>
            <w:right w:val="none" w:sz="0" w:space="0" w:color="auto"/>
          </w:divBdr>
        </w:div>
        <w:div w:id="913513101">
          <w:marLeft w:val="640"/>
          <w:marRight w:val="0"/>
          <w:marTop w:val="0"/>
          <w:marBottom w:val="0"/>
          <w:divBdr>
            <w:top w:val="none" w:sz="0" w:space="0" w:color="auto"/>
            <w:left w:val="none" w:sz="0" w:space="0" w:color="auto"/>
            <w:bottom w:val="none" w:sz="0" w:space="0" w:color="auto"/>
            <w:right w:val="none" w:sz="0" w:space="0" w:color="auto"/>
          </w:divBdr>
        </w:div>
        <w:div w:id="916939902">
          <w:marLeft w:val="640"/>
          <w:marRight w:val="0"/>
          <w:marTop w:val="0"/>
          <w:marBottom w:val="0"/>
          <w:divBdr>
            <w:top w:val="none" w:sz="0" w:space="0" w:color="auto"/>
            <w:left w:val="none" w:sz="0" w:space="0" w:color="auto"/>
            <w:bottom w:val="none" w:sz="0" w:space="0" w:color="auto"/>
            <w:right w:val="none" w:sz="0" w:space="0" w:color="auto"/>
          </w:divBdr>
        </w:div>
        <w:div w:id="933900385">
          <w:marLeft w:val="640"/>
          <w:marRight w:val="0"/>
          <w:marTop w:val="0"/>
          <w:marBottom w:val="0"/>
          <w:divBdr>
            <w:top w:val="none" w:sz="0" w:space="0" w:color="auto"/>
            <w:left w:val="none" w:sz="0" w:space="0" w:color="auto"/>
            <w:bottom w:val="none" w:sz="0" w:space="0" w:color="auto"/>
            <w:right w:val="none" w:sz="0" w:space="0" w:color="auto"/>
          </w:divBdr>
        </w:div>
        <w:div w:id="950094472">
          <w:marLeft w:val="640"/>
          <w:marRight w:val="0"/>
          <w:marTop w:val="0"/>
          <w:marBottom w:val="0"/>
          <w:divBdr>
            <w:top w:val="none" w:sz="0" w:space="0" w:color="auto"/>
            <w:left w:val="none" w:sz="0" w:space="0" w:color="auto"/>
            <w:bottom w:val="none" w:sz="0" w:space="0" w:color="auto"/>
            <w:right w:val="none" w:sz="0" w:space="0" w:color="auto"/>
          </w:divBdr>
        </w:div>
        <w:div w:id="975527593">
          <w:marLeft w:val="640"/>
          <w:marRight w:val="0"/>
          <w:marTop w:val="0"/>
          <w:marBottom w:val="0"/>
          <w:divBdr>
            <w:top w:val="none" w:sz="0" w:space="0" w:color="auto"/>
            <w:left w:val="none" w:sz="0" w:space="0" w:color="auto"/>
            <w:bottom w:val="none" w:sz="0" w:space="0" w:color="auto"/>
            <w:right w:val="none" w:sz="0" w:space="0" w:color="auto"/>
          </w:divBdr>
        </w:div>
        <w:div w:id="1019891371">
          <w:marLeft w:val="640"/>
          <w:marRight w:val="0"/>
          <w:marTop w:val="0"/>
          <w:marBottom w:val="0"/>
          <w:divBdr>
            <w:top w:val="none" w:sz="0" w:space="0" w:color="auto"/>
            <w:left w:val="none" w:sz="0" w:space="0" w:color="auto"/>
            <w:bottom w:val="none" w:sz="0" w:space="0" w:color="auto"/>
            <w:right w:val="none" w:sz="0" w:space="0" w:color="auto"/>
          </w:divBdr>
        </w:div>
        <w:div w:id="1024095657">
          <w:marLeft w:val="640"/>
          <w:marRight w:val="0"/>
          <w:marTop w:val="0"/>
          <w:marBottom w:val="0"/>
          <w:divBdr>
            <w:top w:val="none" w:sz="0" w:space="0" w:color="auto"/>
            <w:left w:val="none" w:sz="0" w:space="0" w:color="auto"/>
            <w:bottom w:val="none" w:sz="0" w:space="0" w:color="auto"/>
            <w:right w:val="none" w:sz="0" w:space="0" w:color="auto"/>
          </w:divBdr>
        </w:div>
        <w:div w:id="1027217156">
          <w:marLeft w:val="640"/>
          <w:marRight w:val="0"/>
          <w:marTop w:val="0"/>
          <w:marBottom w:val="0"/>
          <w:divBdr>
            <w:top w:val="none" w:sz="0" w:space="0" w:color="auto"/>
            <w:left w:val="none" w:sz="0" w:space="0" w:color="auto"/>
            <w:bottom w:val="none" w:sz="0" w:space="0" w:color="auto"/>
            <w:right w:val="none" w:sz="0" w:space="0" w:color="auto"/>
          </w:divBdr>
        </w:div>
        <w:div w:id="1030764848">
          <w:marLeft w:val="640"/>
          <w:marRight w:val="0"/>
          <w:marTop w:val="0"/>
          <w:marBottom w:val="0"/>
          <w:divBdr>
            <w:top w:val="none" w:sz="0" w:space="0" w:color="auto"/>
            <w:left w:val="none" w:sz="0" w:space="0" w:color="auto"/>
            <w:bottom w:val="none" w:sz="0" w:space="0" w:color="auto"/>
            <w:right w:val="none" w:sz="0" w:space="0" w:color="auto"/>
          </w:divBdr>
        </w:div>
        <w:div w:id="1059135086">
          <w:marLeft w:val="640"/>
          <w:marRight w:val="0"/>
          <w:marTop w:val="0"/>
          <w:marBottom w:val="0"/>
          <w:divBdr>
            <w:top w:val="none" w:sz="0" w:space="0" w:color="auto"/>
            <w:left w:val="none" w:sz="0" w:space="0" w:color="auto"/>
            <w:bottom w:val="none" w:sz="0" w:space="0" w:color="auto"/>
            <w:right w:val="none" w:sz="0" w:space="0" w:color="auto"/>
          </w:divBdr>
        </w:div>
        <w:div w:id="1068917446">
          <w:marLeft w:val="640"/>
          <w:marRight w:val="0"/>
          <w:marTop w:val="0"/>
          <w:marBottom w:val="0"/>
          <w:divBdr>
            <w:top w:val="none" w:sz="0" w:space="0" w:color="auto"/>
            <w:left w:val="none" w:sz="0" w:space="0" w:color="auto"/>
            <w:bottom w:val="none" w:sz="0" w:space="0" w:color="auto"/>
            <w:right w:val="none" w:sz="0" w:space="0" w:color="auto"/>
          </w:divBdr>
        </w:div>
        <w:div w:id="1077556063">
          <w:marLeft w:val="640"/>
          <w:marRight w:val="0"/>
          <w:marTop w:val="0"/>
          <w:marBottom w:val="0"/>
          <w:divBdr>
            <w:top w:val="none" w:sz="0" w:space="0" w:color="auto"/>
            <w:left w:val="none" w:sz="0" w:space="0" w:color="auto"/>
            <w:bottom w:val="none" w:sz="0" w:space="0" w:color="auto"/>
            <w:right w:val="none" w:sz="0" w:space="0" w:color="auto"/>
          </w:divBdr>
        </w:div>
        <w:div w:id="1109542011">
          <w:marLeft w:val="640"/>
          <w:marRight w:val="0"/>
          <w:marTop w:val="0"/>
          <w:marBottom w:val="0"/>
          <w:divBdr>
            <w:top w:val="none" w:sz="0" w:space="0" w:color="auto"/>
            <w:left w:val="none" w:sz="0" w:space="0" w:color="auto"/>
            <w:bottom w:val="none" w:sz="0" w:space="0" w:color="auto"/>
            <w:right w:val="none" w:sz="0" w:space="0" w:color="auto"/>
          </w:divBdr>
        </w:div>
        <w:div w:id="1115905029">
          <w:marLeft w:val="640"/>
          <w:marRight w:val="0"/>
          <w:marTop w:val="0"/>
          <w:marBottom w:val="0"/>
          <w:divBdr>
            <w:top w:val="none" w:sz="0" w:space="0" w:color="auto"/>
            <w:left w:val="none" w:sz="0" w:space="0" w:color="auto"/>
            <w:bottom w:val="none" w:sz="0" w:space="0" w:color="auto"/>
            <w:right w:val="none" w:sz="0" w:space="0" w:color="auto"/>
          </w:divBdr>
        </w:div>
        <w:div w:id="1121149196">
          <w:marLeft w:val="640"/>
          <w:marRight w:val="0"/>
          <w:marTop w:val="0"/>
          <w:marBottom w:val="0"/>
          <w:divBdr>
            <w:top w:val="none" w:sz="0" w:space="0" w:color="auto"/>
            <w:left w:val="none" w:sz="0" w:space="0" w:color="auto"/>
            <w:bottom w:val="none" w:sz="0" w:space="0" w:color="auto"/>
            <w:right w:val="none" w:sz="0" w:space="0" w:color="auto"/>
          </w:divBdr>
        </w:div>
        <w:div w:id="1154301599">
          <w:marLeft w:val="640"/>
          <w:marRight w:val="0"/>
          <w:marTop w:val="0"/>
          <w:marBottom w:val="0"/>
          <w:divBdr>
            <w:top w:val="none" w:sz="0" w:space="0" w:color="auto"/>
            <w:left w:val="none" w:sz="0" w:space="0" w:color="auto"/>
            <w:bottom w:val="none" w:sz="0" w:space="0" w:color="auto"/>
            <w:right w:val="none" w:sz="0" w:space="0" w:color="auto"/>
          </w:divBdr>
        </w:div>
        <w:div w:id="1200554566">
          <w:marLeft w:val="640"/>
          <w:marRight w:val="0"/>
          <w:marTop w:val="0"/>
          <w:marBottom w:val="0"/>
          <w:divBdr>
            <w:top w:val="none" w:sz="0" w:space="0" w:color="auto"/>
            <w:left w:val="none" w:sz="0" w:space="0" w:color="auto"/>
            <w:bottom w:val="none" w:sz="0" w:space="0" w:color="auto"/>
            <w:right w:val="none" w:sz="0" w:space="0" w:color="auto"/>
          </w:divBdr>
        </w:div>
        <w:div w:id="1236352977">
          <w:marLeft w:val="640"/>
          <w:marRight w:val="0"/>
          <w:marTop w:val="0"/>
          <w:marBottom w:val="0"/>
          <w:divBdr>
            <w:top w:val="none" w:sz="0" w:space="0" w:color="auto"/>
            <w:left w:val="none" w:sz="0" w:space="0" w:color="auto"/>
            <w:bottom w:val="none" w:sz="0" w:space="0" w:color="auto"/>
            <w:right w:val="none" w:sz="0" w:space="0" w:color="auto"/>
          </w:divBdr>
        </w:div>
        <w:div w:id="1240018724">
          <w:marLeft w:val="640"/>
          <w:marRight w:val="0"/>
          <w:marTop w:val="0"/>
          <w:marBottom w:val="0"/>
          <w:divBdr>
            <w:top w:val="none" w:sz="0" w:space="0" w:color="auto"/>
            <w:left w:val="none" w:sz="0" w:space="0" w:color="auto"/>
            <w:bottom w:val="none" w:sz="0" w:space="0" w:color="auto"/>
            <w:right w:val="none" w:sz="0" w:space="0" w:color="auto"/>
          </w:divBdr>
        </w:div>
        <w:div w:id="1309240477">
          <w:marLeft w:val="640"/>
          <w:marRight w:val="0"/>
          <w:marTop w:val="0"/>
          <w:marBottom w:val="0"/>
          <w:divBdr>
            <w:top w:val="none" w:sz="0" w:space="0" w:color="auto"/>
            <w:left w:val="none" w:sz="0" w:space="0" w:color="auto"/>
            <w:bottom w:val="none" w:sz="0" w:space="0" w:color="auto"/>
            <w:right w:val="none" w:sz="0" w:space="0" w:color="auto"/>
          </w:divBdr>
        </w:div>
        <w:div w:id="1320964742">
          <w:marLeft w:val="640"/>
          <w:marRight w:val="0"/>
          <w:marTop w:val="0"/>
          <w:marBottom w:val="0"/>
          <w:divBdr>
            <w:top w:val="none" w:sz="0" w:space="0" w:color="auto"/>
            <w:left w:val="none" w:sz="0" w:space="0" w:color="auto"/>
            <w:bottom w:val="none" w:sz="0" w:space="0" w:color="auto"/>
            <w:right w:val="none" w:sz="0" w:space="0" w:color="auto"/>
          </w:divBdr>
        </w:div>
        <w:div w:id="1321273594">
          <w:marLeft w:val="640"/>
          <w:marRight w:val="0"/>
          <w:marTop w:val="0"/>
          <w:marBottom w:val="0"/>
          <w:divBdr>
            <w:top w:val="none" w:sz="0" w:space="0" w:color="auto"/>
            <w:left w:val="none" w:sz="0" w:space="0" w:color="auto"/>
            <w:bottom w:val="none" w:sz="0" w:space="0" w:color="auto"/>
            <w:right w:val="none" w:sz="0" w:space="0" w:color="auto"/>
          </w:divBdr>
        </w:div>
        <w:div w:id="1330063201">
          <w:marLeft w:val="640"/>
          <w:marRight w:val="0"/>
          <w:marTop w:val="0"/>
          <w:marBottom w:val="0"/>
          <w:divBdr>
            <w:top w:val="none" w:sz="0" w:space="0" w:color="auto"/>
            <w:left w:val="none" w:sz="0" w:space="0" w:color="auto"/>
            <w:bottom w:val="none" w:sz="0" w:space="0" w:color="auto"/>
            <w:right w:val="none" w:sz="0" w:space="0" w:color="auto"/>
          </w:divBdr>
        </w:div>
        <w:div w:id="1337882297">
          <w:marLeft w:val="640"/>
          <w:marRight w:val="0"/>
          <w:marTop w:val="0"/>
          <w:marBottom w:val="0"/>
          <w:divBdr>
            <w:top w:val="none" w:sz="0" w:space="0" w:color="auto"/>
            <w:left w:val="none" w:sz="0" w:space="0" w:color="auto"/>
            <w:bottom w:val="none" w:sz="0" w:space="0" w:color="auto"/>
            <w:right w:val="none" w:sz="0" w:space="0" w:color="auto"/>
          </w:divBdr>
        </w:div>
        <w:div w:id="1341422165">
          <w:marLeft w:val="640"/>
          <w:marRight w:val="0"/>
          <w:marTop w:val="0"/>
          <w:marBottom w:val="0"/>
          <w:divBdr>
            <w:top w:val="none" w:sz="0" w:space="0" w:color="auto"/>
            <w:left w:val="none" w:sz="0" w:space="0" w:color="auto"/>
            <w:bottom w:val="none" w:sz="0" w:space="0" w:color="auto"/>
            <w:right w:val="none" w:sz="0" w:space="0" w:color="auto"/>
          </w:divBdr>
        </w:div>
        <w:div w:id="1347975927">
          <w:marLeft w:val="640"/>
          <w:marRight w:val="0"/>
          <w:marTop w:val="0"/>
          <w:marBottom w:val="0"/>
          <w:divBdr>
            <w:top w:val="none" w:sz="0" w:space="0" w:color="auto"/>
            <w:left w:val="none" w:sz="0" w:space="0" w:color="auto"/>
            <w:bottom w:val="none" w:sz="0" w:space="0" w:color="auto"/>
            <w:right w:val="none" w:sz="0" w:space="0" w:color="auto"/>
          </w:divBdr>
        </w:div>
        <w:div w:id="1359311237">
          <w:marLeft w:val="640"/>
          <w:marRight w:val="0"/>
          <w:marTop w:val="0"/>
          <w:marBottom w:val="0"/>
          <w:divBdr>
            <w:top w:val="none" w:sz="0" w:space="0" w:color="auto"/>
            <w:left w:val="none" w:sz="0" w:space="0" w:color="auto"/>
            <w:bottom w:val="none" w:sz="0" w:space="0" w:color="auto"/>
            <w:right w:val="none" w:sz="0" w:space="0" w:color="auto"/>
          </w:divBdr>
        </w:div>
        <w:div w:id="1373652668">
          <w:marLeft w:val="640"/>
          <w:marRight w:val="0"/>
          <w:marTop w:val="0"/>
          <w:marBottom w:val="0"/>
          <w:divBdr>
            <w:top w:val="none" w:sz="0" w:space="0" w:color="auto"/>
            <w:left w:val="none" w:sz="0" w:space="0" w:color="auto"/>
            <w:bottom w:val="none" w:sz="0" w:space="0" w:color="auto"/>
            <w:right w:val="none" w:sz="0" w:space="0" w:color="auto"/>
          </w:divBdr>
        </w:div>
        <w:div w:id="1377503834">
          <w:marLeft w:val="640"/>
          <w:marRight w:val="0"/>
          <w:marTop w:val="0"/>
          <w:marBottom w:val="0"/>
          <w:divBdr>
            <w:top w:val="none" w:sz="0" w:space="0" w:color="auto"/>
            <w:left w:val="none" w:sz="0" w:space="0" w:color="auto"/>
            <w:bottom w:val="none" w:sz="0" w:space="0" w:color="auto"/>
            <w:right w:val="none" w:sz="0" w:space="0" w:color="auto"/>
          </w:divBdr>
        </w:div>
        <w:div w:id="1378581736">
          <w:marLeft w:val="640"/>
          <w:marRight w:val="0"/>
          <w:marTop w:val="0"/>
          <w:marBottom w:val="0"/>
          <w:divBdr>
            <w:top w:val="none" w:sz="0" w:space="0" w:color="auto"/>
            <w:left w:val="none" w:sz="0" w:space="0" w:color="auto"/>
            <w:bottom w:val="none" w:sz="0" w:space="0" w:color="auto"/>
            <w:right w:val="none" w:sz="0" w:space="0" w:color="auto"/>
          </w:divBdr>
        </w:div>
        <w:div w:id="1385177833">
          <w:marLeft w:val="640"/>
          <w:marRight w:val="0"/>
          <w:marTop w:val="0"/>
          <w:marBottom w:val="0"/>
          <w:divBdr>
            <w:top w:val="none" w:sz="0" w:space="0" w:color="auto"/>
            <w:left w:val="none" w:sz="0" w:space="0" w:color="auto"/>
            <w:bottom w:val="none" w:sz="0" w:space="0" w:color="auto"/>
            <w:right w:val="none" w:sz="0" w:space="0" w:color="auto"/>
          </w:divBdr>
        </w:div>
        <w:div w:id="1400399448">
          <w:marLeft w:val="640"/>
          <w:marRight w:val="0"/>
          <w:marTop w:val="0"/>
          <w:marBottom w:val="0"/>
          <w:divBdr>
            <w:top w:val="none" w:sz="0" w:space="0" w:color="auto"/>
            <w:left w:val="none" w:sz="0" w:space="0" w:color="auto"/>
            <w:bottom w:val="none" w:sz="0" w:space="0" w:color="auto"/>
            <w:right w:val="none" w:sz="0" w:space="0" w:color="auto"/>
          </w:divBdr>
        </w:div>
        <w:div w:id="1406296971">
          <w:marLeft w:val="640"/>
          <w:marRight w:val="0"/>
          <w:marTop w:val="0"/>
          <w:marBottom w:val="0"/>
          <w:divBdr>
            <w:top w:val="none" w:sz="0" w:space="0" w:color="auto"/>
            <w:left w:val="none" w:sz="0" w:space="0" w:color="auto"/>
            <w:bottom w:val="none" w:sz="0" w:space="0" w:color="auto"/>
            <w:right w:val="none" w:sz="0" w:space="0" w:color="auto"/>
          </w:divBdr>
        </w:div>
        <w:div w:id="1411657728">
          <w:marLeft w:val="640"/>
          <w:marRight w:val="0"/>
          <w:marTop w:val="0"/>
          <w:marBottom w:val="0"/>
          <w:divBdr>
            <w:top w:val="none" w:sz="0" w:space="0" w:color="auto"/>
            <w:left w:val="none" w:sz="0" w:space="0" w:color="auto"/>
            <w:bottom w:val="none" w:sz="0" w:space="0" w:color="auto"/>
            <w:right w:val="none" w:sz="0" w:space="0" w:color="auto"/>
          </w:divBdr>
        </w:div>
        <w:div w:id="1419403027">
          <w:marLeft w:val="640"/>
          <w:marRight w:val="0"/>
          <w:marTop w:val="0"/>
          <w:marBottom w:val="0"/>
          <w:divBdr>
            <w:top w:val="none" w:sz="0" w:space="0" w:color="auto"/>
            <w:left w:val="none" w:sz="0" w:space="0" w:color="auto"/>
            <w:bottom w:val="none" w:sz="0" w:space="0" w:color="auto"/>
            <w:right w:val="none" w:sz="0" w:space="0" w:color="auto"/>
          </w:divBdr>
        </w:div>
        <w:div w:id="1440372672">
          <w:marLeft w:val="640"/>
          <w:marRight w:val="0"/>
          <w:marTop w:val="0"/>
          <w:marBottom w:val="0"/>
          <w:divBdr>
            <w:top w:val="none" w:sz="0" w:space="0" w:color="auto"/>
            <w:left w:val="none" w:sz="0" w:space="0" w:color="auto"/>
            <w:bottom w:val="none" w:sz="0" w:space="0" w:color="auto"/>
            <w:right w:val="none" w:sz="0" w:space="0" w:color="auto"/>
          </w:divBdr>
        </w:div>
        <w:div w:id="1463693274">
          <w:marLeft w:val="640"/>
          <w:marRight w:val="0"/>
          <w:marTop w:val="0"/>
          <w:marBottom w:val="0"/>
          <w:divBdr>
            <w:top w:val="none" w:sz="0" w:space="0" w:color="auto"/>
            <w:left w:val="none" w:sz="0" w:space="0" w:color="auto"/>
            <w:bottom w:val="none" w:sz="0" w:space="0" w:color="auto"/>
            <w:right w:val="none" w:sz="0" w:space="0" w:color="auto"/>
          </w:divBdr>
        </w:div>
        <w:div w:id="1474521750">
          <w:marLeft w:val="640"/>
          <w:marRight w:val="0"/>
          <w:marTop w:val="0"/>
          <w:marBottom w:val="0"/>
          <w:divBdr>
            <w:top w:val="none" w:sz="0" w:space="0" w:color="auto"/>
            <w:left w:val="none" w:sz="0" w:space="0" w:color="auto"/>
            <w:bottom w:val="none" w:sz="0" w:space="0" w:color="auto"/>
            <w:right w:val="none" w:sz="0" w:space="0" w:color="auto"/>
          </w:divBdr>
        </w:div>
        <w:div w:id="1482844382">
          <w:marLeft w:val="640"/>
          <w:marRight w:val="0"/>
          <w:marTop w:val="0"/>
          <w:marBottom w:val="0"/>
          <w:divBdr>
            <w:top w:val="none" w:sz="0" w:space="0" w:color="auto"/>
            <w:left w:val="none" w:sz="0" w:space="0" w:color="auto"/>
            <w:bottom w:val="none" w:sz="0" w:space="0" w:color="auto"/>
            <w:right w:val="none" w:sz="0" w:space="0" w:color="auto"/>
          </w:divBdr>
        </w:div>
        <w:div w:id="1486703158">
          <w:marLeft w:val="640"/>
          <w:marRight w:val="0"/>
          <w:marTop w:val="0"/>
          <w:marBottom w:val="0"/>
          <w:divBdr>
            <w:top w:val="none" w:sz="0" w:space="0" w:color="auto"/>
            <w:left w:val="none" w:sz="0" w:space="0" w:color="auto"/>
            <w:bottom w:val="none" w:sz="0" w:space="0" w:color="auto"/>
            <w:right w:val="none" w:sz="0" w:space="0" w:color="auto"/>
          </w:divBdr>
        </w:div>
        <w:div w:id="1520662026">
          <w:marLeft w:val="640"/>
          <w:marRight w:val="0"/>
          <w:marTop w:val="0"/>
          <w:marBottom w:val="0"/>
          <w:divBdr>
            <w:top w:val="none" w:sz="0" w:space="0" w:color="auto"/>
            <w:left w:val="none" w:sz="0" w:space="0" w:color="auto"/>
            <w:bottom w:val="none" w:sz="0" w:space="0" w:color="auto"/>
            <w:right w:val="none" w:sz="0" w:space="0" w:color="auto"/>
          </w:divBdr>
        </w:div>
        <w:div w:id="1543639297">
          <w:marLeft w:val="640"/>
          <w:marRight w:val="0"/>
          <w:marTop w:val="0"/>
          <w:marBottom w:val="0"/>
          <w:divBdr>
            <w:top w:val="none" w:sz="0" w:space="0" w:color="auto"/>
            <w:left w:val="none" w:sz="0" w:space="0" w:color="auto"/>
            <w:bottom w:val="none" w:sz="0" w:space="0" w:color="auto"/>
            <w:right w:val="none" w:sz="0" w:space="0" w:color="auto"/>
          </w:divBdr>
        </w:div>
        <w:div w:id="1550653700">
          <w:marLeft w:val="640"/>
          <w:marRight w:val="0"/>
          <w:marTop w:val="0"/>
          <w:marBottom w:val="0"/>
          <w:divBdr>
            <w:top w:val="none" w:sz="0" w:space="0" w:color="auto"/>
            <w:left w:val="none" w:sz="0" w:space="0" w:color="auto"/>
            <w:bottom w:val="none" w:sz="0" w:space="0" w:color="auto"/>
            <w:right w:val="none" w:sz="0" w:space="0" w:color="auto"/>
          </w:divBdr>
        </w:div>
        <w:div w:id="1564487496">
          <w:marLeft w:val="640"/>
          <w:marRight w:val="0"/>
          <w:marTop w:val="0"/>
          <w:marBottom w:val="0"/>
          <w:divBdr>
            <w:top w:val="none" w:sz="0" w:space="0" w:color="auto"/>
            <w:left w:val="none" w:sz="0" w:space="0" w:color="auto"/>
            <w:bottom w:val="none" w:sz="0" w:space="0" w:color="auto"/>
            <w:right w:val="none" w:sz="0" w:space="0" w:color="auto"/>
          </w:divBdr>
        </w:div>
        <w:div w:id="1592156222">
          <w:marLeft w:val="640"/>
          <w:marRight w:val="0"/>
          <w:marTop w:val="0"/>
          <w:marBottom w:val="0"/>
          <w:divBdr>
            <w:top w:val="none" w:sz="0" w:space="0" w:color="auto"/>
            <w:left w:val="none" w:sz="0" w:space="0" w:color="auto"/>
            <w:bottom w:val="none" w:sz="0" w:space="0" w:color="auto"/>
            <w:right w:val="none" w:sz="0" w:space="0" w:color="auto"/>
          </w:divBdr>
        </w:div>
        <w:div w:id="1629819637">
          <w:marLeft w:val="640"/>
          <w:marRight w:val="0"/>
          <w:marTop w:val="0"/>
          <w:marBottom w:val="0"/>
          <w:divBdr>
            <w:top w:val="none" w:sz="0" w:space="0" w:color="auto"/>
            <w:left w:val="none" w:sz="0" w:space="0" w:color="auto"/>
            <w:bottom w:val="none" w:sz="0" w:space="0" w:color="auto"/>
            <w:right w:val="none" w:sz="0" w:space="0" w:color="auto"/>
          </w:divBdr>
        </w:div>
        <w:div w:id="1636793300">
          <w:marLeft w:val="640"/>
          <w:marRight w:val="0"/>
          <w:marTop w:val="0"/>
          <w:marBottom w:val="0"/>
          <w:divBdr>
            <w:top w:val="none" w:sz="0" w:space="0" w:color="auto"/>
            <w:left w:val="none" w:sz="0" w:space="0" w:color="auto"/>
            <w:bottom w:val="none" w:sz="0" w:space="0" w:color="auto"/>
            <w:right w:val="none" w:sz="0" w:space="0" w:color="auto"/>
          </w:divBdr>
        </w:div>
        <w:div w:id="1651787124">
          <w:marLeft w:val="640"/>
          <w:marRight w:val="0"/>
          <w:marTop w:val="0"/>
          <w:marBottom w:val="0"/>
          <w:divBdr>
            <w:top w:val="none" w:sz="0" w:space="0" w:color="auto"/>
            <w:left w:val="none" w:sz="0" w:space="0" w:color="auto"/>
            <w:bottom w:val="none" w:sz="0" w:space="0" w:color="auto"/>
            <w:right w:val="none" w:sz="0" w:space="0" w:color="auto"/>
          </w:divBdr>
        </w:div>
        <w:div w:id="1676418544">
          <w:marLeft w:val="640"/>
          <w:marRight w:val="0"/>
          <w:marTop w:val="0"/>
          <w:marBottom w:val="0"/>
          <w:divBdr>
            <w:top w:val="none" w:sz="0" w:space="0" w:color="auto"/>
            <w:left w:val="none" w:sz="0" w:space="0" w:color="auto"/>
            <w:bottom w:val="none" w:sz="0" w:space="0" w:color="auto"/>
            <w:right w:val="none" w:sz="0" w:space="0" w:color="auto"/>
          </w:divBdr>
        </w:div>
        <w:div w:id="1683169265">
          <w:marLeft w:val="640"/>
          <w:marRight w:val="0"/>
          <w:marTop w:val="0"/>
          <w:marBottom w:val="0"/>
          <w:divBdr>
            <w:top w:val="none" w:sz="0" w:space="0" w:color="auto"/>
            <w:left w:val="none" w:sz="0" w:space="0" w:color="auto"/>
            <w:bottom w:val="none" w:sz="0" w:space="0" w:color="auto"/>
            <w:right w:val="none" w:sz="0" w:space="0" w:color="auto"/>
          </w:divBdr>
        </w:div>
        <w:div w:id="1745182075">
          <w:marLeft w:val="640"/>
          <w:marRight w:val="0"/>
          <w:marTop w:val="0"/>
          <w:marBottom w:val="0"/>
          <w:divBdr>
            <w:top w:val="none" w:sz="0" w:space="0" w:color="auto"/>
            <w:left w:val="none" w:sz="0" w:space="0" w:color="auto"/>
            <w:bottom w:val="none" w:sz="0" w:space="0" w:color="auto"/>
            <w:right w:val="none" w:sz="0" w:space="0" w:color="auto"/>
          </w:divBdr>
        </w:div>
        <w:div w:id="1772780056">
          <w:marLeft w:val="640"/>
          <w:marRight w:val="0"/>
          <w:marTop w:val="0"/>
          <w:marBottom w:val="0"/>
          <w:divBdr>
            <w:top w:val="none" w:sz="0" w:space="0" w:color="auto"/>
            <w:left w:val="none" w:sz="0" w:space="0" w:color="auto"/>
            <w:bottom w:val="none" w:sz="0" w:space="0" w:color="auto"/>
            <w:right w:val="none" w:sz="0" w:space="0" w:color="auto"/>
          </w:divBdr>
        </w:div>
        <w:div w:id="1782916101">
          <w:marLeft w:val="640"/>
          <w:marRight w:val="0"/>
          <w:marTop w:val="0"/>
          <w:marBottom w:val="0"/>
          <w:divBdr>
            <w:top w:val="none" w:sz="0" w:space="0" w:color="auto"/>
            <w:left w:val="none" w:sz="0" w:space="0" w:color="auto"/>
            <w:bottom w:val="none" w:sz="0" w:space="0" w:color="auto"/>
            <w:right w:val="none" w:sz="0" w:space="0" w:color="auto"/>
          </w:divBdr>
        </w:div>
        <w:div w:id="1794668476">
          <w:marLeft w:val="640"/>
          <w:marRight w:val="0"/>
          <w:marTop w:val="0"/>
          <w:marBottom w:val="0"/>
          <w:divBdr>
            <w:top w:val="none" w:sz="0" w:space="0" w:color="auto"/>
            <w:left w:val="none" w:sz="0" w:space="0" w:color="auto"/>
            <w:bottom w:val="none" w:sz="0" w:space="0" w:color="auto"/>
            <w:right w:val="none" w:sz="0" w:space="0" w:color="auto"/>
          </w:divBdr>
        </w:div>
        <w:div w:id="1803645355">
          <w:marLeft w:val="640"/>
          <w:marRight w:val="0"/>
          <w:marTop w:val="0"/>
          <w:marBottom w:val="0"/>
          <w:divBdr>
            <w:top w:val="none" w:sz="0" w:space="0" w:color="auto"/>
            <w:left w:val="none" w:sz="0" w:space="0" w:color="auto"/>
            <w:bottom w:val="none" w:sz="0" w:space="0" w:color="auto"/>
            <w:right w:val="none" w:sz="0" w:space="0" w:color="auto"/>
          </w:divBdr>
        </w:div>
        <w:div w:id="1808350481">
          <w:marLeft w:val="640"/>
          <w:marRight w:val="0"/>
          <w:marTop w:val="0"/>
          <w:marBottom w:val="0"/>
          <w:divBdr>
            <w:top w:val="none" w:sz="0" w:space="0" w:color="auto"/>
            <w:left w:val="none" w:sz="0" w:space="0" w:color="auto"/>
            <w:bottom w:val="none" w:sz="0" w:space="0" w:color="auto"/>
            <w:right w:val="none" w:sz="0" w:space="0" w:color="auto"/>
          </w:divBdr>
        </w:div>
        <w:div w:id="1822454584">
          <w:marLeft w:val="640"/>
          <w:marRight w:val="0"/>
          <w:marTop w:val="0"/>
          <w:marBottom w:val="0"/>
          <w:divBdr>
            <w:top w:val="none" w:sz="0" w:space="0" w:color="auto"/>
            <w:left w:val="none" w:sz="0" w:space="0" w:color="auto"/>
            <w:bottom w:val="none" w:sz="0" w:space="0" w:color="auto"/>
            <w:right w:val="none" w:sz="0" w:space="0" w:color="auto"/>
          </w:divBdr>
        </w:div>
        <w:div w:id="1842887484">
          <w:marLeft w:val="640"/>
          <w:marRight w:val="0"/>
          <w:marTop w:val="0"/>
          <w:marBottom w:val="0"/>
          <w:divBdr>
            <w:top w:val="none" w:sz="0" w:space="0" w:color="auto"/>
            <w:left w:val="none" w:sz="0" w:space="0" w:color="auto"/>
            <w:bottom w:val="none" w:sz="0" w:space="0" w:color="auto"/>
            <w:right w:val="none" w:sz="0" w:space="0" w:color="auto"/>
          </w:divBdr>
        </w:div>
        <w:div w:id="1871650923">
          <w:marLeft w:val="640"/>
          <w:marRight w:val="0"/>
          <w:marTop w:val="0"/>
          <w:marBottom w:val="0"/>
          <w:divBdr>
            <w:top w:val="none" w:sz="0" w:space="0" w:color="auto"/>
            <w:left w:val="none" w:sz="0" w:space="0" w:color="auto"/>
            <w:bottom w:val="none" w:sz="0" w:space="0" w:color="auto"/>
            <w:right w:val="none" w:sz="0" w:space="0" w:color="auto"/>
          </w:divBdr>
        </w:div>
        <w:div w:id="1871674756">
          <w:marLeft w:val="640"/>
          <w:marRight w:val="0"/>
          <w:marTop w:val="0"/>
          <w:marBottom w:val="0"/>
          <w:divBdr>
            <w:top w:val="none" w:sz="0" w:space="0" w:color="auto"/>
            <w:left w:val="none" w:sz="0" w:space="0" w:color="auto"/>
            <w:bottom w:val="none" w:sz="0" w:space="0" w:color="auto"/>
            <w:right w:val="none" w:sz="0" w:space="0" w:color="auto"/>
          </w:divBdr>
        </w:div>
        <w:div w:id="1885097073">
          <w:marLeft w:val="640"/>
          <w:marRight w:val="0"/>
          <w:marTop w:val="0"/>
          <w:marBottom w:val="0"/>
          <w:divBdr>
            <w:top w:val="none" w:sz="0" w:space="0" w:color="auto"/>
            <w:left w:val="none" w:sz="0" w:space="0" w:color="auto"/>
            <w:bottom w:val="none" w:sz="0" w:space="0" w:color="auto"/>
            <w:right w:val="none" w:sz="0" w:space="0" w:color="auto"/>
          </w:divBdr>
        </w:div>
        <w:div w:id="1891764156">
          <w:marLeft w:val="640"/>
          <w:marRight w:val="0"/>
          <w:marTop w:val="0"/>
          <w:marBottom w:val="0"/>
          <w:divBdr>
            <w:top w:val="none" w:sz="0" w:space="0" w:color="auto"/>
            <w:left w:val="none" w:sz="0" w:space="0" w:color="auto"/>
            <w:bottom w:val="none" w:sz="0" w:space="0" w:color="auto"/>
            <w:right w:val="none" w:sz="0" w:space="0" w:color="auto"/>
          </w:divBdr>
        </w:div>
        <w:div w:id="1903520062">
          <w:marLeft w:val="640"/>
          <w:marRight w:val="0"/>
          <w:marTop w:val="0"/>
          <w:marBottom w:val="0"/>
          <w:divBdr>
            <w:top w:val="none" w:sz="0" w:space="0" w:color="auto"/>
            <w:left w:val="none" w:sz="0" w:space="0" w:color="auto"/>
            <w:bottom w:val="none" w:sz="0" w:space="0" w:color="auto"/>
            <w:right w:val="none" w:sz="0" w:space="0" w:color="auto"/>
          </w:divBdr>
        </w:div>
        <w:div w:id="1942368995">
          <w:marLeft w:val="640"/>
          <w:marRight w:val="0"/>
          <w:marTop w:val="0"/>
          <w:marBottom w:val="0"/>
          <w:divBdr>
            <w:top w:val="none" w:sz="0" w:space="0" w:color="auto"/>
            <w:left w:val="none" w:sz="0" w:space="0" w:color="auto"/>
            <w:bottom w:val="none" w:sz="0" w:space="0" w:color="auto"/>
            <w:right w:val="none" w:sz="0" w:space="0" w:color="auto"/>
          </w:divBdr>
        </w:div>
        <w:div w:id="2001884304">
          <w:marLeft w:val="640"/>
          <w:marRight w:val="0"/>
          <w:marTop w:val="0"/>
          <w:marBottom w:val="0"/>
          <w:divBdr>
            <w:top w:val="none" w:sz="0" w:space="0" w:color="auto"/>
            <w:left w:val="none" w:sz="0" w:space="0" w:color="auto"/>
            <w:bottom w:val="none" w:sz="0" w:space="0" w:color="auto"/>
            <w:right w:val="none" w:sz="0" w:space="0" w:color="auto"/>
          </w:divBdr>
        </w:div>
        <w:div w:id="2002544066">
          <w:marLeft w:val="640"/>
          <w:marRight w:val="0"/>
          <w:marTop w:val="0"/>
          <w:marBottom w:val="0"/>
          <w:divBdr>
            <w:top w:val="none" w:sz="0" w:space="0" w:color="auto"/>
            <w:left w:val="none" w:sz="0" w:space="0" w:color="auto"/>
            <w:bottom w:val="none" w:sz="0" w:space="0" w:color="auto"/>
            <w:right w:val="none" w:sz="0" w:space="0" w:color="auto"/>
          </w:divBdr>
        </w:div>
        <w:div w:id="2059234892">
          <w:marLeft w:val="640"/>
          <w:marRight w:val="0"/>
          <w:marTop w:val="0"/>
          <w:marBottom w:val="0"/>
          <w:divBdr>
            <w:top w:val="none" w:sz="0" w:space="0" w:color="auto"/>
            <w:left w:val="none" w:sz="0" w:space="0" w:color="auto"/>
            <w:bottom w:val="none" w:sz="0" w:space="0" w:color="auto"/>
            <w:right w:val="none" w:sz="0" w:space="0" w:color="auto"/>
          </w:divBdr>
        </w:div>
        <w:div w:id="2069062717">
          <w:marLeft w:val="640"/>
          <w:marRight w:val="0"/>
          <w:marTop w:val="0"/>
          <w:marBottom w:val="0"/>
          <w:divBdr>
            <w:top w:val="none" w:sz="0" w:space="0" w:color="auto"/>
            <w:left w:val="none" w:sz="0" w:space="0" w:color="auto"/>
            <w:bottom w:val="none" w:sz="0" w:space="0" w:color="auto"/>
            <w:right w:val="none" w:sz="0" w:space="0" w:color="auto"/>
          </w:divBdr>
        </w:div>
        <w:div w:id="2072844019">
          <w:marLeft w:val="640"/>
          <w:marRight w:val="0"/>
          <w:marTop w:val="0"/>
          <w:marBottom w:val="0"/>
          <w:divBdr>
            <w:top w:val="none" w:sz="0" w:space="0" w:color="auto"/>
            <w:left w:val="none" w:sz="0" w:space="0" w:color="auto"/>
            <w:bottom w:val="none" w:sz="0" w:space="0" w:color="auto"/>
            <w:right w:val="none" w:sz="0" w:space="0" w:color="auto"/>
          </w:divBdr>
        </w:div>
        <w:div w:id="2085099727">
          <w:marLeft w:val="640"/>
          <w:marRight w:val="0"/>
          <w:marTop w:val="0"/>
          <w:marBottom w:val="0"/>
          <w:divBdr>
            <w:top w:val="none" w:sz="0" w:space="0" w:color="auto"/>
            <w:left w:val="none" w:sz="0" w:space="0" w:color="auto"/>
            <w:bottom w:val="none" w:sz="0" w:space="0" w:color="auto"/>
            <w:right w:val="none" w:sz="0" w:space="0" w:color="auto"/>
          </w:divBdr>
        </w:div>
        <w:div w:id="2103795350">
          <w:marLeft w:val="640"/>
          <w:marRight w:val="0"/>
          <w:marTop w:val="0"/>
          <w:marBottom w:val="0"/>
          <w:divBdr>
            <w:top w:val="none" w:sz="0" w:space="0" w:color="auto"/>
            <w:left w:val="none" w:sz="0" w:space="0" w:color="auto"/>
            <w:bottom w:val="none" w:sz="0" w:space="0" w:color="auto"/>
            <w:right w:val="none" w:sz="0" w:space="0" w:color="auto"/>
          </w:divBdr>
        </w:div>
        <w:div w:id="2107261385">
          <w:marLeft w:val="640"/>
          <w:marRight w:val="0"/>
          <w:marTop w:val="0"/>
          <w:marBottom w:val="0"/>
          <w:divBdr>
            <w:top w:val="none" w:sz="0" w:space="0" w:color="auto"/>
            <w:left w:val="none" w:sz="0" w:space="0" w:color="auto"/>
            <w:bottom w:val="none" w:sz="0" w:space="0" w:color="auto"/>
            <w:right w:val="none" w:sz="0" w:space="0" w:color="auto"/>
          </w:divBdr>
        </w:div>
        <w:div w:id="2110351211">
          <w:marLeft w:val="640"/>
          <w:marRight w:val="0"/>
          <w:marTop w:val="0"/>
          <w:marBottom w:val="0"/>
          <w:divBdr>
            <w:top w:val="none" w:sz="0" w:space="0" w:color="auto"/>
            <w:left w:val="none" w:sz="0" w:space="0" w:color="auto"/>
            <w:bottom w:val="none" w:sz="0" w:space="0" w:color="auto"/>
            <w:right w:val="none" w:sz="0" w:space="0" w:color="auto"/>
          </w:divBdr>
        </w:div>
        <w:div w:id="2124373728">
          <w:marLeft w:val="640"/>
          <w:marRight w:val="0"/>
          <w:marTop w:val="0"/>
          <w:marBottom w:val="0"/>
          <w:divBdr>
            <w:top w:val="none" w:sz="0" w:space="0" w:color="auto"/>
            <w:left w:val="none" w:sz="0" w:space="0" w:color="auto"/>
            <w:bottom w:val="none" w:sz="0" w:space="0" w:color="auto"/>
            <w:right w:val="none" w:sz="0" w:space="0" w:color="auto"/>
          </w:divBdr>
        </w:div>
        <w:div w:id="2133787232">
          <w:marLeft w:val="640"/>
          <w:marRight w:val="0"/>
          <w:marTop w:val="0"/>
          <w:marBottom w:val="0"/>
          <w:divBdr>
            <w:top w:val="none" w:sz="0" w:space="0" w:color="auto"/>
            <w:left w:val="none" w:sz="0" w:space="0" w:color="auto"/>
            <w:bottom w:val="none" w:sz="0" w:space="0" w:color="auto"/>
            <w:right w:val="none" w:sz="0" w:space="0" w:color="auto"/>
          </w:divBdr>
        </w:div>
      </w:divsChild>
    </w:div>
    <w:div w:id="908731343">
      <w:bodyDiv w:val="1"/>
      <w:marLeft w:val="0"/>
      <w:marRight w:val="0"/>
      <w:marTop w:val="0"/>
      <w:marBottom w:val="0"/>
      <w:divBdr>
        <w:top w:val="none" w:sz="0" w:space="0" w:color="auto"/>
        <w:left w:val="none" w:sz="0" w:space="0" w:color="auto"/>
        <w:bottom w:val="none" w:sz="0" w:space="0" w:color="auto"/>
        <w:right w:val="none" w:sz="0" w:space="0" w:color="auto"/>
      </w:divBdr>
      <w:divsChild>
        <w:div w:id="103620542">
          <w:marLeft w:val="640"/>
          <w:marRight w:val="0"/>
          <w:marTop w:val="0"/>
          <w:marBottom w:val="0"/>
          <w:divBdr>
            <w:top w:val="none" w:sz="0" w:space="0" w:color="auto"/>
            <w:left w:val="none" w:sz="0" w:space="0" w:color="auto"/>
            <w:bottom w:val="none" w:sz="0" w:space="0" w:color="auto"/>
            <w:right w:val="none" w:sz="0" w:space="0" w:color="auto"/>
          </w:divBdr>
        </w:div>
        <w:div w:id="225379368">
          <w:marLeft w:val="640"/>
          <w:marRight w:val="0"/>
          <w:marTop w:val="0"/>
          <w:marBottom w:val="0"/>
          <w:divBdr>
            <w:top w:val="none" w:sz="0" w:space="0" w:color="auto"/>
            <w:left w:val="none" w:sz="0" w:space="0" w:color="auto"/>
            <w:bottom w:val="none" w:sz="0" w:space="0" w:color="auto"/>
            <w:right w:val="none" w:sz="0" w:space="0" w:color="auto"/>
          </w:divBdr>
        </w:div>
        <w:div w:id="287590415">
          <w:marLeft w:val="640"/>
          <w:marRight w:val="0"/>
          <w:marTop w:val="0"/>
          <w:marBottom w:val="0"/>
          <w:divBdr>
            <w:top w:val="none" w:sz="0" w:space="0" w:color="auto"/>
            <w:left w:val="none" w:sz="0" w:space="0" w:color="auto"/>
            <w:bottom w:val="none" w:sz="0" w:space="0" w:color="auto"/>
            <w:right w:val="none" w:sz="0" w:space="0" w:color="auto"/>
          </w:divBdr>
        </w:div>
        <w:div w:id="542521347">
          <w:marLeft w:val="640"/>
          <w:marRight w:val="0"/>
          <w:marTop w:val="0"/>
          <w:marBottom w:val="0"/>
          <w:divBdr>
            <w:top w:val="none" w:sz="0" w:space="0" w:color="auto"/>
            <w:left w:val="none" w:sz="0" w:space="0" w:color="auto"/>
            <w:bottom w:val="none" w:sz="0" w:space="0" w:color="auto"/>
            <w:right w:val="none" w:sz="0" w:space="0" w:color="auto"/>
          </w:divBdr>
        </w:div>
        <w:div w:id="1166046045">
          <w:marLeft w:val="640"/>
          <w:marRight w:val="0"/>
          <w:marTop w:val="0"/>
          <w:marBottom w:val="0"/>
          <w:divBdr>
            <w:top w:val="none" w:sz="0" w:space="0" w:color="auto"/>
            <w:left w:val="none" w:sz="0" w:space="0" w:color="auto"/>
            <w:bottom w:val="none" w:sz="0" w:space="0" w:color="auto"/>
            <w:right w:val="none" w:sz="0" w:space="0" w:color="auto"/>
          </w:divBdr>
        </w:div>
        <w:div w:id="1222591755">
          <w:marLeft w:val="640"/>
          <w:marRight w:val="0"/>
          <w:marTop w:val="0"/>
          <w:marBottom w:val="0"/>
          <w:divBdr>
            <w:top w:val="none" w:sz="0" w:space="0" w:color="auto"/>
            <w:left w:val="none" w:sz="0" w:space="0" w:color="auto"/>
            <w:bottom w:val="none" w:sz="0" w:space="0" w:color="auto"/>
            <w:right w:val="none" w:sz="0" w:space="0" w:color="auto"/>
          </w:divBdr>
        </w:div>
        <w:div w:id="1379432514">
          <w:marLeft w:val="640"/>
          <w:marRight w:val="0"/>
          <w:marTop w:val="0"/>
          <w:marBottom w:val="0"/>
          <w:divBdr>
            <w:top w:val="none" w:sz="0" w:space="0" w:color="auto"/>
            <w:left w:val="none" w:sz="0" w:space="0" w:color="auto"/>
            <w:bottom w:val="none" w:sz="0" w:space="0" w:color="auto"/>
            <w:right w:val="none" w:sz="0" w:space="0" w:color="auto"/>
          </w:divBdr>
        </w:div>
        <w:div w:id="1552882188">
          <w:marLeft w:val="640"/>
          <w:marRight w:val="0"/>
          <w:marTop w:val="0"/>
          <w:marBottom w:val="0"/>
          <w:divBdr>
            <w:top w:val="none" w:sz="0" w:space="0" w:color="auto"/>
            <w:left w:val="none" w:sz="0" w:space="0" w:color="auto"/>
            <w:bottom w:val="none" w:sz="0" w:space="0" w:color="auto"/>
            <w:right w:val="none" w:sz="0" w:space="0" w:color="auto"/>
          </w:divBdr>
        </w:div>
        <w:div w:id="1706563165">
          <w:marLeft w:val="640"/>
          <w:marRight w:val="0"/>
          <w:marTop w:val="0"/>
          <w:marBottom w:val="0"/>
          <w:divBdr>
            <w:top w:val="none" w:sz="0" w:space="0" w:color="auto"/>
            <w:left w:val="none" w:sz="0" w:space="0" w:color="auto"/>
            <w:bottom w:val="none" w:sz="0" w:space="0" w:color="auto"/>
            <w:right w:val="none" w:sz="0" w:space="0" w:color="auto"/>
          </w:divBdr>
        </w:div>
        <w:div w:id="2087258887">
          <w:marLeft w:val="640"/>
          <w:marRight w:val="0"/>
          <w:marTop w:val="0"/>
          <w:marBottom w:val="0"/>
          <w:divBdr>
            <w:top w:val="none" w:sz="0" w:space="0" w:color="auto"/>
            <w:left w:val="none" w:sz="0" w:space="0" w:color="auto"/>
            <w:bottom w:val="none" w:sz="0" w:space="0" w:color="auto"/>
            <w:right w:val="none" w:sz="0" w:space="0" w:color="auto"/>
          </w:divBdr>
        </w:div>
      </w:divsChild>
    </w:div>
    <w:div w:id="909802439">
      <w:bodyDiv w:val="1"/>
      <w:marLeft w:val="0"/>
      <w:marRight w:val="0"/>
      <w:marTop w:val="0"/>
      <w:marBottom w:val="0"/>
      <w:divBdr>
        <w:top w:val="none" w:sz="0" w:space="0" w:color="auto"/>
        <w:left w:val="none" w:sz="0" w:space="0" w:color="auto"/>
        <w:bottom w:val="none" w:sz="0" w:space="0" w:color="auto"/>
        <w:right w:val="none" w:sz="0" w:space="0" w:color="auto"/>
      </w:divBdr>
    </w:div>
    <w:div w:id="911693623">
      <w:bodyDiv w:val="1"/>
      <w:marLeft w:val="0"/>
      <w:marRight w:val="0"/>
      <w:marTop w:val="0"/>
      <w:marBottom w:val="0"/>
      <w:divBdr>
        <w:top w:val="none" w:sz="0" w:space="0" w:color="auto"/>
        <w:left w:val="none" w:sz="0" w:space="0" w:color="auto"/>
        <w:bottom w:val="none" w:sz="0" w:space="0" w:color="auto"/>
        <w:right w:val="none" w:sz="0" w:space="0" w:color="auto"/>
      </w:divBdr>
      <w:divsChild>
        <w:div w:id="1083986113">
          <w:marLeft w:val="0"/>
          <w:marRight w:val="0"/>
          <w:marTop w:val="0"/>
          <w:marBottom w:val="0"/>
          <w:divBdr>
            <w:top w:val="none" w:sz="0" w:space="0" w:color="auto"/>
            <w:left w:val="none" w:sz="0" w:space="0" w:color="auto"/>
            <w:bottom w:val="none" w:sz="0" w:space="0" w:color="auto"/>
            <w:right w:val="none" w:sz="0" w:space="0" w:color="auto"/>
          </w:divBdr>
          <w:divsChild>
            <w:div w:id="754670487">
              <w:marLeft w:val="0"/>
              <w:marRight w:val="0"/>
              <w:marTop w:val="100"/>
              <w:marBottom w:val="0"/>
              <w:divBdr>
                <w:top w:val="none" w:sz="0" w:space="0" w:color="auto"/>
                <w:left w:val="none" w:sz="0" w:space="0" w:color="auto"/>
                <w:bottom w:val="none" w:sz="0" w:space="0" w:color="auto"/>
                <w:right w:val="none" w:sz="0" w:space="0" w:color="auto"/>
              </w:divBdr>
              <w:divsChild>
                <w:div w:id="552934550">
                  <w:marLeft w:val="0"/>
                  <w:marRight w:val="0"/>
                  <w:marTop w:val="0"/>
                  <w:marBottom w:val="0"/>
                  <w:divBdr>
                    <w:top w:val="none" w:sz="0" w:space="0" w:color="auto"/>
                    <w:left w:val="none" w:sz="0" w:space="0" w:color="auto"/>
                    <w:bottom w:val="none" w:sz="0" w:space="0" w:color="auto"/>
                    <w:right w:val="none" w:sz="0" w:space="0" w:color="auto"/>
                  </w:divBdr>
                  <w:divsChild>
                    <w:div w:id="1301423684">
                      <w:marLeft w:val="75"/>
                      <w:marRight w:val="75"/>
                      <w:marTop w:val="0"/>
                      <w:marBottom w:val="0"/>
                      <w:divBdr>
                        <w:top w:val="none" w:sz="0" w:space="0" w:color="auto"/>
                        <w:left w:val="none" w:sz="0" w:space="0" w:color="auto"/>
                        <w:bottom w:val="none" w:sz="0" w:space="0" w:color="auto"/>
                        <w:right w:val="none" w:sz="0" w:space="0" w:color="auto"/>
                      </w:divBdr>
                      <w:divsChild>
                        <w:div w:id="1595480141">
                          <w:marLeft w:val="0"/>
                          <w:marRight w:val="150"/>
                          <w:marTop w:val="0"/>
                          <w:marBottom w:val="0"/>
                          <w:divBdr>
                            <w:top w:val="none" w:sz="0" w:space="0" w:color="auto"/>
                            <w:left w:val="none" w:sz="0" w:space="0" w:color="auto"/>
                            <w:bottom w:val="none" w:sz="0" w:space="0" w:color="auto"/>
                            <w:right w:val="none" w:sz="0" w:space="0" w:color="auto"/>
                          </w:divBdr>
                          <w:divsChild>
                            <w:div w:id="15431298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5149">
          <w:marLeft w:val="0"/>
          <w:marRight w:val="0"/>
          <w:marTop w:val="0"/>
          <w:marBottom w:val="0"/>
          <w:divBdr>
            <w:top w:val="none" w:sz="0" w:space="0" w:color="auto"/>
            <w:left w:val="none" w:sz="0" w:space="0" w:color="auto"/>
            <w:bottom w:val="none" w:sz="0" w:space="0" w:color="auto"/>
            <w:right w:val="none" w:sz="0" w:space="0" w:color="auto"/>
          </w:divBdr>
          <w:divsChild>
            <w:div w:id="312299908">
              <w:marLeft w:val="0"/>
              <w:marRight w:val="0"/>
              <w:marTop w:val="100"/>
              <w:marBottom w:val="100"/>
              <w:divBdr>
                <w:top w:val="none" w:sz="0" w:space="0" w:color="auto"/>
                <w:left w:val="none" w:sz="0" w:space="0" w:color="auto"/>
                <w:bottom w:val="none" w:sz="0" w:space="0" w:color="auto"/>
                <w:right w:val="none" w:sz="0" w:space="0" w:color="auto"/>
              </w:divBdr>
              <w:divsChild>
                <w:div w:id="723604012">
                  <w:marLeft w:val="0"/>
                  <w:marRight w:val="0"/>
                  <w:marTop w:val="0"/>
                  <w:marBottom w:val="0"/>
                  <w:divBdr>
                    <w:top w:val="none" w:sz="0" w:space="0" w:color="auto"/>
                    <w:left w:val="none" w:sz="0" w:space="0" w:color="auto"/>
                    <w:bottom w:val="none" w:sz="0" w:space="0" w:color="auto"/>
                    <w:right w:val="none" w:sz="0" w:space="0" w:color="auto"/>
                  </w:divBdr>
                  <w:divsChild>
                    <w:div w:id="639770702">
                      <w:marLeft w:val="75"/>
                      <w:marRight w:val="75"/>
                      <w:marTop w:val="0"/>
                      <w:marBottom w:val="0"/>
                      <w:divBdr>
                        <w:top w:val="none" w:sz="0" w:space="0" w:color="auto"/>
                        <w:left w:val="none" w:sz="0" w:space="0" w:color="auto"/>
                        <w:bottom w:val="none" w:sz="0" w:space="0" w:color="auto"/>
                        <w:right w:val="none" w:sz="0" w:space="0" w:color="auto"/>
                      </w:divBdr>
                    </w:div>
                    <w:div w:id="945387216">
                      <w:marLeft w:val="0"/>
                      <w:marRight w:val="0"/>
                      <w:marTop w:val="0"/>
                      <w:marBottom w:val="0"/>
                      <w:divBdr>
                        <w:top w:val="none" w:sz="0" w:space="0" w:color="auto"/>
                        <w:left w:val="none" w:sz="0" w:space="0" w:color="auto"/>
                        <w:bottom w:val="none" w:sz="0" w:space="0" w:color="auto"/>
                        <w:right w:val="none" w:sz="0" w:space="0" w:color="auto"/>
                      </w:divBdr>
                      <w:divsChild>
                        <w:div w:id="1213137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7484">
      <w:bodyDiv w:val="1"/>
      <w:marLeft w:val="0"/>
      <w:marRight w:val="0"/>
      <w:marTop w:val="0"/>
      <w:marBottom w:val="0"/>
      <w:divBdr>
        <w:top w:val="none" w:sz="0" w:space="0" w:color="auto"/>
        <w:left w:val="none" w:sz="0" w:space="0" w:color="auto"/>
        <w:bottom w:val="none" w:sz="0" w:space="0" w:color="auto"/>
        <w:right w:val="none" w:sz="0" w:space="0" w:color="auto"/>
      </w:divBdr>
      <w:divsChild>
        <w:div w:id="72775936">
          <w:marLeft w:val="640"/>
          <w:marRight w:val="0"/>
          <w:marTop w:val="0"/>
          <w:marBottom w:val="0"/>
          <w:divBdr>
            <w:top w:val="none" w:sz="0" w:space="0" w:color="auto"/>
            <w:left w:val="none" w:sz="0" w:space="0" w:color="auto"/>
            <w:bottom w:val="none" w:sz="0" w:space="0" w:color="auto"/>
            <w:right w:val="none" w:sz="0" w:space="0" w:color="auto"/>
          </w:divBdr>
        </w:div>
        <w:div w:id="187647753">
          <w:marLeft w:val="640"/>
          <w:marRight w:val="0"/>
          <w:marTop w:val="0"/>
          <w:marBottom w:val="0"/>
          <w:divBdr>
            <w:top w:val="none" w:sz="0" w:space="0" w:color="auto"/>
            <w:left w:val="none" w:sz="0" w:space="0" w:color="auto"/>
            <w:bottom w:val="none" w:sz="0" w:space="0" w:color="auto"/>
            <w:right w:val="none" w:sz="0" w:space="0" w:color="auto"/>
          </w:divBdr>
        </w:div>
        <w:div w:id="255795769">
          <w:marLeft w:val="640"/>
          <w:marRight w:val="0"/>
          <w:marTop w:val="0"/>
          <w:marBottom w:val="0"/>
          <w:divBdr>
            <w:top w:val="none" w:sz="0" w:space="0" w:color="auto"/>
            <w:left w:val="none" w:sz="0" w:space="0" w:color="auto"/>
            <w:bottom w:val="none" w:sz="0" w:space="0" w:color="auto"/>
            <w:right w:val="none" w:sz="0" w:space="0" w:color="auto"/>
          </w:divBdr>
        </w:div>
        <w:div w:id="266886458">
          <w:marLeft w:val="640"/>
          <w:marRight w:val="0"/>
          <w:marTop w:val="0"/>
          <w:marBottom w:val="0"/>
          <w:divBdr>
            <w:top w:val="none" w:sz="0" w:space="0" w:color="auto"/>
            <w:left w:val="none" w:sz="0" w:space="0" w:color="auto"/>
            <w:bottom w:val="none" w:sz="0" w:space="0" w:color="auto"/>
            <w:right w:val="none" w:sz="0" w:space="0" w:color="auto"/>
          </w:divBdr>
        </w:div>
        <w:div w:id="445930399">
          <w:marLeft w:val="640"/>
          <w:marRight w:val="0"/>
          <w:marTop w:val="0"/>
          <w:marBottom w:val="0"/>
          <w:divBdr>
            <w:top w:val="none" w:sz="0" w:space="0" w:color="auto"/>
            <w:left w:val="none" w:sz="0" w:space="0" w:color="auto"/>
            <w:bottom w:val="none" w:sz="0" w:space="0" w:color="auto"/>
            <w:right w:val="none" w:sz="0" w:space="0" w:color="auto"/>
          </w:divBdr>
        </w:div>
        <w:div w:id="562715034">
          <w:marLeft w:val="640"/>
          <w:marRight w:val="0"/>
          <w:marTop w:val="0"/>
          <w:marBottom w:val="0"/>
          <w:divBdr>
            <w:top w:val="none" w:sz="0" w:space="0" w:color="auto"/>
            <w:left w:val="none" w:sz="0" w:space="0" w:color="auto"/>
            <w:bottom w:val="none" w:sz="0" w:space="0" w:color="auto"/>
            <w:right w:val="none" w:sz="0" w:space="0" w:color="auto"/>
          </w:divBdr>
        </w:div>
        <w:div w:id="1260601833">
          <w:marLeft w:val="640"/>
          <w:marRight w:val="0"/>
          <w:marTop w:val="0"/>
          <w:marBottom w:val="0"/>
          <w:divBdr>
            <w:top w:val="none" w:sz="0" w:space="0" w:color="auto"/>
            <w:left w:val="none" w:sz="0" w:space="0" w:color="auto"/>
            <w:bottom w:val="none" w:sz="0" w:space="0" w:color="auto"/>
            <w:right w:val="none" w:sz="0" w:space="0" w:color="auto"/>
          </w:divBdr>
        </w:div>
        <w:div w:id="1843007309">
          <w:marLeft w:val="640"/>
          <w:marRight w:val="0"/>
          <w:marTop w:val="0"/>
          <w:marBottom w:val="0"/>
          <w:divBdr>
            <w:top w:val="none" w:sz="0" w:space="0" w:color="auto"/>
            <w:left w:val="none" w:sz="0" w:space="0" w:color="auto"/>
            <w:bottom w:val="none" w:sz="0" w:space="0" w:color="auto"/>
            <w:right w:val="none" w:sz="0" w:space="0" w:color="auto"/>
          </w:divBdr>
        </w:div>
      </w:divsChild>
    </w:div>
    <w:div w:id="915435130">
      <w:bodyDiv w:val="1"/>
      <w:marLeft w:val="0"/>
      <w:marRight w:val="0"/>
      <w:marTop w:val="0"/>
      <w:marBottom w:val="0"/>
      <w:divBdr>
        <w:top w:val="none" w:sz="0" w:space="0" w:color="auto"/>
        <w:left w:val="none" w:sz="0" w:space="0" w:color="auto"/>
        <w:bottom w:val="none" w:sz="0" w:space="0" w:color="auto"/>
        <w:right w:val="none" w:sz="0" w:space="0" w:color="auto"/>
      </w:divBdr>
      <w:divsChild>
        <w:div w:id="6175677">
          <w:marLeft w:val="640"/>
          <w:marRight w:val="0"/>
          <w:marTop w:val="0"/>
          <w:marBottom w:val="0"/>
          <w:divBdr>
            <w:top w:val="none" w:sz="0" w:space="0" w:color="auto"/>
            <w:left w:val="none" w:sz="0" w:space="0" w:color="auto"/>
            <w:bottom w:val="none" w:sz="0" w:space="0" w:color="auto"/>
            <w:right w:val="none" w:sz="0" w:space="0" w:color="auto"/>
          </w:divBdr>
        </w:div>
        <w:div w:id="21172493">
          <w:marLeft w:val="640"/>
          <w:marRight w:val="0"/>
          <w:marTop w:val="0"/>
          <w:marBottom w:val="0"/>
          <w:divBdr>
            <w:top w:val="none" w:sz="0" w:space="0" w:color="auto"/>
            <w:left w:val="none" w:sz="0" w:space="0" w:color="auto"/>
            <w:bottom w:val="none" w:sz="0" w:space="0" w:color="auto"/>
            <w:right w:val="none" w:sz="0" w:space="0" w:color="auto"/>
          </w:divBdr>
        </w:div>
        <w:div w:id="65883372">
          <w:marLeft w:val="640"/>
          <w:marRight w:val="0"/>
          <w:marTop w:val="0"/>
          <w:marBottom w:val="0"/>
          <w:divBdr>
            <w:top w:val="none" w:sz="0" w:space="0" w:color="auto"/>
            <w:left w:val="none" w:sz="0" w:space="0" w:color="auto"/>
            <w:bottom w:val="none" w:sz="0" w:space="0" w:color="auto"/>
            <w:right w:val="none" w:sz="0" w:space="0" w:color="auto"/>
          </w:divBdr>
        </w:div>
        <w:div w:id="71242331">
          <w:marLeft w:val="640"/>
          <w:marRight w:val="0"/>
          <w:marTop w:val="0"/>
          <w:marBottom w:val="0"/>
          <w:divBdr>
            <w:top w:val="none" w:sz="0" w:space="0" w:color="auto"/>
            <w:left w:val="none" w:sz="0" w:space="0" w:color="auto"/>
            <w:bottom w:val="none" w:sz="0" w:space="0" w:color="auto"/>
            <w:right w:val="none" w:sz="0" w:space="0" w:color="auto"/>
          </w:divBdr>
        </w:div>
        <w:div w:id="113209174">
          <w:marLeft w:val="640"/>
          <w:marRight w:val="0"/>
          <w:marTop w:val="0"/>
          <w:marBottom w:val="0"/>
          <w:divBdr>
            <w:top w:val="none" w:sz="0" w:space="0" w:color="auto"/>
            <w:left w:val="none" w:sz="0" w:space="0" w:color="auto"/>
            <w:bottom w:val="none" w:sz="0" w:space="0" w:color="auto"/>
            <w:right w:val="none" w:sz="0" w:space="0" w:color="auto"/>
          </w:divBdr>
        </w:div>
        <w:div w:id="116218030">
          <w:marLeft w:val="640"/>
          <w:marRight w:val="0"/>
          <w:marTop w:val="0"/>
          <w:marBottom w:val="0"/>
          <w:divBdr>
            <w:top w:val="none" w:sz="0" w:space="0" w:color="auto"/>
            <w:left w:val="none" w:sz="0" w:space="0" w:color="auto"/>
            <w:bottom w:val="none" w:sz="0" w:space="0" w:color="auto"/>
            <w:right w:val="none" w:sz="0" w:space="0" w:color="auto"/>
          </w:divBdr>
        </w:div>
        <w:div w:id="126704604">
          <w:marLeft w:val="640"/>
          <w:marRight w:val="0"/>
          <w:marTop w:val="0"/>
          <w:marBottom w:val="0"/>
          <w:divBdr>
            <w:top w:val="none" w:sz="0" w:space="0" w:color="auto"/>
            <w:left w:val="none" w:sz="0" w:space="0" w:color="auto"/>
            <w:bottom w:val="none" w:sz="0" w:space="0" w:color="auto"/>
            <w:right w:val="none" w:sz="0" w:space="0" w:color="auto"/>
          </w:divBdr>
        </w:div>
        <w:div w:id="128983452">
          <w:marLeft w:val="640"/>
          <w:marRight w:val="0"/>
          <w:marTop w:val="0"/>
          <w:marBottom w:val="0"/>
          <w:divBdr>
            <w:top w:val="none" w:sz="0" w:space="0" w:color="auto"/>
            <w:left w:val="none" w:sz="0" w:space="0" w:color="auto"/>
            <w:bottom w:val="none" w:sz="0" w:space="0" w:color="auto"/>
            <w:right w:val="none" w:sz="0" w:space="0" w:color="auto"/>
          </w:divBdr>
        </w:div>
        <w:div w:id="147942703">
          <w:marLeft w:val="640"/>
          <w:marRight w:val="0"/>
          <w:marTop w:val="0"/>
          <w:marBottom w:val="0"/>
          <w:divBdr>
            <w:top w:val="none" w:sz="0" w:space="0" w:color="auto"/>
            <w:left w:val="none" w:sz="0" w:space="0" w:color="auto"/>
            <w:bottom w:val="none" w:sz="0" w:space="0" w:color="auto"/>
            <w:right w:val="none" w:sz="0" w:space="0" w:color="auto"/>
          </w:divBdr>
        </w:div>
        <w:div w:id="163057247">
          <w:marLeft w:val="640"/>
          <w:marRight w:val="0"/>
          <w:marTop w:val="0"/>
          <w:marBottom w:val="0"/>
          <w:divBdr>
            <w:top w:val="none" w:sz="0" w:space="0" w:color="auto"/>
            <w:left w:val="none" w:sz="0" w:space="0" w:color="auto"/>
            <w:bottom w:val="none" w:sz="0" w:space="0" w:color="auto"/>
            <w:right w:val="none" w:sz="0" w:space="0" w:color="auto"/>
          </w:divBdr>
        </w:div>
        <w:div w:id="215776497">
          <w:marLeft w:val="640"/>
          <w:marRight w:val="0"/>
          <w:marTop w:val="0"/>
          <w:marBottom w:val="0"/>
          <w:divBdr>
            <w:top w:val="none" w:sz="0" w:space="0" w:color="auto"/>
            <w:left w:val="none" w:sz="0" w:space="0" w:color="auto"/>
            <w:bottom w:val="none" w:sz="0" w:space="0" w:color="auto"/>
            <w:right w:val="none" w:sz="0" w:space="0" w:color="auto"/>
          </w:divBdr>
        </w:div>
        <w:div w:id="224266162">
          <w:marLeft w:val="640"/>
          <w:marRight w:val="0"/>
          <w:marTop w:val="0"/>
          <w:marBottom w:val="0"/>
          <w:divBdr>
            <w:top w:val="none" w:sz="0" w:space="0" w:color="auto"/>
            <w:left w:val="none" w:sz="0" w:space="0" w:color="auto"/>
            <w:bottom w:val="none" w:sz="0" w:space="0" w:color="auto"/>
            <w:right w:val="none" w:sz="0" w:space="0" w:color="auto"/>
          </w:divBdr>
        </w:div>
        <w:div w:id="234046986">
          <w:marLeft w:val="640"/>
          <w:marRight w:val="0"/>
          <w:marTop w:val="0"/>
          <w:marBottom w:val="0"/>
          <w:divBdr>
            <w:top w:val="none" w:sz="0" w:space="0" w:color="auto"/>
            <w:left w:val="none" w:sz="0" w:space="0" w:color="auto"/>
            <w:bottom w:val="none" w:sz="0" w:space="0" w:color="auto"/>
            <w:right w:val="none" w:sz="0" w:space="0" w:color="auto"/>
          </w:divBdr>
        </w:div>
        <w:div w:id="248731149">
          <w:marLeft w:val="640"/>
          <w:marRight w:val="0"/>
          <w:marTop w:val="0"/>
          <w:marBottom w:val="0"/>
          <w:divBdr>
            <w:top w:val="none" w:sz="0" w:space="0" w:color="auto"/>
            <w:left w:val="none" w:sz="0" w:space="0" w:color="auto"/>
            <w:bottom w:val="none" w:sz="0" w:space="0" w:color="auto"/>
            <w:right w:val="none" w:sz="0" w:space="0" w:color="auto"/>
          </w:divBdr>
        </w:div>
        <w:div w:id="261887284">
          <w:marLeft w:val="640"/>
          <w:marRight w:val="0"/>
          <w:marTop w:val="0"/>
          <w:marBottom w:val="0"/>
          <w:divBdr>
            <w:top w:val="none" w:sz="0" w:space="0" w:color="auto"/>
            <w:left w:val="none" w:sz="0" w:space="0" w:color="auto"/>
            <w:bottom w:val="none" w:sz="0" w:space="0" w:color="auto"/>
            <w:right w:val="none" w:sz="0" w:space="0" w:color="auto"/>
          </w:divBdr>
        </w:div>
        <w:div w:id="268587831">
          <w:marLeft w:val="640"/>
          <w:marRight w:val="0"/>
          <w:marTop w:val="0"/>
          <w:marBottom w:val="0"/>
          <w:divBdr>
            <w:top w:val="none" w:sz="0" w:space="0" w:color="auto"/>
            <w:left w:val="none" w:sz="0" w:space="0" w:color="auto"/>
            <w:bottom w:val="none" w:sz="0" w:space="0" w:color="auto"/>
            <w:right w:val="none" w:sz="0" w:space="0" w:color="auto"/>
          </w:divBdr>
        </w:div>
        <w:div w:id="269247034">
          <w:marLeft w:val="640"/>
          <w:marRight w:val="0"/>
          <w:marTop w:val="0"/>
          <w:marBottom w:val="0"/>
          <w:divBdr>
            <w:top w:val="none" w:sz="0" w:space="0" w:color="auto"/>
            <w:left w:val="none" w:sz="0" w:space="0" w:color="auto"/>
            <w:bottom w:val="none" w:sz="0" w:space="0" w:color="auto"/>
            <w:right w:val="none" w:sz="0" w:space="0" w:color="auto"/>
          </w:divBdr>
        </w:div>
        <w:div w:id="291983208">
          <w:marLeft w:val="640"/>
          <w:marRight w:val="0"/>
          <w:marTop w:val="0"/>
          <w:marBottom w:val="0"/>
          <w:divBdr>
            <w:top w:val="none" w:sz="0" w:space="0" w:color="auto"/>
            <w:left w:val="none" w:sz="0" w:space="0" w:color="auto"/>
            <w:bottom w:val="none" w:sz="0" w:space="0" w:color="auto"/>
            <w:right w:val="none" w:sz="0" w:space="0" w:color="auto"/>
          </w:divBdr>
        </w:div>
        <w:div w:id="310596768">
          <w:marLeft w:val="640"/>
          <w:marRight w:val="0"/>
          <w:marTop w:val="0"/>
          <w:marBottom w:val="0"/>
          <w:divBdr>
            <w:top w:val="none" w:sz="0" w:space="0" w:color="auto"/>
            <w:left w:val="none" w:sz="0" w:space="0" w:color="auto"/>
            <w:bottom w:val="none" w:sz="0" w:space="0" w:color="auto"/>
            <w:right w:val="none" w:sz="0" w:space="0" w:color="auto"/>
          </w:divBdr>
        </w:div>
        <w:div w:id="330064006">
          <w:marLeft w:val="640"/>
          <w:marRight w:val="0"/>
          <w:marTop w:val="0"/>
          <w:marBottom w:val="0"/>
          <w:divBdr>
            <w:top w:val="none" w:sz="0" w:space="0" w:color="auto"/>
            <w:left w:val="none" w:sz="0" w:space="0" w:color="auto"/>
            <w:bottom w:val="none" w:sz="0" w:space="0" w:color="auto"/>
            <w:right w:val="none" w:sz="0" w:space="0" w:color="auto"/>
          </w:divBdr>
        </w:div>
        <w:div w:id="355735743">
          <w:marLeft w:val="640"/>
          <w:marRight w:val="0"/>
          <w:marTop w:val="0"/>
          <w:marBottom w:val="0"/>
          <w:divBdr>
            <w:top w:val="none" w:sz="0" w:space="0" w:color="auto"/>
            <w:left w:val="none" w:sz="0" w:space="0" w:color="auto"/>
            <w:bottom w:val="none" w:sz="0" w:space="0" w:color="auto"/>
            <w:right w:val="none" w:sz="0" w:space="0" w:color="auto"/>
          </w:divBdr>
        </w:div>
        <w:div w:id="360670854">
          <w:marLeft w:val="640"/>
          <w:marRight w:val="0"/>
          <w:marTop w:val="0"/>
          <w:marBottom w:val="0"/>
          <w:divBdr>
            <w:top w:val="none" w:sz="0" w:space="0" w:color="auto"/>
            <w:left w:val="none" w:sz="0" w:space="0" w:color="auto"/>
            <w:bottom w:val="none" w:sz="0" w:space="0" w:color="auto"/>
            <w:right w:val="none" w:sz="0" w:space="0" w:color="auto"/>
          </w:divBdr>
        </w:div>
        <w:div w:id="370422315">
          <w:marLeft w:val="640"/>
          <w:marRight w:val="0"/>
          <w:marTop w:val="0"/>
          <w:marBottom w:val="0"/>
          <w:divBdr>
            <w:top w:val="none" w:sz="0" w:space="0" w:color="auto"/>
            <w:left w:val="none" w:sz="0" w:space="0" w:color="auto"/>
            <w:bottom w:val="none" w:sz="0" w:space="0" w:color="auto"/>
            <w:right w:val="none" w:sz="0" w:space="0" w:color="auto"/>
          </w:divBdr>
        </w:div>
        <w:div w:id="391196806">
          <w:marLeft w:val="640"/>
          <w:marRight w:val="0"/>
          <w:marTop w:val="0"/>
          <w:marBottom w:val="0"/>
          <w:divBdr>
            <w:top w:val="none" w:sz="0" w:space="0" w:color="auto"/>
            <w:left w:val="none" w:sz="0" w:space="0" w:color="auto"/>
            <w:bottom w:val="none" w:sz="0" w:space="0" w:color="auto"/>
            <w:right w:val="none" w:sz="0" w:space="0" w:color="auto"/>
          </w:divBdr>
        </w:div>
        <w:div w:id="398216474">
          <w:marLeft w:val="640"/>
          <w:marRight w:val="0"/>
          <w:marTop w:val="0"/>
          <w:marBottom w:val="0"/>
          <w:divBdr>
            <w:top w:val="none" w:sz="0" w:space="0" w:color="auto"/>
            <w:left w:val="none" w:sz="0" w:space="0" w:color="auto"/>
            <w:bottom w:val="none" w:sz="0" w:space="0" w:color="auto"/>
            <w:right w:val="none" w:sz="0" w:space="0" w:color="auto"/>
          </w:divBdr>
        </w:div>
        <w:div w:id="411241858">
          <w:marLeft w:val="640"/>
          <w:marRight w:val="0"/>
          <w:marTop w:val="0"/>
          <w:marBottom w:val="0"/>
          <w:divBdr>
            <w:top w:val="none" w:sz="0" w:space="0" w:color="auto"/>
            <w:left w:val="none" w:sz="0" w:space="0" w:color="auto"/>
            <w:bottom w:val="none" w:sz="0" w:space="0" w:color="auto"/>
            <w:right w:val="none" w:sz="0" w:space="0" w:color="auto"/>
          </w:divBdr>
        </w:div>
        <w:div w:id="415174369">
          <w:marLeft w:val="640"/>
          <w:marRight w:val="0"/>
          <w:marTop w:val="0"/>
          <w:marBottom w:val="0"/>
          <w:divBdr>
            <w:top w:val="none" w:sz="0" w:space="0" w:color="auto"/>
            <w:left w:val="none" w:sz="0" w:space="0" w:color="auto"/>
            <w:bottom w:val="none" w:sz="0" w:space="0" w:color="auto"/>
            <w:right w:val="none" w:sz="0" w:space="0" w:color="auto"/>
          </w:divBdr>
        </w:div>
        <w:div w:id="415370977">
          <w:marLeft w:val="640"/>
          <w:marRight w:val="0"/>
          <w:marTop w:val="0"/>
          <w:marBottom w:val="0"/>
          <w:divBdr>
            <w:top w:val="none" w:sz="0" w:space="0" w:color="auto"/>
            <w:left w:val="none" w:sz="0" w:space="0" w:color="auto"/>
            <w:bottom w:val="none" w:sz="0" w:space="0" w:color="auto"/>
            <w:right w:val="none" w:sz="0" w:space="0" w:color="auto"/>
          </w:divBdr>
        </w:div>
        <w:div w:id="455375865">
          <w:marLeft w:val="640"/>
          <w:marRight w:val="0"/>
          <w:marTop w:val="0"/>
          <w:marBottom w:val="0"/>
          <w:divBdr>
            <w:top w:val="none" w:sz="0" w:space="0" w:color="auto"/>
            <w:left w:val="none" w:sz="0" w:space="0" w:color="auto"/>
            <w:bottom w:val="none" w:sz="0" w:space="0" w:color="auto"/>
            <w:right w:val="none" w:sz="0" w:space="0" w:color="auto"/>
          </w:divBdr>
        </w:div>
        <w:div w:id="456415166">
          <w:marLeft w:val="640"/>
          <w:marRight w:val="0"/>
          <w:marTop w:val="0"/>
          <w:marBottom w:val="0"/>
          <w:divBdr>
            <w:top w:val="none" w:sz="0" w:space="0" w:color="auto"/>
            <w:left w:val="none" w:sz="0" w:space="0" w:color="auto"/>
            <w:bottom w:val="none" w:sz="0" w:space="0" w:color="auto"/>
            <w:right w:val="none" w:sz="0" w:space="0" w:color="auto"/>
          </w:divBdr>
        </w:div>
        <w:div w:id="471949686">
          <w:marLeft w:val="640"/>
          <w:marRight w:val="0"/>
          <w:marTop w:val="0"/>
          <w:marBottom w:val="0"/>
          <w:divBdr>
            <w:top w:val="none" w:sz="0" w:space="0" w:color="auto"/>
            <w:left w:val="none" w:sz="0" w:space="0" w:color="auto"/>
            <w:bottom w:val="none" w:sz="0" w:space="0" w:color="auto"/>
            <w:right w:val="none" w:sz="0" w:space="0" w:color="auto"/>
          </w:divBdr>
        </w:div>
        <w:div w:id="487594630">
          <w:marLeft w:val="640"/>
          <w:marRight w:val="0"/>
          <w:marTop w:val="0"/>
          <w:marBottom w:val="0"/>
          <w:divBdr>
            <w:top w:val="none" w:sz="0" w:space="0" w:color="auto"/>
            <w:left w:val="none" w:sz="0" w:space="0" w:color="auto"/>
            <w:bottom w:val="none" w:sz="0" w:space="0" w:color="auto"/>
            <w:right w:val="none" w:sz="0" w:space="0" w:color="auto"/>
          </w:divBdr>
        </w:div>
        <w:div w:id="492455303">
          <w:marLeft w:val="640"/>
          <w:marRight w:val="0"/>
          <w:marTop w:val="0"/>
          <w:marBottom w:val="0"/>
          <w:divBdr>
            <w:top w:val="none" w:sz="0" w:space="0" w:color="auto"/>
            <w:left w:val="none" w:sz="0" w:space="0" w:color="auto"/>
            <w:bottom w:val="none" w:sz="0" w:space="0" w:color="auto"/>
            <w:right w:val="none" w:sz="0" w:space="0" w:color="auto"/>
          </w:divBdr>
        </w:div>
        <w:div w:id="546063822">
          <w:marLeft w:val="640"/>
          <w:marRight w:val="0"/>
          <w:marTop w:val="0"/>
          <w:marBottom w:val="0"/>
          <w:divBdr>
            <w:top w:val="none" w:sz="0" w:space="0" w:color="auto"/>
            <w:left w:val="none" w:sz="0" w:space="0" w:color="auto"/>
            <w:bottom w:val="none" w:sz="0" w:space="0" w:color="auto"/>
            <w:right w:val="none" w:sz="0" w:space="0" w:color="auto"/>
          </w:divBdr>
        </w:div>
        <w:div w:id="566377092">
          <w:marLeft w:val="640"/>
          <w:marRight w:val="0"/>
          <w:marTop w:val="0"/>
          <w:marBottom w:val="0"/>
          <w:divBdr>
            <w:top w:val="none" w:sz="0" w:space="0" w:color="auto"/>
            <w:left w:val="none" w:sz="0" w:space="0" w:color="auto"/>
            <w:bottom w:val="none" w:sz="0" w:space="0" w:color="auto"/>
            <w:right w:val="none" w:sz="0" w:space="0" w:color="auto"/>
          </w:divBdr>
        </w:div>
        <w:div w:id="570850304">
          <w:marLeft w:val="640"/>
          <w:marRight w:val="0"/>
          <w:marTop w:val="0"/>
          <w:marBottom w:val="0"/>
          <w:divBdr>
            <w:top w:val="none" w:sz="0" w:space="0" w:color="auto"/>
            <w:left w:val="none" w:sz="0" w:space="0" w:color="auto"/>
            <w:bottom w:val="none" w:sz="0" w:space="0" w:color="auto"/>
            <w:right w:val="none" w:sz="0" w:space="0" w:color="auto"/>
          </w:divBdr>
        </w:div>
        <w:div w:id="590116855">
          <w:marLeft w:val="640"/>
          <w:marRight w:val="0"/>
          <w:marTop w:val="0"/>
          <w:marBottom w:val="0"/>
          <w:divBdr>
            <w:top w:val="none" w:sz="0" w:space="0" w:color="auto"/>
            <w:left w:val="none" w:sz="0" w:space="0" w:color="auto"/>
            <w:bottom w:val="none" w:sz="0" w:space="0" w:color="auto"/>
            <w:right w:val="none" w:sz="0" w:space="0" w:color="auto"/>
          </w:divBdr>
        </w:div>
        <w:div w:id="596331265">
          <w:marLeft w:val="640"/>
          <w:marRight w:val="0"/>
          <w:marTop w:val="0"/>
          <w:marBottom w:val="0"/>
          <w:divBdr>
            <w:top w:val="none" w:sz="0" w:space="0" w:color="auto"/>
            <w:left w:val="none" w:sz="0" w:space="0" w:color="auto"/>
            <w:bottom w:val="none" w:sz="0" w:space="0" w:color="auto"/>
            <w:right w:val="none" w:sz="0" w:space="0" w:color="auto"/>
          </w:divBdr>
        </w:div>
        <w:div w:id="616638219">
          <w:marLeft w:val="640"/>
          <w:marRight w:val="0"/>
          <w:marTop w:val="0"/>
          <w:marBottom w:val="0"/>
          <w:divBdr>
            <w:top w:val="none" w:sz="0" w:space="0" w:color="auto"/>
            <w:left w:val="none" w:sz="0" w:space="0" w:color="auto"/>
            <w:bottom w:val="none" w:sz="0" w:space="0" w:color="auto"/>
            <w:right w:val="none" w:sz="0" w:space="0" w:color="auto"/>
          </w:divBdr>
        </w:div>
        <w:div w:id="619534426">
          <w:marLeft w:val="640"/>
          <w:marRight w:val="0"/>
          <w:marTop w:val="0"/>
          <w:marBottom w:val="0"/>
          <w:divBdr>
            <w:top w:val="none" w:sz="0" w:space="0" w:color="auto"/>
            <w:left w:val="none" w:sz="0" w:space="0" w:color="auto"/>
            <w:bottom w:val="none" w:sz="0" w:space="0" w:color="auto"/>
            <w:right w:val="none" w:sz="0" w:space="0" w:color="auto"/>
          </w:divBdr>
        </w:div>
        <w:div w:id="639117002">
          <w:marLeft w:val="640"/>
          <w:marRight w:val="0"/>
          <w:marTop w:val="0"/>
          <w:marBottom w:val="0"/>
          <w:divBdr>
            <w:top w:val="none" w:sz="0" w:space="0" w:color="auto"/>
            <w:left w:val="none" w:sz="0" w:space="0" w:color="auto"/>
            <w:bottom w:val="none" w:sz="0" w:space="0" w:color="auto"/>
            <w:right w:val="none" w:sz="0" w:space="0" w:color="auto"/>
          </w:divBdr>
        </w:div>
        <w:div w:id="648049109">
          <w:marLeft w:val="640"/>
          <w:marRight w:val="0"/>
          <w:marTop w:val="0"/>
          <w:marBottom w:val="0"/>
          <w:divBdr>
            <w:top w:val="none" w:sz="0" w:space="0" w:color="auto"/>
            <w:left w:val="none" w:sz="0" w:space="0" w:color="auto"/>
            <w:bottom w:val="none" w:sz="0" w:space="0" w:color="auto"/>
            <w:right w:val="none" w:sz="0" w:space="0" w:color="auto"/>
          </w:divBdr>
        </w:div>
        <w:div w:id="650259347">
          <w:marLeft w:val="640"/>
          <w:marRight w:val="0"/>
          <w:marTop w:val="0"/>
          <w:marBottom w:val="0"/>
          <w:divBdr>
            <w:top w:val="none" w:sz="0" w:space="0" w:color="auto"/>
            <w:left w:val="none" w:sz="0" w:space="0" w:color="auto"/>
            <w:bottom w:val="none" w:sz="0" w:space="0" w:color="auto"/>
            <w:right w:val="none" w:sz="0" w:space="0" w:color="auto"/>
          </w:divBdr>
        </w:div>
        <w:div w:id="656424997">
          <w:marLeft w:val="640"/>
          <w:marRight w:val="0"/>
          <w:marTop w:val="0"/>
          <w:marBottom w:val="0"/>
          <w:divBdr>
            <w:top w:val="none" w:sz="0" w:space="0" w:color="auto"/>
            <w:left w:val="none" w:sz="0" w:space="0" w:color="auto"/>
            <w:bottom w:val="none" w:sz="0" w:space="0" w:color="auto"/>
            <w:right w:val="none" w:sz="0" w:space="0" w:color="auto"/>
          </w:divBdr>
        </w:div>
        <w:div w:id="696349261">
          <w:marLeft w:val="640"/>
          <w:marRight w:val="0"/>
          <w:marTop w:val="0"/>
          <w:marBottom w:val="0"/>
          <w:divBdr>
            <w:top w:val="none" w:sz="0" w:space="0" w:color="auto"/>
            <w:left w:val="none" w:sz="0" w:space="0" w:color="auto"/>
            <w:bottom w:val="none" w:sz="0" w:space="0" w:color="auto"/>
            <w:right w:val="none" w:sz="0" w:space="0" w:color="auto"/>
          </w:divBdr>
        </w:div>
        <w:div w:id="696585762">
          <w:marLeft w:val="640"/>
          <w:marRight w:val="0"/>
          <w:marTop w:val="0"/>
          <w:marBottom w:val="0"/>
          <w:divBdr>
            <w:top w:val="none" w:sz="0" w:space="0" w:color="auto"/>
            <w:left w:val="none" w:sz="0" w:space="0" w:color="auto"/>
            <w:bottom w:val="none" w:sz="0" w:space="0" w:color="auto"/>
            <w:right w:val="none" w:sz="0" w:space="0" w:color="auto"/>
          </w:divBdr>
        </w:div>
        <w:div w:id="719474929">
          <w:marLeft w:val="640"/>
          <w:marRight w:val="0"/>
          <w:marTop w:val="0"/>
          <w:marBottom w:val="0"/>
          <w:divBdr>
            <w:top w:val="none" w:sz="0" w:space="0" w:color="auto"/>
            <w:left w:val="none" w:sz="0" w:space="0" w:color="auto"/>
            <w:bottom w:val="none" w:sz="0" w:space="0" w:color="auto"/>
            <w:right w:val="none" w:sz="0" w:space="0" w:color="auto"/>
          </w:divBdr>
        </w:div>
        <w:div w:id="735317682">
          <w:marLeft w:val="640"/>
          <w:marRight w:val="0"/>
          <w:marTop w:val="0"/>
          <w:marBottom w:val="0"/>
          <w:divBdr>
            <w:top w:val="none" w:sz="0" w:space="0" w:color="auto"/>
            <w:left w:val="none" w:sz="0" w:space="0" w:color="auto"/>
            <w:bottom w:val="none" w:sz="0" w:space="0" w:color="auto"/>
            <w:right w:val="none" w:sz="0" w:space="0" w:color="auto"/>
          </w:divBdr>
        </w:div>
        <w:div w:id="738358622">
          <w:marLeft w:val="640"/>
          <w:marRight w:val="0"/>
          <w:marTop w:val="0"/>
          <w:marBottom w:val="0"/>
          <w:divBdr>
            <w:top w:val="none" w:sz="0" w:space="0" w:color="auto"/>
            <w:left w:val="none" w:sz="0" w:space="0" w:color="auto"/>
            <w:bottom w:val="none" w:sz="0" w:space="0" w:color="auto"/>
            <w:right w:val="none" w:sz="0" w:space="0" w:color="auto"/>
          </w:divBdr>
        </w:div>
        <w:div w:id="758717621">
          <w:marLeft w:val="640"/>
          <w:marRight w:val="0"/>
          <w:marTop w:val="0"/>
          <w:marBottom w:val="0"/>
          <w:divBdr>
            <w:top w:val="none" w:sz="0" w:space="0" w:color="auto"/>
            <w:left w:val="none" w:sz="0" w:space="0" w:color="auto"/>
            <w:bottom w:val="none" w:sz="0" w:space="0" w:color="auto"/>
            <w:right w:val="none" w:sz="0" w:space="0" w:color="auto"/>
          </w:divBdr>
        </w:div>
        <w:div w:id="764617852">
          <w:marLeft w:val="640"/>
          <w:marRight w:val="0"/>
          <w:marTop w:val="0"/>
          <w:marBottom w:val="0"/>
          <w:divBdr>
            <w:top w:val="none" w:sz="0" w:space="0" w:color="auto"/>
            <w:left w:val="none" w:sz="0" w:space="0" w:color="auto"/>
            <w:bottom w:val="none" w:sz="0" w:space="0" w:color="auto"/>
            <w:right w:val="none" w:sz="0" w:space="0" w:color="auto"/>
          </w:divBdr>
        </w:div>
        <w:div w:id="767580281">
          <w:marLeft w:val="640"/>
          <w:marRight w:val="0"/>
          <w:marTop w:val="0"/>
          <w:marBottom w:val="0"/>
          <w:divBdr>
            <w:top w:val="none" w:sz="0" w:space="0" w:color="auto"/>
            <w:left w:val="none" w:sz="0" w:space="0" w:color="auto"/>
            <w:bottom w:val="none" w:sz="0" w:space="0" w:color="auto"/>
            <w:right w:val="none" w:sz="0" w:space="0" w:color="auto"/>
          </w:divBdr>
        </w:div>
        <w:div w:id="774374240">
          <w:marLeft w:val="640"/>
          <w:marRight w:val="0"/>
          <w:marTop w:val="0"/>
          <w:marBottom w:val="0"/>
          <w:divBdr>
            <w:top w:val="none" w:sz="0" w:space="0" w:color="auto"/>
            <w:left w:val="none" w:sz="0" w:space="0" w:color="auto"/>
            <w:bottom w:val="none" w:sz="0" w:space="0" w:color="auto"/>
            <w:right w:val="none" w:sz="0" w:space="0" w:color="auto"/>
          </w:divBdr>
        </w:div>
        <w:div w:id="809588536">
          <w:marLeft w:val="640"/>
          <w:marRight w:val="0"/>
          <w:marTop w:val="0"/>
          <w:marBottom w:val="0"/>
          <w:divBdr>
            <w:top w:val="none" w:sz="0" w:space="0" w:color="auto"/>
            <w:left w:val="none" w:sz="0" w:space="0" w:color="auto"/>
            <w:bottom w:val="none" w:sz="0" w:space="0" w:color="auto"/>
            <w:right w:val="none" w:sz="0" w:space="0" w:color="auto"/>
          </w:divBdr>
        </w:div>
        <w:div w:id="817265655">
          <w:marLeft w:val="640"/>
          <w:marRight w:val="0"/>
          <w:marTop w:val="0"/>
          <w:marBottom w:val="0"/>
          <w:divBdr>
            <w:top w:val="none" w:sz="0" w:space="0" w:color="auto"/>
            <w:left w:val="none" w:sz="0" w:space="0" w:color="auto"/>
            <w:bottom w:val="none" w:sz="0" w:space="0" w:color="auto"/>
            <w:right w:val="none" w:sz="0" w:space="0" w:color="auto"/>
          </w:divBdr>
        </w:div>
        <w:div w:id="845168625">
          <w:marLeft w:val="640"/>
          <w:marRight w:val="0"/>
          <w:marTop w:val="0"/>
          <w:marBottom w:val="0"/>
          <w:divBdr>
            <w:top w:val="none" w:sz="0" w:space="0" w:color="auto"/>
            <w:left w:val="none" w:sz="0" w:space="0" w:color="auto"/>
            <w:bottom w:val="none" w:sz="0" w:space="0" w:color="auto"/>
            <w:right w:val="none" w:sz="0" w:space="0" w:color="auto"/>
          </w:divBdr>
        </w:div>
        <w:div w:id="880673446">
          <w:marLeft w:val="640"/>
          <w:marRight w:val="0"/>
          <w:marTop w:val="0"/>
          <w:marBottom w:val="0"/>
          <w:divBdr>
            <w:top w:val="none" w:sz="0" w:space="0" w:color="auto"/>
            <w:left w:val="none" w:sz="0" w:space="0" w:color="auto"/>
            <w:bottom w:val="none" w:sz="0" w:space="0" w:color="auto"/>
            <w:right w:val="none" w:sz="0" w:space="0" w:color="auto"/>
          </w:divBdr>
        </w:div>
        <w:div w:id="888228415">
          <w:marLeft w:val="640"/>
          <w:marRight w:val="0"/>
          <w:marTop w:val="0"/>
          <w:marBottom w:val="0"/>
          <w:divBdr>
            <w:top w:val="none" w:sz="0" w:space="0" w:color="auto"/>
            <w:left w:val="none" w:sz="0" w:space="0" w:color="auto"/>
            <w:bottom w:val="none" w:sz="0" w:space="0" w:color="auto"/>
            <w:right w:val="none" w:sz="0" w:space="0" w:color="auto"/>
          </w:divBdr>
        </w:div>
        <w:div w:id="907498404">
          <w:marLeft w:val="640"/>
          <w:marRight w:val="0"/>
          <w:marTop w:val="0"/>
          <w:marBottom w:val="0"/>
          <w:divBdr>
            <w:top w:val="none" w:sz="0" w:space="0" w:color="auto"/>
            <w:left w:val="none" w:sz="0" w:space="0" w:color="auto"/>
            <w:bottom w:val="none" w:sz="0" w:space="0" w:color="auto"/>
            <w:right w:val="none" w:sz="0" w:space="0" w:color="auto"/>
          </w:divBdr>
        </w:div>
        <w:div w:id="962855166">
          <w:marLeft w:val="640"/>
          <w:marRight w:val="0"/>
          <w:marTop w:val="0"/>
          <w:marBottom w:val="0"/>
          <w:divBdr>
            <w:top w:val="none" w:sz="0" w:space="0" w:color="auto"/>
            <w:left w:val="none" w:sz="0" w:space="0" w:color="auto"/>
            <w:bottom w:val="none" w:sz="0" w:space="0" w:color="auto"/>
            <w:right w:val="none" w:sz="0" w:space="0" w:color="auto"/>
          </w:divBdr>
        </w:div>
        <w:div w:id="963538765">
          <w:marLeft w:val="640"/>
          <w:marRight w:val="0"/>
          <w:marTop w:val="0"/>
          <w:marBottom w:val="0"/>
          <w:divBdr>
            <w:top w:val="none" w:sz="0" w:space="0" w:color="auto"/>
            <w:left w:val="none" w:sz="0" w:space="0" w:color="auto"/>
            <w:bottom w:val="none" w:sz="0" w:space="0" w:color="auto"/>
            <w:right w:val="none" w:sz="0" w:space="0" w:color="auto"/>
          </w:divBdr>
        </w:div>
        <w:div w:id="975455036">
          <w:marLeft w:val="640"/>
          <w:marRight w:val="0"/>
          <w:marTop w:val="0"/>
          <w:marBottom w:val="0"/>
          <w:divBdr>
            <w:top w:val="none" w:sz="0" w:space="0" w:color="auto"/>
            <w:left w:val="none" w:sz="0" w:space="0" w:color="auto"/>
            <w:bottom w:val="none" w:sz="0" w:space="0" w:color="auto"/>
            <w:right w:val="none" w:sz="0" w:space="0" w:color="auto"/>
          </w:divBdr>
        </w:div>
        <w:div w:id="989358609">
          <w:marLeft w:val="640"/>
          <w:marRight w:val="0"/>
          <w:marTop w:val="0"/>
          <w:marBottom w:val="0"/>
          <w:divBdr>
            <w:top w:val="none" w:sz="0" w:space="0" w:color="auto"/>
            <w:left w:val="none" w:sz="0" w:space="0" w:color="auto"/>
            <w:bottom w:val="none" w:sz="0" w:space="0" w:color="auto"/>
            <w:right w:val="none" w:sz="0" w:space="0" w:color="auto"/>
          </w:divBdr>
        </w:div>
        <w:div w:id="1011637691">
          <w:marLeft w:val="640"/>
          <w:marRight w:val="0"/>
          <w:marTop w:val="0"/>
          <w:marBottom w:val="0"/>
          <w:divBdr>
            <w:top w:val="none" w:sz="0" w:space="0" w:color="auto"/>
            <w:left w:val="none" w:sz="0" w:space="0" w:color="auto"/>
            <w:bottom w:val="none" w:sz="0" w:space="0" w:color="auto"/>
            <w:right w:val="none" w:sz="0" w:space="0" w:color="auto"/>
          </w:divBdr>
        </w:div>
        <w:div w:id="1034380639">
          <w:marLeft w:val="640"/>
          <w:marRight w:val="0"/>
          <w:marTop w:val="0"/>
          <w:marBottom w:val="0"/>
          <w:divBdr>
            <w:top w:val="none" w:sz="0" w:space="0" w:color="auto"/>
            <w:left w:val="none" w:sz="0" w:space="0" w:color="auto"/>
            <w:bottom w:val="none" w:sz="0" w:space="0" w:color="auto"/>
            <w:right w:val="none" w:sz="0" w:space="0" w:color="auto"/>
          </w:divBdr>
        </w:div>
        <w:div w:id="1040860726">
          <w:marLeft w:val="640"/>
          <w:marRight w:val="0"/>
          <w:marTop w:val="0"/>
          <w:marBottom w:val="0"/>
          <w:divBdr>
            <w:top w:val="none" w:sz="0" w:space="0" w:color="auto"/>
            <w:left w:val="none" w:sz="0" w:space="0" w:color="auto"/>
            <w:bottom w:val="none" w:sz="0" w:space="0" w:color="auto"/>
            <w:right w:val="none" w:sz="0" w:space="0" w:color="auto"/>
          </w:divBdr>
        </w:div>
        <w:div w:id="1060641642">
          <w:marLeft w:val="640"/>
          <w:marRight w:val="0"/>
          <w:marTop w:val="0"/>
          <w:marBottom w:val="0"/>
          <w:divBdr>
            <w:top w:val="none" w:sz="0" w:space="0" w:color="auto"/>
            <w:left w:val="none" w:sz="0" w:space="0" w:color="auto"/>
            <w:bottom w:val="none" w:sz="0" w:space="0" w:color="auto"/>
            <w:right w:val="none" w:sz="0" w:space="0" w:color="auto"/>
          </w:divBdr>
        </w:div>
        <w:div w:id="1081214903">
          <w:marLeft w:val="640"/>
          <w:marRight w:val="0"/>
          <w:marTop w:val="0"/>
          <w:marBottom w:val="0"/>
          <w:divBdr>
            <w:top w:val="none" w:sz="0" w:space="0" w:color="auto"/>
            <w:left w:val="none" w:sz="0" w:space="0" w:color="auto"/>
            <w:bottom w:val="none" w:sz="0" w:space="0" w:color="auto"/>
            <w:right w:val="none" w:sz="0" w:space="0" w:color="auto"/>
          </w:divBdr>
        </w:div>
        <w:div w:id="1121150990">
          <w:marLeft w:val="640"/>
          <w:marRight w:val="0"/>
          <w:marTop w:val="0"/>
          <w:marBottom w:val="0"/>
          <w:divBdr>
            <w:top w:val="none" w:sz="0" w:space="0" w:color="auto"/>
            <w:left w:val="none" w:sz="0" w:space="0" w:color="auto"/>
            <w:bottom w:val="none" w:sz="0" w:space="0" w:color="auto"/>
            <w:right w:val="none" w:sz="0" w:space="0" w:color="auto"/>
          </w:divBdr>
        </w:div>
        <w:div w:id="1125351030">
          <w:marLeft w:val="640"/>
          <w:marRight w:val="0"/>
          <w:marTop w:val="0"/>
          <w:marBottom w:val="0"/>
          <w:divBdr>
            <w:top w:val="none" w:sz="0" w:space="0" w:color="auto"/>
            <w:left w:val="none" w:sz="0" w:space="0" w:color="auto"/>
            <w:bottom w:val="none" w:sz="0" w:space="0" w:color="auto"/>
            <w:right w:val="none" w:sz="0" w:space="0" w:color="auto"/>
          </w:divBdr>
        </w:div>
        <w:div w:id="1129667089">
          <w:marLeft w:val="640"/>
          <w:marRight w:val="0"/>
          <w:marTop w:val="0"/>
          <w:marBottom w:val="0"/>
          <w:divBdr>
            <w:top w:val="none" w:sz="0" w:space="0" w:color="auto"/>
            <w:left w:val="none" w:sz="0" w:space="0" w:color="auto"/>
            <w:bottom w:val="none" w:sz="0" w:space="0" w:color="auto"/>
            <w:right w:val="none" w:sz="0" w:space="0" w:color="auto"/>
          </w:divBdr>
        </w:div>
        <w:div w:id="1198002931">
          <w:marLeft w:val="640"/>
          <w:marRight w:val="0"/>
          <w:marTop w:val="0"/>
          <w:marBottom w:val="0"/>
          <w:divBdr>
            <w:top w:val="none" w:sz="0" w:space="0" w:color="auto"/>
            <w:left w:val="none" w:sz="0" w:space="0" w:color="auto"/>
            <w:bottom w:val="none" w:sz="0" w:space="0" w:color="auto"/>
            <w:right w:val="none" w:sz="0" w:space="0" w:color="auto"/>
          </w:divBdr>
        </w:div>
        <w:div w:id="1212376522">
          <w:marLeft w:val="640"/>
          <w:marRight w:val="0"/>
          <w:marTop w:val="0"/>
          <w:marBottom w:val="0"/>
          <w:divBdr>
            <w:top w:val="none" w:sz="0" w:space="0" w:color="auto"/>
            <w:left w:val="none" w:sz="0" w:space="0" w:color="auto"/>
            <w:bottom w:val="none" w:sz="0" w:space="0" w:color="auto"/>
            <w:right w:val="none" w:sz="0" w:space="0" w:color="auto"/>
          </w:divBdr>
        </w:div>
        <w:div w:id="1222525351">
          <w:marLeft w:val="640"/>
          <w:marRight w:val="0"/>
          <w:marTop w:val="0"/>
          <w:marBottom w:val="0"/>
          <w:divBdr>
            <w:top w:val="none" w:sz="0" w:space="0" w:color="auto"/>
            <w:left w:val="none" w:sz="0" w:space="0" w:color="auto"/>
            <w:bottom w:val="none" w:sz="0" w:space="0" w:color="auto"/>
            <w:right w:val="none" w:sz="0" w:space="0" w:color="auto"/>
          </w:divBdr>
        </w:div>
        <w:div w:id="1232470382">
          <w:marLeft w:val="640"/>
          <w:marRight w:val="0"/>
          <w:marTop w:val="0"/>
          <w:marBottom w:val="0"/>
          <w:divBdr>
            <w:top w:val="none" w:sz="0" w:space="0" w:color="auto"/>
            <w:left w:val="none" w:sz="0" w:space="0" w:color="auto"/>
            <w:bottom w:val="none" w:sz="0" w:space="0" w:color="auto"/>
            <w:right w:val="none" w:sz="0" w:space="0" w:color="auto"/>
          </w:divBdr>
        </w:div>
        <w:div w:id="1234117714">
          <w:marLeft w:val="640"/>
          <w:marRight w:val="0"/>
          <w:marTop w:val="0"/>
          <w:marBottom w:val="0"/>
          <w:divBdr>
            <w:top w:val="none" w:sz="0" w:space="0" w:color="auto"/>
            <w:left w:val="none" w:sz="0" w:space="0" w:color="auto"/>
            <w:bottom w:val="none" w:sz="0" w:space="0" w:color="auto"/>
            <w:right w:val="none" w:sz="0" w:space="0" w:color="auto"/>
          </w:divBdr>
        </w:div>
        <w:div w:id="1324894034">
          <w:marLeft w:val="640"/>
          <w:marRight w:val="0"/>
          <w:marTop w:val="0"/>
          <w:marBottom w:val="0"/>
          <w:divBdr>
            <w:top w:val="none" w:sz="0" w:space="0" w:color="auto"/>
            <w:left w:val="none" w:sz="0" w:space="0" w:color="auto"/>
            <w:bottom w:val="none" w:sz="0" w:space="0" w:color="auto"/>
            <w:right w:val="none" w:sz="0" w:space="0" w:color="auto"/>
          </w:divBdr>
        </w:div>
        <w:div w:id="1332761447">
          <w:marLeft w:val="640"/>
          <w:marRight w:val="0"/>
          <w:marTop w:val="0"/>
          <w:marBottom w:val="0"/>
          <w:divBdr>
            <w:top w:val="none" w:sz="0" w:space="0" w:color="auto"/>
            <w:left w:val="none" w:sz="0" w:space="0" w:color="auto"/>
            <w:bottom w:val="none" w:sz="0" w:space="0" w:color="auto"/>
            <w:right w:val="none" w:sz="0" w:space="0" w:color="auto"/>
          </w:divBdr>
        </w:div>
        <w:div w:id="1370833216">
          <w:marLeft w:val="640"/>
          <w:marRight w:val="0"/>
          <w:marTop w:val="0"/>
          <w:marBottom w:val="0"/>
          <w:divBdr>
            <w:top w:val="none" w:sz="0" w:space="0" w:color="auto"/>
            <w:left w:val="none" w:sz="0" w:space="0" w:color="auto"/>
            <w:bottom w:val="none" w:sz="0" w:space="0" w:color="auto"/>
            <w:right w:val="none" w:sz="0" w:space="0" w:color="auto"/>
          </w:divBdr>
        </w:div>
        <w:div w:id="1380789455">
          <w:marLeft w:val="640"/>
          <w:marRight w:val="0"/>
          <w:marTop w:val="0"/>
          <w:marBottom w:val="0"/>
          <w:divBdr>
            <w:top w:val="none" w:sz="0" w:space="0" w:color="auto"/>
            <w:left w:val="none" w:sz="0" w:space="0" w:color="auto"/>
            <w:bottom w:val="none" w:sz="0" w:space="0" w:color="auto"/>
            <w:right w:val="none" w:sz="0" w:space="0" w:color="auto"/>
          </w:divBdr>
        </w:div>
        <w:div w:id="1404378076">
          <w:marLeft w:val="640"/>
          <w:marRight w:val="0"/>
          <w:marTop w:val="0"/>
          <w:marBottom w:val="0"/>
          <w:divBdr>
            <w:top w:val="none" w:sz="0" w:space="0" w:color="auto"/>
            <w:left w:val="none" w:sz="0" w:space="0" w:color="auto"/>
            <w:bottom w:val="none" w:sz="0" w:space="0" w:color="auto"/>
            <w:right w:val="none" w:sz="0" w:space="0" w:color="auto"/>
          </w:divBdr>
        </w:div>
        <w:div w:id="1405107989">
          <w:marLeft w:val="640"/>
          <w:marRight w:val="0"/>
          <w:marTop w:val="0"/>
          <w:marBottom w:val="0"/>
          <w:divBdr>
            <w:top w:val="none" w:sz="0" w:space="0" w:color="auto"/>
            <w:left w:val="none" w:sz="0" w:space="0" w:color="auto"/>
            <w:bottom w:val="none" w:sz="0" w:space="0" w:color="auto"/>
            <w:right w:val="none" w:sz="0" w:space="0" w:color="auto"/>
          </w:divBdr>
        </w:div>
        <w:div w:id="1477062455">
          <w:marLeft w:val="640"/>
          <w:marRight w:val="0"/>
          <w:marTop w:val="0"/>
          <w:marBottom w:val="0"/>
          <w:divBdr>
            <w:top w:val="none" w:sz="0" w:space="0" w:color="auto"/>
            <w:left w:val="none" w:sz="0" w:space="0" w:color="auto"/>
            <w:bottom w:val="none" w:sz="0" w:space="0" w:color="auto"/>
            <w:right w:val="none" w:sz="0" w:space="0" w:color="auto"/>
          </w:divBdr>
        </w:div>
        <w:div w:id="1480731809">
          <w:marLeft w:val="640"/>
          <w:marRight w:val="0"/>
          <w:marTop w:val="0"/>
          <w:marBottom w:val="0"/>
          <w:divBdr>
            <w:top w:val="none" w:sz="0" w:space="0" w:color="auto"/>
            <w:left w:val="none" w:sz="0" w:space="0" w:color="auto"/>
            <w:bottom w:val="none" w:sz="0" w:space="0" w:color="auto"/>
            <w:right w:val="none" w:sz="0" w:space="0" w:color="auto"/>
          </w:divBdr>
        </w:div>
        <w:div w:id="1492479125">
          <w:marLeft w:val="640"/>
          <w:marRight w:val="0"/>
          <w:marTop w:val="0"/>
          <w:marBottom w:val="0"/>
          <w:divBdr>
            <w:top w:val="none" w:sz="0" w:space="0" w:color="auto"/>
            <w:left w:val="none" w:sz="0" w:space="0" w:color="auto"/>
            <w:bottom w:val="none" w:sz="0" w:space="0" w:color="auto"/>
            <w:right w:val="none" w:sz="0" w:space="0" w:color="auto"/>
          </w:divBdr>
        </w:div>
        <w:div w:id="1503279355">
          <w:marLeft w:val="640"/>
          <w:marRight w:val="0"/>
          <w:marTop w:val="0"/>
          <w:marBottom w:val="0"/>
          <w:divBdr>
            <w:top w:val="none" w:sz="0" w:space="0" w:color="auto"/>
            <w:left w:val="none" w:sz="0" w:space="0" w:color="auto"/>
            <w:bottom w:val="none" w:sz="0" w:space="0" w:color="auto"/>
            <w:right w:val="none" w:sz="0" w:space="0" w:color="auto"/>
          </w:divBdr>
        </w:div>
        <w:div w:id="1504083614">
          <w:marLeft w:val="640"/>
          <w:marRight w:val="0"/>
          <w:marTop w:val="0"/>
          <w:marBottom w:val="0"/>
          <w:divBdr>
            <w:top w:val="none" w:sz="0" w:space="0" w:color="auto"/>
            <w:left w:val="none" w:sz="0" w:space="0" w:color="auto"/>
            <w:bottom w:val="none" w:sz="0" w:space="0" w:color="auto"/>
            <w:right w:val="none" w:sz="0" w:space="0" w:color="auto"/>
          </w:divBdr>
        </w:div>
        <w:div w:id="1507984727">
          <w:marLeft w:val="640"/>
          <w:marRight w:val="0"/>
          <w:marTop w:val="0"/>
          <w:marBottom w:val="0"/>
          <w:divBdr>
            <w:top w:val="none" w:sz="0" w:space="0" w:color="auto"/>
            <w:left w:val="none" w:sz="0" w:space="0" w:color="auto"/>
            <w:bottom w:val="none" w:sz="0" w:space="0" w:color="auto"/>
            <w:right w:val="none" w:sz="0" w:space="0" w:color="auto"/>
          </w:divBdr>
        </w:div>
        <w:div w:id="1509057580">
          <w:marLeft w:val="640"/>
          <w:marRight w:val="0"/>
          <w:marTop w:val="0"/>
          <w:marBottom w:val="0"/>
          <w:divBdr>
            <w:top w:val="none" w:sz="0" w:space="0" w:color="auto"/>
            <w:left w:val="none" w:sz="0" w:space="0" w:color="auto"/>
            <w:bottom w:val="none" w:sz="0" w:space="0" w:color="auto"/>
            <w:right w:val="none" w:sz="0" w:space="0" w:color="auto"/>
          </w:divBdr>
        </w:div>
        <w:div w:id="1549296344">
          <w:marLeft w:val="640"/>
          <w:marRight w:val="0"/>
          <w:marTop w:val="0"/>
          <w:marBottom w:val="0"/>
          <w:divBdr>
            <w:top w:val="none" w:sz="0" w:space="0" w:color="auto"/>
            <w:left w:val="none" w:sz="0" w:space="0" w:color="auto"/>
            <w:bottom w:val="none" w:sz="0" w:space="0" w:color="auto"/>
            <w:right w:val="none" w:sz="0" w:space="0" w:color="auto"/>
          </w:divBdr>
        </w:div>
        <w:div w:id="1571038068">
          <w:marLeft w:val="640"/>
          <w:marRight w:val="0"/>
          <w:marTop w:val="0"/>
          <w:marBottom w:val="0"/>
          <w:divBdr>
            <w:top w:val="none" w:sz="0" w:space="0" w:color="auto"/>
            <w:left w:val="none" w:sz="0" w:space="0" w:color="auto"/>
            <w:bottom w:val="none" w:sz="0" w:space="0" w:color="auto"/>
            <w:right w:val="none" w:sz="0" w:space="0" w:color="auto"/>
          </w:divBdr>
        </w:div>
        <w:div w:id="1590308077">
          <w:marLeft w:val="640"/>
          <w:marRight w:val="0"/>
          <w:marTop w:val="0"/>
          <w:marBottom w:val="0"/>
          <w:divBdr>
            <w:top w:val="none" w:sz="0" w:space="0" w:color="auto"/>
            <w:left w:val="none" w:sz="0" w:space="0" w:color="auto"/>
            <w:bottom w:val="none" w:sz="0" w:space="0" w:color="auto"/>
            <w:right w:val="none" w:sz="0" w:space="0" w:color="auto"/>
          </w:divBdr>
        </w:div>
        <w:div w:id="1601142672">
          <w:marLeft w:val="640"/>
          <w:marRight w:val="0"/>
          <w:marTop w:val="0"/>
          <w:marBottom w:val="0"/>
          <w:divBdr>
            <w:top w:val="none" w:sz="0" w:space="0" w:color="auto"/>
            <w:left w:val="none" w:sz="0" w:space="0" w:color="auto"/>
            <w:bottom w:val="none" w:sz="0" w:space="0" w:color="auto"/>
            <w:right w:val="none" w:sz="0" w:space="0" w:color="auto"/>
          </w:divBdr>
        </w:div>
        <w:div w:id="1605990999">
          <w:marLeft w:val="640"/>
          <w:marRight w:val="0"/>
          <w:marTop w:val="0"/>
          <w:marBottom w:val="0"/>
          <w:divBdr>
            <w:top w:val="none" w:sz="0" w:space="0" w:color="auto"/>
            <w:left w:val="none" w:sz="0" w:space="0" w:color="auto"/>
            <w:bottom w:val="none" w:sz="0" w:space="0" w:color="auto"/>
            <w:right w:val="none" w:sz="0" w:space="0" w:color="auto"/>
          </w:divBdr>
        </w:div>
        <w:div w:id="1617520268">
          <w:marLeft w:val="640"/>
          <w:marRight w:val="0"/>
          <w:marTop w:val="0"/>
          <w:marBottom w:val="0"/>
          <w:divBdr>
            <w:top w:val="none" w:sz="0" w:space="0" w:color="auto"/>
            <w:left w:val="none" w:sz="0" w:space="0" w:color="auto"/>
            <w:bottom w:val="none" w:sz="0" w:space="0" w:color="auto"/>
            <w:right w:val="none" w:sz="0" w:space="0" w:color="auto"/>
          </w:divBdr>
        </w:div>
        <w:div w:id="1630894458">
          <w:marLeft w:val="640"/>
          <w:marRight w:val="0"/>
          <w:marTop w:val="0"/>
          <w:marBottom w:val="0"/>
          <w:divBdr>
            <w:top w:val="none" w:sz="0" w:space="0" w:color="auto"/>
            <w:left w:val="none" w:sz="0" w:space="0" w:color="auto"/>
            <w:bottom w:val="none" w:sz="0" w:space="0" w:color="auto"/>
            <w:right w:val="none" w:sz="0" w:space="0" w:color="auto"/>
          </w:divBdr>
        </w:div>
        <w:div w:id="1647005397">
          <w:marLeft w:val="640"/>
          <w:marRight w:val="0"/>
          <w:marTop w:val="0"/>
          <w:marBottom w:val="0"/>
          <w:divBdr>
            <w:top w:val="none" w:sz="0" w:space="0" w:color="auto"/>
            <w:left w:val="none" w:sz="0" w:space="0" w:color="auto"/>
            <w:bottom w:val="none" w:sz="0" w:space="0" w:color="auto"/>
            <w:right w:val="none" w:sz="0" w:space="0" w:color="auto"/>
          </w:divBdr>
        </w:div>
        <w:div w:id="1650018691">
          <w:marLeft w:val="640"/>
          <w:marRight w:val="0"/>
          <w:marTop w:val="0"/>
          <w:marBottom w:val="0"/>
          <w:divBdr>
            <w:top w:val="none" w:sz="0" w:space="0" w:color="auto"/>
            <w:left w:val="none" w:sz="0" w:space="0" w:color="auto"/>
            <w:bottom w:val="none" w:sz="0" w:space="0" w:color="auto"/>
            <w:right w:val="none" w:sz="0" w:space="0" w:color="auto"/>
          </w:divBdr>
        </w:div>
        <w:div w:id="1689984904">
          <w:marLeft w:val="640"/>
          <w:marRight w:val="0"/>
          <w:marTop w:val="0"/>
          <w:marBottom w:val="0"/>
          <w:divBdr>
            <w:top w:val="none" w:sz="0" w:space="0" w:color="auto"/>
            <w:left w:val="none" w:sz="0" w:space="0" w:color="auto"/>
            <w:bottom w:val="none" w:sz="0" w:space="0" w:color="auto"/>
            <w:right w:val="none" w:sz="0" w:space="0" w:color="auto"/>
          </w:divBdr>
        </w:div>
        <w:div w:id="1710303987">
          <w:marLeft w:val="640"/>
          <w:marRight w:val="0"/>
          <w:marTop w:val="0"/>
          <w:marBottom w:val="0"/>
          <w:divBdr>
            <w:top w:val="none" w:sz="0" w:space="0" w:color="auto"/>
            <w:left w:val="none" w:sz="0" w:space="0" w:color="auto"/>
            <w:bottom w:val="none" w:sz="0" w:space="0" w:color="auto"/>
            <w:right w:val="none" w:sz="0" w:space="0" w:color="auto"/>
          </w:divBdr>
        </w:div>
        <w:div w:id="1713188860">
          <w:marLeft w:val="640"/>
          <w:marRight w:val="0"/>
          <w:marTop w:val="0"/>
          <w:marBottom w:val="0"/>
          <w:divBdr>
            <w:top w:val="none" w:sz="0" w:space="0" w:color="auto"/>
            <w:left w:val="none" w:sz="0" w:space="0" w:color="auto"/>
            <w:bottom w:val="none" w:sz="0" w:space="0" w:color="auto"/>
            <w:right w:val="none" w:sz="0" w:space="0" w:color="auto"/>
          </w:divBdr>
        </w:div>
        <w:div w:id="1726951289">
          <w:marLeft w:val="640"/>
          <w:marRight w:val="0"/>
          <w:marTop w:val="0"/>
          <w:marBottom w:val="0"/>
          <w:divBdr>
            <w:top w:val="none" w:sz="0" w:space="0" w:color="auto"/>
            <w:left w:val="none" w:sz="0" w:space="0" w:color="auto"/>
            <w:bottom w:val="none" w:sz="0" w:space="0" w:color="auto"/>
            <w:right w:val="none" w:sz="0" w:space="0" w:color="auto"/>
          </w:divBdr>
        </w:div>
        <w:div w:id="1755279133">
          <w:marLeft w:val="640"/>
          <w:marRight w:val="0"/>
          <w:marTop w:val="0"/>
          <w:marBottom w:val="0"/>
          <w:divBdr>
            <w:top w:val="none" w:sz="0" w:space="0" w:color="auto"/>
            <w:left w:val="none" w:sz="0" w:space="0" w:color="auto"/>
            <w:bottom w:val="none" w:sz="0" w:space="0" w:color="auto"/>
            <w:right w:val="none" w:sz="0" w:space="0" w:color="auto"/>
          </w:divBdr>
        </w:div>
        <w:div w:id="1756778165">
          <w:marLeft w:val="640"/>
          <w:marRight w:val="0"/>
          <w:marTop w:val="0"/>
          <w:marBottom w:val="0"/>
          <w:divBdr>
            <w:top w:val="none" w:sz="0" w:space="0" w:color="auto"/>
            <w:left w:val="none" w:sz="0" w:space="0" w:color="auto"/>
            <w:bottom w:val="none" w:sz="0" w:space="0" w:color="auto"/>
            <w:right w:val="none" w:sz="0" w:space="0" w:color="auto"/>
          </w:divBdr>
        </w:div>
        <w:div w:id="1766532611">
          <w:marLeft w:val="640"/>
          <w:marRight w:val="0"/>
          <w:marTop w:val="0"/>
          <w:marBottom w:val="0"/>
          <w:divBdr>
            <w:top w:val="none" w:sz="0" w:space="0" w:color="auto"/>
            <w:left w:val="none" w:sz="0" w:space="0" w:color="auto"/>
            <w:bottom w:val="none" w:sz="0" w:space="0" w:color="auto"/>
            <w:right w:val="none" w:sz="0" w:space="0" w:color="auto"/>
          </w:divBdr>
        </w:div>
        <w:div w:id="1783453427">
          <w:marLeft w:val="640"/>
          <w:marRight w:val="0"/>
          <w:marTop w:val="0"/>
          <w:marBottom w:val="0"/>
          <w:divBdr>
            <w:top w:val="none" w:sz="0" w:space="0" w:color="auto"/>
            <w:left w:val="none" w:sz="0" w:space="0" w:color="auto"/>
            <w:bottom w:val="none" w:sz="0" w:space="0" w:color="auto"/>
            <w:right w:val="none" w:sz="0" w:space="0" w:color="auto"/>
          </w:divBdr>
        </w:div>
        <w:div w:id="1786076434">
          <w:marLeft w:val="640"/>
          <w:marRight w:val="0"/>
          <w:marTop w:val="0"/>
          <w:marBottom w:val="0"/>
          <w:divBdr>
            <w:top w:val="none" w:sz="0" w:space="0" w:color="auto"/>
            <w:left w:val="none" w:sz="0" w:space="0" w:color="auto"/>
            <w:bottom w:val="none" w:sz="0" w:space="0" w:color="auto"/>
            <w:right w:val="none" w:sz="0" w:space="0" w:color="auto"/>
          </w:divBdr>
        </w:div>
        <w:div w:id="1789280901">
          <w:marLeft w:val="640"/>
          <w:marRight w:val="0"/>
          <w:marTop w:val="0"/>
          <w:marBottom w:val="0"/>
          <w:divBdr>
            <w:top w:val="none" w:sz="0" w:space="0" w:color="auto"/>
            <w:left w:val="none" w:sz="0" w:space="0" w:color="auto"/>
            <w:bottom w:val="none" w:sz="0" w:space="0" w:color="auto"/>
            <w:right w:val="none" w:sz="0" w:space="0" w:color="auto"/>
          </w:divBdr>
        </w:div>
        <w:div w:id="1818257244">
          <w:marLeft w:val="640"/>
          <w:marRight w:val="0"/>
          <w:marTop w:val="0"/>
          <w:marBottom w:val="0"/>
          <w:divBdr>
            <w:top w:val="none" w:sz="0" w:space="0" w:color="auto"/>
            <w:left w:val="none" w:sz="0" w:space="0" w:color="auto"/>
            <w:bottom w:val="none" w:sz="0" w:space="0" w:color="auto"/>
            <w:right w:val="none" w:sz="0" w:space="0" w:color="auto"/>
          </w:divBdr>
        </w:div>
        <w:div w:id="1870485324">
          <w:marLeft w:val="640"/>
          <w:marRight w:val="0"/>
          <w:marTop w:val="0"/>
          <w:marBottom w:val="0"/>
          <w:divBdr>
            <w:top w:val="none" w:sz="0" w:space="0" w:color="auto"/>
            <w:left w:val="none" w:sz="0" w:space="0" w:color="auto"/>
            <w:bottom w:val="none" w:sz="0" w:space="0" w:color="auto"/>
            <w:right w:val="none" w:sz="0" w:space="0" w:color="auto"/>
          </w:divBdr>
        </w:div>
        <w:div w:id="1901748986">
          <w:marLeft w:val="640"/>
          <w:marRight w:val="0"/>
          <w:marTop w:val="0"/>
          <w:marBottom w:val="0"/>
          <w:divBdr>
            <w:top w:val="none" w:sz="0" w:space="0" w:color="auto"/>
            <w:left w:val="none" w:sz="0" w:space="0" w:color="auto"/>
            <w:bottom w:val="none" w:sz="0" w:space="0" w:color="auto"/>
            <w:right w:val="none" w:sz="0" w:space="0" w:color="auto"/>
          </w:divBdr>
        </w:div>
        <w:div w:id="1905722435">
          <w:marLeft w:val="640"/>
          <w:marRight w:val="0"/>
          <w:marTop w:val="0"/>
          <w:marBottom w:val="0"/>
          <w:divBdr>
            <w:top w:val="none" w:sz="0" w:space="0" w:color="auto"/>
            <w:left w:val="none" w:sz="0" w:space="0" w:color="auto"/>
            <w:bottom w:val="none" w:sz="0" w:space="0" w:color="auto"/>
            <w:right w:val="none" w:sz="0" w:space="0" w:color="auto"/>
          </w:divBdr>
        </w:div>
        <w:div w:id="1951008711">
          <w:marLeft w:val="640"/>
          <w:marRight w:val="0"/>
          <w:marTop w:val="0"/>
          <w:marBottom w:val="0"/>
          <w:divBdr>
            <w:top w:val="none" w:sz="0" w:space="0" w:color="auto"/>
            <w:left w:val="none" w:sz="0" w:space="0" w:color="auto"/>
            <w:bottom w:val="none" w:sz="0" w:space="0" w:color="auto"/>
            <w:right w:val="none" w:sz="0" w:space="0" w:color="auto"/>
          </w:divBdr>
        </w:div>
        <w:div w:id="1961300343">
          <w:marLeft w:val="640"/>
          <w:marRight w:val="0"/>
          <w:marTop w:val="0"/>
          <w:marBottom w:val="0"/>
          <w:divBdr>
            <w:top w:val="none" w:sz="0" w:space="0" w:color="auto"/>
            <w:left w:val="none" w:sz="0" w:space="0" w:color="auto"/>
            <w:bottom w:val="none" w:sz="0" w:space="0" w:color="auto"/>
            <w:right w:val="none" w:sz="0" w:space="0" w:color="auto"/>
          </w:divBdr>
        </w:div>
        <w:div w:id="1975714188">
          <w:marLeft w:val="640"/>
          <w:marRight w:val="0"/>
          <w:marTop w:val="0"/>
          <w:marBottom w:val="0"/>
          <w:divBdr>
            <w:top w:val="none" w:sz="0" w:space="0" w:color="auto"/>
            <w:left w:val="none" w:sz="0" w:space="0" w:color="auto"/>
            <w:bottom w:val="none" w:sz="0" w:space="0" w:color="auto"/>
            <w:right w:val="none" w:sz="0" w:space="0" w:color="auto"/>
          </w:divBdr>
        </w:div>
        <w:div w:id="1980644366">
          <w:marLeft w:val="640"/>
          <w:marRight w:val="0"/>
          <w:marTop w:val="0"/>
          <w:marBottom w:val="0"/>
          <w:divBdr>
            <w:top w:val="none" w:sz="0" w:space="0" w:color="auto"/>
            <w:left w:val="none" w:sz="0" w:space="0" w:color="auto"/>
            <w:bottom w:val="none" w:sz="0" w:space="0" w:color="auto"/>
            <w:right w:val="none" w:sz="0" w:space="0" w:color="auto"/>
          </w:divBdr>
        </w:div>
        <w:div w:id="1987664683">
          <w:marLeft w:val="640"/>
          <w:marRight w:val="0"/>
          <w:marTop w:val="0"/>
          <w:marBottom w:val="0"/>
          <w:divBdr>
            <w:top w:val="none" w:sz="0" w:space="0" w:color="auto"/>
            <w:left w:val="none" w:sz="0" w:space="0" w:color="auto"/>
            <w:bottom w:val="none" w:sz="0" w:space="0" w:color="auto"/>
            <w:right w:val="none" w:sz="0" w:space="0" w:color="auto"/>
          </w:divBdr>
        </w:div>
        <w:div w:id="1991904756">
          <w:marLeft w:val="640"/>
          <w:marRight w:val="0"/>
          <w:marTop w:val="0"/>
          <w:marBottom w:val="0"/>
          <w:divBdr>
            <w:top w:val="none" w:sz="0" w:space="0" w:color="auto"/>
            <w:left w:val="none" w:sz="0" w:space="0" w:color="auto"/>
            <w:bottom w:val="none" w:sz="0" w:space="0" w:color="auto"/>
            <w:right w:val="none" w:sz="0" w:space="0" w:color="auto"/>
          </w:divBdr>
        </w:div>
        <w:div w:id="2018999410">
          <w:marLeft w:val="640"/>
          <w:marRight w:val="0"/>
          <w:marTop w:val="0"/>
          <w:marBottom w:val="0"/>
          <w:divBdr>
            <w:top w:val="none" w:sz="0" w:space="0" w:color="auto"/>
            <w:left w:val="none" w:sz="0" w:space="0" w:color="auto"/>
            <w:bottom w:val="none" w:sz="0" w:space="0" w:color="auto"/>
            <w:right w:val="none" w:sz="0" w:space="0" w:color="auto"/>
          </w:divBdr>
        </w:div>
        <w:div w:id="2066443546">
          <w:marLeft w:val="640"/>
          <w:marRight w:val="0"/>
          <w:marTop w:val="0"/>
          <w:marBottom w:val="0"/>
          <w:divBdr>
            <w:top w:val="none" w:sz="0" w:space="0" w:color="auto"/>
            <w:left w:val="none" w:sz="0" w:space="0" w:color="auto"/>
            <w:bottom w:val="none" w:sz="0" w:space="0" w:color="auto"/>
            <w:right w:val="none" w:sz="0" w:space="0" w:color="auto"/>
          </w:divBdr>
        </w:div>
        <w:div w:id="2079203948">
          <w:marLeft w:val="640"/>
          <w:marRight w:val="0"/>
          <w:marTop w:val="0"/>
          <w:marBottom w:val="0"/>
          <w:divBdr>
            <w:top w:val="none" w:sz="0" w:space="0" w:color="auto"/>
            <w:left w:val="none" w:sz="0" w:space="0" w:color="auto"/>
            <w:bottom w:val="none" w:sz="0" w:space="0" w:color="auto"/>
            <w:right w:val="none" w:sz="0" w:space="0" w:color="auto"/>
          </w:divBdr>
        </w:div>
        <w:div w:id="2105880689">
          <w:marLeft w:val="640"/>
          <w:marRight w:val="0"/>
          <w:marTop w:val="0"/>
          <w:marBottom w:val="0"/>
          <w:divBdr>
            <w:top w:val="none" w:sz="0" w:space="0" w:color="auto"/>
            <w:left w:val="none" w:sz="0" w:space="0" w:color="auto"/>
            <w:bottom w:val="none" w:sz="0" w:space="0" w:color="auto"/>
            <w:right w:val="none" w:sz="0" w:space="0" w:color="auto"/>
          </w:divBdr>
        </w:div>
        <w:div w:id="2140108682">
          <w:marLeft w:val="640"/>
          <w:marRight w:val="0"/>
          <w:marTop w:val="0"/>
          <w:marBottom w:val="0"/>
          <w:divBdr>
            <w:top w:val="none" w:sz="0" w:space="0" w:color="auto"/>
            <w:left w:val="none" w:sz="0" w:space="0" w:color="auto"/>
            <w:bottom w:val="none" w:sz="0" w:space="0" w:color="auto"/>
            <w:right w:val="none" w:sz="0" w:space="0" w:color="auto"/>
          </w:divBdr>
        </w:div>
      </w:divsChild>
    </w:div>
    <w:div w:id="921644632">
      <w:bodyDiv w:val="1"/>
      <w:marLeft w:val="0"/>
      <w:marRight w:val="0"/>
      <w:marTop w:val="0"/>
      <w:marBottom w:val="0"/>
      <w:divBdr>
        <w:top w:val="none" w:sz="0" w:space="0" w:color="auto"/>
        <w:left w:val="none" w:sz="0" w:space="0" w:color="auto"/>
        <w:bottom w:val="none" w:sz="0" w:space="0" w:color="auto"/>
        <w:right w:val="none" w:sz="0" w:space="0" w:color="auto"/>
      </w:divBdr>
    </w:div>
    <w:div w:id="923294438">
      <w:bodyDiv w:val="1"/>
      <w:marLeft w:val="0"/>
      <w:marRight w:val="0"/>
      <w:marTop w:val="0"/>
      <w:marBottom w:val="0"/>
      <w:divBdr>
        <w:top w:val="none" w:sz="0" w:space="0" w:color="auto"/>
        <w:left w:val="none" w:sz="0" w:space="0" w:color="auto"/>
        <w:bottom w:val="none" w:sz="0" w:space="0" w:color="auto"/>
        <w:right w:val="none" w:sz="0" w:space="0" w:color="auto"/>
      </w:divBdr>
    </w:div>
    <w:div w:id="926379225">
      <w:bodyDiv w:val="1"/>
      <w:marLeft w:val="0"/>
      <w:marRight w:val="0"/>
      <w:marTop w:val="0"/>
      <w:marBottom w:val="0"/>
      <w:divBdr>
        <w:top w:val="none" w:sz="0" w:space="0" w:color="auto"/>
        <w:left w:val="none" w:sz="0" w:space="0" w:color="auto"/>
        <w:bottom w:val="none" w:sz="0" w:space="0" w:color="auto"/>
        <w:right w:val="none" w:sz="0" w:space="0" w:color="auto"/>
      </w:divBdr>
      <w:divsChild>
        <w:div w:id="399906350">
          <w:marLeft w:val="640"/>
          <w:marRight w:val="0"/>
          <w:marTop w:val="0"/>
          <w:marBottom w:val="0"/>
          <w:divBdr>
            <w:top w:val="none" w:sz="0" w:space="0" w:color="auto"/>
            <w:left w:val="none" w:sz="0" w:space="0" w:color="auto"/>
            <w:bottom w:val="none" w:sz="0" w:space="0" w:color="auto"/>
            <w:right w:val="none" w:sz="0" w:space="0" w:color="auto"/>
          </w:divBdr>
        </w:div>
        <w:div w:id="820582604">
          <w:marLeft w:val="640"/>
          <w:marRight w:val="0"/>
          <w:marTop w:val="0"/>
          <w:marBottom w:val="0"/>
          <w:divBdr>
            <w:top w:val="none" w:sz="0" w:space="0" w:color="auto"/>
            <w:left w:val="none" w:sz="0" w:space="0" w:color="auto"/>
            <w:bottom w:val="none" w:sz="0" w:space="0" w:color="auto"/>
            <w:right w:val="none" w:sz="0" w:space="0" w:color="auto"/>
          </w:divBdr>
        </w:div>
        <w:div w:id="1581719762">
          <w:marLeft w:val="640"/>
          <w:marRight w:val="0"/>
          <w:marTop w:val="0"/>
          <w:marBottom w:val="0"/>
          <w:divBdr>
            <w:top w:val="none" w:sz="0" w:space="0" w:color="auto"/>
            <w:left w:val="none" w:sz="0" w:space="0" w:color="auto"/>
            <w:bottom w:val="none" w:sz="0" w:space="0" w:color="auto"/>
            <w:right w:val="none" w:sz="0" w:space="0" w:color="auto"/>
          </w:divBdr>
        </w:div>
        <w:div w:id="1602370983">
          <w:marLeft w:val="640"/>
          <w:marRight w:val="0"/>
          <w:marTop w:val="0"/>
          <w:marBottom w:val="0"/>
          <w:divBdr>
            <w:top w:val="none" w:sz="0" w:space="0" w:color="auto"/>
            <w:left w:val="none" w:sz="0" w:space="0" w:color="auto"/>
            <w:bottom w:val="none" w:sz="0" w:space="0" w:color="auto"/>
            <w:right w:val="none" w:sz="0" w:space="0" w:color="auto"/>
          </w:divBdr>
        </w:div>
      </w:divsChild>
    </w:div>
    <w:div w:id="927618756">
      <w:bodyDiv w:val="1"/>
      <w:marLeft w:val="0"/>
      <w:marRight w:val="0"/>
      <w:marTop w:val="0"/>
      <w:marBottom w:val="0"/>
      <w:divBdr>
        <w:top w:val="none" w:sz="0" w:space="0" w:color="auto"/>
        <w:left w:val="none" w:sz="0" w:space="0" w:color="auto"/>
        <w:bottom w:val="none" w:sz="0" w:space="0" w:color="auto"/>
        <w:right w:val="none" w:sz="0" w:space="0" w:color="auto"/>
      </w:divBdr>
      <w:divsChild>
        <w:div w:id="1912304453">
          <w:marLeft w:val="640"/>
          <w:marRight w:val="0"/>
          <w:marTop w:val="0"/>
          <w:marBottom w:val="0"/>
          <w:divBdr>
            <w:top w:val="none" w:sz="0" w:space="0" w:color="auto"/>
            <w:left w:val="none" w:sz="0" w:space="0" w:color="auto"/>
            <w:bottom w:val="none" w:sz="0" w:space="0" w:color="auto"/>
            <w:right w:val="none" w:sz="0" w:space="0" w:color="auto"/>
          </w:divBdr>
        </w:div>
      </w:divsChild>
    </w:div>
    <w:div w:id="928386109">
      <w:bodyDiv w:val="1"/>
      <w:marLeft w:val="0"/>
      <w:marRight w:val="0"/>
      <w:marTop w:val="0"/>
      <w:marBottom w:val="0"/>
      <w:divBdr>
        <w:top w:val="none" w:sz="0" w:space="0" w:color="auto"/>
        <w:left w:val="none" w:sz="0" w:space="0" w:color="auto"/>
        <w:bottom w:val="none" w:sz="0" w:space="0" w:color="auto"/>
        <w:right w:val="none" w:sz="0" w:space="0" w:color="auto"/>
      </w:divBdr>
      <w:divsChild>
        <w:div w:id="26875333">
          <w:marLeft w:val="640"/>
          <w:marRight w:val="0"/>
          <w:marTop w:val="0"/>
          <w:marBottom w:val="0"/>
          <w:divBdr>
            <w:top w:val="none" w:sz="0" w:space="0" w:color="auto"/>
            <w:left w:val="none" w:sz="0" w:space="0" w:color="auto"/>
            <w:bottom w:val="none" w:sz="0" w:space="0" w:color="auto"/>
            <w:right w:val="none" w:sz="0" w:space="0" w:color="auto"/>
          </w:divBdr>
        </w:div>
        <w:div w:id="47924113">
          <w:marLeft w:val="640"/>
          <w:marRight w:val="0"/>
          <w:marTop w:val="0"/>
          <w:marBottom w:val="0"/>
          <w:divBdr>
            <w:top w:val="none" w:sz="0" w:space="0" w:color="auto"/>
            <w:left w:val="none" w:sz="0" w:space="0" w:color="auto"/>
            <w:bottom w:val="none" w:sz="0" w:space="0" w:color="auto"/>
            <w:right w:val="none" w:sz="0" w:space="0" w:color="auto"/>
          </w:divBdr>
        </w:div>
        <w:div w:id="56245431">
          <w:marLeft w:val="640"/>
          <w:marRight w:val="0"/>
          <w:marTop w:val="0"/>
          <w:marBottom w:val="0"/>
          <w:divBdr>
            <w:top w:val="none" w:sz="0" w:space="0" w:color="auto"/>
            <w:left w:val="none" w:sz="0" w:space="0" w:color="auto"/>
            <w:bottom w:val="none" w:sz="0" w:space="0" w:color="auto"/>
            <w:right w:val="none" w:sz="0" w:space="0" w:color="auto"/>
          </w:divBdr>
        </w:div>
        <w:div w:id="56905380">
          <w:marLeft w:val="640"/>
          <w:marRight w:val="0"/>
          <w:marTop w:val="0"/>
          <w:marBottom w:val="0"/>
          <w:divBdr>
            <w:top w:val="none" w:sz="0" w:space="0" w:color="auto"/>
            <w:left w:val="none" w:sz="0" w:space="0" w:color="auto"/>
            <w:bottom w:val="none" w:sz="0" w:space="0" w:color="auto"/>
            <w:right w:val="none" w:sz="0" w:space="0" w:color="auto"/>
          </w:divBdr>
        </w:div>
        <w:div w:id="62265843">
          <w:marLeft w:val="640"/>
          <w:marRight w:val="0"/>
          <w:marTop w:val="0"/>
          <w:marBottom w:val="0"/>
          <w:divBdr>
            <w:top w:val="none" w:sz="0" w:space="0" w:color="auto"/>
            <w:left w:val="none" w:sz="0" w:space="0" w:color="auto"/>
            <w:bottom w:val="none" w:sz="0" w:space="0" w:color="auto"/>
            <w:right w:val="none" w:sz="0" w:space="0" w:color="auto"/>
          </w:divBdr>
        </w:div>
        <w:div w:id="62873464">
          <w:marLeft w:val="640"/>
          <w:marRight w:val="0"/>
          <w:marTop w:val="0"/>
          <w:marBottom w:val="0"/>
          <w:divBdr>
            <w:top w:val="none" w:sz="0" w:space="0" w:color="auto"/>
            <w:left w:val="none" w:sz="0" w:space="0" w:color="auto"/>
            <w:bottom w:val="none" w:sz="0" w:space="0" w:color="auto"/>
            <w:right w:val="none" w:sz="0" w:space="0" w:color="auto"/>
          </w:divBdr>
        </w:div>
        <w:div w:id="89006129">
          <w:marLeft w:val="640"/>
          <w:marRight w:val="0"/>
          <w:marTop w:val="0"/>
          <w:marBottom w:val="0"/>
          <w:divBdr>
            <w:top w:val="none" w:sz="0" w:space="0" w:color="auto"/>
            <w:left w:val="none" w:sz="0" w:space="0" w:color="auto"/>
            <w:bottom w:val="none" w:sz="0" w:space="0" w:color="auto"/>
            <w:right w:val="none" w:sz="0" w:space="0" w:color="auto"/>
          </w:divBdr>
        </w:div>
        <w:div w:id="89010751">
          <w:marLeft w:val="640"/>
          <w:marRight w:val="0"/>
          <w:marTop w:val="0"/>
          <w:marBottom w:val="0"/>
          <w:divBdr>
            <w:top w:val="none" w:sz="0" w:space="0" w:color="auto"/>
            <w:left w:val="none" w:sz="0" w:space="0" w:color="auto"/>
            <w:bottom w:val="none" w:sz="0" w:space="0" w:color="auto"/>
            <w:right w:val="none" w:sz="0" w:space="0" w:color="auto"/>
          </w:divBdr>
        </w:div>
        <w:div w:id="98333265">
          <w:marLeft w:val="640"/>
          <w:marRight w:val="0"/>
          <w:marTop w:val="0"/>
          <w:marBottom w:val="0"/>
          <w:divBdr>
            <w:top w:val="none" w:sz="0" w:space="0" w:color="auto"/>
            <w:left w:val="none" w:sz="0" w:space="0" w:color="auto"/>
            <w:bottom w:val="none" w:sz="0" w:space="0" w:color="auto"/>
            <w:right w:val="none" w:sz="0" w:space="0" w:color="auto"/>
          </w:divBdr>
        </w:div>
        <w:div w:id="121072849">
          <w:marLeft w:val="640"/>
          <w:marRight w:val="0"/>
          <w:marTop w:val="0"/>
          <w:marBottom w:val="0"/>
          <w:divBdr>
            <w:top w:val="none" w:sz="0" w:space="0" w:color="auto"/>
            <w:left w:val="none" w:sz="0" w:space="0" w:color="auto"/>
            <w:bottom w:val="none" w:sz="0" w:space="0" w:color="auto"/>
            <w:right w:val="none" w:sz="0" w:space="0" w:color="auto"/>
          </w:divBdr>
        </w:div>
        <w:div w:id="193615154">
          <w:marLeft w:val="640"/>
          <w:marRight w:val="0"/>
          <w:marTop w:val="0"/>
          <w:marBottom w:val="0"/>
          <w:divBdr>
            <w:top w:val="none" w:sz="0" w:space="0" w:color="auto"/>
            <w:left w:val="none" w:sz="0" w:space="0" w:color="auto"/>
            <w:bottom w:val="none" w:sz="0" w:space="0" w:color="auto"/>
            <w:right w:val="none" w:sz="0" w:space="0" w:color="auto"/>
          </w:divBdr>
        </w:div>
        <w:div w:id="251621789">
          <w:marLeft w:val="640"/>
          <w:marRight w:val="0"/>
          <w:marTop w:val="0"/>
          <w:marBottom w:val="0"/>
          <w:divBdr>
            <w:top w:val="none" w:sz="0" w:space="0" w:color="auto"/>
            <w:left w:val="none" w:sz="0" w:space="0" w:color="auto"/>
            <w:bottom w:val="none" w:sz="0" w:space="0" w:color="auto"/>
            <w:right w:val="none" w:sz="0" w:space="0" w:color="auto"/>
          </w:divBdr>
        </w:div>
        <w:div w:id="253369881">
          <w:marLeft w:val="640"/>
          <w:marRight w:val="0"/>
          <w:marTop w:val="0"/>
          <w:marBottom w:val="0"/>
          <w:divBdr>
            <w:top w:val="none" w:sz="0" w:space="0" w:color="auto"/>
            <w:left w:val="none" w:sz="0" w:space="0" w:color="auto"/>
            <w:bottom w:val="none" w:sz="0" w:space="0" w:color="auto"/>
            <w:right w:val="none" w:sz="0" w:space="0" w:color="auto"/>
          </w:divBdr>
        </w:div>
        <w:div w:id="280498364">
          <w:marLeft w:val="640"/>
          <w:marRight w:val="0"/>
          <w:marTop w:val="0"/>
          <w:marBottom w:val="0"/>
          <w:divBdr>
            <w:top w:val="none" w:sz="0" w:space="0" w:color="auto"/>
            <w:left w:val="none" w:sz="0" w:space="0" w:color="auto"/>
            <w:bottom w:val="none" w:sz="0" w:space="0" w:color="auto"/>
            <w:right w:val="none" w:sz="0" w:space="0" w:color="auto"/>
          </w:divBdr>
        </w:div>
        <w:div w:id="339351807">
          <w:marLeft w:val="640"/>
          <w:marRight w:val="0"/>
          <w:marTop w:val="0"/>
          <w:marBottom w:val="0"/>
          <w:divBdr>
            <w:top w:val="none" w:sz="0" w:space="0" w:color="auto"/>
            <w:left w:val="none" w:sz="0" w:space="0" w:color="auto"/>
            <w:bottom w:val="none" w:sz="0" w:space="0" w:color="auto"/>
            <w:right w:val="none" w:sz="0" w:space="0" w:color="auto"/>
          </w:divBdr>
        </w:div>
        <w:div w:id="348532881">
          <w:marLeft w:val="640"/>
          <w:marRight w:val="0"/>
          <w:marTop w:val="0"/>
          <w:marBottom w:val="0"/>
          <w:divBdr>
            <w:top w:val="none" w:sz="0" w:space="0" w:color="auto"/>
            <w:left w:val="none" w:sz="0" w:space="0" w:color="auto"/>
            <w:bottom w:val="none" w:sz="0" w:space="0" w:color="auto"/>
            <w:right w:val="none" w:sz="0" w:space="0" w:color="auto"/>
          </w:divBdr>
        </w:div>
        <w:div w:id="350498503">
          <w:marLeft w:val="640"/>
          <w:marRight w:val="0"/>
          <w:marTop w:val="0"/>
          <w:marBottom w:val="0"/>
          <w:divBdr>
            <w:top w:val="none" w:sz="0" w:space="0" w:color="auto"/>
            <w:left w:val="none" w:sz="0" w:space="0" w:color="auto"/>
            <w:bottom w:val="none" w:sz="0" w:space="0" w:color="auto"/>
            <w:right w:val="none" w:sz="0" w:space="0" w:color="auto"/>
          </w:divBdr>
        </w:div>
        <w:div w:id="355236498">
          <w:marLeft w:val="640"/>
          <w:marRight w:val="0"/>
          <w:marTop w:val="0"/>
          <w:marBottom w:val="0"/>
          <w:divBdr>
            <w:top w:val="none" w:sz="0" w:space="0" w:color="auto"/>
            <w:left w:val="none" w:sz="0" w:space="0" w:color="auto"/>
            <w:bottom w:val="none" w:sz="0" w:space="0" w:color="auto"/>
            <w:right w:val="none" w:sz="0" w:space="0" w:color="auto"/>
          </w:divBdr>
        </w:div>
        <w:div w:id="380904569">
          <w:marLeft w:val="640"/>
          <w:marRight w:val="0"/>
          <w:marTop w:val="0"/>
          <w:marBottom w:val="0"/>
          <w:divBdr>
            <w:top w:val="none" w:sz="0" w:space="0" w:color="auto"/>
            <w:left w:val="none" w:sz="0" w:space="0" w:color="auto"/>
            <w:bottom w:val="none" w:sz="0" w:space="0" w:color="auto"/>
            <w:right w:val="none" w:sz="0" w:space="0" w:color="auto"/>
          </w:divBdr>
        </w:div>
        <w:div w:id="393432933">
          <w:marLeft w:val="640"/>
          <w:marRight w:val="0"/>
          <w:marTop w:val="0"/>
          <w:marBottom w:val="0"/>
          <w:divBdr>
            <w:top w:val="none" w:sz="0" w:space="0" w:color="auto"/>
            <w:left w:val="none" w:sz="0" w:space="0" w:color="auto"/>
            <w:bottom w:val="none" w:sz="0" w:space="0" w:color="auto"/>
            <w:right w:val="none" w:sz="0" w:space="0" w:color="auto"/>
          </w:divBdr>
        </w:div>
        <w:div w:id="415785535">
          <w:marLeft w:val="640"/>
          <w:marRight w:val="0"/>
          <w:marTop w:val="0"/>
          <w:marBottom w:val="0"/>
          <w:divBdr>
            <w:top w:val="none" w:sz="0" w:space="0" w:color="auto"/>
            <w:left w:val="none" w:sz="0" w:space="0" w:color="auto"/>
            <w:bottom w:val="none" w:sz="0" w:space="0" w:color="auto"/>
            <w:right w:val="none" w:sz="0" w:space="0" w:color="auto"/>
          </w:divBdr>
        </w:div>
        <w:div w:id="445125182">
          <w:marLeft w:val="640"/>
          <w:marRight w:val="0"/>
          <w:marTop w:val="0"/>
          <w:marBottom w:val="0"/>
          <w:divBdr>
            <w:top w:val="none" w:sz="0" w:space="0" w:color="auto"/>
            <w:left w:val="none" w:sz="0" w:space="0" w:color="auto"/>
            <w:bottom w:val="none" w:sz="0" w:space="0" w:color="auto"/>
            <w:right w:val="none" w:sz="0" w:space="0" w:color="auto"/>
          </w:divBdr>
        </w:div>
        <w:div w:id="445582957">
          <w:marLeft w:val="640"/>
          <w:marRight w:val="0"/>
          <w:marTop w:val="0"/>
          <w:marBottom w:val="0"/>
          <w:divBdr>
            <w:top w:val="none" w:sz="0" w:space="0" w:color="auto"/>
            <w:left w:val="none" w:sz="0" w:space="0" w:color="auto"/>
            <w:bottom w:val="none" w:sz="0" w:space="0" w:color="auto"/>
            <w:right w:val="none" w:sz="0" w:space="0" w:color="auto"/>
          </w:divBdr>
        </w:div>
        <w:div w:id="469399335">
          <w:marLeft w:val="640"/>
          <w:marRight w:val="0"/>
          <w:marTop w:val="0"/>
          <w:marBottom w:val="0"/>
          <w:divBdr>
            <w:top w:val="none" w:sz="0" w:space="0" w:color="auto"/>
            <w:left w:val="none" w:sz="0" w:space="0" w:color="auto"/>
            <w:bottom w:val="none" w:sz="0" w:space="0" w:color="auto"/>
            <w:right w:val="none" w:sz="0" w:space="0" w:color="auto"/>
          </w:divBdr>
        </w:div>
        <w:div w:id="480117481">
          <w:marLeft w:val="640"/>
          <w:marRight w:val="0"/>
          <w:marTop w:val="0"/>
          <w:marBottom w:val="0"/>
          <w:divBdr>
            <w:top w:val="none" w:sz="0" w:space="0" w:color="auto"/>
            <w:left w:val="none" w:sz="0" w:space="0" w:color="auto"/>
            <w:bottom w:val="none" w:sz="0" w:space="0" w:color="auto"/>
            <w:right w:val="none" w:sz="0" w:space="0" w:color="auto"/>
          </w:divBdr>
        </w:div>
        <w:div w:id="565140706">
          <w:marLeft w:val="640"/>
          <w:marRight w:val="0"/>
          <w:marTop w:val="0"/>
          <w:marBottom w:val="0"/>
          <w:divBdr>
            <w:top w:val="none" w:sz="0" w:space="0" w:color="auto"/>
            <w:left w:val="none" w:sz="0" w:space="0" w:color="auto"/>
            <w:bottom w:val="none" w:sz="0" w:space="0" w:color="auto"/>
            <w:right w:val="none" w:sz="0" w:space="0" w:color="auto"/>
          </w:divBdr>
        </w:div>
        <w:div w:id="578829527">
          <w:marLeft w:val="640"/>
          <w:marRight w:val="0"/>
          <w:marTop w:val="0"/>
          <w:marBottom w:val="0"/>
          <w:divBdr>
            <w:top w:val="none" w:sz="0" w:space="0" w:color="auto"/>
            <w:left w:val="none" w:sz="0" w:space="0" w:color="auto"/>
            <w:bottom w:val="none" w:sz="0" w:space="0" w:color="auto"/>
            <w:right w:val="none" w:sz="0" w:space="0" w:color="auto"/>
          </w:divBdr>
        </w:div>
        <w:div w:id="583421618">
          <w:marLeft w:val="640"/>
          <w:marRight w:val="0"/>
          <w:marTop w:val="0"/>
          <w:marBottom w:val="0"/>
          <w:divBdr>
            <w:top w:val="none" w:sz="0" w:space="0" w:color="auto"/>
            <w:left w:val="none" w:sz="0" w:space="0" w:color="auto"/>
            <w:bottom w:val="none" w:sz="0" w:space="0" w:color="auto"/>
            <w:right w:val="none" w:sz="0" w:space="0" w:color="auto"/>
          </w:divBdr>
        </w:div>
        <w:div w:id="608898275">
          <w:marLeft w:val="640"/>
          <w:marRight w:val="0"/>
          <w:marTop w:val="0"/>
          <w:marBottom w:val="0"/>
          <w:divBdr>
            <w:top w:val="none" w:sz="0" w:space="0" w:color="auto"/>
            <w:left w:val="none" w:sz="0" w:space="0" w:color="auto"/>
            <w:bottom w:val="none" w:sz="0" w:space="0" w:color="auto"/>
            <w:right w:val="none" w:sz="0" w:space="0" w:color="auto"/>
          </w:divBdr>
        </w:div>
        <w:div w:id="618489825">
          <w:marLeft w:val="640"/>
          <w:marRight w:val="0"/>
          <w:marTop w:val="0"/>
          <w:marBottom w:val="0"/>
          <w:divBdr>
            <w:top w:val="none" w:sz="0" w:space="0" w:color="auto"/>
            <w:left w:val="none" w:sz="0" w:space="0" w:color="auto"/>
            <w:bottom w:val="none" w:sz="0" w:space="0" w:color="auto"/>
            <w:right w:val="none" w:sz="0" w:space="0" w:color="auto"/>
          </w:divBdr>
        </w:div>
        <w:div w:id="628054941">
          <w:marLeft w:val="640"/>
          <w:marRight w:val="0"/>
          <w:marTop w:val="0"/>
          <w:marBottom w:val="0"/>
          <w:divBdr>
            <w:top w:val="none" w:sz="0" w:space="0" w:color="auto"/>
            <w:left w:val="none" w:sz="0" w:space="0" w:color="auto"/>
            <w:bottom w:val="none" w:sz="0" w:space="0" w:color="auto"/>
            <w:right w:val="none" w:sz="0" w:space="0" w:color="auto"/>
          </w:divBdr>
        </w:div>
        <w:div w:id="635918408">
          <w:marLeft w:val="640"/>
          <w:marRight w:val="0"/>
          <w:marTop w:val="0"/>
          <w:marBottom w:val="0"/>
          <w:divBdr>
            <w:top w:val="none" w:sz="0" w:space="0" w:color="auto"/>
            <w:left w:val="none" w:sz="0" w:space="0" w:color="auto"/>
            <w:bottom w:val="none" w:sz="0" w:space="0" w:color="auto"/>
            <w:right w:val="none" w:sz="0" w:space="0" w:color="auto"/>
          </w:divBdr>
        </w:div>
        <w:div w:id="667363424">
          <w:marLeft w:val="640"/>
          <w:marRight w:val="0"/>
          <w:marTop w:val="0"/>
          <w:marBottom w:val="0"/>
          <w:divBdr>
            <w:top w:val="none" w:sz="0" w:space="0" w:color="auto"/>
            <w:left w:val="none" w:sz="0" w:space="0" w:color="auto"/>
            <w:bottom w:val="none" w:sz="0" w:space="0" w:color="auto"/>
            <w:right w:val="none" w:sz="0" w:space="0" w:color="auto"/>
          </w:divBdr>
        </w:div>
        <w:div w:id="680665889">
          <w:marLeft w:val="640"/>
          <w:marRight w:val="0"/>
          <w:marTop w:val="0"/>
          <w:marBottom w:val="0"/>
          <w:divBdr>
            <w:top w:val="none" w:sz="0" w:space="0" w:color="auto"/>
            <w:left w:val="none" w:sz="0" w:space="0" w:color="auto"/>
            <w:bottom w:val="none" w:sz="0" w:space="0" w:color="auto"/>
            <w:right w:val="none" w:sz="0" w:space="0" w:color="auto"/>
          </w:divBdr>
        </w:div>
        <w:div w:id="743071112">
          <w:marLeft w:val="640"/>
          <w:marRight w:val="0"/>
          <w:marTop w:val="0"/>
          <w:marBottom w:val="0"/>
          <w:divBdr>
            <w:top w:val="none" w:sz="0" w:space="0" w:color="auto"/>
            <w:left w:val="none" w:sz="0" w:space="0" w:color="auto"/>
            <w:bottom w:val="none" w:sz="0" w:space="0" w:color="auto"/>
            <w:right w:val="none" w:sz="0" w:space="0" w:color="auto"/>
          </w:divBdr>
        </w:div>
        <w:div w:id="750078799">
          <w:marLeft w:val="640"/>
          <w:marRight w:val="0"/>
          <w:marTop w:val="0"/>
          <w:marBottom w:val="0"/>
          <w:divBdr>
            <w:top w:val="none" w:sz="0" w:space="0" w:color="auto"/>
            <w:left w:val="none" w:sz="0" w:space="0" w:color="auto"/>
            <w:bottom w:val="none" w:sz="0" w:space="0" w:color="auto"/>
            <w:right w:val="none" w:sz="0" w:space="0" w:color="auto"/>
          </w:divBdr>
        </w:div>
        <w:div w:id="762607865">
          <w:marLeft w:val="640"/>
          <w:marRight w:val="0"/>
          <w:marTop w:val="0"/>
          <w:marBottom w:val="0"/>
          <w:divBdr>
            <w:top w:val="none" w:sz="0" w:space="0" w:color="auto"/>
            <w:left w:val="none" w:sz="0" w:space="0" w:color="auto"/>
            <w:bottom w:val="none" w:sz="0" w:space="0" w:color="auto"/>
            <w:right w:val="none" w:sz="0" w:space="0" w:color="auto"/>
          </w:divBdr>
        </w:div>
        <w:div w:id="766464902">
          <w:marLeft w:val="640"/>
          <w:marRight w:val="0"/>
          <w:marTop w:val="0"/>
          <w:marBottom w:val="0"/>
          <w:divBdr>
            <w:top w:val="none" w:sz="0" w:space="0" w:color="auto"/>
            <w:left w:val="none" w:sz="0" w:space="0" w:color="auto"/>
            <w:bottom w:val="none" w:sz="0" w:space="0" w:color="auto"/>
            <w:right w:val="none" w:sz="0" w:space="0" w:color="auto"/>
          </w:divBdr>
        </w:div>
        <w:div w:id="770970744">
          <w:marLeft w:val="640"/>
          <w:marRight w:val="0"/>
          <w:marTop w:val="0"/>
          <w:marBottom w:val="0"/>
          <w:divBdr>
            <w:top w:val="none" w:sz="0" w:space="0" w:color="auto"/>
            <w:left w:val="none" w:sz="0" w:space="0" w:color="auto"/>
            <w:bottom w:val="none" w:sz="0" w:space="0" w:color="auto"/>
            <w:right w:val="none" w:sz="0" w:space="0" w:color="auto"/>
          </w:divBdr>
        </w:div>
        <w:div w:id="783574549">
          <w:marLeft w:val="640"/>
          <w:marRight w:val="0"/>
          <w:marTop w:val="0"/>
          <w:marBottom w:val="0"/>
          <w:divBdr>
            <w:top w:val="none" w:sz="0" w:space="0" w:color="auto"/>
            <w:left w:val="none" w:sz="0" w:space="0" w:color="auto"/>
            <w:bottom w:val="none" w:sz="0" w:space="0" w:color="auto"/>
            <w:right w:val="none" w:sz="0" w:space="0" w:color="auto"/>
          </w:divBdr>
        </w:div>
        <w:div w:id="793795865">
          <w:marLeft w:val="640"/>
          <w:marRight w:val="0"/>
          <w:marTop w:val="0"/>
          <w:marBottom w:val="0"/>
          <w:divBdr>
            <w:top w:val="none" w:sz="0" w:space="0" w:color="auto"/>
            <w:left w:val="none" w:sz="0" w:space="0" w:color="auto"/>
            <w:bottom w:val="none" w:sz="0" w:space="0" w:color="auto"/>
            <w:right w:val="none" w:sz="0" w:space="0" w:color="auto"/>
          </w:divBdr>
        </w:div>
        <w:div w:id="802892046">
          <w:marLeft w:val="640"/>
          <w:marRight w:val="0"/>
          <w:marTop w:val="0"/>
          <w:marBottom w:val="0"/>
          <w:divBdr>
            <w:top w:val="none" w:sz="0" w:space="0" w:color="auto"/>
            <w:left w:val="none" w:sz="0" w:space="0" w:color="auto"/>
            <w:bottom w:val="none" w:sz="0" w:space="0" w:color="auto"/>
            <w:right w:val="none" w:sz="0" w:space="0" w:color="auto"/>
          </w:divBdr>
        </w:div>
        <w:div w:id="807355791">
          <w:marLeft w:val="640"/>
          <w:marRight w:val="0"/>
          <w:marTop w:val="0"/>
          <w:marBottom w:val="0"/>
          <w:divBdr>
            <w:top w:val="none" w:sz="0" w:space="0" w:color="auto"/>
            <w:left w:val="none" w:sz="0" w:space="0" w:color="auto"/>
            <w:bottom w:val="none" w:sz="0" w:space="0" w:color="auto"/>
            <w:right w:val="none" w:sz="0" w:space="0" w:color="auto"/>
          </w:divBdr>
        </w:div>
        <w:div w:id="808596986">
          <w:marLeft w:val="640"/>
          <w:marRight w:val="0"/>
          <w:marTop w:val="0"/>
          <w:marBottom w:val="0"/>
          <w:divBdr>
            <w:top w:val="none" w:sz="0" w:space="0" w:color="auto"/>
            <w:left w:val="none" w:sz="0" w:space="0" w:color="auto"/>
            <w:bottom w:val="none" w:sz="0" w:space="0" w:color="auto"/>
            <w:right w:val="none" w:sz="0" w:space="0" w:color="auto"/>
          </w:divBdr>
        </w:div>
        <w:div w:id="823012825">
          <w:marLeft w:val="640"/>
          <w:marRight w:val="0"/>
          <w:marTop w:val="0"/>
          <w:marBottom w:val="0"/>
          <w:divBdr>
            <w:top w:val="none" w:sz="0" w:space="0" w:color="auto"/>
            <w:left w:val="none" w:sz="0" w:space="0" w:color="auto"/>
            <w:bottom w:val="none" w:sz="0" w:space="0" w:color="auto"/>
            <w:right w:val="none" w:sz="0" w:space="0" w:color="auto"/>
          </w:divBdr>
        </w:div>
        <w:div w:id="824396161">
          <w:marLeft w:val="640"/>
          <w:marRight w:val="0"/>
          <w:marTop w:val="0"/>
          <w:marBottom w:val="0"/>
          <w:divBdr>
            <w:top w:val="none" w:sz="0" w:space="0" w:color="auto"/>
            <w:left w:val="none" w:sz="0" w:space="0" w:color="auto"/>
            <w:bottom w:val="none" w:sz="0" w:space="0" w:color="auto"/>
            <w:right w:val="none" w:sz="0" w:space="0" w:color="auto"/>
          </w:divBdr>
        </w:div>
        <w:div w:id="854071495">
          <w:marLeft w:val="640"/>
          <w:marRight w:val="0"/>
          <w:marTop w:val="0"/>
          <w:marBottom w:val="0"/>
          <w:divBdr>
            <w:top w:val="none" w:sz="0" w:space="0" w:color="auto"/>
            <w:left w:val="none" w:sz="0" w:space="0" w:color="auto"/>
            <w:bottom w:val="none" w:sz="0" w:space="0" w:color="auto"/>
            <w:right w:val="none" w:sz="0" w:space="0" w:color="auto"/>
          </w:divBdr>
        </w:div>
        <w:div w:id="863052742">
          <w:marLeft w:val="640"/>
          <w:marRight w:val="0"/>
          <w:marTop w:val="0"/>
          <w:marBottom w:val="0"/>
          <w:divBdr>
            <w:top w:val="none" w:sz="0" w:space="0" w:color="auto"/>
            <w:left w:val="none" w:sz="0" w:space="0" w:color="auto"/>
            <w:bottom w:val="none" w:sz="0" w:space="0" w:color="auto"/>
            <w:right w:val="none" w:sz="0" w:space="0" w:color="auto"/>
          </w:divBdr>
        </w:div>
        <w:div w:id="873268708">
          <w:marLeft w:val="640"/>
          <w:marRight w:val="0"/>
          <w:marTop w:val="0"/>
          <w:marBottom w:val="0"/>
          <w:divBdr>
            <w:top w:val="none" w:sz="0" w:space="0" w:color="auto"/>
            <w:left w:val="none" w:sz="0" w:space="0" w:color="auto"/>
            <w:bottom w:val="none" w:sz="0" w:space="0" w:color="auto"/>
            <w:right w:val="none" w:sz="0" w:space="0" w:color="auto"/>
          </w:divBdr>
        </w:div>
        <w:div w:id="874004737">
          <w:marLeft w:val="640"/>
          <w:marRight w:val="0"/>
          <w:marTop w:val="0"/>
          <w:marBottom w:val="0"/>
          <w:divBdr>
            <w:top w:val="none" w:sz="0" w:space="0" w:color="auto"/>
            <w:left w:val="none" w:sz="0" w:space="0" w:color="auto"/>
            <w:bottom w:val="none" w:sz="0" w:space="0" w:color="auto"/>
            <w:right w:val="none" w:sz="0" w:space="0" w:color="auto"/>
          </w:divBdr>
        </w:div>
        <w:div w:id="882837559">
          <w:marLeft w:val="640"/>
          <w:marRight w:val="0"/>
          <w:marTop w:val="0"/>
          <w:marBottom w:val="0"/>
          <w:divBdr>
            <w:top w:val="none" w:sz="0" w:space="0" w:color="auto"/>
            <w:left w:val="none" w:sz="0" w:space="0" w:color="auto"/>
            <w:bottom w:val="none" w:sz="0" w:space="0" w:color="auto"/>
            <w:right w:val="none" w:sz="0" w:space="0" w:color="auto"/>
          </w:divBdr>
        </w:div>
        <w:div w:id="884947622">
          <w:marLeft w:val="640"/>
          <w:marRight w:val="0"/>
          <w:marTop w:val="0"/>
          <w:marBottom w:val="0"/>
          <w:divBdr>
            <w:top w:val="none" w:sz="0" w:space="0" w:color="auto"/>
            <w:left w:val="none" w:sz="0" w:space="0" w:color="auto"/>
            <w:bottom w:val="none" w:sz="0" w:space="0" w:color="auto"/>
            <w:right w:val="none" w:sz="0" w:space="0" w:color="auto"/>
          </w:divBdr>
        </w:div>
        <w:div w:id="888608139">
          <w:marLeft w:val="640"/>
          <w:marRight w:val="0"/>
          <w:marTop w:val="0"/>
          <w:marBottom w:val="0"/>
          <w:divBdr>
            <w:top w:val="none" w:sz="0" w:space="0" w:color="auto"/>
            <w:left w:val="none" w:sz="0" w:space="0" w:color="auto"/>
            <w:bottom w:val="none" w:sz="0" w:space="0" w:color="auto"/>
            <w:right w:val="none" w:sz="0" w:space="0" w:color="auto"/>
          </w:divBdr>
        </w:div>
        <w:div w:id="906649182">
          <w:marLeft w:val="640"/>
          <w:marRight w:val="0"/>
          <w:marTop w:val="0"/>
          <w:marBottom w:val="0"/>
          <w:divBdr>
            <w:top w:val="none" w:sz="0" w:space="0" w:color="auto"/>
            <w:left w:val="none" w:sz="0" w:space="0" w:color="auto"/>
            <w:bottom w:val="none" w:sz="0" w:space="0" w:color="auto"/>
            <w:right w:val="none" w:sz="0" w:space="0" w:color="auto"/>
          </w:divBdr>
        </w:div>
        <w:div w:id="965089922">
          <w:marLeft w:val="640"/>
          <w:marRight w:val="0"/>
          <w:marTop w:val="0"/>
          <w:marBottom w:val="0"/>
          <w:divBdr>
            <w:top w:val="none" w:sz="0" w:space="0" w:color="auto"/>
            <w:left w:val="none" w:sz="0" w:space="0" w:color="auto"/>
            <w:bottom w:val="none" w:sz="0" w:space="0" w:color="auto"/>
            <w:right w:val="none" w:sz="0" w:space="0" w:color="auto"/>
          </w:divBdr>
        </w:div>
        <w:div w:id="971592492">
          <w:marLeft w:val="640"/>
          <w:marRight w:val="0"/>
          <w:marTop w:val="0"/>
          <w:marBottom w:val="0"/>
          <w:divBdr>
            <w:top w:val="none" w:sz="0" w:space="0" w:color="auto"/>
            <w:left w:val="none" w:sz="0" w:space="0" w:color="auto"/>
            <w:bottom w:val="none" w:sz="0" w:space="0" w:color="auto"/>
            <w:right w:val="none" w:sz="0" w:space="0" w:color="auto"/>
          </w:divBdr>
        </w:div>
        <w:div w:id="1027675292">
          <w:marLeft w:val="640"/>
          <w:marRight w:val="0"/>
          <w:marTop w:val="0"/>
          <w:marBottom w:val="0"/>
          <w:divBdr>
            <w:top w:val="none" w:sz="0" w:space="0" w:color="auto"/>
            <w:left w:val="none" w:sz="0" w:space="0" w:color="auto"/>
            <w:bottom w:val="none" w:sz="0" w:space="0" w:color="auto"/>
            <w:right w:val="none" w:sz="0" w:space="0" w:color="auto"/>
          </w:divBdr>
        </w:div>
        <w:div w:id="1029572999">
          <w:marLeft w:val="640"/>
          <w:marRight w:val="0"/>
          <w:marTop w:val="0"/>
          <w:marBottom w:val="0"/>
          <w:divBdr>
            <w:top w:val="none" w:sz="0" w:space="0" w:color="auto"/>
            <w:left w:val="none" w:sz="0" w:space="0" w:color="auto"/>
            <w:bottom w:val="none" w:sz="0" w:space="0" w:color="auto"/>
            <w:right w:val="none" w:sz="0" w:space="0" w:color="auto"/>
          </w:divBdr>
        </w:div>
        <w:div w:id="1064061321">
          <w:marLeft w:val="640"/>
          <w:marRight w:val="0"/>
          <w:marTop w:val="0"/>
          <w:marBottom w:val="0"/>
          <w:divBdr>
            <w:top w:val="none" w:sz="0" w:space="0" w:color="auto"/>
            <w:left w:val="none" w:sz="0" w:space="0" w:color="auto"/>
            <w:bottom w:val="none" w:sz="0" w:space="0" w:color="auto"/>
            <w:right w:val="none" w:sz="0" w:space="0" w:color="auto"/>
          </w:divBdr>
        </w:div>
        <w:div w:id="1065954791">
          <w:marLeft w:val="640"/>
          <w:marRight w:val="0"/>
          <w:marTop w:val="0"/>
          <w:marBottom w:val="0"/>
          <w:divBdr>
            <w:top w:val="none" w:sz="0" w:space="0" w:color="auto"/>
            <w:left w:val="none" w:sz="0" w:space="0" w:color="auto"/>
            <w:bottom w:val="none" w:sz="0" w:space="0" w:color="auto"/>
            <w:right w:val="none" w:sz="0" w:space="0" w:color="auto"/>
          </w:divBdr>
        </w:div>
        <w:div w:id="1095632652">
          <w:marLeft w:val="640"/>
          <w:marRight w:val="0"/>
          <w:marTop w:val="0"/>
          <w:marBottom w:val="0"/>
          <w:divBdr>
            <w:top w:val="none" w:sz="0" w:space="0" w:color="auto"/>
            <w:left w:val="none" w:sz="0" w:space="0" w:color="auto"/>
            <w:bottom w:val="none" w:sz="0" w:space="0" w:color="auto"/>
            <w:right w:val="none" w:sz="0" w:space="0" w:color="auto"/>
          </w:divBdr>
        </w:div>
        <w:div w:id="1095707907">
          <w:marLeft w:val="640"/>
          <w:marRight w:val="0"/>
          <w:marTop w:val="0"/>
          <w:marBottom w:val="0"/>
          <w:divBdr>
            <w:top w:val="none" w:sz="0" w:space="0" w:color="auto"/>
            <w:left w:val="none" w:sz="0" w:space="0" w:color="auto"/>
            <w:bottom w:val="none" w:sz="0" w:space="0" w:color="auto"/>
            <w:right w:val="none" w:sz="0" w:space="0" w:color="auto"/>
          </w:divBdr>
        </w:div>
        <w:div w:id="1101996793">
          <w:marLeft w:val="640"/>
          <w:marRight w:val="0"/>
          <w:marTop w:val="0"/>
          <w:marBottom w:val="0"/>
          <w:divBdr>
            <w:top w:val="none" w:sz="0" w:space="0" w:color="auto"/>
            <w:left w:val="none" w:sz="0" w:space="0" w:color="auto"/>
            <w:bottom w:val="none" w:sz="0" w:space="0" w:color="auto"/>
            <w:right w:val="none" w:sz="0" w:space="0" w:color="auto"/>
          </w:divBdr>
        </w:div>
        <w:div w:id="1102341502">
          <w:marLeft w:val="640"/>
          <w:marRight w:val="0"/>
          <w:marTop w:val="0"/>
          <w:marBottom w:val="0"/>
          <w:divBdr>
            <w:top w:val="none" w:sz="0" w:space="0" w:color="auto"/>
            <w:left w:val="none" w:sz="0" w:space="0" w:color="auto"/>
            <w:bottom w:val="none" w:sz="0" w:space="0" w:color="auto"/>
            <w:right w:val="none" w:sz="0" w:space="0" w:color="auto"/>
          </w:divBdr>
        </w:div>
        <w:div w:id="1104616267">
          <w:marLeft w:val="640"/>
          <w:marRight w:val="0"/>
          <w:marTop w:val="0"/>
          <w:marBottom w:val="0"/>
          <w:divBdr>
            <w:top w:val="none" w:sz="0" w:space="0" w:color="auto"/>
            <w:left w:val="none" w:sz="0" w:space="0" w:color="auto"/>
            <w:bottom w:val="none" w:sz="0" w:space="0" w:color="auto"/>
            <w:right w:val="none" w:sz="0" w:space="0" w:color="auto"/>
          </w:divBdr>
        </w:div>
        <w:div w:id="1106534466">
          <w:marLeft w:val="640"/>
          <w:marRight w:val="0"/>
          <w:marTop w:val="0"/>
          <w:marBottom w:val="0"/>
          <w:divBdr>
            <w:top w:val="none" w:sz="0" w:space="0" w:color="auto"/>
            <w:left w:val="none" w:sz="0" w:space="0" w:color="auto"/>
            <w:bottom w:val="none" w:sz="0" w:space="0" w:color="auto"/>
            <w:right w:val="none" w:sz="0" w:space="0" w:color="auto"/>
          </w:divBdr>
        </w:div>
        <w:div w:id="1110006182">
          <w:marLeft w:val="640"/>
          <w:marRight w:val="0"/>
          <w:marTop w:val="0"/>
          <w:marBottom w:val="0"/>
          <w:divBdr>
            <w:top w:val="none" w:sz="0" w:space="0" w:color="auto"/>
            <w:left w:val="none" w:sz="0" w:space="0" w:color="auto"/>
            <w:bottom w:val="none" w:sz="0" w:space="0" w:color="auto"/>
            <w:right w:val="none" w:sz="0" w:space="0" w:color="auto"/>
          </w:divBdr>
        </w:div>
        <w:div w:id="1130511452">
          <w:marLeft w:val="640"/>
          <w:marRight w:val="0"/>
          <w:marTop w:val="0"/>
          <w:marBottom w:val="0"/>
          <w:divBdr>
            <w:top w:val="none" w:sz="0" w:space="0" w:color="auto"/>
            <w:left w:val="none" w:sz="0" w:space="0" w:color="auto"/>
            <w:bottom w:val="none" w:sz="0" w:space="0" w:color="auto"/>
            <w:right w:val="none" w:sz="0" w:space="0" w:color="auto"/>
          </w:divBdr>
        </w:div>
        <w:div w:id="1142818827">
          <w:marLeft w:val="640"/>
          <w:marRight w:val="0"/>
          <w:marTop w:val="0"/>
          <w:marBottom w:val="0"/>
          <w:divBdr>
            <w:top w:val="none" w:sz="0" w:space="0" w:color="auto"/>
            <w:left w:val="none" w:sz="0" w:space="0" w:color="auto"/>
            <w:bottom w:val="none" w:sz="0" w:space="0" w:color="auto"/>
            <w:right w:val="none" w:sz="0" w:space="0" w:color="auto"/>
          </w:divBdr>
        </w:div>
        <w:div w:id="1152135241">
          <w:marLeft w:val="640"/>
          <w:marRight w:val="0"/>
          <w:marTop w:val="0"/>
          <w:marBottom w:val="0"/>
          <w:divBdr>
            <w:top w:val="none" w:sz="0" w:space="0" w:color="auto"/>
            <w:left w:val="none" w:sz="0" w:space="0" w:color="auto"/>
            <w:bottom w:val="none" w:sz="0" w:space="0" w:color="auto"/>
            <w:right w:val="none" w:sz="0" w:space="0" w:color="auto"/>
          </w:divBdr>
        </w:div>
        <w:div w:id="1157769452">
          <w:marLeft w:val="640"/>
          <w:marRight w:val="0"/>
          <w:marTop w:val="0"/>
          <w:marBottom w:val="0"/>
          <w:divBdr>
            <w:top w:val="none" w:sz="0" w:space="0" w:color="auto"/>
            <w:left w:val="none" w:sz="0" w:space="0" w:color="auto"/>
            <w:bottom w:val="none" w:sz="0" w:space="0" w:color="auto"/>
            <w:right w:val="none" w:sz="0" w:space="0" w:color="auto"/>
          </w:divBdr>
        </w:div>
        <w:div w:id="1219706726">
          <w:marLeft w:val="640"/>
          <w:marRight w:val="0"/>
          <w:marTop w:val="0"/>
          <w:marBottom w:val="0"/>
          <w:divBdr>
            <w:top w:val="none" w:sz="0" w:space="0" w:color="auto"/>
            <w:left w:val="none" w:sz="0" w:space="0" w:color="auto"/>
            <w:bottom w:val="none" w:sz="0" w:space="0" w:color="auto"/>
            <w:right w:val="none" w:sz="0" w:space="0" w:color="auto"/>
          </w:divBdr>
        </w:div>
        <w:div w:id="1235428379">
          <w:marLeft w:val="640"/>
          <w:marRight w:val="0"/>
          <w:marTop w:val="0"/>
          <w:marBottom w:val="0"/>
          <w:divBdr>
            <w:top w:val="none" w:sz="0" w:space="0" w:color="auto"/>
            <w:left w:val="none" w:sz="0" w:space="0" w:color="auto"/>
            <w:bottom w:val="none" w:sz="0" w:space="0" w:color="auto"/>
            <w:right w:val="none" w:sz="0" w:space="0" w:color="auto"/>
          </w:divBdr>
        </w:div>
        <w:div w:id="1256403770">
          <w:marLeft w:val="640"/>
          <w:marRight w:val="0"/>
          <w:marTop w:val="0"/>
          <w:marBottom w:val="0"/>
          <w:divBdr>
            <w:top w:val="none" w:sz="0" w:space="0" w:color="auto"/>
            <w:left w:val="none" w:sz="0" w:space="0" w:color="auto"/>
            <w:bottom w:val="none" w:sz="0" w:space="0" w:color="auto"/>
            <w:right w:val="none" w:sz="0" w:space="0" w:color="auto"/>
          </w:divBdr>
        </w:div>
        <w:div w:id="1262764475">
          <w:marLeft w:val="640"/>
          <w:marRight w:val="0"/>
          <w:marTop w:val="0"/>
          <w:marBottom w:val="0"/>
          <w:divBdr>
            <w:top w:val="none" w:sz="0" w:space="0" w:color="auto"/>
            <w:left w:val="none" w:sz="0" w:space="0" w:color="auto"/>
            <w:bottom w:val="none" w:sz="0" w:space="0" w:color="auto"/>
            <w:right w:val="none" w:sz="0" w:space="0" w:color="auto"/>
          </w:divBdr>
        </w:div>
        <w:div w:id="1345014480">
          <w:marLeft w:val="640"/>
          <w:marRight w:val="0"/>
          <w:marTop w:val="0"/>
          <w:marBottom w:val="0"/>
          <w:divBdr>
            <w:top w:val="none" w:sz="0" w:space="0" w:color="auto"/>
            <w:left w:val="none" w:sz="0" w:space="0" w:color="auto"/>
            <w:bottom w:val="none" w:sz="0" w:space="0" w:color="auto"/>
            <w:right w:val="none" w:sz="0" w:space="0" w:color="auto"/>
          </w:divBdr>
        </w:div>
        <w:div w:id="1375958506">
          <w:marLeft w:val="640"/>
          <w:marRight w:val="0"/>
          <w:marTop w:val="0"/>
          <w:marBottom w:val="0"/>
          <w:divBdr>
            <w:top w:val="none" w:sz="0" w:space="0" w:color="auto"/>
            <w:left w:val="none" w:sz="0" w:space="0" w:color="auto"/>
            <w:bottom w:val="none" w:sz="0" w:space="0" w:color="auto"/>
            <w:right w:val="none" w:sz="0" w:space="0" w:color="auto"/>
          </w:divBdr>
        </w:div>
        <w:div w:id="1387945859">
          <w:marLeft w:val="640"/>
          <w:marRight w:val="0"/>
          <w:marTop w:val="0"/>
          <w:marBottom w:val="0"/>
          <w:divBdr>
            <w:top w:val="none" w:sz="0" w:space="0" w:color="auto"/>
            <w:left w:val="none" w:sz="0" w:space="0" w:color="auto"/>
            <w:bottom w:val="none" w:sz="0" w:space="0" w:color="auto"/>
            <w:right w:val="none" w:sz="0" w:space="0" w:color="auto"/>
          </w:divBdr>
        </w:div>
        <w:div w:id="1413815768">
          <w:marLeft w:val="640"/>
          <w:marRight w:val="0"/>
          <w:marTop w:val="0"/>
          <w:marBottom w:val="0"/>
          <w:divBdr>
            <w:top w:val="none" w:sz="0" w:space="0" w:color="auto"/>
            <w:left w:val="none" w:sz="0" w:space="0" w:color="auto"/>
            <w:bottom w:val="none" w:sz="0" w:space="0" w:color="auto"/>
            <w:right w:val="none" w:sz="0" w:space="0" w:color="auto"/>
          </w:divBdr>
        </w:div>
        <w:div w:id="1419522988">
          <w:marLeft w:val="640"/>
          <w:marRight w:val="0"/>
          <w:marTop w:val="0"/>
          <w:marBottom w:val="0"/>
          <w:divBdr>
            <w:top w:val="none" w:sz="0" w:space="0" w:color="auto"/>
            <w:left w:val="none" w:sz="0" w:space="0" w:color="auto"/>
            <w:bottom w:val="none" w:sz="0" w:space="0" w:color="auto"/>
            <w:right w:val="none" w:sz="0" w:space="0" w:color="auto"/>
          </w:divBdr>
        </w:div>
        <w:div w:id="1438334981">
          <w:marLeft w:val="640"/>
          <w:marRight w:val="0"/>
          <w:marTop w:val="0"/>
          <w:marBottom w:val="0"/>
          <w:divBdr>
            <w:top w:val="none" w:sz="0" w:space="0" w:color="auto"/>
            <w:left w:val="none" w:sz="0" w:space="0" w:color="auto"/>
            <w:bottom w:val="none" w:sz="0" w:space="0" w:color="auto"/>
            <w:right w:val="none" w:sz="0" w:space="0" w:color="auto"/>
          </w:divBdr>
        </w:div>
        <w:div w:id="1446997658">
          <w:marLeft w:val="640"/>
          <w:marRight w:val="0"/>
          <w:marTop w:val="0"/>
          <w:marBottom w:val="0"/>
          <w:divBdr>
            <w:top w:val="none" w:sz="0" w:space="0" w:color="auto"/>
            <w:left w:val="none" w:sz="0" w:space="0" w:color="auto"/>
            <w:bottom w:val="none" w:sz="0" w:space="0" w:color="auto"/>
            <w:right w:val="none" w:sz="0" w:space="0" w:color="auto"/>
          </w:divBdr>
        </w:div>
        <w:div w:id="1449008749">
          <w:marLeft w:val="640"/>
          <w:marRight w:val="0"/>
          <w:marTop w:val="0"/>
          <w:marBottom w:val="0"/>
          <w:divBdr>
            <w:top w:val="none" w:sz="0" w:space="0" w:color="auto"/>
            <w:left w:val="none" w:sz="0" w:space="0" w:color="auto"/>
            <w:bottom w:val="none" w:sz="0" w:space="0" w:color="auto"/>
            <w:right w:val="none" w:sz="0" w:space="0" w:color="auto"/>
          </w:divBdr>
        </w:div>
        <w:div w:id="1487865977">
          <w:marLeft w:val="640"/>
          <w:marRight w:val="0"/>
          <w:marTop w:val="0"/>
          <w:marBottom w:val="0"/>
          <w:divBdr>
            <w:top w:val="none" w:sz="0" w:space="0" w:color="auto"/>
            <w:left w:val="none" w:sz="0" w:space="0" w:color="auto"/>
            <w:bottom w:val="none" w:sz="0" w:space="0" w:color="auto"/>
            <w:right w:val="none" w:sz="0" w:space="0" w:color="auto"/>
          </w:divBdr>
        </w:div>
        <w:div w:id="1496602504">
          <w:marLeft w:val="640"/>
          <w:marRight w:val="0"/>
          <w:marTop w:val="0"/>
          <w:marBottom w:val="0"/>
          <w:divBdr>
            <w:top w:val="none" w:sz="0" w:space="0" w:color="auto"/>
            <w:left w:val="none" w:sz="0" w:space="0" w:color="auto"/>
            <w:bottom w:val="none" w:sz="0" w:space="0" w:color="auto"/>
            <w:right w:val="none" w:sz="0" w:space="0" w:color="auto"/>
          </w:divBdr>
        </w:div>
        <w:div w:id="1547597781">
          <w:marLeft w:val="640"/>
          <w:marRight w:val="0"/>
          <w:marTop w:val="0"/>
          <w:marBottom w:val="0"/>
          <w:divBdr>
            <w:top w:val="none" w:sz="0" w:space="0" w:color="auto"/>
            <w:left w:val="none" w:sz="0" w:space="0" w:color="auto"/>
            <w:bottom w:val="none" w:sz="0" w:space="0" w:color="auto"/>
            <w:right w:val="none" w:sz="0" w:space="0" w:color="auto"/>
          </w:divBdr>
        </w:div>
        <w:div w:id="1548103372">
          <w:marLeft w:val="640"/>
          <w:marRight w:val="0"/>
          <w:marTop w:val="0"/>
          <w:marBottom w:val="0"/>
          <w:divBdr>
            <w:top w:val="none" w:sz="0" w:space="0" w:color="auto"/>
            <w:left w:val="none" w:sz="0" w:space="0" w:color="auto"/>
            <w:bottom w:val="none" w:sz="0" w:space="0" w:color="auto"/>
            <w:right w:val="none" w:sz="0" w:space="0" w:color="auto"/>
          </w:divBdr>
        </w:div>
        <w:div w:id="1548638480">
          <w:marLeft w:val="640"/>
          <w:marRight w:val="0"/>
          <w:marTop w:val="0"/>
          <w:marBottom w:val="0"/>
          <w:divBdr>
            <w:top w:val="none" w:sz="0" w:space="0" w:color="auto"/>
            <w:left w:val="none" w:sz="0" w:space="0" w:color="auto"/>
            <w:bottom w:val="none" w:sz="0" w:space="0" w:color="auto"/>
            <w:right w:val="none" w:sz="0" w:space="0" w:color="auto"/>
          </w:divBdr>
        </w:div>
        <w:div w:id="1587298397">
          <w:marLeft w:val="640"/>
          <w:marRight w:val="0"/>
          <w:marTop w:val="0"/>
          <w:marBottom w:val="0"/>
          <w:divBdr>
            <w:top w:val="none" w:sz="0" w:space="0" w:color="auto"/>
            <w:left w:val="none" w:sz="0" w:space="0" w:color="auto"/>
            <w:bottom w:val="none" w:sz="0" w:space="0" w:color="auto"/>
            <w:right w:val="none" w:sz="0" w:space="0" w:color="auto"/>
          </w:divBdr>
        </w:div>
        <w:div w:id="1617518539">
          <w:marLeft w:val="640"/>
          <w:marRight w:val="0"/>
          <w:marTop w:val="0"/>
          <w:marBottom w:val="0"/>
          <w:divBdr>
            <w:top w:val="none" w:sz="0" w:space="0" w:color="auto"/>
            <w:left w:val="none" w:sz="0" w:space="0" w:color="auto"/>
            <w:bottom w:val="none" w:sz="0" w:space="0" w:color="auto"/>
            <w:right w:val="none" w:sz="0" w:space="0" w:color="auto"/>
          </w:divBdr>
        </w:div>
        <w:div w:id="1623227028">
          <w:marLeft w:val="640"/>
          <w:marRight w:val="0"/>
          <w:marTop w:val="0"/>
          <w:marBottom w:val="0"/>
          <w:divBdr>
            <w:top w:val="none" w:sz="0" w:space="0" w:color="auto"/>
            <w:left w:val="none" w:sz="0" w:space="0" w:color="auto"/>
            <w:bottom w:val="none" w:sz="0" w:space="0" w:color="auto"/>
            <w:right w:val="none" w:sz="0" w:space="0" w:color="auto"/>
          </w:divBdr>
        </w:div>
        <w:div w:id="1637026169">
          <w:marLeft w:val="640"/>
          <w:marRight w:val="0"/>
          <w:marTop w:val="0"/>
          <w:marBottom w:val="0"/>
          <w:divBdr>
            <w:top w:val="none" w:sz="0" w:space="0" w:color="auto"/>
            <w:left w:val="none" w:sz="0" w:space="0" w:color="auto"/>
            <w:bottom w:val="none" w:sz="0" w:space="0" w:color="auto"/>
            <w:right w:val="none" w:sz="0" w:space="0" w:color="auto"/>
          </w:divBdr>
        </w:div>
        <w:div w:id="1639142450">
          <w:marLeft w:val="640"/>
          <w:marRight w:val="0"/>
          <w:marTop w:val="0"/>
          <w:marBottom w:val="0"/>
          <w:divBdr>
            <w:top w:val="none" w:sz="0" w:space="0" w:color="auto"/>
            <w:left w:val="none" w:sz="0" w:space="0" w:color="auto"/>
            <w:bottom w:val="none" w:sz="0" w:space="0" w:color="auto"/>
            <w:right w:val="none" w:sz="0" w:space="0" w:color="auto"/>
          </w:divBdr>
        </w:div>
        <w:div w:id="1646087295">
          <w:marLeft w:val="640"/>
          <w:marRight w:val="0"/>
          <w:marTop w:val="0"/>
          <w:marBottom w:val="0"/>
          <w:divBdr>
            <w:top w:val="none" w:sz="0" w:space="0" w:color="auto"/>
            <w:left w:val="none" w:sz="0" w:space="0" w:color="auto"/>
            <w:bottom w:val="none" w:sz="0" w:space="0" w:color="auto"/>
            <w:right w:val="none" w:sz="0" w:space="0" w:color="auto"/>
          </w:divBdr>
        </w:div>
        <w:div w:id="1648823574">
          <w:marLeft w:val="640"/>
          <w:marRight w:val="0"/>
          <w:marTop w:val="0"/>
          <w:marBottom w:val="0"/>
          <w:divBdr>
            <w:top w:val="none" w:sz="0" w:space="0" w:color="auto"/>
            <w:left w:val="none" w:sz="0" w:space="0" w:color="auto"/>
            <w:bottom w:val="none" w:sz="0" w:space="0" w:color="auto"/>
            <w:right w:val="none" w:sz="0" w:space="0" w:color="auto"/>
          </w:divBdr>
        </w:div>
        <w:div w:id="1719669026">
          <w:marLeft w:val="640"/>
          <w:marRight w:val="0"/>
          <w:marTop w:val="0"/>
          <w:marBottom w:val="0"/>
          <w:divBdr>
            <w:top w:val="none" w:sz="0" w:space="0" w:color="auto"/>
            <w:left w:val="none" w:sz="0" w:space="0" w:color="auto"/>
            <w:bottom w:val="none" w:sz="0" w:space="0" w:color="auto"/>
            <w:right w:val="none" w:sz="0" w:space="0" w:color="auto"/>
          </w:divBdr>
        </w:div>
        <w:div w:id="1752194859">
          <w:marLeft w:val="640"/>
          <w:marRight w:val="0"/>
          <w:marTop w:val="0"/>
          <w:marBottom w:val="0"/>
          <w:divBdr>
            <w:top w:val="none" w:sz="0" w:space="0" w:color="auto"/>
            <w:left w:val="none" w:sz="0" w:space="0" w:color="auto"/>
            <w:bottom w:val="none" w:sz="0" w:space="0" w:color="auto"/>
            <w:right w:val="none" w:sz="0" w:space="0" w:color="auto"/>
          </w:divBdr>
        </w:div>
        <w:div w:id="1790051967">
          <w:marLeft w:val="640"/>
          <w:marRight w:val="0"/>
          <w:marTop w:val="0"/>
          <w:marBottom w:val="0"/>
          <w:divBdr>
            <w:top w:val="none" w:sz="0" w:space="0" w:color="auto"/>
            <w:left w:val="none" w:sz="0" w:space="0" w:color="auto"/>
            <w:bottom w:val="none" w:sz="0" w:space="0" w:color="auto"/>
            <w:right w:val="none" w:sz="0" w:space="0" w:color="auto"/>
          </w:divBdr>
        </w:div>
        <w:div w:id="1796171936">
          <w:marLeft w:val="640"/>
          <w:marRight w:val="0"/>
          <w:marTop w:val="0"/>
          <w:marBottom w:val="0"/>
          <w:divBdr>
            <w:top w:val="none" w:sz="0" w:space="0" w:color="auto"/>
            <w:left w:val="none" w:sz="0" w:space="0" w:color="auto"/>
            <w:bottom w:val="none" w:sz="0" w:space="0" w:color="auto"/>
            <w:right w:val="none" w:sz="0" w:space="0" w:color="auto"/>
          </w:divBdr>
        </w:div>
        <w:div w:id="1856769339">
          <w:marLeft w:val="640"/>
          <w:marRight w:val="0"/>
          <w:marTop w:val="0"/>
          <w:marBottom w:val="0"/>
          <w:divBdr>
            <w:top w:val="none" w:sz="0" w:space="0" w:color="auto"/>
            <w:left w:val="none" w:sz="0" w:space="0" w:color="auto"/>
            <w:bottom w:val="none" w:sz="0" w:space="0" w:color="auto"/>
            <w:right w:val="none" w:sz="0" w:space="0" w:color="auto"/>
          </w:divBdr>
        </w:div>
        <w:div w:id="1858305087">
          <w:marLeft w:val="640"/>
          <w:marRight w:val="0"/>
          <w:marTop w:val="0"/>
          <w:marBottom w:val="0"/>
          <w:divBdr>
            <w:top w:val="none" w:sz="0" w:space="0" w:color="auto"/>
            <w:left w:val="none" w:sz="0" w:space="0" w:color="auto"/>
            <w:bottom w:val="none" w:sz="0" w:space="0" w:color="auto"/>
            <w:right w:val="none" w:sz="0" w:space="0" w:color="auto"/>
          </w:divBdr>
        </w:div>
        <w:div w:id="1868832993">
          <w:marLeft w:val="640"/>
          <w:marRight w:val="0"/>
          <w:marTop w:val="0"/>
          <w:marBottom w:val="0"/>
          <w:divBdr>
            <w:top w:val="none" w:sz="0" w:space="0" w:color="auto"/>
            <w:left w:val="none" w:sz="0" w:space="0" w:color="auto"/>
            <w:bottom w:val="none" w:sz="0" w:space="0" w:color="auto"/>
            <w:right w:val="none" w:sz="0" w:space="0" w:color="auto"/>
          </w:divBdr>
        </w:div>
        <w:div w:id="1872183355">
          <w:marLeft w:val="640"/>
          <w:marRight w:val="0"/>
          <w:marTop w:val="0"/>
          <w:marBottom w:val="0"/>
          <w:divBdr>
            <w:top w:val="none" w:sz="0" w:space="0" w:color="auto"/>
            <w:left w:val="none" w:sz="0" w:space="0" w:color="auto"/>
            <w:bottom w:val="none" w:sz="0" w:space="0" w:color="auto"/>
            <w:right w:val="none" w:sz="0" w:space="0" w:color="auto"/>
          </w:divBdr>
        </w:div>
        <w:div w:id="1878009014">
          <w:marLeft w:val="640"/>
          <w:marRight w:val="0"/>
          <w:marTop w:val="0"/>
          <w:marBottom w:val="0"/>
          <w:divBdr>
            <w:top w:val="none" w:sz="0" w:space="0" w:color="auto"/>
            <w:left w:val="none" w:sz="0" w:space="0" w:color="auto"/>
            <w:bottom w:val="none" w:sz="0" w:space="0" w:color="auto"/>
            <w:right w:val="none" w:sz="0" w:space="0" w:color="auto"/>
          </w:divBdr>
        </w:div>
        <w:div w:id="1883319882">
          <w:marLeft w:val="640"/>
          <w:marRight w:val="0"/>
          <w:marTop w:val="0"/>
          <w:marBottom w:val="0"/>
          <w:divBdr>
            <w:top w:val="none" w:sz="0" w:space="0" w:color="auto"/>
            <w:left w:val="none" w:sz="0" w:space="0" w:color="auto"/>
            <w:bottom w:val="none" w:sz="0" w:space="0" w:color="auto"/>
            <w:right w:val="none" w:sz="0" w:space="0" w:color="auto"/>
          </w:divBdr>
        </w:div>
        <w:div w:id="1895197591">
          <w:marLeft w:val="640"/>
          <w:marRight w:val="0"/>
          <w:marTop w:val="0"/>
          <w:marBottom w:val="0"/>
          <w:divBdr>
            <w:top w:val="none" w:sz="0" w:space="0" w:color="auto"/>
            <w:left w:val="none" w:sz="0" w:space="0" w:color="auto"/>
            <w:bottom w:val="none" w:sz="0" w:space="0" w:color="auto"/>
            <w:right w:val="none" w:sz="0" w:space="0" w:color="auto"/>
          </w:divBdr>
        </w:div>
        <w:div w:id="1928004900">
          <w:marLeft w:val="640"/>
          <w:marRight w:val="0"/>
          <w:marTop w:val="0"/>
          <w:marBottom w:val="0"/>
          <w:divBdr>
            <w:top w:val="none" w:sz="0" w:space="0" w:color="auto"/>
            <w:left w:val="none" w:sz="0" w:space="0" w:color="auto"/>
            <w:bottom w:val="none" w:sz="0" w:space="0" w:color="auto"/>
            <w:right w:val="none" w:sz="0" w:space="0" w:color="auto"/>
          </w:divBdr>
        </w:div>
        <w:div w:id="1931116308">
          <w:marLeft w:val="640"/>
          <w:marRight w:val="0"/>
          <w:marTop w:val="0"/>
          <w:marBottom w:val="0"/>
          <w:divBdr>
            <w:top w:val="none" w:sz="0" w:space="0" w:color="auto"/>
            <w:left w:val="none" w:sz="0" w:space="0" w:color="auto"/>
            <w:bottom w:val="none" w:sz="0" w:space="0" w:color="auto"/>
            <w:right w:val="none" w:sz="0" w:space="0" w:color="auto"/>
          </w:divBdr>
        </w:div>
        <w:div w:id="1931500440">
          <w:marLeft w:val="640"/>
          <w:marRight w:val="0"/>
          <w:marTop w:val="0"/>
          <w:marBottom w:val="0"/>
          <w:divBdr>
            <w:top w:val="none" w:sz="0" w:space="0" w:color="auto"/>
            <w:left w:val="none" w:sz="0" w:space="0" w:color="auto"/>
            <w:bottom w:val="none" w:sz="0" w:space="0" w:color="auto"/>
            <w:right w:val="none" w:sz="0" w:space="0" w:color="auto"/>
          </w:divBdr>
        </w:div>
        <w:div w:id="1942057395">
          <w:marLeft w:val="640"/>
          <w:marRight w:val="0"/>
          <w:marTop w:val="0"/>
          <w:marBottom w:val="0"/>
          <w:divBdr>
            <w:top w:val="none" w:sz="0" w:space="0" w:color="auto"/>
            <w:left w:val="none" w:sz="0" w:space="0" w:color="auto"/>
            <w:bottom w:val="none" w:sz="0" w:space="0" w:color="auto"/>
            <w:right w:val="none" w:sz="0" w:space="0" w:color="auto"/>
          </w:divBdr>
        </w:div>
        <w:div w:id="1953976441">
          <w:marLeft w:val="640"/>
          <w:marRight w:val="0"/>
          <w:marTop w:val="0"/>
          <w:marBottom w:val="0"/>
          <w:divBdr>
            <w:top w:val="none" w:sz="0" w:space="0" w:color="auto"/>
            <w:left w:val="none" w:sz="0" w:space="0" w:color="auto"/>
            <w:bottom w:val="none" w:sz="0" w:space="0" w:color="auto"/>
            <w:right w:val="none" w:sz="0" w:space="0" w:color="auto"/>
          </w:divBdr>
        </w:div>
        <w:div w:id="1985692480">
          <w:marLeft w:val="640"/>
          <w:marRight w:val="0"/>
          <w:marTop w:val="0"/>
          <w:marBottom w:val="0"/>
          <w:divBdr>
            <w:top w:val="none" w:sz="0" w:space="0" w:color="auto"/>
            <w:left w:val="none" w:sz="0" w:space="0" w:color="auto"/>
            <w:bottom w:val="none" w:sz="0" w:space="0" w:color="auto"/>
            <w:right w:val="none" w:sz="0" w:space="0" w:color="auto"/>
          </w:divBdr>
        </w:div>
        <w:div w:id="2007047086">
          <w:marLeft w:val="640"/>
          <w:marRight w:val="0"/>
          <w:marTop w:val="0"/>
          <w:marBottom w:val="0"/>
          <w:divBdr>
            <w:top w:val="none" w:sz="0" w:space="0" w:color="auto"/>
            <w:left w:val="none" w:sz="0" w:space="0" w:color="auto"/>
            <w:bottom w:val="none" w:sz="0" w:space="0" w:color="auto"/>
            <w:right w:val="none" w:sz="0" w:space="0" w:color="auto"/>
          </w:divBdr>
        </w:div>
        <w:div w:id="2008435881">
          <w:marLeft w:val="640"/>
          <w:marRight w:val="0"/>
          <w:marTop w:val="0"/>
          <w:marBottom w:val="0"/>
          <w:divBdr>
            <w:top w:val="none" w:sz="0" w:space="0" w:color="auto"/>
            <w:left w:val="none" w:sz="0" w:space="0" w:color="auto"/>
            <w:bottom w:val="none" w:sz="0" w:space="0" w:color="auto"/>
            <w:right w:val="none" w:sz="0" w:space="0" w:color="auto"/>
          </w:divBdr>
        </w:div>
        <w:div w:id="2040735119">
          <w:marLeft w:val="640"/>
          <w:marRight w:val="0"/>
          <w:marTop w:val="0"/>
          <w:marBottom w:val="0"/>
          <w:divBdr>
            <w:top w:val="none" w:sz="0" w:space="0" w:color="auto"/>
            <w:left w:val="none" w:sz="0" w:space="0" w:color="auto"/>
            <w:bottom w:val="none" w:sz="0" w:space="0" w:color="auto"/>
            <w:right w:val="none" w:sz="0" w:space="0" w:color="auto"/>
          </w:divBdr>
        </w:div>
        <w:div w:id="2060477000">
          <w:marLeft w:val="640"/>
          <w:marRight w:val="0"/>
          <w:marTop w:val="0"/>
          <w:marBottom w:val="0"/>
          <w:divBdr>
            <w:top w:val="none" w:sz="0" w:space="0" w:color="auto"/>
            <w:left w:val="none" w:sz="0" w:space="0" w:color="auto"/>
            <w:bottom w:val="none" w:sz="0" w:space="0" w:color="auto"/>
            <w:right w:val="none" w:sz="0" w:space="0" w:color="auto"/>
          </w:divBdr>
        </w:div>
        <w:div w:id="2063602665">
          <w:marLeft w:val="640"/>
          <w:marRight w:val="0"/>
          <w:marTop w:val="0"/>
          <w:marBottom w:val="0"/>
          <w:divBdr>
            <w:top w:val="none" w:sz="0" w:space="0" w:color="auto"/>
            <w:left w:val="none" w:sz="0" w:space="0" w:color="auto"/>
            <w:bottom w:val="none" w:sz="0" w:space="0" w:color="auto"/>
            <w:right w:val="none" w:sz="0" w:space="0" w:color="auto"/>
          </w:divBdr>
        </w:div>
        <w:div w:id="2067608964">
          <w:marLeft w:val="640"/>
          <w:marRight w:val="0"/>
          <w:marTop w:val="0"/>
          <w:marBottom w:val="0"/>
          <w:divBdr>
            <w:top w:val="none" w:sz="0" w:space="0" w:color="auto"/>
            <w:left w:val="none" w:sz="0" w:space="0" w:color="auto"/>
            <w:bottom w:val="none" w:sz="0" w:space="0" w:color="auto"/>
            <w:right w:val="none" w:sz="0" w:space="0" w:color="auto"/>
          </w:divBdr>
        </w:div>
        <w:div w:id="2069570420">
          <w:marLeft w:val="640"/>
          <w:marRight w:val="0"/>
          <w:marTop w:val="0"/>
          <w:marBottom w:val="0"/>
          <w:divBdr>
            <w:top w:val="none" w:sz="0" w:space="0" w:color="auto"/>
            <w:left w:val="none" w:sz="0" w:space="0" w:color="auto"/>
            <w:bottom w:val="none" w:sz="0" w:space="0" w:color="auto"/>
            <w:right w:val="none" w:sz="0" w:space="0" w:color="auto"/>
          </w:divBdr>
        </w:div>
        <w:div w:id="2071541333">
          <w:marLeft w:val="640"/>
          <w:marRight w:val="0"/>
          <w:marTop w:val="0"/>
          <w:marBottom w:val="0"/>
          <w:divBdr>
            <w:top w:val="none" w:sz="0" w:space="0" w:color="auto"/>
            <w:left w:val="none" w:sz="0" w:space="0" w:color="auto"/>
            <w:bottom w:val="none" w:sz="0" w:space="0" w:color="auto"/>
            <w:right w:val="none" w:sz="0" w:space="0" w:color="auto"/>
          </w:divBdr>
        </w:div>
        <w:div w:id="2091465292">
          <w:marLeft w:val="640"/>
          <w:marRight w:val="0"/>
          <w:marTop w:val="0"/>
          <w:marBottom w:val="0"/>
          <w:divBdr>
            <w:top w:val="none" w:sz="0" w:space="0" w:color="auto"/>
            <w:left w:val="none" w:sz="0" w:space="0" w:color="auto"/>
            <w:bottom w:val="none" w:sz="0" w:space="0" w:color="auto"/>
            <w:right w:val="none" w:sz="0" w:space="0" w:color="auto"/>
          </w:divBdr>
        </w:div>
        <w:div w:id="2093970288">
          <w:marLeft w:val="640"/>
          <w:marRight w:val="0"/>
          <w:marTop w:val="0"/>
          <w:marBottom w:val="0"/>
          <w:divBdr>
            <w:top w:val="none" w:sz="0" w:space="0" w:color="auto"/>
            <w:left w:val="none" w:sz="0" w:space="0" w:color="auto"/>
            <w:bottom w:val="none" w:sz="0" w:space="0" w:color="auto"/>
            <w:right w:val="none" w:sz="0" w:space="0" w:color="auto"/>
          </w:divBdr>
        </w:div>
        <w:div w:id="2106227661">
          <w:marLeft w:val="640"/>
          <w:marRight w:val="0"/>
          <w:marTop w:val="0"/>
          <w:marBottom w:val="0"/>
          <w:divBdr>
            <w:top w:val="none" w:sz="0" w:space="0" w:color="auto"/>
            <w:left w:val="none" w:sz="0" w:space="0" w:color="auto"/>
            <w:bottom w:val="none" w:sz="0" w:space="0" w:color="auto"/>
            <w:right w:val="none" w:sz="0" w:space="0" w:color="auto"/>
          </w:divBdr>
        </w:div>
        <w:div w:id="2115590494">
          <w:marLeft w:val="640"/>
          <w:marRight w:val="0"/>
          <w:marTop w:val="0"/>
          <w:marBottom w:val="0"/>
          <w:divBdr>
            <w:top w:val="none" w:sz="0" w:space="0" w:color="auto"/>
            <w:left w:val="none" w:sz="0" w:space="0" w:color="auto"/>
            <w:bottom w:val="none" w:sz="0" w:space="0" w:color="auto"/>
            <w:right w:val="none" w:sz="0" w:space="0" w:color="auto"/>
          </w:divBdr>
        </w:div>
        <w:div w:id="2116096473">
          <w:marLeft w:val="640"/>
          <w:marRight w:val="0"/>
          <w:marTop w:val="0"/>
          <w:marBottom w:val="0"/>
          <w:divBdr>
            <w:top w:val="none" w:sz="0" w:space="0" w:color="auto"/>
            <w:left w:val="none" w:sz="0" w:space="0" w:color="auto"/>
            <w:bottom w:val="none" w:sz="0" w:space="0" w:color="auto"/>
            <w:right w:val="none" w:sz="0" w:space="0" w:color="auto"/>
          </w:divBdr>
        </w:div>
        <w:div w:id="2117485172">
          <w:marLeft w:val="640"/>
          <w:marRight w:val="0"/>
          <w:marTop w:val="0"/>
          <w:marBottom w:val="0"/>
          <w:divBdr>
            <w:top w:val="none" w:sz="0" w:space="0" w:color="auto"/>
            <w:left w:val="none" w:sz="0" w:space="0" w:color="auto"/>
            <w:bottom w:val="none" w:sz="0" w:space="0" w:color="auto"/>
            <w:right w:val="none" w:sz="0" w:space="0" w:color="auto"/>
          </w:divBdr>
        </w:div>
        <w:div w:id="2119597090">
          <w:marLeft w:val="640"/>
          <w:marRight w:val="0"/>
          <w:marTop w:val="0"/>
          <w:marBottom w:val="0"/>
          <w:divBdr>
            <w:top w:val="none" w:sz="0" w:space="0" w:color="auto"/>
            <w:left w:val="none" w:sz="0" w:space="0" w:color="auto"/>
            <w:bottom w:val="none" w:sz="0" w:space="0" w:color="auto"/>
            <w:right w:val="none" w:sz="0" w:space="0" w:color="auto"/>
          </w:divBdr>
        </w:div>
        <w:div w:id="2137137428">
          <w:marLeft w:val="640"/>
          <w:marRight w:val="0"/>
          <w:marTop w:val="0"/>
          <w:marBottom w:val="0"/>
          <w:divBdr>
            <w:top w:val="none" w:sz="0" w:space="0" w:color="auto"/>
            <w:left w:val="none" w:sz="0" w:space="0" w:color="auto"/>
            <w:bottom w:val="none" w:sz="0" w:space="0" w:color="auto"/>
            <w:right w:val="none" w:sz="0" w:space="0" w:color="auto"/>
          </w:divBdr>
        </w:div>
      </w:divsChild>
    </w:div>
    <w:div w:id="930356017">
      <w:bodyDiv w:val="1"/>
      <w:marLeft w:val="0"/>
      <w:marRight w:val="0"/>
      <w:marTop w:val="0"/>
      <w:marBottom w:val="0"/>
      <w:divBdr>
        <w:top w:val="none" w:sz="0" w:space="0" w:color="auto"/>
        <w:left w:val="none" w:sz="0" w:space="0" w:color="auto"/>
        <w:bottom w:val="none" w:sz="0" w:space="0" w:color="auto"/>
        <w:right w:val="none" w:sz="0" w:space="0" w:color="auto"/>
      </w:divBdr>
      <w:divsChild>
        <w:div w:id="1223561835">
          <w:marLeft w:val="418"/>
          <w:marRight w:val="0"/>
          <w:marTop w:val="0"/>
          <w:marBottom w:val="0"/>
          <w:divBdr>
            <w:top w:val="none" w:sz="0" w:space="0" w:color="auto"/>
            <w:left w:val="none" w:sz="0" w:space="0" w:color="auto"/>
            <w:bottom w:val="none" w:sz="0" w:space="0" w:color="auto"/>
            <w:right w:val="none" w:sz="0" w:space="0" w:color="auto"/>
          </w:divBdr>
        </w:div>
        <w:div w:id="1459180267">
          <w:marLeft w:val="850"/>
          <w:marRight w:val="0"/>
          <w:marTop w:val="0"/>
          <w:marBottom w:val="0"/>
          <w:divBdr>
            <w:top w:val="none" w:sz="0" w:space="0" w:color="auto"/>
            <w:left w:val="none" w:sz="0" w:space="0" w:color="auto"/>
            <w:bottom w:val="none" w:sz="0" w:space="0" w:color="auto"/>
            <w:right w:val="none" w:sz="0" w:space="0" w:color="auto"/>
          </w:divBdr>
        </w:div>
        <w:div w:id="1663661522">
          <w:marLeft w:val="850"/>
          <w:marRight w:val="0"/>
          <w:marTop w:val="0"/>
          <w:marBottom w:val="0"/>
          <w:divBdr>
            <w:top w:val="none" w:sz="0" w:space="0" w:color="auto"/>
            <w:left w:val="none" w:sz="0" w:space="0" w:color="auto"/>
            <w:bottom w:val="none" w:sz="0" w:space="0" w:color="auto"/>
            <w:right w:val="none" w:sz="0" w:space="0" w:color="auto"/>
          </w:divBdr>
        </w:div>
      </w:divsChild>
    </w:div>
    <w:div w:id="933590846">
      <w:bodyDiv w:val="1"/>
      <w:marLeft w:val="0"/>
      <w:marRight w:val="0"/>
      <w:marTop w:val="0"/>
      <w:marBottom w:val="0"/>
      <w:divBdr>
        <w:top w:val="none" w:sz="0" w:space="0" w:color="auto"/>
        <w:left w:val="none" w:sz="0" w:space="0" w:color="auto"/>
        <w:bottom w:val="none" w:sz="0" w:space="0" w:color="auto"/>
        <w:right w:val="none" w:sz="0" w:space="0" w:color="auto"/>
      </w:divBdr>
      <w:divsChild>
        <w:div w:id="123274582">
          <w:marLeft w:val="640"/>
          <w:marRight w:val="0"/>
          <w:marTop w:val="0"/>
          <w:marBottom w:val="0"/>
          <w:divBdr>
            <w:top w:val="none" w:sz="0" w:space="0" w:color="auto"/>
            <w:left w:val="none" w:sz="0" w:space="0" w:color="auto"/>
            <w:bottom w:val="none" w:sz="0" w:space="0" w:color="auto"/>
            <w:right w:val="none" w:sz="0" w:space="0" w:color="auto"/>
          </w:divBdr>
        </w:div>
        <w:div w:id="156267723">
          <w:marLeft w:val="640"/>
          <w:marRight w:val="0"/>
          <w:marTop w:val="0"/>
          <w:marBottom w:val="0"/>
          <w:divBdr>
            <w:top w:val="none" w:sz="0" w:space="0" w:color="auto"/>
            <w:left w:val="none" w:sz="0" w:space="0" w:color="auto"/>
            <w:bottom w:val="none" w:sz="0" w:space="0" w:color="auto"/>
            <w:right w:val="none" w:sz="0" w:space="0" w:color="auto"/>
          </w:divBdr>
        </w:div>
        <w:div w:id="398791407">
          <w:marLeft w:val="640"/>
          <w:marRight w:val="0"/>
          <w:marTop w:val="0"/>
          <w:marBottom w:val="0"/>
          <w:divBdr>
            <w:top w:val="none" w:sz="0" w:space="0" w:color="auto"/>
            <w:left w:val="none" w:sz="0" w:space="0" w:color="auto"/>
            <w:bottom w:val="none" w:sz="0" w:space="0" w:color="auto"/>
            <w:right w:val="none" w:sz="0" w:space="0" w:color="auto"/>
          </w:divBdr>
        </w:div>
        <w:div w:id="403112484">
          <w:marLeft w:val="640"/>
          <w:marRight w:val="0"/>
          <w:marTop w:val="0"/>
          <w:marBottom w:val="0"/>
          <w:divBdr>
            <w:top w:val="none" w:sz="0" w:space="0" w:color="auto"/>
            <w:left w:val="none" w:sz="0" w:space="0" w:color="auto"/>
            <w:bottom w:val="none" w:sz="0" w:space="0" w:color="auto"/>
            <w:right w:val="none" w:sz="0" w:space="0" w:color="auto"/>
          </w:divBdr>
        </w:div>
        <w:div w:id="516382554">
          <w:marLeft w:val="640"/>
          <w:marRight w:val="0"/>
          <w:marTop w:val="0"/>
          <w:marBottom w:val="0"/>
          <w:divBdr>
            <w:top w:val="none" w:sz="0" w:space="0" w:color="auto"/>
            <w:left w:val="none" w:sz="0" w:space="0" w:color="auto"/>
            <w:bottom w:val="none" w:sz="0" w:space="0" w:color="auto"/>
            <w:right w:val="none" w:sz="0" w:space="0" w:color="auto"/>
          </w:divBdr>
        </w:div>
        <w:div w:id="557785614">
          <w:marLeft w:val="640"/>
          <w:marRight w:val="0"/>
          <w:marTop w:val="0"/>
          <w:marBottom w:val="0"/>
          <w:divBdr>
            <w:top w:val="none" w:sz="0" w:space="0" w:color="auto"/>
            <w:left w:val="none" w:sz="0" w:space="0" w:color="auto"/>
            <w:bottom w:val="none" w:sz="0" w:space="0" w:color="auto"/>
            <w:right w:val="none" w:sz="0" w:space="0" w:color="auto"/>
          </w:divBdr>
        </w:div>
        <w:div w:id="753556144">
          <w:marLeft w:val="640"/>
          <w:marRight w:val="0"/>
          <w:marTop w:val="0"/>
          <w:marBottom w:val="0"/>
          <w:divBdr>
            <w:top w:val="none" w:sz="0" w:space="0" w:color="auto"/>
            <w:left w:val="none" w:sz="0" w:space="0" w:color="auto"/>
            <w:bottom w:val="none" w:sz="0" w:space="0" w:color="auto"/>
            <w:right w:val="none" w:sz="0" w:space="0" w:color="auto"/>
          </w:divBdr>
        </w:div>
        <w:div w:id="760755126">
          <w:marLeft w:val="640"/>
          <w:marRight w:val="0"/>
          <w:marTop w:val="0"/>
          <w:marBottom w:val="0"/>
          <w:divBdr>
            <w:top w:val="none" w:sz="0" w:space="0" w:color="auto"/>
            <w:left w:val="none" w:sz="0" w:space="0" w:color="auto"/>
            <w:bottom w:val="none" w:sz="0" w:space="0" w:color="auto"/>
            <w:right w:val="none" w:sz="0" w:space="0" w:color="auto"/>
          </w:divBdr>
        </w:div>
        <w:div w:id="847447205">
          <w:marLeft w:val="640"/>
          <w:marRight w:val="0"/>
          <w:marTop w:val="0"/>
          <w:marBottom w:val="0"/>
          <w:divBdr>
            <w:top w:val="none" w:sz="0" w:space="0" w:color="auto"/>
            <w:left w:val="none" w:sz="0" w:space="0" w:color="auto"/>
            <w:bottom w:val="none" w:sz="0" w:space="0" w:color="auto"/>
            <w:right w:val="none" w:sz="0" w:space="0" w:color="auto"/>
          </w:divBdr>
        </w:div>
        <w:div w:id="1021783508">
          <w:marLeft w:val="640"/>
          <w:marRight w:val="0"/>
          <w:marTop w:val="0"/>
          <w:marBottom w:val="0"/>
          <w:divBdr>
            <w:top w:val="none" w:sz="0" w:space="0" w:color="auto"/>
            <w:left w:val="none" w:sz="0" w:space="0" w:color="auto"/>
            <w:bottom w:val="none" w:sz="0" w:space="0" w:color="auto"/>
            <w:right w:val="none" w:sz="0" w:space="0" w:color="auto"/>
          </w:divBdr>
        </w:div>
        <w:div w:id="1176267465">
          <w:marLeft w:val="640"/>
          <w:marRight w:val="0"/>
          <w:marTop w:val="0"/>
          <w:marBottom w:val="0"/>
          <w:divBdr>
            <w:top w:val="none" w:sz="0" w:space="0" w:color="auto"/>
            <w:left w:val="none" w:sz="0" w:space="0" w:color="auto"/>
            <w:bottom w:val="none" w:sz="0" w:space="0" w:color="auto"/>
            <w:right w:val="none" w:sz="0" w:space="0" w:color="auto"/>
          </w:divBdr>
        </w:div>
        <w:div w:id="1207107896">
          <w:marLeft w:val="640"/>
          <w:marRight w:val="0"/>
          <w:marTop w:val="0"/>
          <w:marBottom w:val="0"/>
          <w:divBdr>
            <w:top w:val="none" w:sz="0" w:space="0" w:color="auto"/>
            <w:left w:val="none" w:sz="0" w:space="0" w:color="auto"/>
            <w:bottom w:val="none" w:sz="0" w:space="0" w:color="auto"/>
            <w:right w:val="none" w:sz="0" w:space="0" w:color="auto"/>
          </w:divBdr>
        </w:div>
        <w:div w:id="1366102018">
          <w:marLeft w:val="640"/>
          <w:marRight w:val="0"/>
          <w:marTop w:val="0"/>
          <w:marBottom w:val="0"/>
          <w:divBdr>
            <w:top w:val="none" w:sz="0" w:space="0" w:color="auto"/>
            <w:left w:val="none" w:sz="0" w:space="0" w:color="auto"/>
            <w:bottom w:val="none" w:sz="0" w:space="0" w:color="auto"/>
            <w:right w:val="none" w:sz="0" w:space="0" w:color="auto"/>
          </w:divBdr>
        </w:div>
        <w:div w:id="1368986620">
          <w:marLeft w:val="640"/>
          <w:marRight w:val="0"/>
          <w:marTop w:val="0"/>
          <w:marBottom w:val="0"/>
          <w:divBdr>
            <w:top w:val="none" w:sz="0" w:space="0" w:color="auto"/>
            <w:left w:val="none" w:sz="0" w:space="0" w:color="auto"/>
            <w:bottom w:val="none" w:sz="0" w:space="0" w:color="auto"/>
            <w:right w:val="none" w:sz="0" w:space="0" w:color="auto"/>
          </w:divBdr>
        </w:div>
        <w:div w:id="1382561321">
          <w:marLeft w:val="640"/>
          <w:marRight w:val="0"/>
          <w:marTop w:val="0"/>
          <w:marBottom w:val="0"/>
          <w:divBdr>
            <w:top w:val="none" w:sz="0" w:space="0" w:color="auto"/>
            <w:left w:val="none" w:sz="0" w:space="0" w:color="auto"/>
            <w:bottom w:val="none" w:sz="0" w:space="0" w:color="auto"/>
            <w:right w:val="none" w:sz="0" w:space="0" w:color="auto"/>
          </w:divBdr>
        </w:div>
        <w:div w:id="1395658141">
          <w:marLeft w:val="640"/>
          <w:marRight w:val="0"/>
          <w:marTop w:val="0"/>
          <w:marBottom w:val="0"/>
          <w:divBdr>
            <w:top w:val="none" w:sz="0" w:space="0" w:color="auto"/>
            <w:left w:val="none" w:sz="0" w:space="0" w:color="auto"/>
            <w:bottom w:val="none" w:sz="0" w:space="0" w:color="auto"/>
            <w:right w:val="none" w:sz="0" w:space="0" w:color="auto"/>
          </w:divBdr>
        </w:div>
        <w:div w:id="1402486635">
          <w:marLeft w:val="640"/>
          <w:marRight w:val="0"/>
          <w:marTop w:val="0"/>
          <w:marBottom w:val="0"/>
          <w:divBdr>
            <w:top w:val="none" w:sz="0" w:space="0" w:color="auto"/>
            <w:left w:val="none" w:sz="0" w:space="0" w:color="auto"/>
            <w:bottom w:val="none" w:sz="0" w:space="0" w:color="auto"/>
            <w:right w:val="none" w:sz="0" w:space="0" w:color="auto"/>
          </w:divBdr>
        </w:div>
        <w:div w:id="1409762842">
          <w:marLeft w:val="640"/>
          <w:marRight w:val="0"/>
          <w:marTop w:val="0"/>
          <w:marBottom w:val="0"/>
          <w:divBdr>
            <w:top w:val="none" w:sz="0" w:space="0" w:color="auto"/>
            <w:left w:val="none" w:sz="0" w:space="0" w:color="auto"/>
            <w:bottom w:val="none" w:sz="0" w:space="0" w:color="auto"/>
            <w:right w:val="none" w:sz="0" w:space="0" w:color="auto"/>
          </w:divBdr>
        </w:div>
        <w:div w:id="1549144563">
          <w:marLeft w:val="640"/>
          <w:marRight w:val="0"/>
          <w:marTop w:val="0"/>
          <w:marBottom w:val="0"/>
          <w:divBdr>
            <w:top w:val="none" w:sz="0" w:space="0" w:color="auto"/>
            <w:left w:val="none" w:sz="0" w:space="0" w:color="auto"/>
            <w:bottom w:val="none" w:sz="0" w:space="0" w:color="auto"/>
            <w:right w:val="none" w:sz="0" w:space="0" w:color="auto"/>
          </w:divBdr>
        </w:div>
        <w:div w:id="1637178988">
          <w:marLeft w:val="640"/>
          <w:marRight w:val="0"/>
          <w:marTop w:val="0"/>
          <w:marBottom w:val="0"/>
          <w:divBdr>
            <w:top w:val="none" w:sz="0" w:space="0" w:color="auto"/>
            <w:left w:val="none" w:sz="0" w:space="0" w:color="auto"/>
            <w:bottom w:val="none" w:sz="0" w:space="0" w:color="auto"/>
            <w:right w:val="none" w:sz="0" w:space="0" w:color="auto"/>
          </w:divBdr>
        </w:div>
        <w:div w:id="1737778143">
          <w:marLeft w:val="640"/>
          <w:marRight w:val="0"/>
          <w:marTop w:val="0"/>
          <w:marBottom w:val="0"/>
          <w:divBdr>
            <w:top w:val="none" w:sz="0" w:space="0" w:color="auto"/>
            <w:left w:val="none" w:sz="0" w:space="0" w:color="auto"/>
            <w:bottom w:val="none" w:sz="0" w:space="0" w:color="auto"/>
            <w:right w:val="none" w:sz="0" w:space="0" w:color="auto"/>
          </w:divBdr>
        </w:div>
        <w:div w:id="1783769066">
          <w:marLeft w:val="640"/>
          <w:marRight w:val="0"/>
          <w:marTop w:val="0"/>
          <w:marBottom w:val="0"/>
          <w:divBdr>
            <w:top w:val="none" w:sz="0" w:space="0" w:color="auto"/>
            <w:left w:val="none" w:sz="0" w:space="0" w:color="auto"/>
            <w:bottom w:val="none" w:sz="0" w:space="0" w:color="auto"/>
            <w:right w:val="none" w:sz="0" w:space="0" w:color="auto"/>
          </w:divBdr>
        </w:div>
        <w:div w:id="1953324398">
          <w:marLeft w:val="640"/>
          <w:marRight w:val="0"/>
          <w:marTop w:val="0"/>
          <w:marBottom w:val="0"/>
          <w:divBdr>
            <w:top w:val="none" w:sz="0" w:space="0" w:color="auto"/>
            <w:left w:val="none" w:sz="0" w:space="0" w:color="auto"/>
            <w:bottom w:val="none" w:sz="0" w:space="0" w:color="auto"/>
            <w:right w:val="none" w:sz="0" w:space="0" w:color="auto"/>
          </w:divBdr>
        </w:div>
      </w:divsChild>
    </w:div>
    <w:div w:id="939289671">
      <w:bodyDiv w:val="1"/>
      <w:marLeft w:val="0"/>
      <w:marRight w:val="0"/>
      <w:marTop w:val="0"/>
      <w:marBottom w:val="0"/>
      <w:divBdr>
        <w:top w:val="none" w:sz="0" w:space="0" w:color="auto"/>
        <w:left w:val="none" w:sz="0" w:space="0" w:color="auto"/>
        <w:bottom w:val="none" w:sz="0" w:space="0" w:color="auto"/>
        <w:right w:val="none" w:sz="0" w:space="0" w:color="auto"/>
      </w:divBdr>
      <w:divsChild>
        <w:div w:id="573664509">
          <w:marLeft w:val="640"/>
          <w:marRight w:val="0"/>
          <w:marTop w:val="0"/>
          <w:marBottom w:val="0"/>
          <w:divBdr>
            <w:top w:val="none" w:sz="0" w:space="0" w:color="auto"/>
            <w:left w:val="none" w:sz="0" w:space="0" w:color="auto"/>
            <w:bottom w:val="none" w:sz="0" w:space="0" w:color="auto"/>
            <w:right w:val="none" w:sz="0" w:space="0" w:color="auto"/>
          </w:divBdr>
        </w:div>
        <w:div w:id="616109883">
          <w:marLeft w:val="640"/>
          <w:marRight w:val="0"/>
          <w:marTop w:val="0"/>
          <w:marBottom w:val="0"/>
          <w:divBdr>
            <w:top w:val="none" w:sz="0" w:space="0" w:color="auto"/>
            <w:left w:val="none" w:sz="0" w:space="0" w:color="auto"/>
            <w:bottom w:val="none" w:sz="0" w:space="0" w:color="auto"/>
            <w:right w:val="none" w:sz="0" w:space="0" w:color="auto"/>
          </w:divBdr>
        </w:div>
        <w:div w:id="731461296">
          <w:marLeft w:val="640"/>
          <w:marRight w:val="0"/>
          <w:marTop w:val="0"/>
          <w:marBottom w:val="0"/>
          <w:divBdr>
            <w:top w:val="none" w:sz="0" w:space="0" w:color="auto"/>
            <w:left w:val="none" w:sz="0" w:space="0" w:color="auto"/>
            <w:bottom w:val="none" w:sz="0" w:space="0" w:color="auto"/>
            <w:right w:val="none" w:sz="0" w:space="0" w:color="auto"/>
          </w:divBdr>
        </w:div>
        <w:div w:id="841892261">
          <w:marLeft w:val="640"/>
          <w:marRight w:val="0"/>
          <w:marTop w:val="0"/>
          <w:marBottom w:val="0"/>
          <w:divBdr>
            <w:top w:val="none" w:sz="0" w:space="0" w:color="auto"/>
            <w:left w:val="none" w:sz="0" w:space="0" w:color="auto"/>
            <w:bottom w:val="none" w:sz="0" w:space="0" w:color="auto"/>
            <w:right w:val="none" w:sz="0" w:space="0" w:color="auto"/>
          </w:divBdr>
        </w:div>
        <w:div w:id="902986742">
          <w:marLeft w:val="640"/>
          <w:marRight w:val="0"/>
          <w:marTop w:val="0"/>
          <w:marBottom w:val="0"/>
          <w:divBdr>
            <w:top w:val="none" w:sz="0" w:space="0" w:color="auto"/>
            <w:left w:val="none" w:sz="0" w:space="0" w:color="auto"/>
            <w:bottom w:val="none" w:sz="0" w:space="0" w:color="auto"/>
            <w:right w:val="none" w:sz="0" w:space="0" w:color="auto"/>
          </w:divBdr>
        </w:div>
        <w:div w:id="978151665">
          <w:marLeft w:val="640"/>
          <w:marRight w:val="0"/>
          <w:marTop w:val="0"/>
          <w:marBottom w:val="0"/>
          <w:divBdr>
            <w:top w:val="none" w:sz="0" w:space="0" w:color="auto"/>
            <w:left w:val="none" w:sz="0" w:space="0" w:color="auto"/>
            <w:bottom w:val="none" w:sz="0" w:space="0" w:color="auto"/>
            <w:right w:val="none" w:sz="0" w:space="0" w:color="auto"/>
          </w:divBdr>
        </w:div>
        <w:div w:id="982081955">
          <w:marLeft w:val="640"/>
          <w:marRight w:val="0"/>
          <w:marTop w:val="0"/>
          <w:marBottom w:val="0"/>
          <w:divBdr>
            <w:top w:val="none" w:sz="0" w:space="0" w:color="auto"/>
            <w:left w:val="none" w:sz="0" w:space="0" w:color="auto"/>
            <w:bottom w:val="none" w:sz="0" w:space="0" w:color="auto"/>
            <w:right w:val="none" w:sz="0" w:space="0" w:color="auto"/>
          </w:divBdr>
        </w:div>
        <w:div w:id="1105923368">
          <w:marLeft w:val="640"/>
          <w:marRight w:val="0"/>
          <w:marTop w:val="0"/>
          <w:marBottom w:val="0"/>
          <w:divBdr>
            <w:top w:val="none" w:sz="0" w:space="0" w:color="auto"/>
            <w:left w:val="none" w:sz="0" w:space="0" w:color="auto"/>
            <w:bottom w:val="none" w:sz="0" w:space="0" w:color="auto"/>
            <w:right w:val="none" w:sz="0" w:space="0" w:color="auto"/>
          </w:divBdr>
        </w:div>
        <w:div w:id="1112824392">
          <w:marLeft w:val="640"/>
          <w:marRight w:val="0"/>
          <w:marTop w:val="0"/>
          <w:marBottom w:val="0"/>
          <w:divBdr>
            <w:top w:val="none" w:sz="0" w:space="0" w:color="auto"/>
            <w:left w:val="none" w:sz="0" w:space="0" w:color="auto"/>
            <w:bottom w:val="none" w:sz="0" w:space="0" w:color="auto"/>
            <w:right w:val="none" w:sz="0" w:space="0" w:color="auto"/>
          </w:divBdr>
        </w:div>
        <w:div w:id="1255893660">
          <w:marLeft w:val="640"/>
          <w:marRight w:val="0"/>
          <w:marTop w:val="0"/>
          <w:marBottom w:val="0"/>
          <w:divBdr>
            <w:top w:val="none" w:sz="0" w:space="0" w:color="auto"/>
            <w:left w:val="none" w:sz="0" w:space="0" w:color="auto"/>
            <w:bottom w:val="none" w:sz="0" w:space="0" w:color="auto"/>
            <w:right w:val="none" w:sz="0" w:space="0" w:color="auto"/>
          </w:divBdr>
        </w:div>
        <w:div w:id="1287276487">
          <w:marLeft w:val="640"/>
          <w:marRight w:val="0"/>
          <w:marTop w:val="0"/>
          <w:marBottom w:val="0"/>
          <w:divBdr>
            <w:top w:val="none" w:sz="0" w:space="0" w:color="auto"/>
            <w:left w:val="none" w:sz="0" w:space="0" w:color="auto"/>
            <w:bottom w:val="none" w:sz="0" w:space="0" w:color="auto"/>
            <w:right w:val="none" w:sz="0" w:space="0" w:color="auto"/>
          </w:divBdr>
        </w:div>
        <w:div w:id="1289898968">
          <w:marLeft w:val="640"/>
          <w:marRight w:val="0"/>
          <w:marTop w:val="0"/>
          <w:marBottom w:val="0"/>
          <w:divBdr>
            <w:top w:val="none" w:sz="0" w:space="0" w:color="auto"/>
            <w:left w:val="none" w:sz="0" w:space="0" w:color="auto"/>
            <w:bottom w:val="none" w:sz="0" w:space="0" w:color="auto"/>
            <w:right w:val="none" w:sz="0" w:space="0" w:color="auto"/>
          </w:divBdr>
        </w:div>
        <w:div w:id="1298801615">
          <w:marLeft w:val="640"/>
          <w:marRight w:val="0"/>
          <w:marTop w:val="0"/>
          <w:marBottom w:val="0"/>
          <w:divBdr>
            <w:top w:val="none" w:sz="0" w:space="0" w:color="auto"/>
            <w:left w:val="none" w:sz="0" w:space="0" w:color="auto"/>
            <w:bottom w:val="none" w:sz="0" w:space="0" w:color="auto"/>
            <w:right w:val="none" w:sz="0" w:space="0" w:color="auto"/>
          </w:divBdr>
        </w:div>
        <w:div w:id="1325549683">
          <w:marLeft w:val="640"/>
          <w:marRight w:val="0"/>
          <w:marTop w:val="0"/>
          <w:marBottom w:val="0"/>
          <w:divBdr>
            <w:top w:val="none" w:sz="0" w:space="0" w:color="auto"/>
            <w:left w:val="none" w:sz="0" w:space="0" w:color="auto"/>
            <w:bottom w:val="none" w:sz="0" w:space="0" w:color="auto"/>
            <w:right w:val="none" w:sz="0" w:space="0" w:color="auto"/>
          </w:divBdr>
        </w:div>
        <w:div w:id="1365206221">
          <w:marLeft w:val="640"/>
          <w:marRight w:val="0"/>
          <w:marTop w:val="0"/>
          <w:marBottom w:val="0"/>
          <w:divBdr>
            <w:top w:val="none" w:sz="0" w:space="0" w:color="auto"/>
            <w:left w:val="none" w:sz="0" w:space="0" w:color="auto"/>
            <w:bottom w:val="none" w:sz="0" w:space="0" w:color="auto"/>
            <w:right w:val="none" w:sz="0" w:space="0" w:color="auto"/>
          </w:divBdr>
        </w:div>
        <w:div w:id="1393581554">
          <w:marLeft w:val="640"/>
          <w:marRight w:val="0"/>
          <w:marTop w:val="0"/>
          <w:marBottom w:val="0"/>
          <w:divBdr>
            <w:top w:val="none" w:sz="0" w:space="0" w:color="auto"/>
            <w:left w:val="none" w:sz="0" w:space="0" w:color="auto"/>
            <w:bottom w:val="none" w:sz="0" w:space="0" w:color="auto"/>
            <w:right w:val="none" w:sz="0" w:space="0" w:color="auto"/>
          </w:divBdr>
        </w:div>
        <w:div w:id="2019964746">
          <w:marLeft w:val="640"/>
          <w:marRight w:val="0"/>
          <w:marTop w:val="0"/>
          <w:marBottom w:val="0"/>
          <w:divBdr>
            <w:top w:val="none" w:sz="0" w:space="0" w:color="auto"/>
            <w:left w:val="none" w:sz="0" w:space="0" w:color="auto"/>
            <w:bottom w:val="none" w:sz="0" w:space="0" w:color="auto"/>
            <w:right w:val="none" w:sz="0" w:space="0" w:color="auto"/>
          </w:divBdr>
        </w:div>
        <w:div w:id="2049257857">
          <w:marLeft w:val="640"/>
          <w:marRight w:val="0"/>
          <w:marTop w:val="0"/>
          <w:marBottom w:val="0"/>
          <w:divBdr>
            <w:top w:val="none" w:sz="0" w:space="0" w:color="auto"/>
            <w:left w:val="none" w:sz="0" w:space="0" w:color="auto"/>
            <w:bottom w:val="none" w:sz="0" w:space="0" w:color="auto"/>
            <w:right w:val="none" w:sz="0" w:space="0" w:color="auto"/>
          </w:divBdr>
        </w:div>
        <w:div w:id="2070491027">
          <w:marLeft w:val="640"/>
          <w:marRight w:val="0"/>
          <w:marTop w:val="0"/>
          <w:marBottom w:val="0"/>
          <w:divBdr>
            <w:top w:val="none" w:sz="0" w:space="0" w:color="auto"/>
            <w:left w:val="none" w:sz="0" w:space="0" w:color="auto"/>
            <w:bottom w:val="none" w:sz="0" w:space="0" w:color="auto"/>
            <w:right w:val="none" w:sz="0" w:space="0" w:color="auto"/>
          </w:divBdr>
        </w:div>
        <w:div w:id="2097553437">
          <w:marLeft w:val="640"/>
          <w:marRight w:val="0"/>
          <w:marTop w:val="0"/>
          <w:marBottom w:val="0"/>
          <w:divBdr>
            <w:top w:val="none" w:sz="0" w:space="0" w:color="auto"/>
            <w:left w:val="none" w:sz="0" w:space="0" w:color="auto"/>
            <w:bottom w:val="none" w:sz="0" w:space="0" w:color="auto"/>
            <w:right w:val="none" w:sz="0" w:space="0" w:color="auto"/>
          </w:divBdr>
        </w:div>
        <w:div w:id="2122332186">
          <w:marLeft w:val="640"/>
          <w:marRight w:val="0"/>
          <w:marTop w:val="0"/>
          <w:marBottom w:val="0"/>
          <w:divBdr>
            <w:top w:val="none" w:sz="0" w:space="0" w:color="auto"/>
            <w:left w:val="none" w:sz="0" w:space="0" w:color="auto"/>
            <w:bottom w:val="none" w:sz="0" w:space="0" w:color="auto"/>
            <w:right w:val="none" w:sz="0" w:space="0" w:color="auto"/>
          </w:divBdr>
        </w:div>
      </w:divsChild>
    </w:div>
    <w:div w:id="941456271">
      <w:bodyDiv w:val="1"/>
      <w:marLeft w:val="0"/>
      <w:marRight w:val="0"/>
      <w:marTop w:val="0"/>
      <w:marBottom w:val="0"/>
      <w:divBdr>
        <w:top w:val="none" w:sz="0" w:space="0" w:color="auto"/>
        <w:left w:val="none" w:sz="0" w:space="0" w:color="auto"/>
        <w:bottom w:val="none" w:sz="0" w:space="0" w:color="auto"/>
        <w:right w:val="none" w:sz="0" w:space="0" w:color="auto"/>
      </w:divBdr>
      <w:divsChild>
        <w:div w:id="267590471">
          <w:marLeft w:val="640"/>
          <w:marRight w:val="0"/>
          <w:marTop w:val="0"/>
          <w:marBottom w:val="0"/>
          <w:divBdr>
            <w:top w:val="none" w:sz="0" w:space="0" w:color="auto"/>
            <w:left w:val="none" w:sz="0" w:space="0" w:color="auto"/>
            <w:bottom w:val="none" w:sz="0" w:space="0" w:color="auto"/>
            <w:right w:val="none" w:sz="0" w:space="0" w:color="auto"/>
          </w:divBdr>
        </w:div>
        <w:div w:id="276764733">
          <w:marLeft w:val="640"/>
          <w:marRight w:val="0"/>
          <w:marTop w:val="0"/>
          <w:marBottom w:val="0"/>
          <w:divBdr>
            <w:top w:val="none" w:sz="0" w:space="0" w:color="auto"/>
            <w:left w:val="none" w:sz="0" w:space="0" w:color="auto"/>
            <w:bottom w:val="none" w:sz="0" w:space="0" w:color="auto"/>
            <w:right w:val="none" w:sz="0" w:space="0" w:color="auto"/>
          </w:divBdr>
        </w:div>
        <w:div w:id="364719242">
          <w:marLeft w:val="640"/>
          <w:marRight w:val="0"/>
          <w:marTop w:val="0"/>
          <w:marBottom w:val="0"/>
          <w:divBdr>
            <w:top w:val="none" w:sz="0" w:space="0" w:color="auto"/>
            <w:left w:val="none" w:sz="0" w:space="0" w:color="auto"/>
            <w:bottom w:val="none" w:sz="0" w:space="0" w:color="auto"/>
            <w:right w:val="none" w:sz="0" w:space="0" w:color="auto"/>
          </w:divBdr>
        </w:div>
        <w:div w:id="692414046">
          <w:marLeft w:val="640"/>
          <w:marRight w:val="0"/>
          <w:marTop w:val="0"/>
          <w:marBottom w:val="0"/>
          <w:divBdr>
            <w:top w:val="none" w:sz="0" w:space="0" w:color="auto"/>
            <w:left w:val="none" w:sz="0" w:space="0" w:color="auto"/>
            <w:bottom w:val="none" w:sz="0" w:space="0" w:color="auto"/>
            <w:right w:val="none" w:sz="0" w:space="0" w:color="auto"/>
          </w:divBdr>
        </w:div>
        <w:div w:id="788401098">
          <w:marLeft w:val="640"/>
          <w:marRight w:val="0"/>
          <w:marTop w:val="0"/>
          <w:marBottom w:val="0"/>
          <w:divBdr>
            <w:top w:val="none" w:sz="0" w:space="0" w:color="auto"/>
            <w:left w:val="none" w:sz="0" w:space="0" w:color="auto"/>
            <w:bottom w:val="none" w:sz="0" w:space="0" w:color="auto"/>
            <w:right w:val="none" w:sz="0" w:space="0" w:color="auto"/>
          </w:divBdr>
        </w:div>
        <w:div w:id="950016064">
          <w:marLeft w:val="640"/>
          <w:marRight w:val="0"/>
          <w:marTop w:val="0"/>
          <w:marBottom w:val="0"/>
          <w:divBdr>
            <w:top w:val="none" w:sz="0" w:space="0" w:color="auto"/>
            <w:left w:val="none" w:sz="0" w:space="0" w:color="auto"/>
            <w:bottom w:val="none" w:sz="0" w:space="0" w:color="auto"/>
            <w:right w:val="none" w:sz="0" w:space="0" w:color="auto"/>
          </w:divBdr>
        </w:div>
        <w:div w:id="1027486773">
          <w:marLeft w:val="640"/>
          <w:marRight w:val="0"/>
          <w:marTop w:val="0"/>
          <w:marBottom w:val="0"/>
          <w:divBdr>
            <w:top w:val="none" w:sz="0" w:space="0" w:color="auto"/>
            <w:left w:val="none" w:sz="0" w:space="0" w:color="auto"/>
            <w:bottom w:val="none" w:sz="0" w:space="0" w:color="auto"/>
            <w:right w:val="none" w:sz="0" w:space="0" w:color="auto"/>
          </w:divBdr>
        </w:div>
        <w:div w:id="1184787464">
          <w:marLeft w:val="640"/>
          <w:marRight w:val="0"/>
          <w:marTop w:val="0"/>
          <w:marBottom w:val="0"/>
          <w:divBdr>
            <w:top w:val="none" w:sz="0" w:space="0" w:color="auto"/>
            <w:left w:val="none" w:sz="0" w:space="0" w:color="auto"/>
            <w:bottom w:val="none" w:sz="0" w:space="0" w:color="auto"/>
            <w:right w:val="none" w:sz="0" w:space="0" w:color="auto"/>
          </w:divBdr>
        </w:div>
        <w:div w:id="1320773551">
          <w:marLeft w:val="640"/>
          <w:marRight w:val="0"/>
          <w:marTop w:val="0"/>
          <w:marBottom w:val="0"/>
          <w:divBdr>
            <w:top w:val="none" w:sz="0" w:space="0" w:color="auto"/>
            <w:left w:val="none" w:sz="0" w:space="0" w:color="auto"/>
            <w:bottom w:val="none" w:sz="0" w:space="0" w:color="auto"/>
            <w:right w:val="none" w:sz="0" w:space="0" w:color="auto"/>
          </w:divBdr>
        </w:div>
        <w:div w:id="1558199189">
          <w:marLeft w:val="640"/>
          <w:marRight w:val="0"/>
          <w:marTop w:val="0"/>
          <w:marBottom w:val="0"/>
          <w:divBdr>
            <w:top w:val="none" w:sz="0" w:space="0" w:color="auto"/>
            <w:left w:val="none" w:sz="0" w:space="0" w:color="auto"/>
            <w:bottom w:val="none" w:sz="0" w:space="0" w:color="auto"/>
            <w:right w:val="none" w:sz="0" w:space="0" w:color="auto"/>
          </w:divBdr>
        </w:div>
        <w:div w:id="1677881651">
          <w:marLeft w:val="640"/>
          <w:marRight w:val="0"/>
          <w:marTop w:val="0"/>
          <w:marBottom w:val="0"/>
          <w:divBdr>
            <w:top w:val="none" w:sz="0" w:space="0" w:color="auto"/>
            <w:left w:val="none" w:sz="0" w:space="0" w:color="auto"/>
            <w:bottom w:val="none" w:sz="0" w:space="0" w:color="auto"/>
            <w:right w:val="none" w:sz="0" w:space="0" w:color="auto"/>
          </w:divBdr>
        </w:div>
        <w:div w:id="1702589809">
          <w:marLeft w:val="640"/>
          <w:marRight w:val="0"/>
          <w:marTop w:val="0"/>
          <w:marBottom w:val="0"/>
          <w:divBdr>
            <w:top w:val="none" w:sz="0" w:space="0" w:color="auto"/>
            <w:left w:val="none" w:sz="0" w:space="0" w:color="auto"/>
            <w:bottom w:val="none" w:sz="0" w:space="0" w:color="auto"/>
            <w:right w:val="none" w:sz="0" w:space="0" w:color="auto"/>
          </w:divBdr>
        </w:div>
        <w:div w:id="1759716410">
          <w:marLeft w:val="640"/>
          <w:marRight w:val="0"/>
          <w:marTop w:val="0"/>
          <w:marBottom w:val="0"/>
          <w:divBdr>
            <w:top w:val="none" w:sz="0" w:space="0" w:color="auto"/>
            <w:left w:val="none" w:sz="0" w:space="0" w:color="auto"/>
            <w:bottom w:val="none" w:sz="0" w:space="0" w:color="auto"/>
            <w:right w:val="none" w:sz="0" w:space="0" w:color="auto"/>
          </w:divBdr>
        </w:div>
        <w:div w:id="1922791697">
          <w:marLeft w:val="640"/>
          <w:marRight w:val="0"/>
          <w:marTop w:val="0"/>
          <w:marBottom w:val="0"/>
          <w:divBdr>
            <w:top w:val="none" w:sz="0" w:space="0" w:color="auto"/>
            <w:left w:val="none" w:sz="0" w:space="0" w:color="auto"/>
            <w:bottom w:val="none" w:sz="0" w:space="0" w:color="auto"/>
            <w:right w:val="none" w:sz="0" w:space="0" w:color="auto"/>
          </w:divBdr>
        </w:div>
      </w:divsChild>
    </w:div>
    <w:div w:id="944965608">
      <w:bodyDiv w:val="1"/>
      <w:marLeft w:val="0"/>
      <w:marRight w:val="0"/>
      <w:marTop w:val="0"/>
      <w:marBottom w:val="0"/>
      <w:divBdr>
        <w:top w:val="none" w:sz="0" w:space="0" w:color="auto"/>
        <w:left w:val="none" w:sz="0" w:space="0" w:color="auto"/>
        <w:bottom w:val="none" w:sz="0" w:space="0" w:color="auto"/>
        <w:right w:val="none" w:sz="0" w:space="0" w:color="auto"/>
      </w:divBdr>
    </w:div>
    <w:div w:id="949314584">
      <w:bodyDiv w:val="1"/>
      <w:marLeft w:val="0"/>
      <w:marRight w:val="0"/>
      <w:marTop w:val="0"/>
      <w:marBottom w:val="0"/>
      <w:divBdr>
        <w:top w:val="none" w:sz="0" w:space="0" w:color="auto"/>
        <w:left w:val="none" w:sz="0" w:space="0" w:color="auto"/>
        <w:bottom w:val="none" w:sz="0" w:space="0" w:color="auto"/>
        <w:right w:val="none" w:sz="0" w:space="0" w:color="auto"/>
      </w:divBdr>
      <w:divsChild>
        <w:div w:id="57556025">
          <w:marLeft w:val="640"/>
          <w:marRight w:val="0"/>
          <w:marTop w:val="0"/>
          <w:marBottom w:val="0"/>
          <w:divBdr>
            <w:top w:val="none" w:sz="0" w:space="0" w:color="auto"/>
            <w:left w:val="none" w:sz="0" w:space="0" w:color="auto"/>
            <w:bottom w:val="none" w:sz="0" w:space="0" w:color="auto"/>
            <w:right w:val="none" w:sz="0" w:space="0" w:color="auto"/>
          </w:divBdr>
        </w:div>
        <w:div w:id="93063546">
          <w:marLeft w:val="640"/>
          <w:marRight w:val="0"/>
          <w:marTop w:val="0"/>
          <w:marBottom w:val="0"/>
          <w:divBdr>
            <w:top w:val="none" w:sz="0" w:space="0" w:color="auto"/>
            <w:left w:val="none" w:sz="0" w:space="0" w:color="auto"/>
            <w:bottom w:val="none" w:sz="0" w:space="0" w:color="auto"/>
            <w:right w:val="none" w:sz="0" w:space="0" w:color="auto"/>
          </w:divBdr>
        </w:div>
        <w:div w:id="99957735">
          <w:marLeft w:val="640"/>
          <w:marRight w:val="0"/>
          <w:marTop w:val="0"/>
          <w:marBottom w:val="0"/>
          <w:divBdr>
            <w:top w:val="none" w:sz="0" w:space="0" w:color="auto"/>
            <w:left w:val="none" w:sz="0" w:space="0" w:color="auto"/>
            <w:bottom w:val="none" w:sz="0" w:space="0" w:color="auto"/>
            <w:right w:val="none" w:sz="0" w:space="0" w:color="auto"/>
          </w:divBdr>
        </w:div>
        <w:div w:id="113328229">
          <w:marLeft w:val="640"/>
          <w:marRight w:val="0"/>
          <w:marTop w:val="0"/>
          <w:marBottom w:val="0"/>
          <w:divBdr>
            <w:top w:val="none" w:sz="0" w:space="0" w:color="auto"/>
            <w:left w:val="none" w:sz="0" w:space="0" w:color="auto"/>
            <w:bottom w:val="none" w:sz="0" w:space="0" w:color="auto"/>
            <w:right w:val="none" w:sz="0" w:space="0" w:color="auto"/>
          </w:divBdr>
        </w:div>
        <w:div w:id="210650416">
          <w:marLeft w:val="640"/>
          <w:marRight w:val="0"/>
          <w:marTop w:val="0"/>
          <w:marBottom w:val="0"/>
          <w:divBdr>
            <w:top w:val="none" w:sz="0" w:space="0" w:color="auto"/>
            <w:left w:val="none" w:sz="0" w:space="0" w:color="auto"/>
            <w:bottom w:val="none" w:sz="0" w:space="0" w:color="auto"/>
            <w:right w:val="none" w:sz="0" w:space="0" w:color="auto"/>
          </w:divBdr>
        </w:div>
        <w:div w:id="552932226">
          <w:marLeft w:val="640"/>
          <w:marRight w:val="0"/>
          <w:marTop w:val="0"/>
          <w:marBottom w:val="0"/>
          <w:divBdr>
            <w:top w:val="none" w:sz="0" w:space="0" w:color="auto"/>
            <w:left w:val="none" w:sz="0" w:space="0" w:color="auto"/>
            <w:bottom w:val="none" w:sz="0" w:space="0" w:color="auto"/>
            <w:right w:val="none" w:sz="0" w:space="0" w:color="auto"/>
          </w:divBdr>
        </w:div>
        <w:div w:id="584581272">
          <w:marLeft w:val="640"/>
          <w:marRight w:val="0"/>
          <w:marTop w:val="0"/>
          <w:marBottom w:val="0"/>
          <w:divBdr>
            <w:top w:val="none" w:sz="0" w:space="0" w:color="auto"/>
            <w:left w:val="none" w:sz="0" w:space="0" w:color="auto"/>
            <w:bottom w:val="none" w:sz="0" w:space="0" w:color="auto"/>
            <w:right w:val="none" w:sz="0" w:space="0" w:color="auto"/>
          </w:divBdr>
        </w:div>
        <w:div w:id="904409713">
          <w:marLeft w:val="640"/>
          <w:marRight w:val="0"/>
          <w:marTop w:val="0"/>
          <w:marBottom w:val="0"/>
          <w:divBdr>
            <w:top w:val="none" w:sz="0" w:space="0" w:color="auto"/>
            <w:left w:val="none" w:sz="0" w:space="0" w:color="auto"/>
            <w:bottom w:val="none" w:sz="0" w:space="0" w:color="auto"/>
            <w:right w:val="none" w:sz="0" w:space="0" w:color="auto"/>
          </w:divBdr>
        </w:div>
        <w:div w:id="1012100176">
          <w:marLeft w:val="640"/>
          <w:marRight w:val="0"/>
          <w:marTop w:val="0"/>
          <w:marBottom w:val="0"/>
          <w:divBdr>
            <w:top w:val="none" w:sz="0" w:space="0" w:color="auto"/>
            <w:left w:val="none" w:sz="0" w:space="0" w:color="auto"/>
            <w:bottom w:val="none" w:sz="0" w:space="0" w:color="auto"/>
            <w:right w:val="none" w:sz="0" w:space="0" w:color="auto"/>
          </w:divBdr>
        </w:div>
        <w:div w:id="1098796388">
          <w:marLeft w:val="640"/>
          <w:marRight w:val="0"/>
          <w:marTop w:val="0"/>
          <w:marBottom w:val="0"/>
          <w:divBdr>
            <w:top w:val="none" w:sz="0" w:space="0" w:color="auto"/>
            <w:left w:val="none" w:sz="0" w:space="0" w:color="auto"/>
            <w:bottom w:val="none" w:sz="0" w:space="0" w:color="auto"/>
            <w:right w:val="none" w:sz="0" w:space="0" w:color="auto"/>
          </w:divBdr>
        </w:div>
        <w:div w:id="1106345513">
          <w:marLeft w:val="640"/>
          <w:marRight w:val="0"/>
          <w:marTop w:val="0"/>
          <w:marBottom w:val="0"/>
          <w:divBdr>
            <w:top w:val="none" w:sz="0" w:space="0" w:color="auto"/>
            <w:left w:val="none" w:sz="0" w:space="0" w:color="auto"/>
            <w:bottom w:val="none" w:sz="0" w:space="0" w:color="auto"/>
            <w:right w:val="none" w:sz="0" w:space="0" w:color="auto"/>
          </w:divBdr>
        </w:div>
        <w:div w:id="1110777450">
          <w:marLeft w:val="640"/>
          <w:marRight w:val="0"/>
          <w:marTop w:val="0"/>
          <w:marBottom w:val="0"/>
          <w:divBdr>
            <w:top w:val="none" w:sz="0" w:space="0" w:color="auto"/>
            <w:left w:val="none" w:sz="0" w:space="0" w:color="auto"/>
            <w:bottom w:val="none" w:sz="0" w:space="0" w:color="auto"/>
            <w:right w:val="none" w:sz="0" w:space="0" w:color="auto"/>
          </w:divBdr>
        </w:div>
        <w:div w:id="1210798142">
          <w:marLeft w:val="640"/>
          <w:marRight w:val="0"/>
          <w:marTop w:val="0"/>
          <w:marBottom w:val="0"/>
          <w:divBdr>
            <w:top w:val="none" w:sz="0" w:space="0" w:color="auto"/>
            <w:left w:val="none" w:sz="0" w:space="0" w:color="auto"/>
            <w:bottom w:val="none" w:sz="0" w:space="0" w:color="auto"/>
            <w:right w:val="none" w:sz="0" w:space="0" w:color="auto"/>
          </w:divBdr>
        </w:div>
        <w:div w:id="1211458122">
          <w:marLeft w:val="640"/>
          <w:marRight w:val="0"/>
          <w:marTop w:val="0"/>
          <w:marBottom w:val="0"/>
          <w:divBdr>
            <w:top w:val="none" w:sz="0" w:space="0" w:color="auto"/>
            <w:left w:val="none" w:sz="0" w:space="0" w:color="auto"/>
            <w:bottom w:val="none" w:sz="0" w:space="0" w:color="auto"/>
            <w:right w:val="none" w:sz="0" w:space="0" w:color="auto"/>
          </w:divBdr>
        </w:div>
        <w:div w:id="1241599206">
          <w:marLeft w:val="640"/>
          <w:marRight w:val="0"/>
          <w:marTop w:val="0"/>
          <w:marBottom w:val="0"/>
          <w:divBdr>
            <w:top w:val="none" w:sz="0" w:space="0" w:color="auto"/>
            <w:left w:val="none" w:sz="0" w:space="0" w:color="auto"/>
            <w:bottom w:val="none" w:sz="0" w:space="0" w:color="auto"/>
            <w:right w:val="none" w:sz="0" w:space="0" w:color="auto"/>
          </w:divBdr>
        </w:div>
        <w:div w:id="1513838216">
          <w:marLeft w:val="640"/>
          <w:marRight w:val="0"/>
          <w:marTop w:val="0"/>
          <w:marBottom w:val="0"/>
          <w:divBdr>
            <w:top w:val="none" w:sz="0" w:space="0" w:color="auto"/>
            <w:left w:val="none" w:sz="0" w:space="0" w:color="auto"/>
            <w:bottom w:val="none" w:sz="0" w:space="0" w:color="auto"/>
            <w:right w:val="none" w:sz="0" w:space="0" w:color="auto"/>
          </w:divBdr>
        </w:div>
        <w:div w:id="1531454190">
          <w:marLeft w:val="640"/>
          <w:marRight w:val="0"/>
          <w:marTop w:val="0"/>
          <w:marBottom w:val="0"/>
          <w:divBdr>
            <w:top w:val="none" w:sz="0" w:space="0" w:color="auto"/>
            <w:left w:val="none" w:sz="0" w:space="0" w:color="auto"/>
            <w:bottom w:val="none" w:sz="0" w:space="0" w:color="auto"/>
            <w:right w:val="none" w:sz="0" w:space="0" w:color="auto"/>
          </w:divBdr>
        </w:div>
        <w:div w:id="1537503848">
          <w:marLeft w:val="640"/>
          <w:marRight w:val="0"/>
          <w:marTop w:val="0"/>
          <w:marBottom w:val="0"/>
          <w:divBdr>
            <w:top w:val="none" w:sz="0" w:space="0" w:color="auto"/>
            <w:left w:val="none" w:sz="0" w:space="0" w:color="auto"/>
            <w:bottom w:val="none" w:sz="0" w:space="0" w:color="auto"/>
            <w:right w:val="none" w:sz="0" w:space="0" w:color="auto"/>
          </w:divBdr>
        </w:div>
        <w:div w:id="1622298247">
          <w:marLeft w:val="640"/>
          <w:marRight w:val="0"/>
          <w:marTop w:val="0"/>
          <w:marBottom w:val="0"/>
          <w:divBdr>
            <w:top w:val="none" w:sz="0" w:space="0" w:color="auto"/>
            <w:left w:val="none" w:sz="0" w:space="0" w:color="auto"/>
            <w:bottom w:val="none" w:sz="0" w:space="0" w:color="auto"/>
            <w:right w:val="none" w:sz="0" w:space="0" w:color="auto"/>
          </w:divBdr>
        </w:div>
        <w:div w:id="1736928760">
          <w:marLeft w:val="640"/>
          <w:marRight w:val="0"/>
          <w:marTop w:val="0"/>
          <w:marBottom w:val="0"/>
          <w:divBdr>
            <w:top w:val="none" w:sz="0" w:space="0" w:color="auto"/>
            <w:left w:val="none" w:sz="0" w:space="0" w:color="auto"/>
            <w:bottom w:val="none" w:sz="0" w:space="0" w:color="auto"/>
            <w:right w:val="none" w:sz="0" w:space="0" w:color="auto"/>
          </w:divBdr>
        </w:div>
        <w:div w:id="1779333820">
          <w:marLeft w:val="640"/>
          <w:marRight w:val="0"/>
          <w:marTop w:val="0"/>
          <w:marBottom w:val="0"/>
          <w:divBdr>
            <w:top w:val="none" w:sz="0" w:space="0" w:color="auto"/>
            <w:left w:val="none" w:sz="0" w:space="0" w:color="auto"/>
            <w:bottom w:val="none" w:sz="0" w:space="0" w:color="auto"/>
            <w:right w:val="none" w:sz="0" w:space="0" w:color="auto"/>
          </w:divBdr>
        </w:div>
        <w:div w:id="1872915796">
          <w:marLeft w:val="640"/>
          <w:marRight w:val="0"/>
          <w:marTop w:val="0"/>
          <w:marBottom w:val="0"/>
          <w:divBdr>
            <w:top w:val="none" w:sz="0" w:space="0" w:color="auto"/>
            <w:left w:val="none" w:sz="0" w:space="0" w:color="auto"/>
            <w:bottom w:val="none" w:sz="0" w:space="0" w:color="auto"/>
            <w:right w:val="none" w:sz="0" w:space="0" w:color="auto"/>
          </w:divBdr>
        </w:div>
        <w:div w:id="2033796550">
          <w:marLeft w:val="640"/>
          <w:marRight w:val="0"/>
          <w:marTop w:val="0"/>
          <w:marBottom w:val="0"/>
          <w:divBdr>
            <w:top w:val="none" w:sz="0" w:space="0" w:color="auto"/>
            <w:left w:val="none" w:sz="0" w:space="0" w:color="auto"/>
            <w:bottom w:val="none" w:sz="0" w:space="0" w:color="auto"/>
            <w:right w:val="none" w:sz="0" w:space="0" w:color="auto"/>
          </w:divBdr>
        </w:div>
      </w:divsChild>
    </w:div>
    <w:div w:id="952517201">
      <w:bodyDiv w:val="1"/>
      <w:marLeft w:val="0"/>
      <w:marRight w:val="0"/>
      <w:marTop w:val="0"/>
      <w:marBottom w:val="0"/>
      <w:divBdr>
        <w:top w:val="none" w:sz="0" w:space="0" w:color="auto"/>
        <w:left w:val="none" w:sz="0" w:space="0" w:color="auto"/>
        <w:bottom w:val="none" w:sz="0" w:space="0" w:color="auto"/>
        <w:right w:val="none" w:sz="0" w:space="0" w:color="auto"/>
      </w:divBdr>
    </w:div>
    <w:div w:id="986476481">
      <w:bodyDiv w:val="1"/>
      <w:marLeft w:val="0"/>
      <w:marRight w:val="0"/>
      <w:marTop w:val="0"/>
      <w:marBottom w:val="0"/>
      <w:divBdr>
        <w:top w:val="none" w:sz="0" w:space="0" w:color="auto"/>
        <w:left w:val="none" w:sz="0" w:space="0" w:color="auto"/>
        <w:bottom w:val="none" w:sz="0" w:space="0" w:color="auto"/>
        <w:right w:val="none" w:sz="0" w:space="0" w:color="auto"/>
      </w:divBdr>
      <w:divsChild>
        <w:div w:id="39406671">
          <w:marLeft w:val="640"/>
          <w:marRight w:val="0"/>
          <w:marTop w:val="0"/>
          <w:marBottom w:val="0"/>
          <w:divBdr>
            <w:top w:val="none" w:sz="0" w:space="0" w:color="auto"/>
            <w:left w:val="none" w:sz="0" w:space="0" w:color="auto"/>
            <w:bottom w:val="none" w:sz="0" w:space="0" w:color="auto"/>
            <w:right w:val="none" w:sz="0" w:space="0" w:color="auto"/>
          </w:divBdr>
        </w:div>
        <w:div w:id="289943186">
          <w:marLeft w:val="640"/>
          <w:marRight w:val="0"/>
          <w:marTop w:val="0"/>
          <w:marBottom w:val="0"/>
          <w:divBdr>
            <w:top w:val="none" w:sz="0" w:space="0" w:color="auto"/>
            <w:left w:val="none" w:sz="0" w:space="0" w:color="auto"/>
            <w:bottom w:val="none" w:sz="0" w:space="0" w:color="auto"/>
            <w:right w:val="none" w:sz="0" w:space="0" w:color="auto"/>
          </w:divBdr>
        </w:div>
        <w:div w:id="364451191">
          <w:marLeft w:val="640"/>
          <w:marRight w:val="0"/>
          <w:marTop w:val="0"/>
          <w:marBottom w:val="0"/>
          <w:divBdr>
            <w:top w:val="none" w:sz="0" w:space="0" w:color="auto"/>
            <w:left w:val="none" w:sz="0" w:space="0" w:color="auto"/>
            <w:bottom w:val="none" w:sz="0" w:space="0" w:color="auto"/>
            <w:right w:val="none" w:sz="0" w:space="0" w:color="auto"/>
          </w:divBdr>
        </w:div>
        <w:div w:id="368577131">
          <w:marLeft w:val="640"/>
          <w:marRight w:val="0"/>
          <w:marTop w:val="0"/>
          <w:marBottom w:val="0"/>
          <w:divBdr>
            <w:top w:val="none" w:sz="0" w:space="0" w:color="auto"/>
            <w:left w:val="none" w:sz="0" w:space="0" w:color="auto"/>
            <w:bottom w:val="none" w:sz="0" w:space="0" w:color="auto"/>
            <w:right w:val="none" w:sz="0" w:space="0" w:color="auto"/>
          </w:divBdr>
        </w:div>
        <w:div w:id="455098164">
          <w:marLeft w:val="640"/>
          <w:marRight w:val="0"/>
          <w:marTop w:val="0"/>
          <w:marBottom w:val="0"/>
          <w:divBdr>
            <w:top w:val="none" w:sz="0" w:space="0" w:color="auto"/>
            <w:left w:val="none" w:sz="0" w:space="0" w:color="auto"/>
            <w:bottom w:val="none" w:sz="0" w:space="0" w:color="auto"/>
            <w:right w:val="none" w:sz="0" w:space="0" w:color="auto"/>
          </w:divBdr>
        </w:div>
        <w:div w:id="713962262">
          <w:marLeft w:val="640"/>
          <w:marRight w:val="0"/>
          <w:marTop w:val="0"/>
          <w:marBottom w:val="0"/>
          <w:divBdr>
            <w:top w:val="none" w:sz="0" w:space="0" w:color="auto"/>
            <w:left w:val="none" w:sz="0" w:space="0" w:color="auto"/>
            <w:bottom w:val="none" w:sz="0" w:space="0" w:color="auto"/>
            <w:right w:val="none" w:sz="0" w:space="0" w:color="auto"/>
          </w:divBdr>
        </w:div>
        <w:div w:id="1041052992">
          <w:marLeft w:val="640"/>
          <w:marRight w:val="0"/>
          <w:marTop w:val="0"/>
          <w:marBottom w:val="0"/>
          <w:divBdr>
            <w:top w:val="none" w:sz="0" w:space="0" w:color="auto"/>
            <w:left w:val="none" w:sz="0" w:space="0" w:color="auto"/>
            <w:bottom w:val="none" w:sz="0" w:space="0" w:color="auto"/>
            <w:right w:val="none" w:sz="0" w:space="0" w:color="auto"/>
          </w:divBdr>
        </w:div>
        <w:div w:id="1054281791">
          <w:marLeft w:val="640"/>
          <w:marRight w:val="0"/>
          <w:marTop w:val="0"/>
          <w:marBottom w:val="0"/>
          <w:divBdr>
            <w:top w:val="none" w:sz="0" w:space="0" w:color="auto"/>
            <w:left w:val="none" w:sz="0" w:space="0" w:color="auto"/>
            <w:bottom w:val="none" w:sz="0" w:space="0" w:color="auto"/>
            <w:right w:val="none" w:sz="0" w:space="0" w:color="auto"/>
          </w:divBdr>
        </w:div>
        <w:div w:id="1188180691">
          <w:marLeft w:val="640"/>
          <w:marRight w:val="0"/>
          <w:marTop w:val="0"/>
          <w:marBottom w:val="0"/>
          <w:divBdr>
            <w:top w:val="none" w:sz="0" w:space="0" w:color="auto"/>
            <w:left w:val="none" w:sz="0" w:space="0" w:color="auto"/>
            <w:bottom w:val="none" w:sz="0" w:space="0" w:color="auto"/>
            <w:right w:val="none" w:sz="0" w:space="0" w:color="auto"/>
          </w:divBdr>
        </w:div>
        <w:div w:id="1217357761">
          <w:marLeft w:val="640"/>
          <w:marRight w:val="0"/>
          <w:marTop w:val="0"/>
          <w:marBottom w:val="0"/>
          <w:divBdr>
            <w:top w:val="none" w:sz="0" w:space="0" w:color="auto"/>
            <w:left w:val="none" w:sz="0" w:space="0" w:color="auto"/>
            <w:bottom w:val="none" w:sz="0" w:space="0" w:color="auto"/>
            <w:right w:val="none" w:sz="0" w:space="0" w:color="auto"/>
          </w:divBdr>
        </w:div>
        <w:div w:id="1236235900">
          <w:marLeft w:val="640"/>
          <w:marRight w:val="0"/>
          <w:marTop w:val="0"/>
          <w:marBottom w:val="0"/>
          <w:divBdr>
            <w:top w:val="none" w:sz="0" w:space="0" w:color="auto"/>
            <w:left w:val="none" w:sz="0" w:space="0" w:color="auto"/>
            <w:bottom w:val="none" w:sz="0" w:space="0" w:color="auto"/>
            <w:right w:val="none" w:sz="0" w:space="0" w:color="auto"/>
          </w:divBdr>
        </w:div>
        <w:div w:id="1349328937">
          <w:marLeft w:val="640"/>
          <w:marRight w:val="0"/>
          <w:marTop w:val="0"/>
          <w:marBottom w:val="0"/>
          <w:divBdr>
            <w:top w:val="none" w:sz="0" w:space="0" w:color="auto"/>
            <w:left w:val="none" w:sz="0" w:space="0" w:color="auto"/>
            <w:bottom w:val="none" w:sz="0" w:space="0" w:color="auto"/>
            <w:right w:val="none" w:sz="0" w:space="0" w:color="auto"/>
          </w:divBdr>
        </w:div>
        <w:div w:id="1517618616">
          <w:marLeft w:val="640"/>
          <w:marRight w:val="0"/>
          <w:marTop w:val="0"/>
          <w:marBottom w:val="0"/>
          <w:divBdr>
            <w:top w:val="none" w:sz="0" w:space="0" w:color="auto"/>
            <w:left w:val="none" w:sz="0" w:space="0" w:color="auto"/>
            <w:bottom w:val="none" w:sz="0" w:space="0" w:color="auto"/>
            <w:right w:val="none" w:sz="0" w:space="0" w:color="auto"/>
          </w:divBdr>
        </w:div>
        <w:div w:id="1546065168">
          <w:marLeft w:val="640"/>
          <w:marRight w:val="0"/>
          <w:marTop w:val="0"/>
          <w:marBottom w:val="0"/>
          <w:divBdr>
            <w:top w:val="none" w:sz="0" w:space="0" w:color="auto"/>
            <w:left w:val="none" w:sz="0" w:space="0" w:color="auto"/>
            <w:bottom w:val="none" w:sz="0" w:space="0" w:color="auto"/>
            <w:right w:val="none" w:sz="0" w:space="0" w:color="auto"/>
          </w:divBdr>
        </w:div>
        <w:div w:id="1547596157">
          <w:marLeft w:val="640"/>
          <w:marRight w:val="0"/>
          <w:marTop w:val="0"/>
          <w:marBottom w:val="0"/>
          <w:divBdr>
            <w:top w:val="none" w:sz="0" w:space="0" w:color="auto"/>
            <w:left w:val="none" w:sz="0" w:space="0" w:color="auto"/>
            <w:bottom w:val="none" w:sz="0" w:space="0" w:color="auto"/>
            <w:right w:val="none" w:sz="0" w:space="0" w:color="auto"/>
          </w:divBdr>
        </w:div>
        <w:div w:id="1924072960">
          <w:marLeft w:val="640"/>
          <w:marRight w:val="0"/>
          <w:marTop w:val="0"/>
          <w:marBottom w:val="0"/>
          <w:divBdr>
            <w:top w:val="none" w:sz="0" w:space="0" w:color="auto"/>
            <w:left w:val="none" w:sz="0" w:space="0" w:color="auto"/>
            <w:bottom w:val="none" w:sz="0" w:space="0" w:color="auto"/>
            <w:right w:val="none" w:sz="0" w:space="0" w:color="auto"/>
          </w:divBdr>
        </w:div>
        <w:div w:id="2014608458">
          <w:marLeft w:val="640"/>
          <w:marRight w:val="0"/>
          <w:marTop w:val="0"/>
          <w:marBottom w:val="0"/>
          <w:divBdr>
            <w:top w:val="none" w:sz="0" w:space="0" w:color="auto"/>
            <w:left w:val="none" w:sz="0" w:space="0" w:color="auto"/>
            <w:bottom w:val="none" w:sz="0" w:space="0" w:color="auto"/>
            <w:right w:val="none" w:sz="0" w:space="0" w:color="auto"/>
          </w:divBdr>
        </w:div>
      </w:divsChild>
    </w:div>
    <w:div w:id="988557550">
      <w:bodyDiv w:val="1"/>
      <w:marLeft w:val="0"/>
      <w:marRight w:val="0"/>
      <w:marTop w:val="0"/>
      <w:marBottom w:val="0"/>
      <w:divBdr>
        <w:top w:val="none" w:sz="0" w:space="0" w:color="auto"/>
        <w:left w:val="none" w:sz="0" w:space="0" w:color="auto"/>
        <w:bottom w:val="none" w:sz="0" w:space="0" w:color="auto"/>
        <w:right w:val="none" w:sz="0" w:space="0" w:color="auto"/>
      </w:divBdr>
      <w:divsChild>
        <w:div w:id="83887325">
          <w:marLeft w:val="640"/>
          <w:marRight w:val="0"/>
          <w:marTop w:val="0"/>
          <w:marBottom w:val="0"/>
          <w:divBdr>
            <w:top w:val="none" w:sz="0" w:space="0" w:color="auto"/>
            <w:left w:val="none" w:sz="0" w:space="0" w:color="auto"/>
            <w:bottom w:val="none" w:sz="0" w:space="0" w:color="auto"/>
            <w:right w:val="none" w:sz="0" w:space="0" w:color="auto"/>
          </w:divBdr>
        </w:div>
        <w:div w:id="576943248">
          <w:marLeft w:val="640"/>
          <w:marRight w:val="0"/>
          <w:marTop w:val="0"/>
          <w:marBottom w:val="0"/>
          <w:divBdr>
            <w:top w:val="none" w:sz="0" w:space="0" w:color="auto"/>
            <w:left w:val="none" w:sz="0" w:space="0" w:color="auto"/>
            <w:bottom w:val="none" w:sz="0" w:space="0" w:color="auto"/>
            <w:right w:val="none" w:sz="0" w:space="0" w:color="auto"/>
          </w:divBdr>
        </w:div>
        <w:div w:id="813914792">
          <w:marLeft w:val="640"/>
          <w:marRight w:val="0"/>
          <w:marTop w:val="0"/>
          <w:marBottom w:val="0"/>
          <w:divBdr>
            <w:top w:val="none" w:sz="0" w:space="0" w:color="auto"/>
            <w:left w:val="none" w:sz="0" w:space="0" w:color="auto"/>
            <w:bottom w:val="none" w:sz="0" w:space="0" w:color="auto"/>
            <w:right w:val="none" w:sz="0" w:space="0" w:color="auto"/>
          </w:divBdr>
        </w:div>
        <w:div w:id="1934900033">
          <w:marLeft w:val="640"/>
          <w:marRight w:val="0"/>
          <w:marTop w:val="0"/>
          <w:marBottom w:val="0"/>
          <w:divBdr>
            <w:top w:val="none" w:sz="0" w:space="0" w:color="auto"/>
            <w:left w:val="none" w:sz="0" w:space="0" w:color="auto"/>
            <w:bottom w:val="none" w:sz="0" w:space="0" w:color="auto"/>
            <w:right w:val="none" w:sz="0" w:space="0" w:color="auto"/>
          </w:divBdr>
        </w:div>
      </w:divsChild>
    </w:div>
    <w:div w:id="993023651">
      <w:bodyDiv w:val="1"/>
      <w:marLeft w:val="0"/>
      <w:marRight w:val="0"/>
      <w:marTop w:val="0"/>
      <w:marBottom w:val="0"/>
      <w:divBdr>
        <w:top w:val="none" w:sz="0" w:space="0" w:color="auto"/>
        <w:left w:val="none" w:sz="0" w:space="0" w:color="auto"/>
        <w:bottom w:val="none" w:sz="0" w:space="0" w:color="auto"/>
        <w:right w:val="none" w:sz="0" w:space="0" w:color="auto"/>
      </w:divBdr>
      <w:divsChild>
        <w:div w:id="45183831">
          <w:marLeft w:val="640"/>
          <w:marRight w:val="0"/>
          <w:marTop w:val="0"/>
          <w:marBottom w:val="0"/>
          <w:divBdr>
            <w:top w:val="none" w:sz="0" w:space="0" w:color="auto"/>
            <w:left w:val="none" w:sz="0" w:space="0" w:color="auto"/>
            <w:bottom w:val="none" w:sz="0" w:space="0" w:color="auto"/>
            <w:right w:val="none" w:sz="0" w:space="0" w:color="auto"/>
          </w:divBdr>
        </w:div>
        <w:div w:id="124661657">
          <w:marLeft w:val="640"/>
          <w:marRight w:val="0"/>
          <w:marTop w:val="0"/>
          <w:marBottom w:val="0"/>
          <w:divBdr>
            <w:top w:val="none" w:sz="0" w:space="0" w:color="auto"/>
            <w:left w:val="none" w:sz="0" w:space="0" w:color="auto"/>
            <w:bottom w:val="none" w:sz="0" w:space="0" w:color="auto"/>
            <w:right w:val="none" w:sz="0" w:space="0" w:color="auto"/>
          </w:divBdr>
        </w:div>
        <w:div w:id="284385806">
          <w:marLeft w:val="640"/>
          <w:marRight w:val="0"/>
          <w:marTop w:val="0"/>
          <w:marBottom w:val="0"/>
          <w:divBdr>
            <w:top w:val="none" w:sz="0" w:space="0" w:color="auto"/>
            <w:left w:val="none" w:sz="0" w:space="0" w:color="auto"/>
            <w:bottom w:val="none" w:sz="0" w:space="0" w:color="auto"/>
            <w:right w:val="none" w:sz="0" w:space="0" w:color="auto"/>
          </w:divBdr>
        </w:div>
        <w:div w:id="294795463">
          <w:marLeft w:val="640"/>
          <w:marRight w:val="0"/>
          <w:marTop w:val="0"/>
          <w:marBottom w:val="0"/>
          <w:divBdr>
            <w:top w:val="none" w:sz="0" w:space="0" w:color="auto"/>
            <w:left w:val="none" w:sz="0" w:space="0" w:color="auto"/>
            <w:bottom w:val="none" w:sz="0" w:space="0" w:color="auto"/>
            <w:right w:val="none" w:sz="0" w:space="0" w:color="auto"/>
          </w:divBdr>
        </w:div>
        <w:div w:id="445659928">
          <w:marLeft w:val="640"/>
          <w:marRight w:val="0"/>
          <w:marTop w:val="0"/>
          <w:marBottom w:val="0"/>
          <w:divBdr>
            <w:top w:val="none" w:sz="0" w:space="0" w:color="auto"/>
            <w:left w:val="none" w:sz="0" w:space="0" w:color="auto"/>
            <w:bottom w:val="none" w:sz="0" w:space="0" w:color="auto"/>
            <w:right w:val="none" w:sz="0" w:space="0" w:color="auto"/>
          </w:divBdr>
        </w:div>
        <w:div w:id="578827903">
          <w:marLeft w:val="640"/>
          <w:marRight w:val="0"/>
          <w:marTop w:val="0"/>
          <w:marBottom w:val="0"/>
          <w:divBdr>
            <w:top w:val="none" w:sz="0" w:space="0" w:color="auto"/>
            <w:left w:val="none" w:sz="0" w:space="0" w:color="auto"/>
            <w:bottom w:val="none" w:sz="0" w:space="0" w:color="auto"/>
            <w:right w:val="none" w:sz="0" w:space="0" w:color="auto"/>
          </w:divBdr>
        </w:div>
        <w:div w:id="758452926">
          <w:marLeft w:val="640"/>
          <w:marRight w:val="0"/>
          <w:marTop w:val="0"/>
          <w:marBottom w:val="0"/>
          <w:divBdr>
            <w:top w:val="none" w:sz="0" w:space="0" w:color="auto"/>
            <w:left w:val="none" w:sz="0" w:space="0" w:color="auto"/>
            <w:bottom w:val="none" w:sz="0" w:space="0" w:color="auto"/>
            <w:right w:val="none" w:sz="0" w:space="0" w:color="auto"/>
          </w:divBdr>
        </w:div>
        <w:div w:id="820659506">
          <w:marLeft w:val="640"/>
          <w:marRight w:val="0"/>
          <w:marTop w:val="0"/>
          <w:marBottom w:val="0"/>
          <w:divBdr>
            <w:top w:val="none" w:sz="0" w:space="0" w:color="auto"/>
            <w:left w:val="none" w:sz="0" w:space="0" w:color="auto"/>
            <w:bottom w:val="none" w:sz="0" w:space="0" w:color="auto"/>
            <w:right w:val="none" w:sz="0" w:space="0" w:color="auto"/>
          </w:divBdr>
        </w:div>
        <w:div w:id="888763105">
          <w:marLeft w:val="640"/>
          <w:marRight w:val="0"/>
          <w:marTop w:val="0"/>
          <w:marBottom w:val="0"/>
          <w:divBdr>
            <w:top w:val="none" w:sz="0" w:space="0" w:color="auto"/>
            <w:left w:val="none" w:sz="0" w:space="0" w:color="auto"/>
            <w:bottom w:val="none" w:sz="0" w:space="0" w:color="auto"/>
            <w:right w:val="none" w:sz="0" w:space="0" w:color="auto"/>
          </w:divBdr>
        </w:div>
        <w:div w:id="1135753043">
          <w:marLeft w:val="640"/>
          <w:marRight w:val="0"/>
          <w:marTop w:val="0"/>
          <w:marBottom w:val="0"/>
          <w:divBdr>
            <w:top w:val="none" w:sz="0" w:space="0" w:color="auto"/>
            <w:left w:val="none" w:sz="0" w:space="0" w:color="auto"/>
            <w:bottom w:val="none" w:sz="0" w:space="0" w:color="auto"/>
            <w:right w:val="none" w:sz="0" w:space="0" w:color="auto"/>
          </w:divBdr>
        </w:div>
        <w:div w:id="1146094397">
          <w:marLeft w:val="640"/>
          <w:marRight w:val="0"/>
          <w:marTop w:val="0"/>
          <w:marBottom w:val="0"/>
          <w:divBdr>
            <w:top w:val="none" w:sz="0" w:space="0" w:color="auto"/>
            <w:left w:val="none" w:sz="0" w:space="0" w:color="auto"/>
            <w:bottom w:val="none" w:sz="0" w:space="0" w:color="auto"/>
            <w:right w:val="none" w:sz="0" w:space="0" w:color="auto"/>
          </w:divBdr>
        </w:div>
        <w:div w:id="1161233353">
          <w:marLeft w:val="640"/>
          <w:marRight w:val="0"/>
          <w:marTop w:val="0"/>
          <w:marBottom w:val="0"/>
          <w:divBdr>
            <w:top w:val="none" w:sz="0" w:space="0" w:color="auto"/>
            <w:left w:val="none" w:sz="0" w:space="0" w:color="auto"/>
            <w:bottom w:val="none" w:sz="0" w:space="0" w:color="auto"/>
            <w:right w:val="none" w:sz="0" w:space="0" w:color="auto"/>
          </w:divBdr>
        </w:div>
        <w:div w:id="1262956964">
          <w:marLeft w:val="640"/>
          <w:marRight w:val="0"/>
          <w:marTop w:val="0"/>
          <w:marBottom w:val="0"/>
          <w:divBdr>
            <w:top w:val="none" w:sz="0" w:space="0" w:color="auto"/>
            <w:left w:val="none" w:sz="0" w:space="0" w:color="auto"/>
            <w:bottom w:val="none" w:sz="0" w:space="0" w:color="auto"/>
            <w:right w:val="none" w:sz="0" w:space="0" w:color="auto"/>
          </w:divBdr>
        </w:div>
        <w:div w:id="1345086403">
          <w:marLeft w:val="640"/>
          <w:marRight w:val="0"/>
          <w:marTop w:val="0"/>
          <w:marBottom w:val="0"/>
          <w:divBdr>
            <w:top w:val="none" w:sz="0" w:space="0" w:color="auto"/>
            <w:left w:val="none" w:sz="0" w:space="0" w:color="auto"/>
            <w:bottom w:val="none" w:sz="0" w:space="0" w:color="auto"/>
            <w:right w:val="none" w:sz="0" w:space="0" w:color="auto"/>
          </w:divBdr>
        </w:div>
        <w:div w:id="1499226787">
          <w:marLeft w:val="640"/>
          <w:marRight w:val="0"/>
          <w:marTop w:val="0"/>
          <w:marBottom w:val="0"/>
          <w:divBdr>
            <w:top w:val="none" w:sz="0" w:space="0" w:color="auto"/>
            <w:left w:val="none" w:sz="0" w:space="0" w:color="auto"/>
            <w:bottom w:val="none" w:sz="0" w:space="0" w:color="auto"/>
            <w:right w:val="none" w:sz="0" w:space="0" w:color="auto"/>
          </w:divBdr>
        </w:div>
        <w:div w:id="1640649859">
          <w:marLeft w:val="640"/>
          <w:marRight w:val="0"/>
          <w:marTop w:val="0"/>
          <w:marBottom w:val="0"/>
          <w:divBdr>
            <w:top w:val="none" w:sz="0" w:space="0" w:color="auto"/>
            <w:left w:val="none" w:sz="0" w:space="0" w:color="auto"/>
            <w:bottom w:val="none" w:sz="0" w:space="0" w:color="auto"/>
            <w:right w:val="none" w:sz="0" w:space="0" w:color="auto"/>
          </w:divBdr>
        </w:div>
        <w:div w:id="1776099519">
          <w:marLeft w:val="640"/>
          <w:marRight w:val="0"/>
          <w:marTop w:val="0"/>
          <w:marBottom w:val="0"/>
          <w:divBdr>
            <w:top w:val="none" w:sz="0" w:space="0" w:color="auto"/>
            <w:left w:val="none" w:sz="0" w:space="0" w:color="auto"/>
            <w:bottom w:val="none" w:sz="0" w:space="0" w:color="auto"/>
            <w:right w:val="none" w:sz="0" w:space="0" w:color="auto"/>
          </w:divBdr>
        </w:div>
        <w:div w:id="1927499488">
          <w:marLeft w:val="640"/>
          <w:marRight w:val="0"/>
          <w:marTop w:val="0"/>
          <w:marBottom w:val="0"/>
          <w:divBdr>
            <w:top w:val="none" w:sz="0" w:space="0" w:color="auto"/>
            <w:left w:val="none" w:sz="0" w:space="0" w:color="auto"/>
            <w:bottom w:val="none" w:sz="0" w:space="0" w:color="auto"/>
            <w:right w:val="none" w:sz="0" w:space="0" w:color="auto"/>
          </w:divBdr>
        </w:div>
      </w:divsChild>
    </w:div>
    <w:div w:id="1003313760">
      <w:bodyDiv w:val="1"/>
      <w:marLeft w:val="0"/>
      <w:marRight w:val="0"/>
      <w:marTop w:val="0"/>
      <w:marBottom w:val="0"/>
      <w:divBdr>
        <w:top w:val="none" w:sz="0" w:space="0" w:color="auto"/>
        <w:left w:val="none" w:sz="0" w:space="0" w:color="auto"/>
        <w:bottom w:val="none" w:sz="0" w:space="0" w:color="auto"/>
        <w:right w:val="none" w:sz="0" w:space="0" w:color="auto"/>
      </w:divBdr>
      <w:divsChild>
        <w:div w:id="34240137">
          <w:marLeft w:val="640"/>
          <w:marRight w:val="0"/>
          <w:marTop w:val="0"/>
          <w:marBottom w:val="0"/>
          <w:divBdr>
            <w:top w:val="none" w:sz="0" w:space="0" w:color="auto"/>
            <w:left w:val="none" w:sz="0" w:space="0" w:color="auto"/>
            <w:bottom w:val="none" w:sz="0" w:space="0" w:color="auto"/>
            <w:right w:val="none" w:sz="0" w:space="0" w:color="auto"/>
          </w:divBdr>
        </w:div>
        <w:div w:id="87239950">
          <w:marLeft w:val="640"/>
          <w:marRight w:val="0"/>
          <w:marTop w:val="0"/>
          <w:marBottom w:val="0"/>
          <w:divBdr>
            <w:top w:val="none" w:sz="0" w:space="0" w:color="auto"/>
            <w:left w:val="none" w:sz="0" w:space="0" w:color="auto"/>
            <w:bottom w:val="none" w:sz="0" w:space="0" w:color="auto"/>
            <w:right w:val="none" w:sz="0" w:space="0" w:color="auto"/>
          </w:divBdr>
        </w:div>
        <w:div w:id="149372583">
          <w:marLeft w:val="640"/>
          <w:marRight w:val="0"/>
          <w:marTop w:val="0"/>
          <w:marBottom w:val="0"/>
          <w:divBdr>
            <w:top w:val="none" w:sz="0" w:space="0" w:color="auto"/>
            <w:left w:val="none" w:sz="0" w:space="0" w:color="auto"/>
            <w:bottom w:val="none" w:sz="0" w:space="0" w:color="auto"/>
            <w:right w:val="none" w:sz="0" w:space="0" w:color="auto"/>
          </w:divBdr>
        </w:div>
        <w:div w:id="153452404">
          <w:marLeft w:val="640"/>
          <w:marRight w:val="0"/>
          <w:marTop w:val="0"/>
          <w:marBottom w:val="0"/>
          <w:divBdr>
            <w:top w:val="none" w:sz="0" w:space="0" w:color="auto"/>
            <w:left w:val="none" w:sz="0" w:space="0" w:color="auto"/>
            <w:bottom w:val="none" w:sz="0" w:space="0" w:color="auto"/>
            <w:right w:val="none" w:sz="0" w:space="0" w:color="auto"/>
          </w:divBdr>
        </w:div>
        <w:div w:id="372001778">
          <w:marLeft w:val="640"/>
          <w:marRight w:val="0"/>
          <w:marTop w:val="0"/>
          <w:marBottom w:val="0"/>
          <w:divBdr>
            <w:top w:val="none" w:sz="0" w:space="0" w:color="auto"/>
            <w:left w:val="none" w:sz="0" w:space="0" w:color="auto"/>
            <w:bottom w:val="none" w:sz="0" w:space="0" w:color="auto"/>
            <w:right w:val="none" w:sz="0" w:space="0" w:color="auto"/>
          </w:divBdr>
        </w:div>
        <w:div w:id="386339617">
          <w:marLeft w:val="640"/>
          <w:marRight w:val="0"/>
          <w:marTop w:val="0"/>
          <w:marBottom w:val="0"/>
          <w:divBdr>
            <w:top w:val="none" w:sz="0" w:space="0" w:color="auto"/>
            <w:left w:val="none" w:sz="0" w:space="0" w:color="auto"/>
            <w:bottom w:val="none" w:sz="0" w:space="0" w:color="auto"/>
            <w:right w:val="none" w:sz="0" w:space="0" w:color="auto"/>
          </w:divBdr>
        </w:div>
        <w:div w:id="404452583">
          <w:marLeft w:val="640"/>
          <w:marRight w:val="0"/>
          <w:marTop w:val="0"/>
          <w:marBottom w:val="0"/>
          <w:divBdr>
            <w:top w:val="none" w:sz="0" w:space="0" w:color="auto"/>
            <w:left w:val="none" w:sz="0" w:space="0" w:color="auto"/>
            <w:bottom w:val="none" w:sz="0" w:space="0" w:color="auto"/>
            <w:right w:val="none" w:sz="0" w:space="0" w:color="auto"/>
          </w:divBdr>
        </w:div>
        <w:div w:id="435490451">
          <w:marLeft w:val="640"/>
          <w:marRight w:val="0"/>
          <w:marTop w:val="0"/>
          <w:marBottom w:val="0"/>
          <w:divBdr>
            <w:top w:val="none" w:sz="0" w:space="0" w:color="auto"/>
            <w:left w:val="none" w:sz="0" w:space="0" w:color="auto"/>
            <w:bottom w:val="none" w:sz="0" w:space="0" w:color="auto"/>
            <w:right w:val="none" w:sz="0" w:space="0" w:color="auto"/>
          </w:divBdr>
        </w:div>
        <w:div w:id="460147243">
          <w:marLeft w:val="640"/>
          <w:marRight w:val="0"/>
          <w:marTop w:val="0"/>
          <w:marBottom w:val="0"/>
          <w:divBdr>
            <w:top w:val="none" w:sz="0" w:space="0" w:color="auto"/>
            <w:left w:val="none" w:sz="0" w:space="0" w:color="auto"/>
            <w:bottom w:val="none" w:sz="0" w:space="0" w:color="auto"/>
            <w:right w:val="none" w:sz="0" w:space="0" w:color="auto"/>
          </w:divBdr>
        </w:div>
        <w:div w:id="588781102">
          <w:marLeft w:val="640"/>
          <w:marRight w:val="0"/>
          <w:marTop w:val="0"/>
          <w:marBottom w:val="0"/>
          <w:divBdr>
            <w:top w:val="none" w:sz="0" w:space="0" w:color="auto"/>
            <w:left w:val="none" w:sz="0" w:space="0" w:color="auto"/>
            <w:bottom w:val="none" w:sz="0" w:space="0" w:color="auto"/>
            <w:right w:val="none" w:sz="0" w:space="0" w:color="auto"/>
          </w:divBdr>
        </w:div>
        <w:div w:id="600533459">
          <w:marLeft w:val="640"/>
          <w:marRight w:val="0"/>
          <w:marTop w:val="0"/>
          <w:marBottom w:val="0"/>
          <w:divBdr>
            <w:top w:val="none" w:sz="0" w:space="0" w:color="auto"/>
            <w:left w:val="none" w:sz="0" w:space="0" w:color="auto"/>
            <w:bottom w:val="none" w:sz="0" w:space="0" w:color="auto"/>
            <w:right w:val="none" w:sz="0" w:space="0" w:color="auto"/>
          </w:divBdr>
        </w:div>
        <w:div w:id="607279767">
          <w:marLeft w:val="640"/>
          <w:marRight w:val="0"/>
          <w:marTop w:val="0"/>
          <w:marBottom w:val="0"/>
          <w:divBdr>
            <w:top w:val="none" w:sz="0" w:space="0" w:color="auto"/>
            <w:left w:val="none" w:sz="0" w:space="0" w:color="auto"/>
            <w:bottom w:val="none" w:sz="0" w:space="0" w:color="auto"/>
            <w:right w:val="none" w:sz="0" w:space="0" w:color="auto"/>
          </w:divBdr>
        </w:div>
        <w:div w:id="642782545">
          <w:marLeft w:val="640"/>
          <w:marRight w:val="0"/>
          <w:marTop w:val="0"/>
          <w:marBottom w:val="0"/>
          <w:divBdr>
            <w:top w:val="none" w:sz="0" w:space="0" w:color="auto"/>
            <w:left w:val="none" w:sz="0" w:space="0" w:color="auto"/>
            <w:bottom w:val="none" w:sz="0" w:space="0" w:color="auto"/>
            <w:right w:val="none" w:sz="0" w:space="0" w:color="auto"/>
          </w:divBdr>
        </w:div>
        <w:div w:id="696004371">
          <w:marLeft w:val="640"/>
          <w:marRight w:val="0"/>
          <w:marTop w:val="0"/>
          <w:marBottom w:val="0"/>
          <w:divBdr>
            <w:top w:val="none" w:sz="0" w:space="0" w:color="auto"/>
            <w:left w:val="none" w:sz="0" w:space="0" w:color="auto"/>
            <w:bottom w:val="none" w:sz="0" w:space="0" w:color="auto"/>
            <w:right w:val="none" w:sz="0" w:space="0" w:color="auto"/>
          </w:divBdr>
        </w:div>
        <w:div w:id="807211182">
          <w:marLeft w:val="640"/>
          <w:marRight w:val="0"/>
          <w:marTop w:val="0"/>
          <w:marBottom w:val="0"/>
          <w:divBdr>
            <w:top w:val="none" w:sz="0" w:space="0" w:color="auto"/>
            <w:left w:val="none" w:sz="0" w:space="0" w:color="auto"/>
            <w:bottom w:val="none" w:sz="0" w:space="0" w:color="auto"/>
            <w:right w:val="none" w:sz="0" w:space="0" w:color="auto"/>
          </w:divBdr>
        </w:div>
        <w:div w:id="817723116">
          <w:marLeft w:val="640"/>
          <w:marRight w:val="0"/>
          <w:marTop w:val="0"/>
          <w:marBottom w:val="0"/>
          <w:divBdr>
            <w:top w:val="none" w:sz="0" w:space="0" w:color="auto"/>
            <w:left w:val="none" w:sz="0" w:space="0" w:color="auto"/>
            <w:bottom w:val="none" w:sz="0" w:space="0" w:color="auto"/>
            <w:right w:val="none" w:sz="0" w:space="0" w:color="auto"/>
          </w:divBdr>
        </w:div>
        <w:div w:id="1303995552">
          <w:marLeft w:val="640"/>
          <w:marRight w:val="0"/>
          <w:marTop w:val="0"/>
          <w:marBottom w:val="0"/>
          <w:divBdr>
            <w:top w:val="none" w:sz="0" w:space="0" w:color="auto"/>
            <w:left w:val="none" w:sz="0" w:space="0" w:color="auto"/>
            <w:bottom w:val="none" w:sz="0" w:space="0" w:color="auto"/>
            <w:right w:val="none" w:sz="0" w:space="0" w:color="auto"/>
          </w:divBdr>
        </w:div>
        <w:div w:id="1343125183">
          <w:marLeft w:val="640"/>
          <w:marRight w:val="0"/>
          <w:marTop w:val="0"/>
          <w:marBottom w:val="0"/>
          <w:divBdr>
            <w:top w:val="none" w:sz="0" w:space="0" w:color="auto"/>
            <w:left w:val="none" w:sz="0" w:space="0" w:color="auto"/>
            <w:bottom w:val="none" w:sz="0" w:space="0" w:color="auto"/>
            <w:right w:val="none" w:sz="0" w:space="0" w:color="auto"/>
          </w:divBdr>
        </w:div>
        <w:div w:id="1456363399">
          <w:marLeft w:val="640"/>
          <w:marRight w:val="0"/>
          <w:marTop w:val="0"/>
          <w:marBottom w:val="0"/>
          <w:divBdr>
            <w:top w:val="none" w:sz="0" w:space="0" w:color="auto"/>
            <w:left w:val="none" w:sz="0" w:space="0" w:color="auto"/>
            <w:bottom w:val="none" w:sz="0" w:space="0" w:color="auto"/>
            <w:right w:val="none" w:sz="0" w:space="0" w:color="auto"/>
          </w:divBdr>
        </w:div>
        <w:div w:id="1514491806">
          <w:marLeft w:val="640"/>
          <w:marRight w:val="0"/>
          <w:marTop w:val="0"/>
          <w:marBottom w:val="0"/>
          <w:divBdr>
            <w:top w:val="none" w:sz="0" w:space="0" w:color="auto"/>
            <w:left w:val="none" w:sz="0" w:space="0" w:color="auto"/>
            <w:bottom w:val="none" w:sz="0" w:space="0" w:color="auto"/>
            <w:right w:val="none" w:sz="0" w:space="0" w:color="auto"/>
          </w:divBdr>
        </w:div>
        <w:div w:id="1601139846">
          <w:marLeft w:val="640"/>
          <w:marRight w:val="0"/>
          <w:marTop w:val="0"/>
          <w:marBottom w:val="0"/>
          <w:divBdr>
            <w:top w:val="none" w:sz="0" w:space="0" w:color="auto"/>
            <w:left w:val="none" w:sz="0" w:space="0" w:color="auto"/>
            <w:bottom w:val="none" w:sz="0" w:space="0" w:color="auto"/>
            <w:right w:val="none" w:sz="0" w:space="0" w:color="auto"/>
          </w:divBdr>
        </w:div>
        <w:div w:id="1617561019">
          <w:marLeft w:val="640"/>
          <w:marRight w:val="0"/>
          <w:marTop w:val="0"/>
          <w:marBottom w:val="0"/>
          <w:divBdr>
            <w:top w:val="none" w:sz="0" w:space="0" w:color="auto"/>
            <w:left w:val="none" w:sz="0" w:space="0" w:color="auto"/>
            <w:bottom w:val="none" w:sz="0" w:space="0" w:color="auto"/>
            <w:right w:val="none" w:sz="0" w:space="0" w:color="auto"/>
          </w:divBdr>
        </w:div>
        <w:div w:id="1646426140">
          <w:marLeft w:val="640"/>
          <w:marRight w:val="0"/>
          <w:marTop w:val="0"/>
          <w:marBottom w:val="0"/>
          <w:divBdr>
            <w:top w:val="none" w:sz="0" w:space="0" w:color="auto"/>
            <w:left w:val="none" w:sz="0" w:space="0" w:color="auto"/>
            <w:bottom w:val="none" w:sz="0" w:space="0" w:color="auto"/>
            <w:right w:val="none" w:sz="0" w:space="0" w:color="auto"/>
          </w:divBdr>
        </w:div>
        <w:div w:id="1670326964">
          <w:marLeft w:val="640"/>
          <w:marRight w:val="0"/>
          <w:marTop w:val="0"/>
          <w:marBottom w:val="0"/>
          <w:divBdr>
            <w:top w:val="none" w:sz="0" w:space="0" w:color="auto"/>
            <w:left w:val="none" w:sz="0" w:space="0" w:color="auto"/>
            <w:bottom w:val="none" w:sz="0" w:space="0" w:color="auto"/>
            <w:right w:val="none" w:sz="0" w:space="0" w:color="auto"/>
          </w:divBdr>
        </w:div>
        <w:div w:id="1694379214">
          <w:marLeft w:val="640"/>
          <w:marRight w:val="0"/>
          <w:marTop w:val="0"/>
          <w:marBottom w:val="0"/>
          <w:divBdr>
            <w:top w:val="none" w:sz="0" w:space="0" w:color="auto"/>
            <w:left w:val="none" w:sz="0" w:space="0" w:color="auto"/>
            <w:bottom w:val="none" w:sz="0" w:space="0" w:color="auto"/>
            <w:right w:val="none" w:sz="0" w:space="0" w:color="auto"/>
          </w:divBdr>
        </w:div>
        <w:div w:id="1783189238">
          <w:marLeft w:val="640"/>
          <w:marRight w:val="0"/>
          <w:marTop w:val="0"/>
          <w:marBottom w:val="0"/>
          <w:divBdr>
            <w:top w:val="none" w:sz="0" w:space="0" w:color="auto"/>
            <w:left w:val="none" w:sz="0" w:space="0" w:color="auto"/>
            <w:bottom w:val="none" w:sz="0" w:space="0" w:color="auto"/>
            <w:right w:val="none" w:sz="0" w:space="0" w:color="auto"/>
          </w:divBdr>
        </w:div>
        <w:div w:id="1842500992">
          <w:marLeft w:val="640"/>
          <w:marRight w:val="0"/>
          <w:marTop w:val="0"/>
          <w:marBottom w:val="0"/>
          <w:divBdr>
            <w:top w:val="none" w:sz="0" w:space="0" w:color="auto"/>
            <w:left w:val="none" w:sz="0" w:space="0" w:color="auto"/>
            <w:bottom w:val="none" w:sz="0" w:space="0" w:color="auto"/>
            <w:right w:val="none" w:sz="0" w:space="0" w:color="auto"/>
          </w:divBdr>
        </w:div>
        <w:div w:id="1975208108">
          <w:marLeft w:val="640"/>
          <w:marRight w:val="0"/>
          <w:marTop w:val="0"/>
          <w:marBottom w:val="0"/>
          <w:divBdr>
            <w:top w:val="none" w:sz="0" w:space="0" w:color="auto"/>
            <w:left w:val="none" w:sz="0" w:space="0" w:color="auto"/>
            <w:bottom w:val="none" w:sz="0" w:space="0" w:color="auto"/>
            <w:right w:val="none" w:sz="0" w:space="0" w:color="auto"/>
          </w:divBdr>
        </w:div>
        <w:div w:id="1983536222">
          <w:marLeft w:val="640"/>
          <w:marRight w:val="0"/>
          <w:marTop w:val="0"/>
          <w:marBottom w:val="0"/>
          <w:divBdr>
            <w:top w:val="none" w:sz="0" w:space="0" w:color="auto"/>
            <w:left w:val="none" w:sz="0" w:space="0" w:color="auto"/>
            <w:bottom w:val="none" w:sz="0" w:space="0" w:color="auto"/>
            <w:right w:val="none" w:sz="0" w:space="0" w:color="auto"/>
          </w:divBdr>
        </w:div>
        <w:div w:id="2033149360">
          <w:marLeft w:val="640"/>
          <w:marRight w:val="0"/>
          <w:marTop w:val="0"/>
          <w:marBottom w:val="0"/>
          <w:divBdr>
            <w:top w:val="none" w:sz="0" w:space="0" w:color="auto"/>
            <w:left w:val="none" w:sz="0" w:space="0" w:color="auto"/>
            <w:bottom w:val="none" w:sz="0" w:space="0" w:color="auto"/>
            <w:right w:val="none" w:sz="0" w:space="0" w:color="auto"/>
          </w:divBdr>
        </w:div>
        <w:div w:id="2043287344">
          <w:marLeft w:val="640"/>
          <w:marRight w:val="0"/>
          <w:marTop w:val="0"/>
          <w:marBottom w:val="0"/>
          <w:divBdr>
            <w:top w:val="none" w:sz="0" w:space="0" w:color="auto"/>
            <w:left w:val="none" w:sz="0" w:space="0" w:color="auto"/>
            <w:bottom w:val="none" w:sz="0" w:space="0" w:color="auto"/>
            <w:right w:val="none" w:sz="0" w:space="0" w:color="auto"/>
          </w:divBdr>
        </w:div>
        <w:div w:id="2048413516">
          <w:marLeft w:val="640"/>
          <w:marRight w:val="0"/>
          <w:marTop w:val="0"/>
          <w:marBottom w:val="0"/>
          <w:divBdr>
            <w:top w:val="none" w:sz="0" w:space="0" w:color="auto"/>
            <w:left w:val="none" w:sz="0" w:space="0" w:color="auto"/>
            <w:bottom w:val="none" w:sz="0" w:space="0" w:color="auto"/>
            <w:right w:val="none" w:sz="0" w:space="0" w:color="auto"/>
          </w:divBdr>
        </w:div>
        <w:div w:id="2060669019">
          <w:marLeft w:val="640"/>
          <w:marRight w:val="0"/>
          <w:marTop w:val="0"/>
          <w:marBottom w:val="0"/>
          <w:divBdr>
            <w:top w:val="none" w:sz="0" w:space="0" w:color="auto"/>
            <w:left w:val="none" w:sz="0" w:space="0" w:color="auto"/>
            <w:bottom w:val="none" w:sz="0" w:space="0" w:color="auto"/>
            <w:right w:val="none" w:sz="0" w:space="0" w:color="auto"/>
          </w:divBdr>
        </w:div>
      </w:divsChild>
    </w:div>
    <w:div w:id="1008017470">
      <w:bodyDiv w:val="1"/>
      <w:marLeft w:val="0"/>
      <w:marRight w:val="0"/>
      <w:marTop w:val="0"/>
      <w:marBottom w:val="0"/>
      <w:divBdr>
        <w:top w:val="none" w:sz="0" w:space="0" w:color="auto"/>
        <w:left w:val="none" w:sz="0" w:space="0" w:color="auto"/>
        <w:bottom w:val="none" w:sz="0" w:space="0" w:color="auto"/>
        <w:right w:val="none" w:sz="0" w:space="0" w:color="auto"/>
      </w:divBdr>
      <w:divsChild>
        <w:div w:id="41682439">
          <w:marLeft w:val="640"/>
          <w:marRight w:val="0"/>
          <w:marTop w:val="0"/>
          <w:marBottom w:val="0"/>
          <w:divBdr>
            <w:top w:val="none" w:sz="0" w:space="0" w:color="auto"/>
            <w:left w:val="none" w:sz="0" w:space="0" w:color="auto"/>
            <w:bottom w:val="none" w:sz="0" w:space="0" w:color="auto"/>
            <w:right w:val="none" w:sz="0" w:space="0" w:color="auto"/>
          </w:divBdr>
        </w:div>
        <w:div w:id="133766187">
          <w:marLeft w:val="640"/>
          <w:marRight w:val="0"/>
          <w:marTop w:val="0"/>
          <w:marBottom w:val="0"/>
          <w:divBdr>
            <w:top w:val="none" w:sz="0" w:space="0" w:color="auto"/>
            <w:left w:val="none" w:sz="0" w:space="0" w:color="auto"/>
            <w:bottom w:val="none" w:sz="0" w:space="0" w:color="auto"/>
            <w:right w:val="none" w:sz="0" w:space="0" w:color="auto"/>
          </w:divBdr>
        </w:div>
        <w:div w:id="190649261">
          <w:marLeft w:val="640"/>
          <w:marRight w:val="0"/>
          <w:marTop w:val="0"/>
          <w:marBottom w:val="0"/>
          <w:divBdr>
            <w:top w:val="none" w:sz="0" w:space="0" w:color="auto"/>
            <w:left w:val="none" w:sz="0" w:space="0" w:color="auto"/>
            <w:bottom w:val="none" w:sz="0" w:space="0" w:color="auto"/>
            <w:right w:val="none" w:sz="0" w:space="0" w:color="auto"/>
          </w:divBdr>
        </w:div>
        <w:div w:id="197470039">
          <w:marLeft w:val="640"/>
          <w:marRight w:val="0"/>
          <w:marTop w:val="0"/>
          <w:marBottom w:val="0"/>
          <w:divBdr>
            <w:top w:val="none" w:sz="0" w:space="0" w:color="auto"/>
            <w:left w:val="none" w:sz="0" w:space="0" w:color="auto"/>
            <w:bottom w:val="none" w:sz="0" w:space="0" w:color="auto"/>
            <w:right w:val="none" w:sz="0" w:space="0" w:color="auto"/>
          </w:divBdr>
        </w:div>
        <w:div w:id="248782335">
          <w:marLeft w:val="640"/>
          <w:marRight w:val="0"/>
          <w:marTop w:val="0"/>
          <w:marBottom w:val="0"/>
          <w:divBdr>
            <w:top w:val="none" w:sz="0" w:space="0" w:color="auto"/>
            <w:left w:val="none" w:sz="0" w:space="0" w:color="auto"/>
            <w:bottom w:val="none" w:sz="0" w:space="0" w:color="auto"/>
            <w:right w:val="none" w:sz="0" w:space="0" w:color="auto"/>
          </w:divBdr>
        </w:div>
        <w:div w:id="293215189">
          <w:marLeft w:val="640"/>
          <w:marRight w:val="0"/>
          <w:marTop w:val="0"/>
          <w:marBottom w:val="0"/>
          <w:divBdr>
            <w:top w:val="none" w:sz="0" w:space="0" w:color="auto"/>
            <w:left w:val="none" w:sz="0" w:space="0" w:color="auto"/>
            <w:bottom w:val="none" w:sz="0" w:space="0" w:color="auto"/>
            <w:right w:val="none" w:sz="0" w:space="0" w:color="auto"/>
          </w:divBdr>
        </w:div>
        <w:div w:id="310015705">
          <w:marLeft w:val="640"/>
          <w:marRight w:val="0"/>
          <w:marTop w:val="0"/>
          <w:marBottom w:val="0"/>
          <w:divBdr>
            <w:top w:val="none" w:sz="0" w:space="0" w:color="auto"/>
            <w:left w:val="none" w:sz="0" w:space="0" w:color="auto"/>
            <w:bottom w:val="none" w:sz="0" w:space="0" w:color="auto"/>
            <w:right w:val="none" w:sz="0" w:space="0" w:color="auto"/>
          </w:divBdr>
        </w:div>
        <w:div w:id="316080520">
          <w:marLeft w:val="640"/>
          <w:marRight w:val="0"/>
          <w:marTop w:val="0"/>
          <w:marBottom w:val="0"/>
          <w:divBdr>
            <w:top w:val="none" w:sz="0" w:space="0" w:color="auto"/>
            <w:left w:val="none" w:sz="0" w:space="0" w:color="auto"/>
            <w:bottom w:val="none" w:sz="0" w:space="0" w:color="auto"/>
            <w:right w:val="none" w:sz="0" w:space="0" w:color="auto"/>
          </w:divBdr>
        </w:div>
        <w:div w:id="345981973">
          <w:marLeft w:val="640"/>
          <w:marRight w:val="0"/>
          <w:marTop w:val="0"/>
          <w:marBottom w:val="0"/>
          <w:divBdr>
            <w:top w:val="none" w:sz="0" w:space="0" w:color="auto"/>
            <w:left w:val="none" w:sz="0" w:space="0" w:color="auto"/>
            <w:bottom w:val="none" w:sz="0" w:space="0" w:color="auto"/>
            <w:right w:val="none" w:sz="0" w:space="0" w:color="auto"/>
          </w:divBdr>
        </w:div>
        <w:div w:id="507061000">
          <w:marLeft w:val="640"/>
          <w:marRight w:val="0"/>
          <w:marTop w:val="0"/>
          <w:marBottom w:val="0"/>
          <w:divBdr>
            <w:top w:val="none" w:sz="0" w:space="0" w:color="auto"/>
            <w:left w:val="none" w:sz="0" w:space="0" w:color="auto"/>
            <w:bottom w:val="none" w:sz="0" w:space="0" w:color="auto"/>
            <w:right w:val="none" w:sz="0" w:space="0" w:color="auto"/>
          </w:divBdr>
        </w:div>
        <w:div w:id="537620581">
          <w:marLeft w:val="640"/>
          <w:marRight w:val="0"/>
          <w:marTop w:val="0"/>
          <w:marBottom w:val="0"/>
          <w:divBdr>
            <w:top w:val="none" w:sz="0" w:space="0" w:color="auto"/>
            <w:left w:val="none" w:sz="0" w:space="0" w:color="auto"/>
            <w:bottom w:val="none" w:sz="0" w:space="0" w:color="auto"/>
            <w:right w:val="none" w:sz="0" w:space="0" w:color="auto"/>
          </w:divBdr>
        </w:div>
        <w:div w:id="559680238">
          <w:marLeft w:val="640"/>
          <w:marRight w:val="0"/>
          <w:marTop w:val="0"/>
          <w:marBottom w:val="0"/>
          <w:divBdr>
            <w:top w:val="none" w:sz="0" w:space="0" w:color="auto"/>
            <w:left w:val="none" w:sz="0" w:space="0" w:color="auto"/>
            <w:bottom w:val="none" w:sz="0" w:space="0" w:color="auto"/>
            <w:right w:val="none" w:sz="0" w:space="0" w:color="auto"/>
          </w:divBdr>
        </w:div>
        <w:div w:id="636760447">
          <w:marLeft w:val="640"/>
          <w:marRight w:val="0"/>
          <w:marTop w:val="0"/>
          <w:marBottom w:val="0"/>
          <w:divBdr>
            <w:top w:val="none" w:sz="0" w:space="0" w:color="auto"/>
            <w:left w:val="none" w:sz="0" w:space="0" w:color="auto"/>
            <w:bottom w:val="none" w:sz="0" w:space="0" w:color="auto"/>
            <w:right w:val="none" w:sz="0" w:space="0" w:color="auto"/>
          </w:divBdr>
        </w:div>
        <w:div w:id="670379439">
          <w:marLeft w:val="640"/>
          <w:marRight w:val="0"/>
          <w:marTop w:val="0"/>
          <w:marBottom w:val="0"/>
          <w:divBdr>
            <w:top w:val="none" w:sz="0" w:space="0" w:color="auto"/>
            <w:left w:val="none" w:sz="0" w:space="0" w:color="auto"/>
            <w:bottom w:val="none" w:sz="0" w:space="0" w:color="auto"/>
            <w:right w:val="none" w:sz="0" w:space="0" w:color="auto"/>
          </w:divBdr>
        </w:div>
        <w:div w:id="779688116">
          <w:marLeft w:val="640"/>
          <w:marRight w:val="0"/>
          <w:marTop w:val="0"/>
          <w:marBottom w:val="0"/>
          <w:divBdr>
            <w:top w:val="none" w:sz="0" w:space="0" w:color="auto"/>
            <w:left w:val="none" w:sz="0" w:space="0" w:color="auto"/>
            <w:bottom w:val="none" w:sz="0" w:space="0" w:color="auto"/>
            <w:right w:val="none" w:sz="0" w:space="0" w:color="auto"/>
          </w:divBdr>
        </w:div>
        <w:div w:id="1023089509">
          <w:marLeft w:val="640"/>
          <w:marRight w:val="0"/>
          <w:marTop w:val="0"/>
          <w:marBottom w:val="0"/>
          <w:divBdr>
            <w:top w:val="none" w:sz="0" w:space="0" w:color="auto"/>
            <w:left w:val="none" w:sz="0" w:space="0" w:color="auto"/>
            <w:bottom w:val="none" w:sz="0" w:space="0" w:color="auto"/>
            <w:right w:val="none" w:sz="0" w:space="0" w:color="auto"/>
          </w:divBdr>
        </w:div>
        <w:div w:id="1092972357">
          <w:marLeft w:val="640"/>
          <w:marRight w:val="0"/>
          <w:marTop w:val="0"/>
          <w:marBottom w:val="0"/>
          <w:divBdr>
            <w:top w:val="none" w:sz="0" w:space="0" w:color="auto"/>
            <w:left w:val="none" w:sz="0" w:space="0" w:color="auto"/>
            <w:bottom w:val="none" w:sz="0" w:space="0" w:color="auto"/>
            <w:right w:val="none" w:sz="0" w:space="0" w:color="auto"/>
          </w:divBdr>
        </w:div>
        <w:div w:id="1098020624">
          <w:marLeft w:val="640"/>
          <w:marRight w:val="0"/>
          <w:marTop w:val="0"/>
          <w:marBottom w:val="0"/>
          <w:divBdr>
            <w:top w:val="none" w:sz="0" w:space="0" w:color="auto"/>
            <w:left w:val="none" w:sz="0" w:space="0" w:color="auto"/>
            <w:bottom w:val="none" w:sz="0" w:space="0" w:color="auto"/>
            <w:right w:val="none" w:sz="0" w:space="0" w:color="auto"/>
          </w:divBdr>
        </w:div>
        <w:div w:id="1108740766">
          <w:marLeft w:val="640"/>
          <w:marRight w:val="0"/>
          <w:marTop w:val="0"/>
          <w:marBottom w:val="0"/>
          <w:divBdr>
            <w:top w:val="none" w:sz="0" w:space="0" w:color="auto"/>
            <w:left w:val="none" w:sz="0" w:space="0" w:color="auto"/>
            <w:bottom w:val="none" w:sz="0" w:space="0" w:color="auto"/>
            <w:right w:val="none" w:sz="0" w:space="0" w:color="auto"/>
          </w:divBdr>
        </w:div>
        <w:div w:id="1131094127">
          <w:marLeft w:val="640"/>
          <w:marRight w:val="0"/>
          <w:marTop w:val="0"/>
          <w:marBottom w:val="0"/>
          <w:divBdr>
            <w:top w:val="none" w:sz="0" w:space="0" w:color="auto"/>
            <w:left w:val="none" w:sz="0" w:space="0" w:color="auto"/>
            <w:bottom w:val="none" w:sz="0" w:space="0" w:color="auto"/>
            <w:right w:val="none" w:sz="0" w:space="0" w:color="auto"/>
          </w:divBdr>
        </w:div>
        <w:div w:id="1159998174">
          <w:marLeft w:val="640"/>
          <w:marRight w:val="0"/>
          <w:marTop w:val="0"/>
          <w:marBottom w:val="0"/>
          <w:divBdr>
            <w:top w:val="none" w:sz="0" w:space="0" w:color="auto"/>
            <w:left w:val="none" w:sz="0" w:space="0" w:color="auto"/>
            <w:bottom w:val="none" w:sz="0" w:space="0" w:color="auto"/>
            <w:right w:val="none" w:sz="0" w:space="0" w:color="auto"/>
          </w:divBdr>
        </w:div>
        <w:div w:id="1170872064">
          <w:marLeft w:val="640"/>
          <w:marRight w:val="0"/>
          <w:marTop w:val="0"/>
          <w:marBottom w:val="0"/>
          <w:divBdr>
            <w:top w:val="none" w:sz="0" w:space="0" w:color="auto"/>
            <w:left w:val="none" w:sz="0" w:space="0" w:color="auto"/>
            <w:bottom w:val="none" w:sz="0" w:space="0" w:color="auto"/>
            <w:right w:val="none" w:sz="0" w:space="0" w:color="auto"/>
          </w:divBdr>
        </w:div>
        <w:div w:id="1203205809">
          <w:marLeft w:val="640"/>
          <w:marRight w:val="0"/>
          <w:marTop w:val="0"/>
          <w:marBottom w:val="0"/>
          <w:divBdr>
            <w:top w:val="none" w:sz="0" w:space="0" w:color="auto"/>
            <w:left w:val="none" w:sz="0" w:space="0" w:color="auto"/>
            <w:bottom w:val="none" w:sz="0" w:space="0" w:color="auto"/>
            <w:right w:val="none" w:sz="0" w:space="0" w:color="auto"/>
          </w:divBdr>
        </w:div>
        <w:div w:id="1265764991">
          <w:marLeft w:val="640"/>
          <w:marRight w:val="0"/>
          <w:marTop w:val="0"/>
          <w:marBottom w:val="0"/>
          <w:divBdr>
            <w:top w:val="none" w:sz="0" w:space="0" w:color="auto"/>
            <w:left w:val="none" w:sz="0" w:space="0" w:color="auto"/>
            <w:bottom w:val="none" w:sz="0" w:space="0" w:color="auto"/>
            <w:right w:val="none" w:sz="0" w:space="0" w:color="auto"/>
          </w:divBdr>
        </w:div>
        <w:div w:id="1275022235">
          <w:marLeft w:val="640"/>
          <w:marRight w:val="0"/>
          <w:marTop w:val="0"/>
          <w:marBottom w:val="0"/>
          <w:divBdr>
            <w:top w:val="none" w:sz="0" w:space="0" w:color="auto"/>
            <w:left w:val="none" w:sz="0" w:space="0" w:color="auto"/>
            <w:bottom w:val="none" w:sz="0" w:space="0" w:color="auto"/>
            <w:right w:val="none" w:sz="0" w:space="0" w:color="auto"/>
          </w:divBdr>
        </w:div>
        <w:div w:id="1282608627">
          <w:marLeft w:val="640"/>
          <w:marRight w:val="0"/>
          <w:marTop w:val="0"/>
          <w:marBottom w:val="0"/>
          <w:divBdr>
            <w:top w:val="none" w:sz="0" w:space="0" w:color="auto"/>
            <w:left w:val="none" w:sz="0" w:space="0" w:color="auto"/>
            <w:bottom w:val="none" w:sz="0" w:space="0" w:color="auto"/>
            <w:right w:val="none" w:sz="0" w:space="0" w:color="auto"/>
          </w:divBdr>
        </w:div>
        <w:div w:id="1291781986">
          <w:marLeft w:val="640"/>
          <w:marRight w:val="0"/>
          <w:marTop w:val="0"/>
          <w:marBottom w:val="0"/>
          <w:divBdr>
            <w:top w:val="none" w:sz="0" w:space="0" w:color="auto"/>
            <w:left w:val="none" w:sz="0" w:space="0" w:color="auto"/>
            <w:bottom w:val="none" w:sz="0" w:space="0" w:color="auto"/>
            <w:right w:val="none" w:sz="0" w:space="0" w:color="auto"/>
          </w:divBdr>
        </w:div>
        <w:div w:id="1302298576">
          <w:marLeft w:val="640"/>
          <w:marRight w:val="0"/>
          <w:marTop w:val="0"/>
          <w:marBottom w:val="0"/>
          <w:divBdr>
            <w:top w:val="none" w:sz="0" w:space="0" w:color="auto"/>
            <w:left w:val="none" w:sz="0" w:space="0" w:color="auto"/>
            <w:bottom w:val="none" w:sz="0" w:space="0" w:color="auto"/>
            <w:right w:val="none" w:sz="0" w:space="0" w:color="auto"/>
          </w:divBdr>
        </w:div>
        <w:div w:id="1529611124">
          <w:marLeft w:val="640"/>
          <w:marRight w:val="0"/>
          <w:marTop w:val="0"/>
          <w:marBottom w:val="0"/>
          <w:divBdr>
            <w:top w:val="none" w:sz="0" w:space="0" w:color="auto"/>
            <w:left w:val="none" w:sz="0" w:space="0" w:color="auto"/>
            <w:bottom w:val="none" w:sz="0" w:space="0" w:color="auto"/>
            <w:right w:val="none" w:sz="0" w:space="0" w:color="auto"/>
          </w:divBdr>
        </w:div>
        <w:div w:id="1533373474">
          <w:marLeft w:val="640"/>
          <w:marRight w:val="0"/>
          <w:marTop w:val="0"/>
          <w:marBottom w:val="0"/>
          <w:divBdr>
            <w:top w:val="none" w:sz="0" w:space="0" w:color="auto"/>
            <w:left w:val="none" w:sz="0" w:space="0" w:color="auto"/>
            <w:bottom w:val="none" w:sz="0" w:space="0" w:color="auto"/>
            <w:right w:val="none" w:sz="0" w:space="0" w:color="auto"/>
          </w:divBdr>
        </w:div>
        <w:div w:id="1542672397">
          <w:marLeft w:val="640"/>
          <w:marRight w:val="0"/>
          <w:marTop w:val="0"/>
          <w:marBottom w:val="0"/>
          <w:divBdr>
            <w:top w:val="none" w:sz="0" w:space="0" w:color="auto"/>
            <w:left w:val="none" w:sz="0" w:space="0" w:color="auto"/>
            <w:bottom w:val="none" w:sz="0" w:space="0" w:color="auto"/>
            <w:right w:val="none" w:sz="0" w:space="0" w:color="auto"/>
          </w:divBdr>
        </w:div>
        <w:div w:id="1613659834">
          <w:marLeft w:val="640"/>
          <w:marRight w:val="0"/>
          <w:marTop w:val="0"/>
          <w:marBottom w:val="0"/>
          <w:divBdr>
            <w:top w:val="none" w:sz="0" w:space="0" w:color="auto"/>
            <w:left w:val="none" w:sz="0" w:space="0" w:color="auto"/>
            <w:bottom w:val="none" w:sz="0" w:space="0" w:color="auto"/>
            <w:right w:val="none" w:sz="0" w:space="0" w:color="auto"/>
          </w:divBdr>
        </w:div>
        <w:div w:id="1626541096">
          <w:marLeft w:val="640"/>
          <w:marRight w:val="0"/>
          <w:marTop w:val="0"/>
          <w:marBottom w:val="0"/>
          <w:divBdr>
            <w:top w:val="none" w:sz="0" w:space="0" w:color="auto"/>
            <w:left w:val="none" w:sz="0" w:space="0" w:color="auto"/>
            <w:bottom w:val="none" w:sz="0" w:space="0" w:color="auto"/>
            <w:right w:val="none" w:sz="0" w:space="0" w:color="auto"/>
          </w:divBdr>
        </w:div>
        <w:div w:id="1661225564">
          <w:marLeft w:val="640"/>
          <w:marRight w:val="0"/>
          <w:marTop w:val="0"/>
          <w:marBottom w:val="0"/>
          <w:divBdr>
            <w:top w:val="none" w:sz="0" w:space="0" w:color="auto"/>
            <w:left w:val="none" w:sz="0" w:space="0" w:color="auto"/>
            <w:bottom w:val="none" w:sz="0" w:space="0" w:color="auto"/>
            <w:right w:val="none" w:sz="0" w:space="0" w:color="auto"/>
          </w:divBdr>
        </w:div>
        <w:div w:id="1720737188">
          <w:marLeft w:val="640"/>
          <w:marRight w:val="0"/>
          <w:marTop w:val="0"/>
          <w:marBottom w:val="0"/>
          <w:divBdr>
            <w:top w:val="none" w:sz="0" w:space="0" w:color="auto"/>
            <w:left w:val="none" w:sz="0" w:space="0" w:color="auto"/>
            <w:bottom w:val="none" w:sz="0" w:space="0" w:color="auto"/>
            <w:right w:val="none" w:sz="0" w:space="0" w:color="auto"/>
          </w:divBdr>
        </w:div>
        <w:div w:id="1807578044">
          <w:marLeft w:val="640"/>
          <w:marRight w:val="0"/>
          <w:marTop w:val="0"/>
          <w:marBottom w:val="0"/>
          <w:divBdr>
            <w:top w:val="none" w:sz="0" w:space="0" w:color="auto"/>
            <w:left w:val="none" w:sz="0" w:space="0" w:color="auto"/>
            <w:bottom w:val="none" w:sz="0" w:space="0" w:color="auto"/>
            <w:right w:val="none" w:sz="0" w:space="0" w:color="auto"/>
          </w:divBdr>
        </w:div>
        <w:div w:id="1938556910">
          <w:marLeft w:val="640"/>
          <w:marRight w:val="0"/>
          <w:marTop w:val="0"/>
          <w:marBottom w:val="0"/>
          <w:divBdr>
            <w:top w:val="none" w:sz="0" w:space="0" w:color="auto"/>
            <w:left w:val="none" w:sz="0" w:space="0" w:color="auto"/>
            <w:bottom w:val="none" w:sz="0" w:space="0" w:color="auto"/>
            <w:right w:val="none" w:sz="0" w:space="0" w:color="auto"/>
          </w:divBdr>
        </w:div>
        <w:div w:id="1945070163">
          <w:marLeft w:val="640"/>
          <w:marRight w:val="0"/>
          <w:marTop w:val="0"/>
          <w:marBottom w:val="0"/>
          <w:divBdr>
            <w:top w:val="none" w:sz="0" w:space="0" w:color="auto"/>
            <w:left w:val="none" w:sz="0" w:space="0" w:color="auto"/>
            <w:bottom w:val="none" w:sz="0" w:space="0" w:color="auto"/>
            <w:right w:val="none" w:sz="0" w:space="0" w:color="auto"/>
          </w:divBdr>
        </w:div>
        <w:div w:id="2000887446">
          <w:marLeft w:val="640"/>
          <w:marRight w:val="0"/>
          <w:marTop w:val="0"/>
          <w:marBottom w:val="0"/>
          <w:divBdr>
            <w:top w:val="none" w:sz="0" w:space="0" w:color="auto"/>
            <w:left w:val="none" w:sz="0" w:space="0" w:color="auto"/>
            <w:bottom w:val="none" w:sz="0" w:space="0" w:color="auto"/>
            <w:right w:val="none" w:sz="0" w:space="0" w:color="auto"/>
          </w:divBdr>
        </w:div>
        <w:div w:id="2022124451">
          <w:marLeft w:val="640"/>
          <w:marRight w:val="0"/>
          <w:marTop w:val="0"/>
          <w:marBottom w:val="0"/>
          <w:divBdr>
            <w:top w:val="none" w:sz="0" w:space="0" w:color="auto"/>
            <w:left w:val="none" w:sz="0" w:space="0" w:color="auto"/>
            <w:bottom w:val="none" w:sz="0" w:space="0" w:color="auto"/>
            <w:right w:val="none" w:sz="0" w:space="0" w:color="auto"/>
          </w:divBdr>
        </w:div>
        <w:div w:id="2060131404">
          <w:marLeft w:val="640"/>
          <w:marRight w:val="0"/>
          <w:marTop w:val="0"/>
          <w:marBottom w:val="0"/>
          <w:divBdr>
            <w:top w:val="none" w:sz="0" w:space="0" w:color="auto"/>
            <w:left w:val="none" w:sz="0" w:space="0" w:color="auto"/>
            <w:bottom w:val="none" w:sz="0" w:space="0" w:color="auto"/>
            <w:right w:val="none" w:sz="0" w:space="0" w:color="auto"/>
          </w:divBdr>
        </w:div>
        <w:div w:id="2083988388">
          <w:marLeft w:val="640"/>
          <w:marRight w:val="0"/>
          <w:marTop w:val="0"/>
          <w:marBottom w:val="0"/>
          <w:divBdr>
            <w:top w:val="none" w:sz="0" w:space="0" w:color="auto"/>
            <w:left w:val="none" w:sz="0" w:space="0" w:color="auto"/>
            <w:bottom w:val="none" w:sz="0" w:space="0" w:color="auto"/>
            <w:right w:val="none" w:sz="0" w:space="0" w:color="auto"/>
          </w:divBdr>
        </w:div>
      </w:divsChild>
    </w:div>
    <w:div w:id="1017387090">
      <w:bodyDiv w:val="1"/>
      <w:marLeft w:val="0"/>
      <w:marRight w:val="0"/>
      <w:marTop w:val="0"/>
      <w:marBottom w:val="0"/>
      <w:divBdr>
        <w:top w:val="none" w:sz="0" w:space="0" w:color="auto"/>
        <w:left w:val="none" w:sz="0" w:space="0" w:color="auto"/>
        <w:bottom w:val="none" w:sz="0" w:space="0" w:color="auto"/>
        <w:right w:val="none" w:sz="0" w:space="0" w:color="auto"/>
      </w:divBdr>
      <w:divsChild>
        <w:div w:id="10029615">
          <w:marLeft w:val="640"/>
          <w:marRight w:val="0"/>
          <w:marTop w:val="0"/>
          <w:marBottom w:val="0"/>
          <w:divBdr>
            <w:top w:val="none" w:sz="0" w:space="0" w:color="auto"/>
            <w:left w:val="none" w:sz="0" w:space="0" w:color="auto"/>
            <w:bottom w:val="none" w:sz="0" w:space="0" w:color="auto"/>
            <w:right w:val="none" w:sz="0" w:space="0" w:color="auto"/>
          </w:divBdr>
        </w:div>
        <w:div w:id="83036432">
          <w:marLeft w:val="640"/>
          <w:marRight w:val="0"/>
          <w:marTop w:val="0"/>
          <w:marBottom w:val="0"/>
          <w:divBdr>
            <w:top w:val="none" w:sz="0" w:space="0" w:color="auto"/>
            <w:left w:val="none" w:sz="0" w:space="0" w:color="auto"/>
            <w:bottom w:val="none" w:sz="0" w:space="0" w:color="auto"/>
            <w:right w:val="none" w:sz="0" w:space="0" w:color="auto"/>
          </w:divBdr>
        </w:div>
        <w:div w:id="147793847">
          <w:marLeft w:val="640"/>
          <w:marRight w:val="0"/>
          <w:marTop w:val="0"/>
          <w:marBottom w:val="0"/>
          <w:divBdr>
            <w:top w:val="none" w:sz="0" w:space="0" w:color="auto"/>
            <w:left w:val="none" w:sz="0" w:space="0" w:color="auto"/>
            <w:bottom w:val="none" w:sz="0" w:space="0" w:color="auto"/>
            <w:right w:val="none" w:sz="0" w:space="0" w:color="auto"/>
          </w:divBdr>
        </w:div>
        <w:div w:id="190192897">
          <w:marLeft w:val="640"/>
          <w:marRight w:val="0"/>
          <w:marTop w:val="0"/>
          <w:marBottom w:val="0"/>
          <w:divBdr>
            <w:top w:val="none" w:sz="0" w:space="0" w:color="auto"/>
            <w:left w:val="none" w:sz="0" w:space="0" w:color="auto"/>
            <w:bottom w:val="none" w:sz="0" w:space="0" w:color="auto"/>
            <w:right w:val="none" w:sz="0" w:space="0" w:color="auto"/>
          </w:divBdr>
        </w:div>
        <w:div w:id="218974982">
          <w:marLeft w:val="640"/>
          <w:marRight w:val="0"/>
          <w:marTop w:val="0"/>
          <w:marBottom w:val="0"/>
          <w:divBdr>
            <w:top w:val="none" w:sz="0" w:space="0" w:color="auto"/>
            <w:left w:val="none" w:sz="0" w:space="0" w:color="auto"/>
            <w:bottom w:val="none" w:sz="0" w:space="0" w:color="auto"/>
            <w:right w:val="none" w:sz="0" w:space="0" w:color="auto"/>
          </w:divBdr>
        </w:div>
        <w:div w:id="426388114">
          <w:marLeft w:val="640"/>
          <w:marRight w:val="0"/>
          <w:marTop w:val="0"/>
          <w:marBottom w:val="0"/>
          <w:divBdr>
            <w:top w:val="none" w:sz="0" w:space="0" w:color="auto"/>
            <w:left w:val="none" w:sz="0" w:space="0" w:color="auto"/>
            <w:bottom w:val="none" w:sz="0" w:space="0" w:color="auto"/>
            <w:right w:val="none" w:sz="0" w:space="0" w:color="auto"/>
          </w:divBdr>
        </w:div>
        <w:div w:id="577134842">
          <w:marLeft w:val="640"/>
          <w:marRight w:val="0"/>
          <w:marTop w:val="0"/>
          <w:marBottom w:val="0"/>
          <w:divBdr>
            <w:top w:val="none" w:sz="0" w:space="0" w:color="auto"/>
            <w:left w:val="none" w:sz="0" w:space="0" w:color="auto"/>
            <w:bottom w:val="none" w:sz="0" w:space="0" w:color="auto"/>
            <w:right w:val="none" w:sz="0" w:space="0" w:color="auto"/>
          </w:divBdr>
        </w:div>
        <w:div w:id="646204517">
          <w:marLeft w:val="640"/>
          <w:marRight w:val="0"/>
          <w:marTop w:val="0"/>
          <w:marBottom w:val="0"/>
          <w:divBdr>
            <w:top w:val="none" w:sz="0" w:space="0" w:color="auto"/>
            <w:left w:val="none" w:sz="0" w:space="0" w:color="auto"/>
            <w:bottom w:val="none" w:sz="0" w:space="0" w:color="auto"/>
            <w:right w:val="none" w:sz="0" w:space="0" w:color="auto"/>
          </w:divBdr>
        </w:div>
        <w:div w:id="750541370">
          <w:marLeft w:val="640"/>
          <w:marRight w:val="0"/>
          <w:marTop w:val="0"/>
          <w:marBottom w:val="0"/>
          <w:divBdr>
            <w:top w:val="none" w:sz="0" w:space="0" w:color="auto"/>
            <w:left w:val="none" w:sz="0" w:space="0" w:color="auto"/>
            <w:bottom w:val="none" w:sz="0" w:space="0" w:color="auto"/>
            <w:right w:val="none" w:sz="0" w:space="0" w:color="auto"/>
          </w:divBdr>
        </w:div>
        <w:div w:id="767191035">
          <w:marLeft w:val="640"/>
          <w:marRight w:val="0"/>
          <w:marTop w:val="0"/>
          <w:marBottom w:val="0"/>
          <w:divBdr>
            <w:top w:val="none" w:sz="0" w:space="0" w:color="auto"/>
            <w:left w:val="none" w:sz="0" w:space="0" w:color="auto"/>
            <w:bottom w:val="none" w:sz="0" w:space="0" w:color="auto"/>
            <w:right w:val="none" w:sz="0" w:space="0" w:color="auto"/>
          </w:divBdr>
        </w:div>
        <w:div w:id="796609238">
          <w:marLeft w:val="640"/>
          <w:marRight w:val="0"/>
          <w:marTop w:val="0"/>
          <w:marBottom w:val="0"/>
          <w:divBdr>
            <w:top w:val="none" w:sz="0" w:space="0" w:color="auto"/>
            <w:left w:val="none" w:sz="0" w:space="0" w:color="auto"/>
            <w:bottom w:val="none" w:sz="0" w:space="0" w:color="auto"/>
            <w:right w:val="none" w:sz="0" w:space="0" w:color="auto"/>
          </w:divBdr>
        </w:div>
        <w:div w:id="805702141">
          <w:marLeft w:val="640"/>
          <w:marRight w:val="0"/>
          <w:marTop w:val="0"/>
          <w:marBottom w:val="0"/>
          <w:divBdr>
            <w:top w:val="none" w:sz="0" w:space="0" w:color="auto"/>
            <w:left w:val="none" w:sz="0" w:space="0" w:color="auto"/>
            <w:bottom w:val="none" w:sz="0" w:space="0" w:color="auto"/>
            <w:right w:val="none" w:sz="0" w:space="0" w:color="auto"/>
          </w:divBdr>
        </w:div>
        <w:div w:id="856385433">
          <w:marLeft w:val="640"/>
          <w:marRight w:val="0"/>
          <w:marTop w:val="0"/>
          <w:marBottom w:val="0"/>
          <w:divBdr>
            <w:top w:val="none" w:sz="0" w:space="0" w:color="auto"/>
            <w:left w:val="none" w:sz="0" w:space="0" w:color="auto"/>
            <w:bottom w:val="none" w:sz="0" w:space="0" w:color="auto"/>
            <w:right w:val="none" w:sz="0" w:space="0" w:color="auto"/>
          </w:divBdr>
        </w:div>
        <w:div w:id="880552315">
          <w:marLeft w:val="640"/>
          <w:marRight w:val="0"/>
          <w:marTop w:val="0"/>
          <w:marBottom w:val="0"/>
          <w:divBdr>
            <w:top w:val="none" w:sz="0" w:space="0" w:color="auto"/>
            <w:left w:val="none" w:sz="0" w:space="0" w:color="auto"/>
            <w:bottom w:val="none" w:sz="0" w:space="0" w:color="auto"/>
            <w:right w:val="none" w:sz="0" w:space="0" w:color="auto"/>
          </w:divBdr>
        </w:div>
        <w:div w:id="904990901">
          <w:marLeft w:val="640"/>
          <w:marRight w:val="0"/>
          <w:marTop w:val="0"/>
          <w:marBottom w:val="0"/>
          <w:divBdr>
            <w:top w:val="none" w:sz="0" w:space="0" w:color="auto"/>
            <w:left w:val="none" w:sz="0" w:space="0" w:color="auto"/>
            <w:bottom w:val="none" w:sz="0" w:space="0" w:color="auto"/>
            <w:right w:val="none" w:sz="0" w:space="0" w:color="auto"/>
          </w:divBdr>
        </w:div>
        <w:div w:id="910700279">
          <w:marLeft w:val="640"/>
          <w:marRight w:val="0"/>
          <w:marTop w:val="0"/>
          <w:marBottom w:val="0"/>
          <w:divBdr>
            <w:top w:val="none" w:sz="0" w:space="0" w:color="auto"/>
            <w:left w:val="none" w:sz="0" w:space="0" w:color="auto"/>
            <w:bottom w:val="none" w:sz="0" w:space="0" w:color="auto"/>
            <w:right w:val="none" w:sz="0" w:space="0" w:color="auto"/>
          </w:divBdr>
        </w:div>
        <w:div w:id="915819196">
          <w:marLeft w:val="640"/>
          <w:marRight w:val="0"/>
          <w:marTop w:val="0"/>
          <w:marBottom w:val="0"/>
          <w:divBdr>
            <w:top w:val="none" w:sz="0" w:space="0" w:color="auto"/>
            <w:left w:val="none" w:sz="0" w:space="0" w:color="auto"/>
            <w:bottom w:val="none" w:sz="0" w:space="0" w:color="auto"/>
            <w:right w:val="none" w:sz="0" w:space="0" w:color="auto"/>
          </w:divBdr>
        </w:div>
        <w:div w:id="927662923">
          <w:marLeft w:val="640"/>
          <w:marRight w:val="0"/>
          <w:marTop w:val="0"/>
          <w:marBottom w:val="0"/>
          <w:divBdr>
            <w:top w:val="none" w:sz="0" w:space="0" w:color="auto"/>
            <w:left w:val="none" w:sz="0" w:space="0" w:color="auto"/>
            <w:bottom w:val="none" w:sz="0" w:space="0" w:color="auto"/>
            <w:right w:val="none" w:sz="0" w:space="0" w:color="auto"/>
          </w:divBdr>
        </w:div>
        <w:div w:id="948706849">
          <w:marLeft w:val="640"/>
          <w:marRight w:val="0"/>
          <w:marTop w:val="0"/>
          <w:marBottom w:val="0"/>
          <w:divBdr>
            <w:top w:val="none" w:sz="0" w:space="0" w:color="auto"/>
            <w:left w:val="none" w:sz="0" w:space="0" w:color="auto"/>
            <w:bottom w:val="none" w:sz="0" w:space="0" w:color="auto"/>
            <w:right w:val="none" w:sz="0" w:space="0" w:color="auto"/>
          </w:divBdr>
        </w:div>
        <w:div w:id="975451941">
          <w:marLeft w:val="640"/>
          <w:marRight w:val="0"/>
          <w:marTop w:val="0"/>
          <w:marBottom w:val="0"/>
          <w:divBdr>
            <w:top w:val="none" w:sz="0" w:space="0" w:color="auto"/>
            <w:left w:val="none" w:sz="0" w:space="0" w:color="auto"/>
            <w:bottom w:val="none" w:sz="0" w:space="0" w:color="auto"/>
            <w:right w:val="none" w:sz="0" w:space="0" w:color="auto"/>
          </w:divBdr>
        </w:div>
        <w:div w:id="1070619869">
          <w:marLeft w:val="640"/>
          <w:marRight w:val="0"/>
          <w:marTop w:val="0"/>
          <w:marBottom w:val="0"/>
          <w:divBdr>
            <w:top w:val="none" w:sz="0" w:space="0" w:color="auto"/>
            <w:left w:val="none" w:sz="0" w:space="0" w:color="auto"/>
            <w:bottom w:val="none" w:sz="0" w:space="0" w:color="auto"/>
            <w:right w:val="none" w:sz="0" w:space="0" w:color="auto"/>
          </w:divBdr>
        </w:div>
        <w:div w:id="1082338134">
          <w:marLeft w:val="640"/>
          <w:marRight w:val="0"/>
          <w:marTop w:val="0"/>
          <w:marBottom w:val="0"/>
          <w:divBdr>
            <w:top w:val="none" w:sz="0" w:space="0" w:color="auto"/>
            <w:left w:val="none" w:sz="0" w:space="0" w:color="auto"/>
            <w:bottom w:val="none" w:sz="0" w:space="0" w:color="auto"/>
            <w:right w:val="none" w:sz="0" w:space="0" w:color="auto"/>
          </w:divBdr>
        </w:div>
        <w:div w:id="1173029473">
          <w:marLeft w:val="640"/>
          <w:marRight w:val="0"/>
          <w:marTop w:val="0"/>
          <w:marBottom w:val="0"/>
          <w:divBdr>
            <w:top w:val="none" w:sz="0" w:space="0" w:color="auto"/>
            <w:left w:val="none" w:sz="0" w:space="0" w:color="auto"/>
            <w:bottom w:val="none" w:sz="0" w:space="0" w:color="auto"/>
            <w:right w:val="none" w:sz="0" w:space="0" w:color="auto"/>
          </w:divBdr>
        </w:div>
        <w:div w:id="1187254692">
          <w:marLeft w:val="640"/>
          <w:marRight w:val="0"/>
          <w:marTop w:val="0"/>
          <w:marBottom w:val="0"/>
          <w:divBdr>
            <w:top w:val="none" w:sz="0" w:space="0" w:color="auto"/>
            <w:left w:val="none" w:sz="0" w:space="0" w:color="auto"/>
            <w:bottom w:val="none" w:sz="0" w:space="0" w:color="auto"/>
            <w:right w:val="none" w:sz="0" w:space="0" w:color="auto"/>
          </w:divBdr>
        </w:div>
        <w:div w:id="1506091729">
          <w:marLeft w:val="640"/>
          <w:marRight w:val="0"/>
          <w:marTop w:val="0"/>
          <w:marBottom w:val="0"/>
          <w:divBdr>
            <w:top w:val="none" w:sz="0" w:space="0" w:color="auto"/>
            <w:left w:val="none" w:sz="0" w:space="0" w:color="auto"/>
            <w:bottom w:val="none" w:sz="0" w:space="0" w:color="auto"/>
            <w:right w:val="none" w:sz="0" w:space="0" w:color="auto"/>
          </w:divBdr>
        </w:div>
        <w:div w:id="1581450285">
          <w:marLeft w:val="640"/>
          <w:marRight w:val="0"/>
          <w:marTop w:val="0"/>
          <w:marBottom w:val="0"/>
          <w:divBdr>
            <w:top w:val="none" w:sz="0" w:space="0" w:color="auto"/>
            <w:left w:val="none" w:sz="0" w:space="0" w:color="auto"/>
            <w:bottom w:val="none" w:sz="0" w:space="0" w:color="auto"/>
            <w:right w:val="none" w:sz="0" w:space="0" w:color="auto"/>
          </w:divBdr>
        </w:div>
        <w:div w:id="1722553303">
          <w:marLeft w:val="640"/>
          <w:marRight w:val="0"/>
          <w:marTop w:val="0"/>
          <w:marBottom w:val="0"/>
          <w:divBdr>
            <w:top w:val="none" w:sz="0" w:space="0" w:color="auto"/>
            <w:left w:val="none" w:sz="0" w:space="0" w:color="auto"/>
            <w:bottom w:val="none" w:sz="0" w:space="0" w:color="auto"/>
            <w:right w:val="none" w:sz="0" w:space="0" w:color="auto"/>
          </w:divBdr>
        </w:div>
        <w:div w:id="1764643223">
          <w:marLeft w:val="640"/>
          <w:marRight w:val="0"/>
          <w:marTop w:val="0"/>
          <w:marBottom w:val="0"/>
          <w:divBdr>
            <w:top w:val="none" w:sz="0" w:space="0" w:color="auto"/>
            <w:left w:val="none" w:sz="0" w:space="0" w:color="auto"/>
            <w:bottom w:val="none" w:sz="0" w:space="0" w:color="auto"/>
            <w:right w:val="none" w:sz="0" w:space="0" w:color="auto"/>
          </w:divBdr>
        </w:div>
        <w:div w:id="1860504096">
          <w:marLeft w:val="640"/>
          <w:marRight w:val="0"/>
          <w:marTop w:val="0"/>
          <w:marBottom w:val="0"/>
          <w:divBdr>
            <w:top w:val="none" w:sz="0" w:space="0" w:color="auto"/>
            <w:left w:val="none" w:sz="0" w:space="0" w:color="auto"/>
            <w:bottom w:val="none" w:sz="0" w:space="0" w:color="auto"/>
            <w:right w:val="none" w:sz="0" w:space="0" w:color="auto"/>
          </w:divBdr>
        </w:div>
        <w:div w:id="1885868675">
          <w:marLeft w:val="640"/>
          <w:marRight w:val="0"/>
          <w:marTop w:val="0"/>
          <w:marBottom w:val="0"/>
          <w:divBdr>
            <w:top w:val="none" w:sz="0" w:space="0" w:color="auto"/>
            <w:left w:val="none" w:sz="0" w:space="0" w:color="auto"/>
            <w:bottom w:val="none" w:sz="0" w:space="0" w:color="auto"/>
            <w:right w:val="none" w:sz="0" w:space="0" w:color="auto"/>
          </w:divBdr>
        </w:div>
        <w:div w:id="1887372658">
          <w:marLeft w:val="640"/>
          <w:marRight w:val="0"/>
          <w:marTop w:val="0"/>
          <w:marBottom w:val="0"/>
          <w:divBdr>
            <w:top w:val="none" w:sz="0" w:space="0" w:color="auto"/>
            <w:left w:val="none" w:sz="0" w:space="0" w:color="auto"/>
            <w:bottom w:val="none" w:sz="0" w:space="0" w:color="auto"/>
            <w:right w:val="none" w:sz="0" w:space="0" w:color="auto"/>
          </w:divBdr>
        </w:div>
        <w:div w:id="2125539545">
          <w:marLeft w:val="640"/>
          <w:marRight w:val="0"/>
          <w:marTop w:val="0"/>
          <w:marBottom w:val="0"/>
          <w:divBdr>
            <w:top w:val="none" w:sz="0" w:space="0" w:color="auto"/>
            <w:left w:val="none" w:sz="0" w:space="0" w:color="auto"/>
            <w:bottom w:val="none" w:sz="0" w:space="0" w:color="auto"/>
            <w:right w:val="none" w:sz="0" w:space="0" w:color="auto"/>
          </w:divBdr>
        </w:div>
        <w:div w:id="2147043339">
          <w:marLeft w:val="640"/>
          <w:marRight w:val="0"/>
          <w:marTop w:val="0"/>
          <w:marBottom w:val="0"/>
          <w:divBdr>
            <w:top w:val="none" w:sz="0" w:space="0" w:color="auto"/>
            <w:left w:val="none" w:sz="0" w:space="0" w:color="auto"/>
            <w:bottom w:val="none" w:sz="0" w:space="0" w:color="auto"/>
            <w:right w:val="none" w:sz="0" w:space="0" w:color="auto"/>
          </w:divBdr>
        </w:div>
      </w:divsChild>
    </w:div>
    <w:div w:id="1024594395">
      <w:bodyDiv w:val="1"/>
      <w:marLeft w:val="0"/>
      <w:marRight w:val="0"/>
      <w:marTop w:val="0"/>
      <w:marBottom w:val="0"/>
      <w:divBdr>
        <w:top w:val="none" w:sz="0" w:space="0" w:color="auto"/>
        <w:left w:val="none" w:sz="0" w:space="0" w:color="auto"/>
        <w:bottom w:val="none" w:sz="0" w:space="0" w:color="auto"/>
        <w:right w:val="none" w:sz="0" w:space="0" w:color="auto"/>
      </w:divBdr>
      <w:divsChild>
        <w:div w:id="61173232">
          <w:marLeft w:val="640"/>
          <w:marRight w:val="0"/>
          <w:marTop w:val="0"/>
          <w:marBottom w:val="0"/>
          <w:divBdr>
            <w:top w:val="none" w:sz="0" w:space="0" w:color="auto"/>
            <w:left w:val="none" w:sz="0" w:space="0" w:color="auto"/>
            <w:bottom w:val="none" w:sz="0" w:space="0" w:color="auto"/>
            <w:right w:val="none" w:sz="0" w:space="0" w:color="auto"/>
          </w:divBdr>
        </w:div>
        <w:div w:id="93744266">
          <w:marLeft w:val="640"/>
          <w:marRight w:val="0"/>
          <w:marTop w:val="0"/>
          <w:marBottom w:val="0"/>
          <w:divBdr>
            <w:top w:val="none" w:sz="0" w:space="0" w:color="auto"/>
            <w:left w:val="none" w:sz="0" w:space="0" w:color="auto"/>
            <w:bottom w:val="none" w:sz="0" w:space="0" w:color="auto"/>
            <w:right w:val="none" w:sz="0" w:space="0" w:color="auto"/>
          </w:divBdr>
        </w:div>
        <w:div w:id="288053268">
          <w:marLeft w:val="640"/>
          <w:marRight w:val="0"/>
          <w:marTop w:val="0"/>
          <w:marBottom w:val="0"/>
          <w:divBdr>
            <w:top w:val="none" w:sz="0" w:space="0" w:color="auto"/>
            <w:left w:val="none" w:sz="0" w:space="0" w:color="auto"/>
            <w:bottom w:val="none" w:sz="0" w:space="0" w:color="auto"/>
            <w:right w:val="none" w:sz="0" w:space="0" w:color="auto"/>
          </w:divBdr>
        </w:div>
        <w:div w:id="297029801">
          <w:marLeft w:val="640"/>
          <w:marRight w:val="0"/>
          <w:marTop w:val="0"/>
          <w:marBottom w:val="0"/>
          <w:divBdr>
            <w:top w:val="none" w:sz="0" w:space="0" w:color="auto"/>
            <w:left w:val="none" w:sz="0" w:space="0" w:color="auto"/>
            <w:bottom w:val="none" w:sz="0" w:space="0" w:color="auto"/>
            <w:right w:val="none" w:sz="0" w:space="0" w:color="auto"/>
          </w:divBdr>
        </w:div>
        <w:div w:id="328601236">
          <w:marLeft w:val="640"/>
          <w:marRight w:val="0"/>
          <w:marTop w:val="0"/>
          <w:marBottom w:val="0"/>
          <w:divBdr>
            <w:top w:val="none" w:sz="0" w:space="0" w:color="auto"/>
            <w:left w:val="none" w:sz="0" w:space="0" w:color="auto"/>
            <w:bottom w:val="none" w:sz="0" w:space="0" w:color="auto"/>
            <w:right w:val="none" w:sz="0" w:space="0" w:color="auto"/>
          </w:divBdr>
        </w:div>
        <w:div w:id="741216493">
          <w:marLeft w:val="640"/>
          <w:marRight w:val="0"/>
          <w:marTop w:val="0"/>
          <w:marBottom w:val="0"/>
          <w:divBdr>
            <w:top w:val="none" w:sz="0" w:space="0" w:color="auto"/>
            <w:left w:val="none" w:sz="0" w:space="0" w:color="auto"/>
            <w:bottom w:val="none" w:sz="0" w:space="0" w:color="auto"/>
            <w:right w:val="none" w:sz="0" w:space="0" w:color="auto"/>
          </w:divBdr>
        </w:div>
        <w:div w:id="763503307">
          <w:marLeft w:val="640"/>
          <w:marRight w:val="0"/>
          <w:marTop w:val="0"/>
          <w:marBottom w:val="0"/>
          <w:divBdr>
            <w:top w:val="none" w:sz="0" w:space="0" w:color="auto"/>
            <w:left w:val="none" w:sz="0" w:space="0" w:color="auto"/>
            <w:bottom w:val="none" w:sz="0" w:space="0" w:color="auto"/>
            <w:right w:val="none" w:sz="0" w:space="0" w:color="auto"/>
          </w:divBdr>
        </w:div>
        <w:div w:id="1046098277">
          <w:marLeft w:val="640"/>
          <w:marRight w:val="0"/>
          <w:marTop w:val="0"/>
          <w:marBottom w:val="0"/>
          <w:divBdr>
            <w:top w:val="none" w:sz="0" w:space="0" w:color="auto"/>
            <w:left w:val="none" w:sz="0" w:space="0" w:color="auto"/>
            <w:bottom w:val="none" w:sz="0" w:space="0" w:color="auto"/>
            <w:right w:val="none" w:sz="0" w:space="0" w:color="auto"/>
          </w:divBdr>
        </w:div>
        <w:div w:id="1149394836">
          <w:marLeft w:val="640"/>
          <w:marRight w:val="0"/>
          <w:marTop w:val="0"/>
          <w:marBottom w:val="0"/>
          <w:divBdr>
            <w:top w:val="none" w:sz="0" w:space="0" w:color="auto"/>
            <w:left w:val="none" w:sz="0" w:space="0" w:color="auto"/>
            <w:bottom w:val="none" w:sz="0" w:space="0" w:color="auto"/>
            <w:right w:val="none" w:sz="0" w:space="0" w:color="auto"/>
          </w:divBdr>
        </w:div>
        <w:div w:id="1180779778">
          <w:marLeft w:val="640"/>
          <w:marRight w:val="0"/>
          <w:marTop w:val="0"/>
          <w:marBottom w:val="0"/>
          <w:divBdr>
            <w:top w:val="none" w:sz="0" w:space="0" w:color="auto"/>
            <w:left w:val="none" w:sz="0" w:space="0" w:color="auto"/>
            <w:bottom w:val="none" w:sz="0" w:space="0" w:color="auto"/>
            <w:right w:val="none" w:sz="0" w:space="0" w:color="auto"/>
          </w:divBdr>
        </w:div>
        <w:div w:id="1234047564">
          <w:marLeft w:val="640"/>
          <w:marRight w:val="0"/>
          <w:marTop w:val="0"/>
          <w:marBottom w:val="0"/>
          <w:divBdr>
            <w:top w:val="none" w:sz="0" w:space="0" w:color="auto"/>
            <w:left w:val="none" w:sz="0" w:space="0" w:color="auto"/>
            <w:bottom w:val="none" w:sz="0" w:space="0" w:color="auto"/>
            <w:right w:val="none" w:sz="0" w:space="0" w:color="auto"/>
          </w:divBdr>
        </w:div>
        <w:div w:id="1304239451">
          <w:marLeft w:val="640"/>
          <w:marRight w:val="0"/>
          <w:marTop w:val="0"/>
          <w:marBottom w:val="0"/>
          <w:divBdr>
            <w:top w:val="none" w:sz="0" w:space="0" w:color="auto"/>
            <w:left w:val="none" w:sz="0" w:space="0" w:color="auto"/>
            <w:bottom w:val="none" w:sz="0" w:space="0" w:color="auto"/>
            <w:right w:val="none" w:sz="0" w:space="0" w:color="auto"/>
          </w:divBdr>
        </w:div>
        <w:div w:id="1408190065">
          <w:marLeft w:val="640"/>
          <w:marRight w:val="0"/>
          <w:marTop w:val="0"/>
          <w:marBottom w:val="0"/>
          <w:divBdr>
            <w:top w:val="none" w:sz="0" w:space="0" w:color="auto"/>
            <w:left w:val="none" w:sz="0" w:space="0" w:color="auto"/>
            <w:bottom w:val="none" w:sz="0" w:space="0" w:color="auto"/>
            <w:right w:val="none" w:sz="0" w:space="0" w:color="auto"/>
          </w:divBdr>
        </w:div>
        <w:div w:id="1412462998">
          <w:marLeft w:val="640"/>
          <w:marRight w:val="0"/>
          <w:marTop w:val="0"/>
          <w:marBottom w:val="0"/>
          <w:divBdr>
            <w:top w:val="none" w:sz="0" w:space="0" w:color="auto"/>
            <w:left w:val="none" w:sz="0" w:space="0" w:color="auto"/>
            <w:bottom w:val="none" w:sz="0" w:space="0" w:color="auto"/>
            <w:right w:val="none" w:sz="0" w:space="0" w:color="auto"/>
          </w:divBdr>
        </w:div>
        <w:div w:id="1434589371">
          <w:marLeft w:val="640"/>
          <w:marRight w:val="0"/>
          <w:marTop w:val="0"/>
          <w:marBottom w:val="0"/>
          <w:divBdr>
            <w:top w:val="none" w:sz="0" w:space="0" w:color="auto"/>
            <w:left w:val="none" w:sz="0" w:space="0" w:color="auto"/>
            <w:bottom w:val="none" w:sz="0" w:space="0" w:color="auto"/>
            <w:right w:val="none" w:sz="0" w:space="0" w:color="auto"/>
          </w:divBdr>
        </w:div>
        <w:div w:id="1647510701">
          <w:marLeft w:val="640"/>
          <w:marRight w:val="0"/>
          <w:marTop w:val="0"/>
          <w:marBottom w:val="0"/>
          <w:divBdr>
            <w:top w:val="none" w:sz="0" w:space="0" w:color="auto"/>
            <w:left w:val="none" w:sz="0" w:space="0" w:color="auto"/>
            <w:bottom w:val="none" w:sz="0" w:space="0" w:color="auto"/>
            <w:right w:val="none" w:sz="0" w:space="0" w:color="auto"/>
          </w:divBdr>
        </w:div>
        <w:div w:id="1684941414">
          <w:marLeft w:val="640"/>
          <w:marRight w:val="0"/>
          <w:marTop w:val="0"/>
          <w:marBottom w:val="0"/>
          <w:divBdr>
            <w:top w:val="none" w:sz="0" w:space="0" w:color="auto"/>
            <w:left w:val="none" w:sz="0" w:space="0" w:color="auto"/>
            <w:bottom w:val="none" w:sz="0" w:space="0" w:color="auto"/>
            <w:right w:val="none" w:sz="0" w:space="0" w:color="auto"/>
          </w:divBdr>
        </w:div>
        <w:div w:id="1767266686">
          <w:marLeft w:val="640"/>
          <w:marRight w:val="0"/>
          <w:marTop w:val="0"/>
          <w:marBottom w:val="0"/>
          <w:divBdr>
            <w:top w:val="none" w:sz="0" w:space="0" w:color="auto"/>
            <w:left w:val="none" w:sz="0" w:space="0" w:color="auto"/>
            <w:bottom w:val="none" w:sz="0" w:space="0" w:color="auto"/>
            <w:right w:val="none" w:sz="0" w:space="0" w:color="auto"/>
          </w:divBdr>
        </w:div>
        <w:div w:id="1864049011">
          <w:marLeft w:val="640"/>
          <w:marRight w:val="0"/>
          <w:marTop w:val="0"/>
          <w:marBottom w:val="0"/>
          <w:divBdr>
            <w:top w:val="none" w:sz="0" w:space="0" w:color="auto"/>
            <w:left w:val="none" w:sz="0" w:space="0" w:color="auto"/>
            <w:bottom w:val="none" w:sz="0" w:space="0" w:color="auto"/>
            <w:right w:val="none" w:sz="0" w:space="0" w:color="auto"/>
          </w:divBdr>
        </w:div>
        <w:div w:id="1924676569">
          <w:marLeft w:val="640"/>
          <w:marRight w:val="0"/>
          <w:marTop w:val="0"/>
          <w:marBottom w:val="0"/>
          <w:divBdr>
            <w:top w:val="none" w:sz="0" w:space="0" w:color="auto"/>
            <w:left w:val="none" w:sz="0" w:space="0" w:color="auto"/>
            <w:bottom w:val="none" w:sz="0" w:space="0" w:color="auto"/>
            <w:right w:val="none" w:sz="0" w:space="0" w:color="auto"/>
          </w:divBdr>
        </w:div>
        <w:div w:id="2084373857">
          <w:marLeft w:val="640"/>
          <w:marRight w:val="0"/>
          <w:marTop w:val="0"/>
          <w:marBottom w:val="0"/>
          <w:divBdr>
            <w:top w:val="none" w:sz="0" w:space="0" w:color="auto"/>
            <w:left w:val="none" w:sz="0" w:space="0" w:color="auto"/>
            <w:bottom w:val="none" w:sz="0" w:space="0" w:color="auto"/>
            <w:right w:val="none" w:sz="0" w:space="0" w:color="auto"/>
          </w:divBdr>
        </w:div>
      </w:divsChild>
    </w:div>
    <w:div w:id="1027873788">
      <w:bodyDiv w:val="1"/>
      <w:marLeft w:val="0"/>
      <w:marRight w:val="0"/>
      <w:marTop w:val="0"/>
      <w:marBottom w:val="0"/>
      <w:divBdr>
        <w:top w:val="none" w:sz="0" w:space="0" w:color="auto"/>
        <w:left w:val="none" w:sz="0" w:space="0" w:color="auto"/>
        <w:bottom w:val="none" w:sz="0" w:space="0" w:color="auto"/>
        <w:right w:val="none" w:sz="0" w:space="0" w:color="auto"/>
      </w:divBdr>
    </w:div>
    <w:div w:id="1030566269">
      <w:bodyDiv w:val="1"/>
      <w:marLeft w:val="0"/>
      <w:marRight w:val="0"/>
      <w:marTop w:val="0"/>
      <w:marBottom w:val="0"/>
      <w:divBdr>
        <w:top w:val="none" w:sz="0" w:space="0" w:color="auto"/>
        <w:left w:val="none" w:sz="0" w:space="0" w:color="auto"/>
        <w:bottom w:val="none" w:sz="0" w:space="0" w:color="auto"/>
        <w:right w:val="none" w:sz="0" w:space="0" w:color="auto"/>
      </w:divBdr>
      <w:divsChild>
        <w:div w:id="24522562">
          <w:marLeft w:val="640"/>
          <w:marRight w:val="0"/>
          <w:marTop w:val="0"/>
          <w:marBottom w:val="0"/>
          <w:divBdr>
            <w:top w:val="none" w:sz="0" w:space="0" w:color="auto"/>
            <w:left w:val="none" w:sz="0" w:space="0" w:color="auto"/>
            <w:bottom w:val="none" w:sz="0" w:space="0" w:color="auto"/>
            <w:right w:val="none" w:sz="0" w:space="0" w:color="auto"/>
          </w:divBdr>
        </w:div>
        <w:div w:id="120002238">
          <w:marLeft w:val="640"/>
          <w:marRight w:val="0"/>
          <w:marTop w:val="0"/>
          <w:marBottom w:val="0"/>
          <w:divBdr>
            <w:top w:val="none" w:sz="0" w:space="0" w:color="auto"/>
            <w:left w:val="none" w:sz="0" w:space="0" w:color="auto"/>
            <w:bottom w:val="none" w:sz="0" w:space="0" w:color="auto"/>
            <w:right w:val="none" w:sz="0" w:space="0" w:color="auto"/>
          </w:divBdr>
        </w:div>
        <w:div w:id="218975517">
          <w:marLeft w:val="640"/>
          <w:marRight w:val="0"/>
          <w:marTop w:val="0"/>
          <w:marBottom w:val="0"/>
          <w:divBdr>
            <w:top w:val="none" w:sz="0" w:space="0" w:color="auto"/>
            <w:left w:val="none" w:sz="0" w:space="0" w:color="auto"/>
            <w:bottom w:val="none" w:sz="0" w:space="0" w:color="auto"/>
            <w:right w:val="none" w:sz="0" w:space="0" w:color="auto"/>
          </w:divBdr>
        </w:div>
        <w:div w:id="253974299">
          <w:marLeft w:val="640"/>
          <w:marRight w:val="0"/>
          <w:marTop w:val="0"/>
          <w:marBottom w:val="0"/>
          <w:divBdr>
            <w:top w:val="none" w:sz="0" w:space="0" w:color="auto"/>
            <w:left w:val="none" w:sz="0" w:space="0" w:color="auto"/>
            <w:bottom w:val="none" w:sz="0" w:space="0" w:color="auto"/>
            <w:right w:val="none" w:sz="0" w:space="0" w:color="auto"/>
          </w:divBdr>
        </w:div>
        <w:div w:id="636684415">
          <w:marLeft w:val="640"/>
          <w:marRight w:val="0"/>
          <w:marTop w:val="0"/>
          <w:marBottom w:val="0"/>
          <w:divBdr>
            <w:top w:val="none" w:sz="0" w:space="0" w:color="auto"/>
            <w:left w:val="none" w:sz="0" w:space="0" w:color="auto"/>
            <w:bottom w:val="none" w:sz="0" w:space="0" w:color="auto"/>
            <w:right w:val="none" w:sz="0" w:space="0" w:color="auto"/>
          </w:divBdr>
        </w:div>
        <w:div w:id="641547732">
          <w:marLeft w:val="640"/>
          <w:marRight w:val="0"/>
          <w:marTop w:val="0"/>
          <w:marBottom w:val="0"/>
          <w:divBdr>
            <w:top w:val="none" w:sz="0" w:space="0" w:color="auto"/>
            <w:left w:val="none" w:sz="0" w:space="0" w:color="auto"/>
            <w:bottom w:val="none" w:sz="0" w:space="0" w:color="auto"/>
            <w:right w:val="none" w:sz="0" w:space="0" w:color="auto"/>
          </w:divBdr>
        </w:div>
        <w:div w:id="784081937">
          <w:marLeft w:val="640"/>
          <w:marRight w:val="0"/>
          <w:marTop w:val="0"/>
          <w:marBottom w:val="0"/>
          <w:divBdr>
            <w:top w:val="none" w:sz="0" w:space="0" w:color="auto"/>
            <w:left w:val="none" w:sz="0" w:space="0" w:color="auto"/>
            <w:bottom w:val="none" w:sz="0" w:space="0" w:color="auto"/>
            <w:right w:val="none" w:sz="0" w:space="0" w:color="auto"/>
          </w:divBdr>
        </w:div>
        <w:div w:id="836308293">
          <w:marLeft w:val="640"/>
          <w:marRight w:val="0"/>
          <w:marTop w:val="0"/>
          <w:marBottom w:val="0"/>
          <w:divBdr>
            <w:top w:val="none" w:sz="0" w:space="0" w:color="auto"/>
            <w:left w:val="none" w:sz="0" w:space="0" w:color="auto"/>
            <w:bottom w:val="none" w:sz="0" w:space="0" w:color="auto"/>
            <w:right w:val="none" w:sz="0" w:space="0" w:color="auto"/>
          </w:divBdr>
        </w:div>
        <w:div w:id="1202356097">
          <w:marLeft w:val="640"/>
          <w:marRight w:val="0"/>
          <w:marTop w:val="0"/>
          <w:marBottom w:val="0"/>
          <w:divBdr>
            <w:top w:val="none" w:sz="0" w:space="0" w:color="auto"/>
            <w:left w:val="none" w:sz="0" w:space="0" w:color="auto"/>
            <w:bottom w:val="none" w:sz="0" w:space="0" w:color="auto"/>
            <w:right w:val="none" w:sz="0" w:space="0" w:color="auto"/>
          </w:divBdr>
        </w:div>
        <w:div w:id="1224295773">
          <w:marLeft w:val="640"/>
          <w:marRight w:val="0"/>
          <w:marTop w:val="0"/>
          <w:marBottom w:val="0"/>
          <w:divBdr>
            <w:top w:val="none" w:sz="0" w:space="0" w:color="auto"/>
            <w:left w:val="none" w:sz="0" w:space="0" w:color="auto"/>
            <w:bottom w:val="none" w:sz="0" w:space="0" w:color="auto"/>
            <w:right w:val="none" w:sz="0" w:space="0" w:color="auto"/>
          </w:divBdr>
        </w:div>
        <w:div w:id="1234969697">
          <w:marLeft w:val="640"/>
          <w:marRight w:val="0"/>
          <w:marTop w:val="0"/>
          <w:marBottom w:val="0"/>
          <w:divBdr>
            <w:top w:val="none" w:sz="0" w:space="0" w:color="auto"/>
            <w:left w:val="none" w:sz="0" w:space="0" w:color="auto"/>
            <w:bottom w:val="none" w:sz="0" w:space="0" w:color="auto"/>
            <w:right w:val="none" w:sz="0" w:space="0" w:color="auto"/>
          </w:divBdr>
        </w:div>
        <w:div w:id="1955289626">
          <w:marLeft w:val="640"/>
          <w:marRight w:val="0"/>
          <w:marTop w:val="0"/>
          <w:marBottom w:val="0"/>
          <w:divBdr>
            <w:top w:val="none" w:sz="0" w:space="0" w:color="auto"/>
            <w:left w:val="none" w:sz="0" w:space="0" w:color="auto"/>
            <w:bottom w:val="none" w:sz="0" w:space="0" w:color="auto"/>
            <w:right w:val="none" w:sz="0" w:space="0" w:color="auto"/>
          </w:divBdr>
        </w:div>
        <w:div w:id="2048022234">
          <w:marLeft w:val="640"/>
          <w:marRight w:val="0"/>
          <w:marTop w:val="0"/>
          <w:marBottom w:val="0"/>
          <w:divBdr>
            <w:top w:val="none" w:sz="0" w:space="0" w:color="auto"/>
            <w:left w:val="none" w:sz="0" w:space="0" w:color="auto"/>
            <w:bottom w:val="none" w:sz="0" w:space="0" w:color="auto"/>
            <w:right w:val="none" w:sz="0" w:space="0" w:color="auto"/>
          </w:divBdr>
        </w:div>
        <w:div w:id="2087679576">
          <w:marLeft w:val="640"/>
          <w:marRight w:val="0"/>
          <w:marTop w:val="0"/>
          <w:marBottom w:val="0"/>
          <w:divBdr>
            <w:top w:val="none" w:sz="0" w:space="0" w:color="auto"/>
            <w:left w:val="none" w:sz="0" w:space="0" w:color="auto"/>
            <w:bottom w:val="none" w:sz="0" w:space="0" w:color="auto"/>
            <w:right w:val="none" w:sz="0" w:space="0" w:color="auto"/>
          </w:divBdr>
        </w:div>
      </w:divsChild>
    </w:div>
    <w:div w:id="1034962057">
      <w:bodyDiv w:val="1"/>
      <w:marLeft w:val="0"/>
      <w:marRight w:val="0"/>
      <w:marTop w:val="0"/>
      <w:marBottom w:val="0"/>
      <w:divBdr>
        <w:top w:val="none" w:sz="0" w:space="0" w:color="auto"/>
        <w:left w:val="none" w:sz="0" w:space="0" w:color="auto"/>
        <w:bottom w:val="none" w:sz="0" w:space="0" w:color="auto"/>
        <w:right w:val="none" w:sz="0" w:space="0" w:color="auto"/>
      </w:divBdr>
      <w:divsChild>
        <w:div w:id="240916632">
          <w:marLeft w:val="640"/>
          <w:marRight w:val="0"/>
          <w:marTop w:val="0"/>
          <w:marBottom w:val="0"/>
          <w:divBdr>
            <w:top w:val="none" w:sz="0" w:space="0" w:color="auto"/>
            <w:left w:val="none" w:sz="0" w:space="0" w:color="auto"/>
            <w:bottom w:val="none" w:sz="0" w:space="0" w:color="auto"/>
            <w:right w:val="none" w:sz="0" w:space="0" w:color="auto"/>
          </w:divBdr>
        </w:div>
        <w:div w:id="443548666">
          <w:marLeft w:val="640"/>
          <w:marRight w:val="0"/>
          <w:marTop w:val="0"/>
          <w:marBottom w:val="0"/>
          <w:divBdr>
            <w:top w:val="none" w:sz="0" w:space="0" w:color="auto"/>
            <w:left w:val="none" w:sz="0" w:space="0" w:color="auto"/>
            <w:bottom w:val="none" w:sz="0" w:space="0" w:color="auto"/>
            <w:right w:val="none" w:sz="0" w:space="0" w:color="auto"/>
          </w:divBdr>
        </w:div>
        <w:div w:id="486021403">
          <w:marLeft w:val="640"/>
          <w:marRight w:val="0"/>
          <w:marTop w:val="0"/>
          <w:marBottom w:val="0"/>
          <w:divBdr>
            <w:top w:val="none" w:sz="0" w:space="0" w:color="auto"/>
            <w:left w:val="none" w:sz="0" w:space="0" w:color="auto"/>
            <w:bottom w:val="none" w:sz="0" w:space="0" w:color="auto"/>
            <w:right w:val="none" w:sz="0" w:space="0" w:color="auto"/>
          </w:divBdr>
        </w:div>
        <w:div w:id="558516098">
          <w:marLeft w:val="640"/>
          <w:marRight w:val="0"/>
          <w:marTop w:val="0"/>
          <w:marBottom w:val="0"/>
          <w:divBdr>
            <w:top w:val="none" w:sz="0" w:space="0" w:color="auto"/>
            <w:left w:val="none" w:sz="0" w:space="0" w:color="auto"/>
            <w:bottom w:val="none" w:sz="0" w:space="0" w:color="auto"/>
            <w:right w:val="none" w:sz="0" w:space="0" w:color="auto"/>
          </w:divBdr>
        </w:div>
        <w:div w:id="829635812">
          <w:marLeft w:val="640"/>
          <w:marRight w:val="0"/>
          <w:marTop w:val="0"/>
          <w:marBottom w:val="0"/>
          <w:divBdr>
            <w:top w:val="none" w:sz="0" w:space="0" w:color="auto"/>
            <w:left w:val="none" w:sz="0" w:space="0" w:color="auto"/>
            <w:bottom w:val="none" w:sz="0" w:space="0" w:color="auto"/>
            <w:right w:val="none" w:sz="0" w:space="0" w:color="auto"/>
          </w:divBdr>
        </w:div>
        <w:div w:id="1059786241">
          <w:marLeft w:val="640"/>
          <w:marRight w:val="0"/>
          <w:marTop w:val="0"/>
          <w:marBottom w:val="0"/>
          <w:divBdr>
            <w:top w:val="none" w:sz="0" w:space="0" w:color="auto"/>
            <w:left w:val="none" w:sz="0" w:space="0" w:color="auto"/>
            <w:bottom w:val="none" w:sz="0" w:space="0" w:color="auto"/>
            <w:right w:val="none" w:sz="0" w:space="0" w:color="auto"/>
          </w:divBdr>
        </w:div>
        <w:div w:id="1345746383">
          <w:marLeft w:val="640"/>
          <w:marRight w:val="0"/>
          <w:marTop w:val="0"/>
          <w:marBottom w:val="0"/>
          <w:divBdr>
            <w:top w:val="none" w:sz="0" w:space="0" w:color="auto"/>
            <w:left w:val="none" w:sz="0" w:space="0" w:color="auto"/>
            <w:bottom w:val="none" w:sz="0" w:space="0" w:color="auto"/>
            <w:right w:val="none" w:sz="0" w:space="0" w:color="auto"/>
          </w:divBdr>
        </w:div>
        <w:div w:id="1397976037">
          <w:marLeft w:val="640"/>
          <w:marRight w:val="0"/>
          <w:marTop w:val="0"/>
          <w:marBottom w:val="0"/>
          <w:divBdr>
            <w:top w:val="none" w:sz="0" w:space="0" w:color="auto"/>
            <w:left w:val="none" w:sz="0" w:space="0" w:color="auto"/>
            <w:bottom w:val="none" w:sz="0" w:space="0" w:color="auto"/>
            <w:right w:val="none" w:sz="0" w:space="0" w:color="auto"/>
          </w:divBdr>
        </w:div>
        <w:div w:id="1518152955">
          <w:marLeft w:val="640"/>
          <w:marRight w:val="0"/>
          <w:marTop w:val="0"/>
          <w:marBottom w:val="0"/>
          <w:divBdr>
            <w:top w:val="none" w:sz="0" w:space="0" w:color="auto"/>
            <w:left w:val="none" w:sz="0" w:space="0" w:color="auto"/>
            <w:bottom w:val="none" w:sz="0" w:space="0" w:color="auto"/>
            <w:right w:val="none" w:sz="0" w:space="0" w:color="auto"/>
          </w:divBdr>
        </w:div>
      </w:divsChild>
    </w:div>
    <w:div w:id="1037856086">
      <w:bodyDiv w:val="1"/>
      <w:marLeft w:val="0"/>
      <w:marRight w:val="0"/>
      <w:marTop w:val="0"/>
      <w:marBottom w:val="0"/>
      <w:divBdr>
        <w:top w:val="none" w:sz="0" w:space="0" w:color="auto"/>
        <w:left w:val="none" w:sz="0" w:space="0" w:color="auto"/>
        <w:bottom w:val="none" w:sz="0" w:space="0" w:color="auto"/>
        <w:right w:val="none" w:sz="0" w:space="0" w:color="auto"/>
      </w:divBdr>
      <w:divsChild>
        <w:div w:id="144472552">
          <w:marLeft w:val="640"/>
          <w:marRight w:val="0"/>
          <w:marTop w:val="0"/>
          <w:marBottom w:val="0"/>
          <w:divBdr>
            <w:top w:val="none" w:sz="0" w:space="0" w:color="auto"/>
            <w:left w:val="none" w:sz="0" w:space="0" w:color="auto"/>
            <w:bottom w:val="none" w:sz="0" w:space="0" w:color="auto"/>
            <w:right w:val="none" w:sz="0" w:space="0" w:color="auto"/>
          </w:divBdr>
        </w:div>
        <w:div w:id="178930126">
          <w:marLeft w:val="640"/>
          <w:marRight w:val="0"/>
          <w:marTop w:val="0"/>
          <w:marBottom w:val="0"/>
          <w:divBdr>
            <w:top w:val="none" w:sz="0" w:space="0" w:color="auto"/>
            <w:left w:val="none" w:sz="0" w:space="0" w:color="auto"/>
            <w:bottom w:val="none" w:sz="0" w:space="0" w:color="auto"/>
            <w:right w:val="none" w:sz="0" w:space="0" w:color="auto"/>
          </w:divBdr>
        </w:div>
        <w:div w:id="277033386">
          <w:marLeft w:val="640"/>
          <w:marRight w:val="0"/>
          <w:marTop w:val="0"/>
          <w:marBottom w:val="0"/>
          <w:divBdr>
            <w:top w:val="none" w:sz="0" w:space="0" w:color="auto"/>
            <w:left w:val="none" w:sz="0" w:space="0" w:color="auto"/>
            <w:bottom w:val="none" w:sz="0" w:space="0" w:color="auto"/>
            <w:right w:val="none" w:sz="0" w:space="0" w:color="auto"/>
          </w:divBdr>
        </w:div>
        <w:div w:id="347681467">
          <w:marLeft w:val="640"/>
          <w:marRight w:val="0"/>
          <w:marTop w:val="0"/>
          <w:marBottom w:val="0"/>
          <w:divBdr>
            <w:top w:val="none" w:sz="0" w:space="0" w:color="auto"/>
            <w:left w:val="none" w:sz="0" w:space="0" w:color="auto"/>
            <w:bottom w:val="none" w:sz="0" w:space="0" w:color="auto"/>
            <w:right w:val="none" w:sz="0" w:space="0" w:color="auto"/>
          </w:divBdr>
        </w:div>
        <w:div w:id="379983264">
          <w:marLeft w:val="640"/>
          <w:marRight w:val="0"/>
          <w:marTop w:val="0"/>
          <w:marBottom w:val="0"/>
          <w:divBdr>
            <w:top w:val="none" w:sz="0" w:space="0" w:color="auto"/>
            <w:left w:val="none" w:sz="0" w:space="0" w:color="auto"/>
            <w:bottom w:val="none" w:sz="0" w:space="0" w:color="auto"/>
            <w:right w:val="none" w:sz="0" w:space="0" w:color="auto"/>
          </w:divBdr>
        </w:div>
        <w:div w:id="429593940">
          <w:marLeft w:val="640"/>
          <w:marRight w:val="0"/>
          <w:marTop w:val="0"/>
          <w:marBottom w:val="0"/>
          <w:divBdr>
            <w:top w:val="none" w:sz="0" w:space="0" w:color="auto"/>
            <w:left w:val="none" w:sz="0" w:space="0" w:color="auto"/>
            <w:bottom w:val="none" w:sz="0" w:space="0" w:color="auto"/>
            <w:right w:val="none" w:sz="0" w:space="0" w:color="auto"/>
          </w:divBdr>
        </w:div>
        <w:div w:id="1053457329">
          <w:marLeft w:val="640"/>
          <w:marRight w:val="0"/>
          <w:marTop w:val="0"/>
          <w:marBottom w:val="0"/>
          <w:divBdr>
            <w:top w:val="none" w:sz="0" w:space="0" w:color="auto"/>
            <w:left w:val="none" w:sz="0" w:space="0" w:color="auto"/>
            <w:bottom w:val="none" w:sz="0" w:space="0" w:color="auto"/>
            <w:right w:val="none" w:sz="0" w:space="0" w:color="auto"/>
          </w:divBdr>
        </w:div>
        <w:div w:id="1117019300">
          <w:marLeft w:val="640"/>
          <w:marRight w:val="0"/>
          <w:marTop w:val="0"/>
          <w:marBottom w:val="0"/>
          <w:divBdr>
            <w:top w:val="none" w:sz="0" w:space="0" w:color="auto"/>
            <w:left w:val="none" w:sz="0" w:space="0" w:color="auto"/>
            <w:bottom w:val="none" w:sz="0" w:space="0" w:color="auto"/>
            <w:right w:val="none" w:sz="0" w:space="0" w:color="auto"/>
          </w:divBdr>
        </w:div>
        <w:div w:id="1345286095">
          <w:marLeft w:val="640"/>
          <w:marRight w:val="0"/>
          <w:marTop w:val="0"/>
          <w:marBottom w:val="0"/>
          <w:divBdr>
            <w:top w:val="none" w:sz="0" w:space="0" w:color="auto"/>
            <w:left w:val="none" w:sz="0" w:space="0" w:color="auto"/>
            <w:bottom w:val="none" w:sz="0" w:space="0" w:color="auto"/>
            <w:right w:val="none" w:sz="0" w:space="0" w:color="auto"/>
          </w:divBdr>
        </w:div>
        <w:div w:id="1416593258">
          <w:marLeft w:val="640"/>
          <w:marRight w:val="0"/>
          <w:marTop w:val="0"/>
          <w:marBottom w:val="0"/>
          <w:divBdr>
            <w:top w:val="none" w:sz="0" w:space="0" w:color="auto"/>
            <w:left w:val="none" w:sz="0" w:space="0" w:color="auto"/>
            <w:bottom w:val="none" w:sz="0" w:space="0" w:color="auto"/>
            <w:right w:val="none" w:sz="0" w:space="0" w:color="auto"/>
          </w:divBdr>
        </w:div>
        <w:div w:id="1558474430">
          <w:marLeft w:val="640"/>
          <w:marRight w:val="0"/>
          <w:marTop w:val="0"/>
          <w:marBottom w:val="0"/>
          <w:divBdr>
            <w:top w:val="none" w:sz="0" w:space="0" w:color="auto"/>
            <w:left w:val="none" w:sz="0" w:space="0" w:color="auto"/>
            <w:bottom w:val="none" w:sz="0" w:space="0" w:color="auto"/>
            <w:right w:val="none" w:sz="0" w:space="0" w:color="auto"/>
          </w:divBdr>
        </w:div>
        <w:div w:id="1595088364">
          <w:marLeft w:val="640"/>
          <w:marRight w:val="0"/>
          <w:marTop w:val="0"/>
          <w:marBottom w:val="0"/>
          <w:divBdr>
            <w:top w:val="none" w:sz="0" w:space="0" w:color="auto"/>
            <w:left w:val="none" w:sz="0" w:space="0" w:color="auto"/>
            <w:bottom w:val="none" w:sz="0" w:space="0" w:color="auto"/>
            <w:right w:val="none" w:sz="0" w:space="0" w:color="auto"/>
          </w:divBdr>
        </w:div>
        <w:div w:id="1645507160">
          <w:marLeft w:val="640"/>
          <w:marRight w:val="0"/>
          <w:marTop w:val="0"/>
          <w:marBottom w:val="0"/>
          <w:divBdr>
            <w:top w:val="none" w:sz="0" w:space="0" w:color="auto"/>
            <w:left w:val="none" w:sz="0" w:space="0" w:color="auto"/>
            <w:bottom w:val="none" w:sz="0" w:space="0" w:color="auto"/>
            <w:right w:val="none" w:sz="0" w:space="0" w:color="auto"/>
          </w:divBdr>
        </w:div>
        <w:div w:id="1826510383">
          <w:marLeft w:val="640"/>
          <w:marRight w:val="0"/>
          <w:marTop w:val="0"/>
          <w:marBottom w:val="0"/>
          <w:divBdr>
            <w:top w:val="none" w:sz="0" w:space="0" w:color="auto"/>
            <w:left w:val="none" w:sz="0" w:space="0" w:color="auto"/>
            <w:bottom w:val="none" w:sz="0" w:space="0" w:color="auto"/>
            <w:right w:val="none" w:sz="0" w:space="0" w:color="auto"/>
          </w:divBdr>
        </w:div>
        <w:div w:id="1899198509">
          <w:marLeft w:val="640"/>
          <w:marRight w:val="0"/>
          <w:marTop w:val="0"/>
          <w:marBottom w:val="0"/>
          <w:divBdr>
            <w:top w:val="none" w:sz="0" w:space="0" w:color="auto"/>
            <w:left w:val="none" w:sz="0" w:space="0" w:color="auto"/>
            <w:bottom w:val="none" w:sz="0" w:space="0" w:color="auto"/>
            <w:right w:val="none" w:sz="0" w:space="0" w:color="auto"/>
          </w:divBdr>
        </w:div>
      </w:divsChild>
    </w:div>
    <w:div w:id="1072459928">
      <w:bodyDiv w:val="1"/>
      <w:marLeft w:val="0"/>
      <w:marRight w:val="0"/>
      <w:marTop w:val="0"/>
      <w:marBottom w:val="0"/>
      <w:divBdr>
        <w:top w:val="none" w:sz="0" w:space="0" w:color="auto"/>
        <w:left w:val="none" w:sz="0" w:space="0" w:color="auto"/>
        <w:bottom w:val="none" w:sz="0" w:space="0" w:color="auto"/>
        <w:right w:val="none" w:sz="0" w:space="0" w:color="auto"/>
      </w:divBdr>
      <w:divsChild>
        <w:div w:id="11886674">
          <w:marLeft w:val="640"/>
          <w:marRight w:val="0"/>
          <w:marTop w:val="0"/>
          <w:marBottom w:val="0"/>
          <w:divBdr>
            <w:top w:val="none" w:sz="0" w:space="0" w:color="auto"/>
            <w:left w:val="none" w:sz="0" w:space="0" w:color="auto"/>
            <w:bottom w:val="none" w:sz="0" w:space="0" w:color="auto"/>
            <w:right w:val="none" w:sz="0" w:space="0" w:color="auto"/>
          </w:divBdr>
        </w:div>
        <w:div w:id="32047918">
          <w:marLeft w:val="640"/>
          <w:marRight w:val="0"/>
          <w:marTop w:val="0"/>
          <w:marBottom w:val="0"/>
          <w:divBdr>
            <w:top w:val="none" w:sz="0" w:space="0" w:color="auto"/>
            <w:left w:val="none" w:sz="0" w:space="0" w:color="auto"/>
            <w:bottom w:val="none" w:sz="0" w:space="0" w:color="auto"/>
            <w:right w:val="none" w:sz="0" w:space="0" w:color="auto"/>
          </w:divBdr>
        </w:div>
        <w:div w:id="36666727">
          <w:marLeft w:val="640"/>
          <w:marRight w:val="0"/>
          <w:marTop w:val="0"/>
          <w:marBottom w:val="0"/>
          <w:divBdr>
            <w:top w:val="none" w:sz="0" w:space="0" w:color="auto"/>
            <w:left w:val="none" w:sz="0" w:space="0" w:color="auto"/>
            <w:bottom w:val="none" w:sz="0" w:space="0" w:color="auto"/>
            <w:right w:val="none" w:sz="0" w:space="0" w:color="auto"/>
          </w:divBdr>
        </w:div>
        <w:div w:id="96605074">
          <w:marLeft w:val="640"/>
          <w:marRight w:val="0"/>
          <w:marTop w:val="0"/>
          <w:marBottom w:val="0"/>
          <w:divBdr>
            <w:top w:val="none" w:sz="0" w:space="0" w:color="auto"/>
            <w:left w:val="none" w:sz="0" w:space="0" w:color="auto"/>
            <w:bottom w:val="none" w:sz="0" w:space="0" w:color="auto"/>
            <w:right w:val="none" w:sz="0" w:space="0" w:color="auto"/>
          </w:divBdr>
        </w:div>
        <w:div w:id="97874031">
          <w:marLeft w:val="640"/>
          <w:marRight w:val="0"/>
          <w:marTop w:val="0"/>
          <w:marBottom w:val="0"/>
          <w:divBdr>
            <w:top w:val="none" w:sz="0" w:space="0" w:color="auto"/>
            <w:left w:val="none" w:sz="0" w:space="0" w:color="auto"/>
            <w:bottom w:val="none" w:sz="0" w:space="0" w:color="auto"/>
            <w:right w:val="none" w:sz="0" w:space="0" w:color="auto"/>
          </w:divBdr>
        </w:div>
        <w:div w:id="131483451">
          <w:marLeft w:val="640"/>
          <w:marRight w:val="0"/>
          <w:marTop w:val="0"/>
          <w:marBottom w:val="0"/>
          <w:divBdr>
            <w:top w:val="none" w:sz="0" w:space="0" w:color="auto"/>
            <w:left w:val="none" w:sz="0" w:space="0" w:color="auto"/>
            <w:bottom w:val="none" w:sz="0" w:space="0" w:color="auto"/>
            <w:right w:val="none" w:sz="0" w:space="0" w:color="auto"/>
          </w:divBdr>
        </w:div>
        <w:div w:id="155801303">
          <w:marLeft w:val="640"/>
          <w:marRight w:val="0"/>
          <w:marTop w:val="0"/>
          <w:marBottom w:val="0"/>
          <w:divBdr>
            <w:top w:val="none" w:sz="0" w:space="0" w:color="auto"/>
            <w:left w:val="none" w:sz="0" w:space="0" w:color="auto"/>
            <w:bottom w:val="none" w:sz="0" w:space="0" w:color="auto"/>
            <w:right w:val="none" w:sz="0" w:space="0" w:color="auto"/>
          </w:divBdr>
        </w:div>
        <w:div w:id="196091882">
          <w:marLeft w:val="640"/>
          <w:marRight w:val="0"/>
          <w:marTop w:val="0"/>
          <w:marBottom w:val="0"/>
          <w:divBdr>
            <w:top w:val="none" w:sz="0" w:space="0" w:color="auto"/>
            <w:left w:val="none" w:sz="0" w:space="0" w:color="auto"/>
            <w:bottom w:val="none" w:sz="0" w:space="0" w:color="auto"/>
            <w:right w:val="none" w:sz="0" w:space="0" w:color="auto"/>
          </w:divBdr>
        </w:div>
        <w:div w:id="248272463">
          <w:marLeft w:val="640"/>
          <w:marRight w:val="0"/>
          <w:marTop w:val="0"/>
          <w:marBottom w:val="0"/>
          <w:divBdr>
            <w:top w:val="none" w:sz="0" w:space="0" w:color="auto"/>
            <w:left w:val="none" w:sz="0" w:space="0" w:color="auto"/>
            <w:bottom w:val="none" w:sz="0" w:space="0" w:color="auto"/>
            <w:right w:val="none" w:sz="0" w:space="0" w:color="auto"/>
          </w:divBdr>
        </w:div>
        <w:div w:id="256252361">
          <w:marLeft w:val="640"/>
          <w:marRight w:val="0"/>
          <w:marTop w:val="0"/>
          <w:marBottom w:val="0"/>
          <w:divBdr>
            <w:top w:val="none" w:sz="0" w:space="0" w:color="auto"/>
            <w:left w:val="none" w:sz="0" w:space="0" w:color="auto"/>
            <w:bottom w:val="none" w:sz="0" w:space="0" w:color="auto"/>
            <w:right w:val="none" w:sz="0" w:space="0" w:color="auto"/>
          </w:divBdr>
        </w:div>
        <w:div w:id="270823745">
          <w:marLeft w:val="640"/>
          <w:marRight w:val="0"/>
          <w:marTop w:val="0"/>
          <w:marBottom w:val="0"/>
          <w:divBdr>
            <w:top w:val="none" w:sz="0" w:space="0" w:color="auto"/>
            <w:left w:val="none" w:sz="0" w:space="0" w:color="auto"/>
            <w:bottom w:val="none" w:sz="0" w:space="0" w:color="auto"/>
            <w:right w:val="none" w:sz="0" w:space="0" w:color="auto"/>
          </w:divBdr>
        </w:div>
        <w:div w:id="294413477">
          <w:marLeft w:val="640"/>
          <w:marRight w:val="0"/>
          <w:marTop w:val="0"/>
          <w:marBottom w:val="0"/>
          <w:divBdr>
            <w:top w:val="none" w:sz="0" w:space="0" w:color="auto"/>
            <w:left w:val="none" w:sz="0" w:space="0" w:color="auto"/>
            <w:bottom w:val="none" w:sz="0" w:space="0" w:color="auto"/>
            <w:right w:val="none" w:sz="0" w:space="0" w:color="auto"/>
          </w:divBdr>
        </w:div>
        <w:div w:id="294718462">
          <w:marLeft w:val="640"/>
          <w:marRight w:val="0"/>
          <w:marTop w:val="0"/>
          <w:marBottom w:val="0"/>
          <w:divBdr>
            <w:top w:val="none" w:sz="0" w:space="0" w:color="auto"/>
            <w:left w:val="none" w:sz="0" w:space="0" w:color="auto"/>
            <w:bottom w:val="none" w:sz="0" w:space="0" w:color="auto"/>
            <w:right w:val="none" w:sz="0" w:space="0" w:color="auto"/>
          </w:divBdr>
        </w:div>
        <w:div w:id="299461360">
          <w:marLeft w:val="640"/>
          <w:marRight w:val="0"/>
          <w:marTop w:val="0"/>
          <w:marBottom w:val="0"/>
          <w:divBdr>
            <w:top w:val="none" w:sz="0" w:space="0" w:color="auto"/>
            <w:left w:val="none" w:sz="0" w:space="0" w:color="auto"/>
            <w:bottom w:val="none" w:sz="0" w:space="0" w:color="auto"/>
            <w:right w:val="none" w:sz="0" w:space="0" w:color="auto"/>
          </w:divBdr>
        </w:div>
        <w:div w:id="310403057">
          <w:marLeft w:val="640"/>
          <w:marRight w:val="0"/>
          <w:marTop w:val="0"/>
          <w:marBottom w:val="0"/>
          <w:divBdr>
            <w:top w:val="none" w:sz="0" w:space="0" w:color="auto"/>
            <w:left w:val="none" w:sz="0" w:space="0" w:color="auto"/>
            <w:bottom w:val="none" w:sz="0" w:space="0" w:color="auto"/>
            <w:right w:val="none" w:sz="0" w:space="0" w:color="auto"/>
          </w:divBdr>
        </w:div>
        <w:div w:id="319500025">
          <w:marLeft w:val="640"/>
          <w:marRight w:val="0"/>
          <w:marTop w:val="0"/>
          <w:marBottom w:val="0"/>
          <w:divBdr>
            <w:top w:val="none" w:sz="0" w:space="0" w:color="auto"/>
            <w:left w:val="none" w:sz="0" w:space="0" w:color="auto"/>
            <w:bottom w:val="none" w:sz="0" w:space="0" w:color="auto"/>
            <w:right w:val="none" w:sz="0" w:space="0" w:color="auto"/>
          </w:divBdr>
        </w:div>
        <w:div w:id="334038531">
          <w:marLeft w:val="640"/>
          <w:marRight w:val="0"/>
          <w:marTop w:val="0"/>
          <w:marBottom w:val="0"/>
          <w:divBdr>
            <w:top w:val="none" w:sz="0" w:space="0" w:color="auto"/>
            <w:left w:val="none" w:sz="0" w:space="0" w:color="auto"/>
            <w:bottom w:val="none" w:sz="0" w:space="0" w:color="auto"/>
            <w:right w:val="none" w:sz="0" w:space="0" w:color="auto"/>
          </w:divBdr>
        </w:div>
        <w:div w:id="353045323">
          <w:marLeft w:val="640"/>
          <w:marRight w:val="0"/>
          <w:marTop w:val="0"/>
          <w:marBottom w:val="0"/>
          <w:divBdr>
            <w:top w:val="none" w:sz="0" w:space="0" w:color="auto"/>
            <w:left w:val="none" w:sz="0" w:space="0" w:color="auto"/>
            <w:bottom w:val="none" w:sz="0" w:space="0" w:color="auto"/>
            <w:right w:val="none" w:sz="0" w:space="0" w:color="auto"/>
          </w:divBdr>
        </w:div>
        <w:div w:id="357589534">
          <w:marLeft w:val="640"/>
          <w:marRight w:val="0"/>
          <w:marTop w:val="0"/>
          <w:marBottom w:val="0"/>
          <w:divBdr>
            <w:top w:val="none" w:sz="0" w:space="0" w:color="auto"/>
            <w:left w:val="none" w:sz="0" w:space="0" w:color="auto"/>
            <w:bottom w:val="none" w:sz="0" w:space="0" w:color="auto"/>
            <w:right w:val="none" w:sz="0" w:space="0" w:color="auto"/>
          </w:divBdr>
        </w:div>
        <w:div w:id="375008972">
          <w:marLeft w:val="640"/>
          <w:marRight w:val="0"/>
          <w:marTop w:val="0"/>
          <w:marBottom w:val="0"/>
          <w:divBdr>
            <w:top w:val="none" w:sz="0" w:space="0" w:color="auto"/>
            <w:left w:val="none" w:sz="0" w:space="0" w:color="auto"/>
            <w:bottom w:val="none" w:sz="0" w:space="0" w:color="auto"/>
            <w:right w:val="none" w:sz="0" w:space="0" w:color="auto"/>
          </w:divBdr>
        </w:div>
        <w:div w:id="386145638">
          <w:marLeft w:val="640"/>
          <w:marRight w:val="0"/>
          <w:marTop w:val="0"/>
          <w:marBottom w:val="0"/>
          <w:divBdr>
            <w:top w:val="none" w:sz="0" w:space="0" w:color="auto"/>
            <w:left w:val="none" w:sz="0" w:space="0" w:color="auto"/>
            <w:bottom w:val="none" w:sz="0" w:space="0" w:color="auto"/>
            <w:right w:val="none" w:sz="0" w:space="0" w:color="auto"/>
          </w:divBdr>
        </w:div>
        <w:div w:id="397364134">
          <w:marLeft w:val="640"/>
          <w:marRight w:val="0"/>
          <w:marTop w:val="0"/>
          <w:marBottom w:val="0"/>
          <w:divBdr>
            <w:top w:val="none" w:sz="0" w:space="0" w:color="auto"/>
            <w:left w:val="none" w:sz="0" w:space="0" w:color="auto"/>
            <w:bottom w:val="none" w:sz="0" w:space="0" w:color="auto"/>
            <w:right w:val="none" w:sz="0" w:space="0" w:color="auto"/>
          </w:divBdr>
        </w:div>
        <w:div w:id="400951859">
          <w:marLeft w:val="640"/>
          <w:marRight w:val="0"/>
          <w:marTop w:val="0"/>
          <w:marBottom w:val="0"/>
          <w:divBdr>
            <w:top w:val="none" w:sz="0" w:space="0" w:color="auto"/>
            <w:left w:val="none" w:sz="0" w:space="0" w:color="auto"/>
            <w:bottom w:val="none" w:sz="0" w:space="0" w:color="auto"/>
            <w:right w:val="none" w:sz="0" w:space="0" w:color="auto"/>
          </w:divBdr>
        </w:div>
        <w:div w:id="404455418">
          <w:marLeft w:val="640"/>
          <w:marRight w:val="0"/>
          <w:marTop w:val="0"/>
          <w:marBottom w:val="0"/>
          <w:divBdr>
            <w:top w:val="none" w:sz="0" w:space="0" w:color="auto"/>
            <w:left w:val="none" w:sz="0" w:space="0" w:color="auto"/>
            <w:bottom w:val="none" w:sz="0" w:space="0" w:color="auto"/>
            <w:right w:val="none" w:sz="0" w:space="0" w:color="auto"/>
          </w:divBdr>
        </w:div>
        <w:div w:id="409888511">
          <w:marLeft w:val="640"/>
          <w:marRight w:val="0"/>
          <w:marTop w:val="0"/>
          <w:marBottom w:val="0"/>
          <w:divBdr>
            <w:top w:val="none" w:sz="0" w:space="0" w:color="auto"/>
            <w:left w:val="none" w:sz="0" w:space="0" w:color="auto"/>
            <w:bottom w:val="none" w:sz="0" w:space="0" w:color="auto"/>
            <w:right w:val="none" w:sz="0" w:space="0" w:color="auto"/>
          </w:divBdr>
        </w:div>
        <w:div w:id="425005843">
          <w:marLeft w:val="640"/>
          <w:marRight w:val="0"/>
          <w:marTop w:val="0"/>
          <w:marBottom w:val="0"/>
          <w:divBdr>
            <w:top w:val="none" w:sz="0" w:space="0" w:color="auto"/>
            <w:left w:val="none" w:sz="0" w:space="0" w:color="auto"/>
            <w:bottom w:val="none" w:sz="0" w:space="0" w:color="auto"/>
            <w:right w:val="none" w:sz="0" w:space="0" w:color="auto"/>
          </w:divBdr>
        </w:div>
        <w:div w:id="433331303">
          <w:marLeft w:val="640"/>
          <w:marRight w:val="0"/>
          <w:marTop w:val="0"/>
          <w:marBottom w:val="0"/>
          <w:divBdr>
            <w:top w:val="none" w:sz="0" w:space="0" w:color="auto"/>
            <w:left w:val="none" w:sz="0" w:space="0" w:color="auto"/>
            <w:bottom w:val="none" w:sz="0" w:space="0" w:color="auto"/>
            <w:right w:val="none" w:sz="0" w:space="0" w:color="auto"/>
          </w:divBdr>
        </w:div>
        <w:div w:id="474682258">
          <w:marLeft w:val="640"/>
          <w:marRight w:val="0"/>
          <w:marTop w:val="0"/>
          <w:marBottom w:val="0"/>
          <w:divBdr>
            <w:top w:val="none" w:sz="0" w:space="0" w:color="auto"/>
            <w:left w:val="none" w:sz="0" w:space="0" w:color="auto"/>
            <w:bottom w:val="none" w:sz="0" w:space="0" w:color="auto"/>
            <w:right w:val="none" w:sz="0" w:space="0" w:color="auto"/>
          </w:divBdr>
        </w:div>
        <w:div w:id="476259872">
          <w:marLeft w:val="640"/>
          <w:marRight w:val="0"/>
          <w:marTop w:val="0"/>
          <w:marBottom w:val="0"/>
          <w:divBdr>
            <w:top w:val="none" w:sz="0" w:space="0" w:color="auto"/>
            <w:left w:val="none" w:sz="0" w:space="0" w:color="auto"/>
            <w:bottom w:val="none" w:sz="0" w:space="0" w:color="auto"/>
            <w:right w:val="none" w:sz="0" w:space="0" w:color="auto"/>
          </w:divBdr>
        </w:div>
        <w:div w:id="487790598">
          <w:marLeft w:val="640"/>
          <w:marRight w:val="0"/>
          <w:marTop w:val="0"/>
          <w:marBottom w:val="0"/>
          <w:divBdr>
            <w:top w:val="none" w:sz="0" w:space="0" w:color="auto"/>
            <w:left w:val="none" w:sz="0" w:space="0" w:color="auto"/>
            <w:bottom w:val="none" w:sz="0" w:space="0" w:color="auto"/>
            <w:right w:val="none" w:sz="0" w:space="0" w:color="auto"/>
          </w:divBdr>
        </w:div>
        <w:div w:id="530265275">
          <w:marLeft w:val="640"/>
          <w:marRight w:val="0"/>
          <w:marTop w:val="0"/>
          <w:marBottom w:val="0"/>
          <w:divBdr>
            <w:top w:val="none" w:sz="0" w:space="0" w:color="auto"/>
            <w:left w:val="none" w:sz="0" w:space="0" w:color="auto"/>
            <w:bottom w:val="none" w:sz="0" w:space="0" w:color="auto"/>
            <w:right w:val="none" w:sz="0" w:space="0" w:color="auto"/>
          </w:divBdr>
        </w:div>
        <w:div w:id="532958916">
          <w:marLeft w:val="640"/>
          <w:marRight w:val="0"/>
          <w:marTop w:val="0"/>
          <w:marBottom w:val="0"/>
          <w:divBdr>
            <w:top w:val="none" w:sz="0" w:space="0" w:color="auto"/>
            <w:left w:val="none" w:sz="0" w:space="0" w:color="auto"/>
            <w:bottom w:val="none" w:sz="0" w:space="0" w:color="auto"/>
            <w:right w:val="none" w:sz="0" w:space="0" w:color="auto"/>
          </w:divBdr>
        </w:div>
        <w:div w:id="533272167">
          <w:marLeft w:val="640"/>
          <w:marRight w:val="0"/>
          <w:marTop w:val="0"/>
          <w:marBottom w:val="0"/>
          <w:divBdr>
            <w:top w:val="none" w:sz="0" w:space="0" w:color="auto"/>
            <w:left w:val="none" w:sz="0" w:space="0" w:color="auto"/>
            <w:bottom w:val="none" w:sz="0" w:space="0" w:color="auto"/>
            <w:right w:val="none" w:sz="0" w:space="0" w:color="auto"/>
          </w:divBdr>
        </w:div>
        <w:div w:id="542061631">
          <w:marLeft w:val="640"/>
          <w:marRight w:val="0"/>
          <w:marTop w:val="0"/>
          <w:marBottom w:val="0"/>
          <w:divBdr>
            <w:top w:val="none" w:sz="0" w:space="0" w:color="auto"/>
            <w:left w:val="none" w:sz="0" w:space="0" w:color="auto"/>
            <w:bottom w:val="none" w:sz="0" w:space="0" w:color="auto"/>
            <w:right w:val="none" w:sz="0" w:space="0" w:color="auto"/>
          </w:divBdr>
        </w:div>
        <w:div w:id="554201960">
          <w:marLeft w:val="640"/>
          <w:marRight w:val="0"/>
          <w:marTop w:val="0"/>
          <w:marBottom w:val="0"/>
          <w:divBdr>
            <w:top w:val="none" w:sz="0" w:space="0" w:color="auto"/>
            <w:left w:val="none" w:sz="0" w:space="0" w:color="auto"/>
            <w:bottom w:val="none" w:sz="0" w:space="0" w:color="auto"/>
            <w:right w:val="none" w:sz="0" w:space="0" w:color="auto"/>
          </w:divBdr>
        </w:div>
        <w:div w:id="579951356">
          <w:marLeft w:val="640"/>
          <w:marRight w:val="0"/>
          <w:marTop w:val="0"/>
          <w:marBottom w:val="0"/>
          <w:divBdr>
            <w:top w:val="none" w:sz="0" w:space="0" w:color="auto"/>
            <w:left w:val="none" w:sz="0" w:space="0" w:color="auto"/>
            <w:bottom w:val="none" w:sz="0" w:space="0" w:color="auto"/>
            <w:right w:val="none" w:sz="0" w:space="0" w:color="auto"/>
          </w:divBdr>
        </w:div>
        <w:div w:id="590892360">
          <w:marLeft w:val="640"/>
          <w:marRight w:val="0"/>
          <w:marTop w:val="0"/>
          <w:marBottom w:val="0"/>
          <w:divBdr>
            <w:top w:val="none" w:sz="0" w:space="0" w:color="auto"/>
            <w:left w:val="none" w:sz="0" w:space="0" w:color="auto"/>
            <w:bottom w:val="none" w:sz="0" w:space="0" w:color="auto"/>
            <w:right w:val="none" w:sz="0" w:space="0" w:color="auto"/>
          </w:divBdr>
        </w:div>
        <w:div w:id="594823349">
          <w:marLeft w:val="640"/>
          <w:marRight w:val="0"/>
          <w:marTop w:val="0"/>
          <w:marBottom w:val="0"/>
          <w:divBdr>
            <w:top w:val="none" w:sz="0" w:space="0" w:color="auto"/>
            <w:left w:val="none" w:sz="0" w:space="0" w:color="auto"/>
            <w:bottom w:val="none" w:sz="0" w:space="0" w:color="auto"/>
            <w:right w:val="none" w:sz="0" w:space="0" w:color="auto"/>
          </w:divBdr>
        </w:div>
        <w:div w:id="601373548">
          <w:marLeft w:val="640"/>
          <w:marRight w:val="0"/>
          <w:marTop w:val="0"/>
          <w:marBottom w:val="0"/>
          <w:divBdr>
            <w:top w:val="none" w:sz="0" w:space="0" w:color="auto"/>
            <w:left w:val="none" w:sz="0" w:space="0" w:color="auto"/>
            <w:bottom w:val="none" w:sz="0" w:space="0" w:color="auto"/>
            <w:right w:val="none" w:sz="0" w:space="0" w:color="auto"/>
          </w:divBdr>
        </w:div>
        <w:div w:id="624627921">
          <w:marLeft w:val="640"/>
          <w:marRight w:val="0"/>
          <w:marTop w:val="0"/>
          <w:marBottom w:val="0"/>
          <w:divBdr>
            <w:top w:val="none" w:sz="0" w:space="0" w:color="auto"/>
            <w:left w:val="none" w:sz="0" w:space="0" w:color="auto"/>
            <w:bottom w:val="none" w:sz="0" w:space="0" w:color="auto"/>
            <w:right w:val="none" w:sz="0" w:space="0" w:color="auto"/>
          </w:divBdr>
        </w:div>
        <w:div w:id="631596444">
          <w:marLeft w:val="640"/>
          <w:marRight w:val="0"/>
          <w:marTop w:val="0"/>
          <w:marBottom w:val="0"/>
          <w:divBdr>
            <w:top w:val="none" w:sz="0" w:space="0" w:color="auto"/>
            <w:left w:val="none" w:sz="0" w:space="0" w:color="auto"/>
            <w:bottom w:val="none" w:sz="0" w:space="0" w:color="auto"/>
            <w:right w:val="none" w:sz="0" w:space="0" w:color="auto"/>
          </w:divBdr>
        </w:div>
        <w:div w:id="644432634">
          <w:marLeft w:val="640"/>
          <w:marRight w:val="0"/>
          <w:marTop w:val="0"/>
          <w:marBottom w:val="0"/>
          <w:divBdr>
            <w:top w:val="none" w:sz="0" w:space="0" w:color="auto"/>
            <w:left w:val="none" w:sz="0" w:space="0" w:color="auto"/>
            <w:bottom w:val="none" w:sz="0" w:space="0" w:color="auto"/>
            <w:right w:val="none" w:sz="0" w:space="0" w:color="auto"/>
          </w:divBdr>
        </w:div>
        <w:div w:id="645551412">
          <w:marLeft w:val="640"/>
          <w:marRight w:val="0"/>
          <w:marTop w:val="0"/>
          <w:marBottom w:val="0"/>
          <w:divBdr>
            <w:top w:val="none" w:sz="0" w:space="0" w:color="auto"/>
            <w:left w:val="none" w:sz="0" w:space="0" w:color="auto"/>
            <w:bottom w:val="none" w:sz="0" w:space="0" w:color="auto"/>
            <w:right w:val="none" w:sz="0" w:space="0" w:color="auto"/>
          </w:divBdr>
        </w:div>
        <w:div w:id="692878529">
          <w:marLeft w:val="640"/>
          <w:marRight w:val="0"/>
          <w:marTop w:val="0"/>
          <w:marBottom w:val="0"/>
          <w:divBdr>
            <w:top w:val="none" w:sz="0" w:space="0" w:color="auto"/>
            <w:left w:val="none" w:sz="0" w:space="0" w:color="auto"/>
            <w:bottom w:val="none" w:sz="0" w:space="0" w:color="auto"/>
            <w:right w:val="none" w:sz="0" w:space="0" w:color="auto"/>
          </w:divBdr>
        </w:div>
        <w:div w:id="716246978">
          <w:marLeft w:val="640"/>
          <w:marRight w:val="0"/>
          <w:marTop w:val="0"/>
          <w:marBottom w:val="0"/>
          <w:divBdr>
            <w:top w:val="none" w:sz="0" w:space="0" w:color="auto"/>
            <w:left w:val="none" w:sz="0" w:space="0" w:color="auto"/>
            <w:bottom w:val="none" w:sz="0" w:space="0" w:color="auto"/>
            <w:right w:val="none" w:sz="0" w:space="0" w:color="auto"/>
          </w:divBdr>
        </w:div>
        <w:div w:id="730881525">
          <w:marLeft w:val="640"/>
          <w:marRight w:val="0"/>
          <w:marTop w:val="0"/>
          <w:marBottom w:val="0"/>
          <w:divBdr>
            <w:top w:val="none" w:sz="0" w:space="0" w:color="auto"/>
            <w:left w:val="none" w:sz="0" w:space="0" w:color="auto"/>
            <w:bottom w:val="none" w:sz="0" w:space="0" w:color="auto"/>
            <w:right w:val="none" w:sz="0" w:space="0" w:color="auto"/>
          </w:divBdr>
        </w:div>
        <w:div w:id="799882923">
          <w:marLeft w:val="640"/>
          <w:marRight w:val="0"/>
          <w:marTop w:val="0"/>
          <w:marBottom w:val="0"/>
          <w:divBdr>
            <w:top w:val="none" w:sz="0" w:space="0" w:color="auto"/>
            <w:left w:val="none" w:sz="0" w:space="0" w:color="auto"/>
            <w:bottom w:val="none" w:sz="0" w:space="0" w:color="auto"/>
            <w:right w:val="none" w:sz="0" w:space="0" w:color="auto"/>
          </w:divBdr>
        </w:div>
        <w:div w:id="882716854">
          <w:marLeft w:val="640"/>
          <w:marRight w:val="0"/>
          <w:marTop w:val="0"/>
          <w:marBottom w:val="0"/>
          <w:divBdr>
            <w:top w:val="none" w:sz="0" w:space="0" w:color="auto"/>
            <w:left w:val="none" w:sz="0" w:space="0" w:color="auto"/>
            <w:bottom w:val="none" w:sz="0" w:space="0" w:color="auto"/>
            <w:right w:val="none" w:sz="0" w:space="0" w:color="auto"/>
          </w:divBdr>
        </w:div>
        <w:div w:id="917712789">
          <w:marLeft w:val="640"/>
          <w:marRight w:val="0"/>
          <w:marTop w:val="0"/>
          <w:marBottom w:val="0"/>
          <w:divBdr>
            <w:top w:val="none" w:sz="0" w:space="0" w:color="auto"/>
            <w:left w:val="none" w:sz="0" w:space="0" w:color="auto"/>
            <w:bottom w:val="none" w:sz="0" w:space="0" w:color="auto"/>
            <w:right w:val="none" w:sz="0" w:space="0" w:color="auto"/>
          </w:divBdr>
        </w:div>
        <w:div w:id="932475005">
          <w:marLeft w:val="640"/>
          <w:marRight w:val="0"/>
          <w:marTop w:val="0"/>
          <w:marBottom w:val="0"/>
          <w:divBdr>
            <w:top w:val="none" w:sz="0" w:space="0" w:color="auto"/>
            <w:left w:val="none" w:sz="0" w:space="0" w:color="auto"/>
            <w:bottom w:val="none" w:sz="0" w:space="0" w:color="auto"/>
            <w:right w:val="none" w:sz="0" w:space="0" w:color="auto"/>
          </w:divBdr>
        </w:div>
        <w:div w:id="935865856">
          <w:marLeft w:val="640"/>
          <w:marRight w:val="0"/>
          <w:marTop w:val="0"/>
          <w:marBottom w:val="0"/>
          <w:divBdr>
            <w:top w:val="none" w:sz="0" w:space="0" w:color="auto"/>
            <w:left w:val="none" w:sz="0" w:space="0" w:color="auto"/>
            <w:bottom w:val="none" w:sz="0" w:space="0" w:color="auto"/>
            <w:right w:val="none" w:sz="0" w:space="0" w:color="auto"/>
          </w:divBdr>
        </w:div>
        <w:div w:id="939728106">
          <w:marLeft w:val="640"/>
          <w:marRight w:val="0"/>
          <w:marTop w:val="0"/>
          <w:marBottom w:val="0"/>
          <w:divBdr>
            <w:top w:val="none" w:sz="0" w:space="0" w:color="auto"/>
            <w:left w:val="none" w:sz="0" w:space="0" w:color="auto"/>
            <w:bottom w:val="none" w:sz="0" w:space="0" w:color="auto"/>
            <w:right w:val="none" w:sz="0" w:space="0" w:color="auto"/>
          </w:divBdr>
        </w:div>
        <w:div w:id="941766723">
          <w:marLeft w:val="640"/>
          <w:marRight w:val="0"/>
          <w:marTop w:val="0"/>
          <w:marBottom w:val="0"/>
          <w:divBdr>
            <w:top w:val="none" w:sz="0" w:space="0" w:color="auto"/>
            <w:left w:val="none" w:sz="0" w:space="0" w:color="auto"/>
            <w:bottom w:val="none" w:sz="0" w:space="0" w:color="auto"/>
            <w:right w:val="none" w:sz="0" w:space="0" w:color="auto"/>
          </w:divBdr>
        </w:div>
        <w:div w:id="991181651">
          <w:marLeft w:val="640"/>
          <w:marRight w:val="0"/>
          <w:marTop w:val="0"/>
          <w:marBottom w:val="0"/>
          <w:divBdr>
            <w:top w:val="none" w:sz="0" w:space="0" w:color="auto"/>
            <w:left w:val="none" w:sz="0" w:space="0" w:color="auto"/>
            <w:bottom w:val="none" w:sz="0" w:space="0" w:color="auto"/>
            <w:right w:val="none" w:sz="0" w:space="0" w:color="auto"/>
          </w:divBdr>
        </w:div>
        <w:div w:id="1000427139">
          <w:marLeft w:val="640"/>
          <w:marRight w:val="0"/>
          <w:marTop w:val="0"/>
          <w:marBottom w:val="0"/>
          <w:divBdr>
            <w:top w:val="none" w:sz="0" w:space="0" w:color="auto"/>
            <w:left w:val="none" w:sz="0" w:space="0" w:color="auto"/>
            <w:bottom w:val="none" w:sz="0" w:space="0" w:color="auto"/>
            <w:right w:val="none" w:sz="0" w:space="0" w:color="auto"/>
          </w:divBdr>
        </w:div>
        <w:div w:id="1015156473">
          <w:marLeft w:val="640"/>
          <w:marRight w:val="0"/>
          <w:marTop w:val="0"/>
          <w:marBottom w:val="0"/>
          <w:divBdr>
            <w:top w:val="none" w:sz="0" w:space="0" w:color="auto"/>
            <w:left w:val="none" w:sz="0" w:space="0" w:color="auto"/>
            <w:bottom w:val="none" w:sz="0" w:space="0" w:color="auto"/>
            <w:right w:val="none" w:sz="0" w:space="0" w:color="auto"/>
          </w:divBdr>
        </w:div>
        <w:div w:id="1019814583">
          <w:marLeft w:val="640"/>
          <w:marRight w:val="0"/>
          <w:marTop w:val="0"/>
          <w:marBottom w:val="0"/>
          <w:divBdr>
            <w:top w:val="none" w:sz="0" w:space="0" w:color="auto"/>
            <w:left w:val="none" w:sz="0" w:space="0" w:color="auto"/>
            <w:bottom w:val="none" w:sz="0" w:space="0" w:color="auto"/>
            <w:right w:val="none" w:sz="0" w:space="0" w:color="auto"/>
          </w:divBdr>
        </w:div>
        <w:div w:id="1027566430">
          <w:marLeft w:val="640"/>
          <w:marRight w:val="0"/>
          <w:marTop w:val="0"/>
          <w:marBottom w:val="0"/>
          <w:divBdr>
            <w:top w:val="none" w:sz="0" w:space="0" w:color="auto"/>
            <w:left w:val="none" w:sz="0" w:space="0" w:color="auto"/>
            <w:bottom w:val="none" w:sz="0" w:space="0" w:color="auto"/>
            <w:right w:val="none" w:sz="0" w:space="0" w:color="auto"/>
          </w:divBdr>
        </w:div>
        <w:div w:id="1032657769">
          <w:marLeft w:val="640"/>
          <w:marRight w:val="0"/>
          <w:marTop w:val="0"/>
          <w:marBottom w:val="0"/>
          <w:divBdr>
            <w:top w:val="none" w:sz="0" w:space="0" w:color="auto"/>
            <w:left w:val="none" w:sz="0" w:space="0" w:color="auto"/>
            <w:bottom w:val="none" w:sz="0" w:space="0" w:color="auto"/>
            <w:right w:val="none" w:sz="0" w:space="0" w:color="auto"/>
          </w:divBdr>
        </w:div>
        <w:div w:id="1048644892">
          <w:marLeft w:val="640"/>
          <w:marRight w:val="0"/>
          <w:marTop w:val="0"/>
          <w:marBottom w:val="0"/>
          <w:divBdr>
            <w:top w:val="none" w:sz="0" w:space="0" w:color="auto"/>
            <w:left w:val="none" w:sz="0" w:space="0" w:color="auto"/>
            <w:bottom w:val="none" w:sz="0" w:space="0" w:color="auto"/>
            <w:right w:val="none" w:sz="0" w:space="0" w:color="auto"/>
          </w:divBdr>
        </w:div>
        <w:div w:id="1056781902">
          <w:marLeft w:val="640"/>
          <w:marRight w:val="0"/>
          <w:marTop w:val="0"/>
          <w:marBottom w:val="0"/>
          <w:divBdr>
            <w:top w:val="none" w:sz="0" w:space="0" w:color="auto"/>
            <w:left w:val="none" w:sz="0" w:space="0" w:color="auto"/>
            <w:bottom w:val="none" w:sz="0" w:space="0" w:color="auto"/>
            <w:right w:val="none" w:sz="0" w:space="0" w:color="auto"/>
          </w:divBdr>
        </w:div>
        <w:div w:id="1074469208">
          <w:marLeft w:val="640"/>
          <w:marRight w:val="0"/>
          <w:marTop w:val="0"/>
          <w:marBottom w:val="0"/>
          <w:divBdr>
            <w:top w:val="none" w:sz="0" w:space="0" w:color="auto"/>
            <w:left w:val="none" w:sz="0" w:space="0" w:color="auto"/>
            <w:bottom w:val="none" w:sz="0" w:space="0" w:color="auto"/>
            <w:right w:val="none" w:sz="0" w:space="0" w:color="auto"/>
          </w:divBdr>
        </w:div>
        <w:div w:id="1079671531">
          <w:marLeft w:val="640"/>
          <w:marRight w:val="0"/>
          <w:marTop w:val="0"/>
          <w:marBottom w:val="0"/>
          <w:divBdr>
            <w:top w:val="none" w:sz="0" w:space="0" w:color="auto"/>
            <w:left w:val="none" w:sz="0" w:space="0" w:color="auto"/>
            <w:bottom w:val="none" w:sz="0" w:space="0" w:color="auto"/>
            <w:right w:val="none" w:sz="0" w:space="0" w:color="auto"/>
          </w:divBdr>
        </w:div>
        <w:div w:id="1088816885">
          <w:marLeft w:val="640"/>
          <w:marRight w:val="0"/>
          <w:marTop w:val="0"/>
          <w:marBottom w:val="0"/>
          <w:divBdr>
            <w:top w:val="none" w:sz="0" w:space="0" w:color="auto"/>
            <w:left w:val="none" w:sz="0" w:space="0" w:color="auto"/>
            <w:bottom w:val="none" w:sz="0" w:space="0" w:color="auto"/>
            <w:right w:val="none" w:sz="0" w:space="0" w:color="auto"/>
          </w:divBdr>
        </w:div>
        <w:div w:id="1114403504">
          <w:marLeft w:val="640"/>
          <w:marRight w:val="0"/>
          <w:marTop w:val="0"/>
          <w:marBottom w:val="0"/>
          <w:divBdr>
            <w:top w:val="none" w:sz="0" w:space="0" w:color="auto"/>
            <w:left w:val="none" w:sz="0" w:space="0" w:color="auto"/>
            <w:bottom w:val="none" w:sz="0" w:space="0" w:color="auto"/>
            <w:right w:val="none" w:sz="0" w:space="0" w:color="auto"/>
          </w:divBdr>
        </w:div>
        <w:div w:id="1132866388">
          <w:marLeft w:val="640"/>
          <w:marRight w:val="0"/>
          <w:marTop w:val="0"/>
          <w:marBottom w:val="0"/>
          <w:divBdr>
            <w:top w:val="none" w:sz="0" w:space="0" w:color="auto"/>
            <w:left w:val="none" w:sz="0" w:space="0" w:color="auto"/>
            <w:bottom w:val="none" w:sz="0" w:space="0" w:color="auto"/>
            <w:right w:val="none" w:sz="0" w:space="0" w:color="auto"/>
          </w:divBdr>
        </w:div>
        <w:div w:id="1162237783">
          <w:marLeft w:val="640"/>
          <w:marRight w:val="0"/>
          <w:marTop w:val="0"/>
          <w:marBottom w:val="0"/>
          <w:divBdr>
            <w:top w:val="none" w:sz="0" w:space="0" w:color="auto"/>
            <w:left w:val="none" w:sz="0" w:space="0" w:color="auto"/>
            <w:bottom w:val="none" w:sz="0" w:space="0" w:color="auto"/>
            <w:right w:val="none" w:sz="0" w:space="0" w:color="auto"/>
          </w:divBdr>
        </w:div>
        <w:div w:id="1173109825">
          <w:marLeft w:val="640"/>
          <w:marRight w:val="0"/>
          <w:marTop w:val="0"/>
          <w:marBottom w:val="0"/>
          <w:divBdr>
            <w:top w:val="none" w:sz="0" w:space="0" w:color="auto"/>
            <w:left w:val="none" w:sz="0" w:space="0" w:color="auto"/>
            <w:bottom w:val="none" w:sz="0" w:space="0" w:color="auto"/>
            <w:right w:val="none" w:sz="0" w:space="0" w:color="auto"/>
          </w:divBdr>
        </w:div>
        <w:div w:id="1176578412">
          <w:marLeft w:val="640"/>
          <w:marRight w:val="0"/>
          <w:marTop w:val="0"/>
          <w:marBottom w:val="0"/>
          <w:divBdr>
            <w:top w:val="none" w:sz="0" w:space="0" w:color="auto"/>
            <w:left w:val="none" w:sz="0" w:space="0" w:color="auto"/>
            <w:bottom w:val="none" w:sz="0" w:space="0" w:color="auto"/>
            <w:right w:val="none" w:sz="0" w:space="0" w:color="auto"/>
          </w:divBdr>
        </w:div>
        <w:div w:id="1182163319">
          <w:marLeft w:val="640"/>
          <w:marRight w:val="0"/>
          <w:marTop w:val="0"/>
          <w:marBottom w:val="0"/>
          <w:divBdr>
            <w:top w:val="none" w:sz="0" w:space="0" w:color="auto"/>
            <w:left w:val="none" w:sz="0" w:space="0" w:color="auto"/>
            <w:bottom w:val="none" w:sz="0" w:space="0" w:color="auto"/>
            <w:right w:val="none" w:sz="0" w:space="0" w:color="auto"/>
          </w:divBdr>
        </w:div>
        <w:div w:id="1199051930">
          <w:marLeft w:val="640"/>
          <w:marRight w:val="0"/>
          <w:marTop w:val="0"/>
          <w:marBottom w:val="0"/>
          <w:divBdr>
            <w:top w:val="none" w:sz="0" w:space="0" w:color="auto"/>
            <w:left w:val="none" w:sz="0" w:space="0" w:color="auto"/>
            <w:bottom w:val="none" w:sz="0" w:space="0" w:color="auto"/>
            <w:right w:val="none" w:sz="0" w:space="0" w:color="auto"/>
          </w:divBdr>
        </w:div>
        <w:div w:id="1212232390">
          <w:marLeft w:val="640"/>
          <w:marRight w:val="0"/>
          <w:marTop w:val="0"/>
          <w:marBottom w:val="0"/>
          <w:divBdr>
            <w:top w:val="none" w:sz="0" w:space="0" w:color="auto"/>
            <w:left w:val="none" w:sz="0" w:space="0" w:color="auto"/>
            <w:bottom w:val="none" w:sz="0" w:space="0" w:color="auto"/>
            <w:right w:val="none" w:sz="0" w:space="0" w:color="auto"/>
          </w:divBdr>
        </w:div>
        <w:div w:id="1248422250">
          <w:marLeft w:val="640"/>
          <w:marRight w:val="0"/>
          <w:marTop w:val="0"/>
          <w:marBottom w:val="0"/>
          <w:divBdr>
            <w:top w:val="none" w:sz="0" w:space="0" w:color="auto"/>
            <w:left w:val="none" w:sz="0" w:space="0" w:color="auto"/>
            <w:bottom w:val="none" w:sz="0" w:space="0" w:color="auto"/>
            <w:right w:val="none" w:sz="0" w:space="0" w:color="auto"/>
          </w:divBdr>
        </w:div>
        <w:div w:id="1275091961">
          <w:marLeft w:val="640"/>
          <w:marRight w:val="0"/>
          <w:marTop w:val="0"/>
          <w:marBottom w:val="0"/>
          <w:divBdr>
            <w:top w:val="none" w:sz="0" w:space="0" w:color="auto"/>
            <w:left w:val="none" w:sz="0" w:space="0" w:color="auto"/>
            <w:bottom w:val="none" w:sz="0" w:space="0" w:color="auto"/>
            <w:right w:val="none" w:sz="0" w:space="0" w:color="auto"/>
          </w:divBdr>
        </w:div>
        <w:div w:id="1285884310">
          <w:marLeft w:val="640"/>
          <w:marRight w:val="0"/>
          <w:marTop w:val="0"/>
          <w:marBottom w:val="0"/>
          <w:divBdr>
            <w:top w:val="none" w:sz="0" w:space="0" w:color="auto"/>
            <w:left w:val="none" w:sz="0" w:space="0" w:color="auto"/>
            <w:bottom w:val="none" w:sz="0" w:space="0" w:color="auto"/>
            <w:right w:val="none" w:sz="0" w:space="0" w:color="auto"/>
          </w:divBdr>
        </w:div>
        <w:div w:id="1295021230">
          <w:marLeft w:val="640"/>
          <w:marRight w:val="0"/>
          <w:marTop w:val="0"/>
          <w:marBottom w:val="0"/>
          <w:divBdr>
            <w:top w:val="none" w:sz="0" w:space="0" w:color="auto"/>
            <w:left w:val="none" w:sz="0" w:space="0" w:color="auto"/>
            <w:bottom w:val="none" w:sz="0" w:space="0" w:color="auto"/>
            <w:right w:val="none" w:sz="0" w:space="0" w:color="auto"/>
          </w:divBdr>
        </w:div>
        <w:div w:id="1303076559">
          <w:marLeft w:val="640"/>
          <w:marRight w:val="0"/>
          <w:marTop w:val="0"/>
          <w:marBottom w:val="0"/>
          <w:divBdr>
            <w:top w:val="none" w:sz="0" w:space="0" w:color="auto"/>
            <w:left w:val="none" w:sz="0" w:space="0" w:color="auto"/>
            <w:bottom w:val="none" w:sz="0" w:space="0" w:color="auto"/>
            <w:right w:val="none" w:sz="0" w:space="0" w:color="auto"/>
          </w:divBdr>
        </w:div>
        <w:div w:id="1308897916">
          <w:marLeft w:val="640"/>
          <w:marRight w:val="0"/>
          <w:marTop w:val="0"/>
          <w:marBottom w:val="0"/>
          <w:divBdr>
            <w:top w:val="none" w:sz="0" w:space="0" w:color="auto"/>
            <w:left w:val="none" w:sz="0" w:space="0" w:color="auto"/>
            <w:bottom w:val="none" w:sz="0" w:space="0" w:color="auto"/>
            <w:right w:val="none" w:sz="0" w:space="0" w:color="auto"/>
          </w:divBdr>
        </w:div>
        <w:div w:id="1336614201">
          <w:marLeft w:val="640"/>
          <w:marRight w:val="0"/>
          <w:marTop w:val="0"/>
          <w:marBottom w:val="0"/>
          <w:divBdr>
            <w:top w:val="none" w:sz="0" w:space="0" w:color="auto"/>
            <w:left w:val="none" w:sz="0" w:space="0" w:color="auto"/>
            <w:bottom w:val="none" w:sz="0" w:space="0" w:color="auto"/>
            <w:right w:val="none" w:sz="0" w:space="0" w:color="auto"/>
          </w:divBdr>
        </w:div>
        <w:div w:id="1348950093">
          <w:marLeft w:val="640"/>
          <w:marRight w:val="0"/>
          <w:marTop w:val="0"/>
          <w:marBottom w:val="0"/>
          <w:divBdr>
            <w:top w:val="none" w:sz="0" w:space="0" w:color="auto"/>
            <w:left w:val="none" w:sz="0" w:space="0" w:color="auto"/>
            <w:bottom w:val="none" w:sz="0" w:space="0" w:color="auto"/>
            <w:right w:val="none" w:sz="0" w:space="0" w:color="auto"/>
          </w:divBdr>
        </w:div>
        <w:div w:id="1363088187">
          <w:marLeft w:val="640"/>
          <w:marRight w:val="0"/>
          <w:marTop w:val="0"/>
          <w:marBottom w:val="0"/>
          <w:divBdr>
            <w:top w:val="none" w:sz="0" w:space="0" w:color="auto"/>
            <w:left w:val="none" w:sz="0" w:space="0" w:color="auto"/>
            <w:bottom w:val="none" w:sz="0" w:space="0" w:color="auto"/>
            <w:right w:val="none" w:sz="0" w:space="0" w:color="auto"/>
          </w:divBdr>
        </w:div>
        <w:div w:id="1386181004">
          <w:marLeft w:val="640"/>
          <w:marRight w:val="0"/>
          <w:marTop w:val="0"/>
          <w:marBottom w:val="0"/>
          <w:divBdr>
            <w:top w:val="none" w:sz="0" w:space="0" w:color="auto"/>
            <w:left w:val="none" w:sz="0" w:space="0" w:color="auto"/>
            <w:bottom w:val="none" w:sz="0" w:space="0" w:color="auto"/>
            <w:right w:val="none" w:sz="0" w:space="0" w:color="auto"/>
          </w:divBdr>
        </w:div>
        <w:div w:id="1388068733">
          <w:marLeft w:val="640"/>
          <w:marRight w:val="0"/>
          <w:marTop w:val="0"/>
          <w:marBottom w:val="0"/>
          <w:divBdr>
            <w:top w:val="none" w:sz="0" w:space="0" w:color="auto"/>
            <w:left w:val="none" w:sz="0" w:space="0" w:color="auto"/>
            <w:bottom w:val="none" w:sz="0" w:space="0" w:color="auto"/>
            <w:right w:val="none" w:sz="0" w:space="0" w:color="auto"/>
          </w:divBdr>
        </w:div>
        <w:div w:id="1389498175">
          <w:marLeft w:val="640"/>
          <w:marRight w:val="0"/>
          <w:marTop w:val="0"/>
          <w:marBottom w:val="0"/>
          <w:divBdr>
            <w:top w:val="none" w:sz="0" w:space="0" w:color="auto"/>
            <w:left w:val="none" w:sz="0" w:space="0" w:color="auto"/>
            <w:bottom w:val="none" w:sz="0" w:space="0" w:color="auto"/>
            <w:right w:val="none" w:sz="0" w:space="0" w:color="auto"/>
          </w:divBdr>
        </w:div>
        <w:div w:id="1409310028">
          <w:marLeft w:val="640"/>
          <w:marRight w:val="0"/>
          <w:marTop w:val="0"/>
          <w:marBottom w:val="0"/>
          <w:divBdr>
            <w:top w:val="none" w:sz="0" w:space="0" w:color="auto"/>
            <w:left w:val="none" w:sz="0" w:space="0" w:color="auto"/>
            <w:bottom w:val="none" w:sz="0" w:space="0" w:color="auto"/>
            <w:right w:val="none" w:sz="0" w:space="0" w:color="auto"/>
          </w:divBdr>
        </w:div>
        <w:div w:id="1434592580">
          <w:marLeft w:val="640"/>
          <w:marRight w:val="0"/>
          <w:marTop w:val="0"/>
          <w:marBottom w:val="0"/>
          <w:divBdr>
            <w:top w:val="none" w:sz="0" w:space="0" w:color="auto"/>
            <w:left w:val="none" w:sz="0" w:space="0" w:color="auto"/>
            <w:bottom w:val="none" w:sz="0" w:space="0" w:color="auto"/>
            <w:right w:val="none" w:sz="0" w:space="0" w:color="auto"/>
          </w:divBdr>
        </w:div>
        <w:div w:id="1445231786">
          <w:marLeft w:val="640"/>
          <w:marRight w:val="0"/>
          <w:marTop w:val="0"/>
          <w:marBottom w:val="0"/>
          <w:divBdr>
            <w:top w:val="none" w:sz="0" w:space="0" w:color="auto"/>
            <w:left w:val="none" w:sz="0" w:space="0" w:color="auto"/>
            <w:bottom w:val="none" w:sz="0" w:space="0" w:color="auto"/>
            <w:right w:val="none" w:sz="0" w:space="0" w:color="auto"/>
          </w:divBdr>
        </w:div>
        <w:div w:id="1453864138">
          <w:marLeft w:val="640"/>
          <w:marRight w:val="0"/>
          <w:marTop w:val="0"/>
          <w:marBottom w:val="0"/>
          <w:divBdr>
            <w:top w:val="none" w:sz="0" w:space="0" w:color="auto"/>
            <w:left w:val="none" w:sz="0" w:space="0" w:color="auto"/>
            <w:bottom w:val="none" w:sz="0" w:space="0" w:color="auto"/>
            <w:right w:val="none" w:sz="0" w:space="0" w:color="auto"/>
          </w:divBdr>
        </w:div>
        <w:div w:id="1456020490">
          <w:marLeft w:val="640"/>
          <w:marRight w:val="0"/>
          <w:marTop w:val="0"/>
          <w:marBottom w:val="0"/>
          <w:divBdr>
            <w:top w:val="none" w:sz="0" w:space="0" w:color="auto"/>
            <w:left w:val="none" w:sz="0" w:space="0" w:color="auto"/>
            <w:bottom w:val="none" w:sz="0" w:space="0" w:color="auto"/>
            <w:right w:val="none" w:sz="0" w:space="0" w:color="auto"/>
          </w:divBdr>
        </w:div>
        <w:div w:id="1469741436">
          <w:marLeft w:val="640"/>
          <w:marRight w:val="0"/>
          <w:marTop w:val="0"/>
          <w:marBottom w:val="0"/>
          <w:divBdr>
            <w:top w:val="none" w:sz="0" w:space="0" w:color="auto"/>
            <w:left w:val="none" w:sz="0" w:space="0" w:color="auto"/>
            <w:bottom w:val="none" w:sz="0" w:space="0" w:color="auto"/>
            <w:right w:val="none" w:sz="0" w:space="0" w:color="auto"/>
          </w:divBdr>
        </w:div>
        <w:div w:id="1495532665">
          <w:marLeft w:val="640"/>
          <w:marRight w:val="0"/>
          <w:marTop w:val="0"/>
          <w:marBottom w:val="0"/>
          <w:divBdr>
            <w:top w:val="none" w:sz="0" w:space="0" w:color="auto"/>
            <w:left w:val="none" w:sz="0" w:space="0" w:color="auto"/>
            <w:bottom w:val="none" w:sz="0" w:space="0" w:color="auto"/>
            <w:right w:val="none" w:sz="0" w:space="0" w:color="auto"/>
          </w:divBdr>
        </w:div>
        <w:div w:id="1497109713">
          <w:marLeft w:val="640"/>
          <w:marRight w:val="0"/>
          <w:marTop w:val="0"/>
          <w:marBottom w:val="0"/>
          <w:divBdr>
            <w:top w:val="none" w:sz="0" w:space="0" w:color="auto"/>
            <w:left w:val="none" w:sz="0" w:space="0" w:color="auto"/>
            <w:bottom w:val="none" w:sz="0" w:space="0" w:color="auto"/>
            <w:right w:val="none" w:sz="0" w:space="0" w:color="auto"/>
          </w:divBdr>
        </w:div>
        <w:div w:id="1512571798">
          <w:marLeft w:val="640"/>
          <w:marRight w:val="0"/>
          <w:marTop w:val="0"/>
          <w:marBottom w:val="0"/>
          <w:divBdr>
            <w:top w:val="none" w:sz="0" w:space="0" w:color="auto"/>
            <w:left w:val="none" w:sz="0" w:space="0" w:color="auto"/>
            <w:bottom w:val="none" w:sz="0" w:space="0" w:color="auto"/>
            <w:right w:val="none" w:sz="0" w:space="0" w:color="auto"/>
          </w:divBdr>
        </w:div>
        <w:div w:id="1562059624">
          <w:marLeft w:val="640"/>
          <w:marRight w:val="0"/>
          <w:marTop w:val="0"/>
          <w:marBottom w:val="0"/>
          <w:divBdr>
            <w:top w:val="none" w:sz="0" w:space="0" w:color="auto"/>
            <w:left w:val="none" w:sz="0" w:space="0" w:color="auto"/>
            <w:bottom w:val="none" w:sz="0" w:space="0" w:color="auto"/>
            <w:right w:val="none" w:sz="0" w:space="0" w:color="auto"/>
          </w:divBdr>
        </w:div>
        <w:div w:id="1571229641">
          <w:marLeft w:val="640"/>
          <w:marRight w:val="0"/>
          <w:marTop w:val="0"/>
          <w:marBottom w:val="0"/>
          <w:divBdr>
            <w:top w:val="none" w:sz="0" w:space="0" w:color="auto"/>
            <w:left w:val="none" w:sz="0" w:space="0" w:color="auto"/>
            <w:bottom w:val="none" w:sz="0" w:space="0" w:color="auto"/>
            <w:right w:val="none" w:sz="0" w:space="0" w:color="auto"/>
          </w:divBdr>
        </w:div>
        <w:div w:id="1583756185">
          <w:marLeft w:val="640"/>
          <w:marRight w:val="0"/>
          <w:marTop w:val="0"/>
          <w:marBottom w:val="0"/>
          <w:divBdr>
            <w:top w:val="none" w:sz="0" w:space="0" w:color="auto"/>
            <w:left w:val="none" w:sz="0" w:space="0" w:color="auto"/>
            <w:bottom w:val="none" w:sz="0" w:space="0" w:color="auto"/>
            <w:right w:val="none" w:sz="0" w:space="0" w:color="auto"/>
          </w:divBdr>
        </w:div>
        <w:div w:id="1584755891">
          <w:marLeft w:val="640"/>
          <w:marRight w:val="0"/>
          <w:marTop w:val="0"/>
          <w:marBottom w:val="0"/>
          <w:divBdr>
            <w:top w:val="none" w:sz="0" w:space="0" w:color="auto"/>
            <w:left w:val="none" w:sz="0" w:space="0" w:color="auto"/>
            <w:bottom w:val="none" w:sz="0" w:space="0" w:color="auto"/>
            <w:right w:val="none" w:sz="0" w:space="0" w:color="auto"/>
          </w:divBdr>
        </w:div>
        <w:div w:id="1584801935">
          <w:marLeft w:val="640"/>
          <w:marRight w:val="0"/>
          <w:marTop w:val="0"/>
          <w:marBottom w:val="0"/>
          <w:divBdr>
            <w:top w:val="none" w:sz="0" w:space="0" w:color="auto"/>
            <w:left w:val="none" w:sz="0" w:space="0" w:color="auto"/>
            <w:bottom w:val="none" w:sz="0" w:space="0" w:color="auto"/>
            <w:right w:val="none" w:sz="0" w:space="0" w:color="auto"/>
          </w:divBdr>
        </w:div>
        <w:div w:id="1605578194">
          <w:marLeft w:val="640"/>
          <w:marRight w:val="0"/>
          <w:marTop w:val="0"/>
          <w:marBottom w:val="0"/>
          <w:divBdr>
            <w:top w:val="none" w:sz="0" w:space="0" w:color="auto"/>
            <w:left w:val="none" w:sz="0" w:space="0" w:color="auto"/>
            <w:bottom w:val="none" w:sz="0" w:space="0" w:color="auto"/>
            <w:right w:val="none" w:sz="0" w:space="0" w:color="auto"/>
          </w:divBdr>
        </w:div>
        <w:div w:id="1632788439">
          <w:marLeft w:val="640"/>
          <w:marRight w:val="0"/>
          <w:marTop w:val="0"/>
          <w:marBottom w:val="0"/>
          <w:divBdr>
            <w:top w:val="none" w:sz="0" w:space="0" w:color="auto"/>
            <w:left w:val="none" w:sz="0" w:space="0" w:color="auto"/>
            <w:bottom w:val="none" w:sz="0" w:space="0" w:color="auto"/>
            <w:right w:val="none" w:sz="0" w:space="0" w:color="auto"/>
          </w:divBdr>
        </w:div>
        <w:div w:id="1663199418">
          <w:marLeft w:val="640"/>
          <w:marRight w:val="0"/>
          <w:marTop w:val="0"/>
          <w:marBottom w:val="0"/>
          <w:divBdr>
            <w:top w:val="none" w:sz="0" w:space="0" w:color="auto"/>
            <w:left w:val="none" w:sz="0" w:space="0" w:color="auto"/>
            <w:bottom w:val="none" w:sz="0" w:space="0" w:color="auto"/>
            <w:right w:val="none" w:sz="0" w:space="0" w:color="auto"/>
          </w:divBdr>
        </w:div>
        <w:div w:id="1664120186">
          <w:marLeft w:val="640"/>
          <w:marRight w:val="0"/>
          <w:marTop w:val="0"/>
          <w:marBottom w:val="0"/>
          <w:divBdr>
            <w:top w:val="none" w:sz="0" w:space="0" w:color="auto"/>
            <w:left w:val="none" w:sz="0" w:space="0" w:color="auto"/>
            <w:bottom w:val="none" w:sz="0" w:space="0" w:color="auto"/>
            <w:right w:val="none" w:sz="0" w:space="0" w:color="auto"/>
          </w:divBdr>
        </w:div>
        <w:div w:id="1665010345">
          <w:marLeft w:val="640"/>
          <w:marRight w:val="0"/>
          <w:marTop w:val="0"/>
          <w:marBottom w:val="0"/>
          <w:divBdr>
            <w:top w:val="none" w:sz="0" w:space="0" w:color="auto"/>
            <w:left w:val="none" w:sz="0" w:space="0" w:color="auto"/>
            <w:bottom w:val="none" w:sz="0" w:space="0" w:color="auto"/>
            <w:right w:val="none" w:sz="0" w:space="0" w:color="auto"/>
          </w:divBdr>
        </w:div>
        <w:div w:id="1700738696">
          <w:marLeft w:val="640"/>
          <w:marRight w:val="0"/>
          <w:marTop w:val="0"/>
          <w:marBottom w:val="0"/>
          <w:divBdr>
            <w:top w:val="none" w:sz="0" w:space="0" w:color="auto"/>
            <w:left w:val="none" w:sz="0" w:space="0" w:color="auto"/>
            <w:bottom w:val="none" w:sz="0" w:space="0" w:color="auto"/>
            <w:right w:val="none" w:sz="0" w:space="0" w:color="auto"/>
          </w:divBdr>
        </w:div>
        <w:div w:id="1723557341">
          <w:marLeft w:val="640"/>
          <w:marRight w:val="0"/>
          <w:marTop w:val="0"/>
          <w:marBottom w:val="0"/>
          <w:divBdr>
            <w:top w:val="none" w:sz="0" w:space="0" w:color="auto"/>
            <w:left w:val="none" w:sz="0" w:space="0" w:color="auto"/>
            <w:bottom w:val="none" w:sz="0" w:space="0" w:color="auto"/>
            <w:right w:val="none" w:sz="0" w:space="0" w:color="auto"/>
          </w:divBdr>
        </w:div>
        <w:div w:id="1797134606">
          <w:marLeft w:val="640"/>
          <w:marRight w:val="0"/>
          <w:marTop w:val="0"/>
          <w:marBottom w:val="0"/>
          <w:divBdr>
            <w:top w:val="none" w:sz="0" w:space="0" w:color="auto"/>
            <w:left w:val="none" w:sz="0" w:space="0" w:color="auto"/>
            <w:bottom w:val="none" w:sz="0" w:space="0" w:color="auto"/>
            <w:right w:val="none" w:sz="0" w:space="0" w:color="auto"/>
          </w:divBdr>
        </w:div>
        <w:div w:id="1835337567">
          <w:marLeft w:val="640"/>
          <w:marRight w:val="0"/>
          <w:marTop w:val="0"/>
          <w:marBottom w:val="0"/>
          <w:divBdr>
            <w:top w:val="none" w:sz="0" w:space="0" w:color="auto"/>
            <w:left w:val="none" w:sz="0" w:space="0" w:color="auto"/>
            <w:bottom w:val="none" w:sz="0" w:space="0" w:color="auto"/>
            <w:right w:val="none" w:sz="0" w:space="0" w:color="auto"/>
          </w:divBdr>
        </w:div>
        <w:div w:id="1856723059">
          <w:marLeft w:val="640"/>
          <w:marRight w:val="0"/>
          <w:marTop w:val="0"/>
          <w:marBottom w:val="0"/>
          <w:divBdr>
            <w:top w:val="none" w:sz="0" w:space="0" w:color="auto"/>
            <w:left w:val="none" w:sz="0" w:space="0" w:color="auto"/>
            <w:bottom w:val="none" w:sz="0" w:space="0" w:color="auto"/>
            <w:right w:val="none" w:sz="0" w:space="0" w:color="auto"/>
          </w:divBdr>
        </w:div>
        <w:div w:id="1861353642">
          <w:marLeft w:val="640"/>
          <w:marRight w:val="0"/>
          <w:marTop w:val="0"/>
          <w:marBottom w:val="0"/>
          <w:divBdr>
            <w:top w:val="none" w:sz="0" w:space="0" w:color="auto"/>
            <w:left w:val="none" w:sz="0" w:space="0" w:color="auto"/>
            <w:bottom w:val="none" w:sz="0" w:space="0" w:color="auto"/>
            <w:right w:val="none" w:sz="0" w:space="0" w:color="auto"/>
          </w:divBdr>
        </w:div>
        <w:div w:id="1862280512">
          <w:marLeft w:val="640"/>
          <w:marRight w:val="0"/>
          <w:marTop w:val="0"/>
          <w:marBottom w:val="0"/>
          <w:divBdr>
            <w:top w:val="none" w:sz="0" w:space="0" w:color="auto"/>
            <w:left w:val="none" w:sz="0" w:space="0" w:color="auto"/>
            <w:bottom w:val="none" w:sz="0" w:space="0" w:color="auto"/>
            <w:right w:val="none" w:sz="0" w:space="0" w:color="auto"/>
          </w:divBdr>
        </w:div>
        <w:div w:id="1937782419">
          <w:marLeft w:val="640"/>
          <w:marRight w:val="0"/>
          <w:marTop w:val="0"/>
          <w:marBottom w:val="0"/>
          <w:divBdr>
            <w:top w:val="none" w:sz="0" w:space="0" w:color="auto"/>
            <w:left w:val="none" w:sz="0" w:space="0" w:color="auto"/>
            <w:bottom w:val="none" w:sz="0" w:space="0" w:color="auto"/>
            <w:right w:val="none" w:sz="0" w:space="0" w:color="auto"/>
          </w:divBdr>
        </w:div>
        <w:div w:id="1965572845">
          <w:marLeft w:val="640"/>
          <w:marRight w:val="0"/>
          <w:marTop w:val="0"/>
          <w:marBottom w:val="0"/>
          <w:divBdr>
            <w:top w:val="none" w:sz="0" w:space="0" w:color="auto"/>
            <w:left w:val="none" w:sz="0" w:space="0" w:color="auto"/>
            <w:bottom w:val="none" w:sz="0" w:space="0" w:color="auto"/>
            <w:right w:val="none" w:sz="0" w:space="0" w:color="auto"/>
          </w:divBdr>
        </w:div>
        <w:div w:id="1967849674">
          <w:marLeft w:val="640"/>
          <w:marRight w:val="0"/>
          <w:marTop w:val="0"/>
          <w:marBottom w:val="0"/>
          <w:divBdr>
            <w:top w:val="none" w:sz="0" w:space="0" w:color="auto"/>
            <w:left w:val="none" w:sz="0" w:space="0" w:color="auto"/>
            <w:bottom w:val="none" w:sz="0" w:space="0" w:color="auto"/>
            <w:right w:val="none" w:sz="0" w:space="0" w:color="auto"/>
          </w:divBdr>
        </w:div>
        <w:div w:id="1987974434">
          <w:marLeft w:val="640"/>
          <w:marRight w:val="0"/>
          <w:marTop w:val="0"/>
          <w:marBottom w:val="0"/>
          <w:divBdr>
            <w:top w:val="none" w:sz="0" w:space="0" w:color="auto"/>
            <w:left w:val="none" w:sz="0" w:space="0" w:color="auto"/>
            <w:bottom w:val="none" w:sz="0" w:space="0" w:color="auto"/>
            <w:right w:val="none" w:sz="0" w:space="0" w:color="auto"/>
          </w:divBdr>
        </w:div>
        <w:div w:id="1991669705">
          <w:marLeft w:val="640"/>
          <w:marRight w:val="0"/>
          <w:marTop w:val="0"/>
          <w:marBottom w:val="0"/>
          <w:divBdr>
            <w:top w:val="none" w:sz="0" w:space="0" w:color="auto"/>
            <w:left w:val="none" w:sz="0" w:space="0" w:color="auto"/>
            <w:bottom w:val="none" w:sz="0" w:space="0" w:color="auto"/>
            <w:right w:val="none" w:sz="0" w:space="0" w:color="auto"/>
          </w:divBdr>
        </w:div>
        <w:div w:id="1993943189">
          <w:marLeft w:val="640"/>
          <w:marRight w:val="0"/>
          <w:marTop w:val="0"/>
          <w:marBottom w:val="0"/>
          <w:divBdr>
            <w:top w:val="none" w:sz="0" w:space="0" w:color="auto"/>
            <w:left w:val="none" w:sz="0" w:space="0" w:color="auto"/>
            <w:bottom w:val="none" w:sz="0" w:space="0" w:color="auto"/>
            <w:right w:val="none" w:sz="0" w:space="0" w:color="auto"/>
          </w:divBdr>
        </w:div>
        <w:div w:id="2027243399">
          <w:marLeft w:val="640"/>
          <w:marRight w:val="0"/>
          <w:marTop w:val="0"/>
          <w:marBottom w:val="0"/>
          <w:divBdr>
            <w:top w:val="none" w:sz="0" w:space="0" w:color="auto"/>
            <w:left w:val="none" w:sz="0" w:space="0" w:color="auto"/>
            <w:bottom w:val="none" w:sz="0" w:space="0" w:color="auto"/>
            <w:right w:val="none" w:sz="0" w:space="0" w:color="auto"/>
          </w:divBdr>
        </w:div>
        <w:div w:id="2029988926">
          <w:marLeft w:val="640"/>
          <w:marRight w:val="0"/>
          <w:marTop w:val="0"/>
          <w:marBottom w:val="0"/>
          <w:divBdr>
            <w:top w:val="none" w:sz="0" w:space="0" w:color="auto"/>
            <w:left w:val="none" w:sz="0" w:space="0" w:color="auto"/>
            <w:bottom w:val="none" w:sz="0" w:space="0" w:color="auto"/>
            <w:right w:val="none" w:sz="0" w:space="0" w:color="auto"/>
          </w:divBdr>
        </w:div>
        <w:div w:id="2031175297">
          <w:marLeft w:val="640"/>
          <w:marRight w:val="0"/>
          <w:marTop w:val="0"/>
          <w:marBottom w:val="0"/>
          <w:divBdr>
            <w:top w:val="none" w:sz="0" w:space="0" w:color="auto"/>
            <w:left w:val="none" w:sz="0" w:space="0" w:color="auto"/>
            <w:bottom w:val="none" w:sz="0" w:space="0" w:color="auto"/>
            <w:right w:val="none" w:sz="0" w:space="0" w:color="auto"/>
          </w:divBdr>
        </w:div>
        <w:div w:id="2044554315">
          <w:marLeft w:val="640"/>
          <w:marRight w:val="0"/>
          <w:marTop w:val="0"/>
          <w:marBottom w:val="0"/>
          <w:divBdr>
            <w:top w:val="none" w:sz="0" w:space="0" w:color="auto"/>
            <w:left w:val="none" w:sz="0" w:space="0" w:color="auto"/>
            <w:bottom w:val="none" w:sz="0" w:space="0" w:color="auto"/>
            <w:right w:val="none" w:sz="0" w:space="0" w:color="auto"/>
          </w:divBdr>
        </w:div>
        <w:div w:id="2087846205">
          <w:marLeft w:val="640"/>
          <w:marRight w:val="0"/>
          <w:marTop w:val="0"/>
          <w:marBottom w:val="0"/>
          <w:divBdr>
            <w:top w:val="none" w:sz="0" w:space="0" w:color="auto"/>
            <w:left w:val="none" w:sz="0" w:space="0" w:color="auto"/>
            <w:bottom w:val="none" w:sz="0" w:space="0" w:color="auto"/>
            <w:right w:val="none" w:sz="0" w:space="0" w:color="auto"/>
          </w:divBdr>
        </w:div>
        <w:div w:id="2102749296">
          <w:marLeft w:val="640"/>
          <w:marRight w:val="0"/>
          <w:marTop w:val="0"/>
          <w:marBottom w:val="0"/>
          <w:divBdr>
            <w:top w:val="none" w:sz="0" w:space="0" w:color="auto"/>
            <w:left w:val="none" w:sz="0" w:space="0" w:color="auto"/>
            <w:bottom w:val="none" w:sz="0" w:space="0" w:color="auto"/>
            <w:right w:val="none" w:sz="0" w:space="0" w:color="auto"/>
          </w:divBdr>
        </w:div>
        <w:div w:id="2130512656">
          <w:marLeft w:val="640"/>
          <w:marRight w:val="0"/>
          <w:marTop w:val="0"/>
          <w:marBottom w:val="0"/>
          <w:divBdr>
            <w:top w:val="none" w:sz="0" w:space="0" w:color="auto"/>
            <w:left w:val="none" w:sz="0" w:space="0" w:color="auto"/>
            <w:bottom w:val="none" w:sz="0" w:space="0" w:color="auto"/>
            <w:right w:val="none" w:sz="0" w:space="0" w:color="auto"/>
          </w:divBdr>
        </w:div>
      </w:divsChild>
    </w:div>
    <w:div w:id="1094592140">
      <w:bodyDiv w:val="1"/>
      <w:marLeft w:val="0"/>
      <w:marRight w:val="0"/>
      <w:marTop w:val="0"/>
      <w:marBottom w:val="0"/>
      <w:divBdr>
        <w:top w:val="none" w:sz="0" w:space="0" w:color="auto"/>
        <w:left w:val="none" w:sz="0" w:space="0" w:color="auto"/>
        <w:bottom w:val="none" w:sz="0" w:space="0" w:color="auto"/>
        <w:right w:val="none" w:sz="0" w:space="0" w:color="auto"/>
      </w:divBdr>
      <w:divsChild>
        <w:div w:id="98795357">
          <w:marLeft w:val="640"/>
          <w:marRight w:val="0"/>
          <w:marTop w:val="0"/>
          <w:marBottom w:val="0"/>
          <w:divBdr>
            <w:top w:val="none" w:sz="0" w:space="0" w:color="auto"/>
            <w:left w:val="none" w:sz="0" w:space="0" w:color="auto"/>
            <w:bottom w:val="none" w:sz="0" w:space="0" w:color="auto"/>
            <w:right w:val="none" w:sz="0" w:space="0" w:color="auto"/>
          </w:divBdr>
        </w:div>
        <w:div w:id="101149169">
          <w:marLeft w:val="640"/>
          <w:marRight w:val="0"/>
          <w:marTop w:val="0"/>
          <w:marBottom w:val="0"/>
          <w:divBdr>
            <w:top w:val="none" w:sz="0" w:space="0" w:color="auto"/>
            <w:left w:val="none" w:sz="0" w:space="0" w:color="auto"/>
            <w:bottom w:val="none" w:sz="0" w:space="0" w:color="auto"/>
            <w:right w:val="none" w:sz="0" w:space="0" w:color="auto"/>
          </w:divBdr>
        </w:div>
        <w:div w:id="120269914">
          <w:marLeft w:val="640"/>
          <w:marRight w:val="0"/>
          <w:marTop w:val="0"/>
          <w:marBottom w:val="0"/>
          <w:divBdr>
            <w:top w:val="none" w:sz="0" w:space="0" w:color="auto"/>
            <w:left w:val="none" w:sz="0" w:space="0" w:color="auto"/>
            <w:bottom w:val="none" w:sz="0" w:space="0" w:color="auto"/>
            <w:right w:val="none" w:sz="0" w:space="0" w:color="auto"/>
          </w:divBdr>
        </w:div>
        <w:div w:id="145560582">
          <w:marLeft w:val="640"/>
          <w:marRight w:val="0"/>
          <w:marTop w:val="0"/>
          <w:marBottom w:val="0"/>
          <w:divBdr>
            <w:top w:val="none" w:sz="0" w:space="0" w:color="auto"/>
            <w:left w:val="none" w:sz="0" w:space="0" w:color="auto"/>
            <w:bottom w:val="none" w:sz="0" w:space="0" w:color="auto"/>
            <w:right w:val="none" w:sz="0" w:space="0" w:color="auto"/>
          </w:divBdr>
        </w:div>
        <w:div w:id="315107093">
          <w:marLeft w:val="640"/>
          <w:marRight w:val="0"/>
          <w:marTop w:val="0"/>
          <w:marBottom w:val="0"/>
          <w:divBdr>
            <w:top w:val="none" w:sz="0" w:space="0" w:color="auto"/>
            <w:left w:val="none" w:sz="0" w:space="0" w:color="auto"/>
            <w:bottom w:val="none" w:sz="0" w:space="0" w:color="auto"/>
            <w:right w:val="none" w:sz="0" w:space="0" w:color="auto"/>
          </w:divBdr>
        </w:div>
        <w:div w:id="400174925">
          <w:marLeft w:val="640"/>
          <w:marRight w:val="0"/>
          <w:marTop w:val="0"/>
          <w:marBottom w:val="0"/>
          <w:divBdr>
            <w:top w:val="none" w:sz="0" w:space="0" w:color="auto"/>
            <w:left w:val="none" w:sz="0" w:space="0" w:color="auto"/>
            <w:bottom w:val="none" w:sz="0" w:space="0" w:color="auto"/>
            <w:right w:val="none" w:sz="0" w:space="0" w:color="auto"/>
          </w:divBdr>
        </w:div>
        <w:div w:id="633870153">
          <w:marLeft w:val="640"/>
          <w:marRight w:val="0"/>
          <w:marTop w:val="0"/>
          <w:marBottom w:val="0"/>
          <w:divBdr>
            <w:top w:val="none" w:sz="0" w:space="0" w:color="auto"/>
            <w:left w:val="none" w:sz="0" w:space="0" w:color="auto"/>
            <w:bottom w:val="none" w:sz="0" w:space="0" w:color="auto"/>
            <w:right w:val="none" w:sz="0" w:space="0" w:color="auto"/>
          </w:divBdr>
        </w:div>
        <w:div w:id="643004391">
          <w:marLeft w:val="640"/>
          <w:marRight w:val="0"/>
          <w:marTop w:val="0"/>
          <w:marBottom w:val="0"/>
          <w:divBdr>
            <w:top w:val="none" w:sz="0" w:space="0" w:color="auto"/>
            <w:left w:val="none" w:sz="0" w:space="0" w:color="auto"/>
            <w:bottom w:val="none" w:sz="0" w:space="0" w:color="auto"/>
            <w:right w:val="none" w:sz="0" w:space="0" w:color="auto"/>
          </w:divBdr>
        </w:div>
        <w:div w:id="658121394">
          <w:marLeft w:val="640"/>
          <w:marRight w:val="0"/>
          <w:marTop w:val="0"/>
          <w:marBottom w:val="0"/>
          <w:divBdr>
            <w:top w:val="none" w:sz="0" w:space="0" w:color="auto"/>
            <w:left w:val="none" w:sz="0" w:space="0" w:color="auto"/>
            <w:bottom w:val="none" w:sz="0" w:space="0" w:color="auto"/>
            <w:right w:val="none" w:sz="0" w:space="0" w:color="auto"/>
          </w:divBdr>
        </w:div>
        <w:div w:id="685792184">
          <w:marLeft w:val="640"/>
          <w:marRight w:val="0"/>
          <w:marTop w:val="0"/>
          <w:marBottom w:val="0"/>
          <w:divBdr>
            <w:top w:val="none" w:sz="0" w:space="0" w:color="auto"/>
            <w:left w:val="none" w:sz="0" w:space="0" w:color="auto"/>
            <w:bottom w:val="none" w:sz="0" w:space="0" w:color="auto"/>
            <w:right w:val="none" w:sz="0" w:space="0" w:color="auto"/>
          </w:divBdr>
        </w:div>
        <w:div w:id="732431408">
          <w:marLeft w:val="640"/>
          <w:marRight w:val="0"/>
          <w:marTop w:val="0"/>
          <w:marBottom w:val="0"/>
          <w:divBdr>
            <w:top w:val="none" w:sz="0" w:space="0" w:color="auto"/>
            <w:left w:val="none" w:sz="0" w:space="0" w:color="auto"/>
            <w:bottom w:val="none" w:sz="0" w:space="0" w:color="auto"/>
            <w:right w:val="none" w:sz="0" w:space="0" w:color="auto"/>
          </w:divBdr>
        </w:div>
        <w:div w:id="796609623">
          <w:marLeft w:val="640"/>
          <w:marRight w:val="0"/>
          <w:marTop w:val="0"/>
          <w:marBottom w:val="0"/>
          <w:divBdr>
            <w:top w:val="none" w:sz="0" w:space="0" w:color="auto"/>
            <w:left w:val="none" w:sz="0" w:space="0" w:color="auto"/>
            <w:bottom w:val="none" w:sz="0" w:space="0" w:color="auto"/>
            <w:right w:val="none" w:sz="0" w:space="0" w:color="auto"/>
          </w:divBdr>
        </w:div>
        <w:div w:id="899632048">
          <w:marLeft w:val="640"/>
          <w:marRight w:val="0"/>
          <w:marTop w:val="0"/>
          <w:marBottom w:val="0"/>
          <w:divBdr>
            <w:top w:val="none" w:sz="0" w:space="0" w:color="auto"/>
            <w:left w:val="none" w:sz="0" w:space="0" w:color="auto"/>
            <w:bottom w:val="none" w:sz="0" w:space="0" w:color="auto"/>
            <w:right w:val="none" w:sz="0" w:space="0" w:color="auto"/>
          </w:divBdr>
        </w:div>
        <w:div w:id="906375896">
          <w:marLeft w:val="640"/>
          <w:marRight w:val="0"/>
          <w:marTop w:val="0"/>
          <w:marBottom w:val="0"/>
          <w:divBdr>
            <w:top w:val="none" w:sz="0" w:space="0" w:color="auto"/>
            <w:left w:val="none" w:sz="0" w:space="0" w:color="auto"/>
            <w:bottom w:val="none" w:sz="0" w:space="0" w:color="auto"/>
            <w:right w:val="none" w:sz="0" w:space="0" w:color="auto"/>
          </w:divBdr>
        </w:div>
        <w:div w:id="909190095">
          <w:marLeft w:val="640"/>
          <w:marRight w:val="0"/>
          <w:marTop w:val="0"/>
          <w:marBottom w:val="0"/>
          <w:divBdr>
            <w:top w:val="none" w:sz="0" w:space="0" w:color="auto"/>
            <w:left w:val="none" w:sz="0" w:space="0" w:color="auto"/>
            <w:bottom w:val="none" w:sz="0" w:space="0" w:color="auto"/>
            <w:right w:val="none" w:sz="0" w:space="0" w:color="auto"/>
          </w:divBdr>
        </w:div>
        <w:div w:id="914895127">
          <w:marLeft w:val="640"/>
          <w:marRight w:val="0"/>
          <w:marTop w:val="0"/>
          <w:marBottom w:val="0"/>
          <w:divBdr>
            <w:top w:val="none" w:sz="0" w:space="0" w:color="auto"/>
            <w:left w:val="none" w:sz="0" w:space="0" w:color="auto"/>
            <w:bottom w:val="none" w:sz="0" w:space="0" w:color="auto"/>
            <w:right w:val="none" w:sz="0" w:space="0" w:color="auto"/>
          </w:divBdr>
        </w:div>
        <w:div w:id="920870309">
          <w:marLeft w:val="640"/>
          <w:marRight w:val="0"/>
          <w:marTop w:val="0"/>
          <w:marBottom w:val="0"/>
          <w:divBdr>
            <w:top w:val="none" w:sz="0" w:space="0" w:color="auto"/>
            <w:left w:val="none" w:sz="0" w:space="0" w:color="auto"/>
            <w:bottom w:val="none" w:sz="0" w:space="0" w:color="auto"/>
            <w:right w:val="none" w:sz="0" w:space="0" w:color="auto"/>
          </w:divBdr>
        </w:div>
        <w:div w:id="921597435">
          <w:marLeft w:val="640"/>
          <w:marRight w:val="0"/>
          <w:marTop w:val="0"/>
          <w:marBottom w:val="0"/>
          <w:divBdr>
            <w:top w:val="none" w:sz="0" w:space="0" w:color="auto"/>
            <w:left w:val="none" w:sz="0" w:space="0" w:color="auto"/>
            <w:bottom w:val="none" w:sz="0" w:space="0" w:color="auto"/>
            <w:right w:val="none" w:sz="0" w:space="0" w:color="auto"/>
          </w:divBdr>
        </w:div>
        <w:div w:id="962924186">
          <w:marLeft w:val="640"/>
          <w:marRight w:val="0"/>
          <w:marTop w:val="0"/>
          <w:marBottom w:val="0"/>
          <w:divBdr>
            <w:top w:val="none" w:sz="0" w:space="0" w:color="auto"/>
            <w:left w:val="none" w:sz="0" w:space="0" w:color="auto"/>
            <w:bottom w:val="none" w:sz="0" w:space="0" w:color="auto"/>
            <w:right w:val="none" w:sz="0" w:space="0" w:color="auto"/>
          </w:divBdr>
        </w:div>
        <w:div w:id="999887611">
          <w:marLeft w:val="640"/>
          <w:marRight w:val="0"/>
          <w:marTop w:val="0"/>
          <w:marBottom w:val="0"/>
          <w:divBdr>
            <w:top w:val="none" w:sz="0" w:space="0" w:color="auto"/>
            <w:left w:val="none" w:sz="0" w:space="0" w:color="auto"/>
            <w:bottom w:val="none" w:sz="0" w:space="0" w:color="auto"/>
            <w:right w:val="none" w:sz="0" w:space="0" w:color="auto"/>
          </w:divBdr>
        </w:div>
        <w:div w:id="1056004093">
          <w:marLeft w:val="640"/>
          <w:marRight w:val="0"/>
          <w:marTop w:val="0"/>
          <w:marBottom w:val="0"/>
          <w:divBdr>
            <w:top w:val="none" w:sz="0" w:space="0" w:color="auto"/>
            <w:left w:val="none" w:sz="0" w:space="0" w:color="auto"/>
            <w:bottom w:val="none" w:sz="0" w:space="0" w:color="auto"/>
            <w:right w:val="none" w:sz="0" w:space="0" w:color="auto"/>
          </w:divBdr>
        </w:div>
        <w:div w:id="1058749555">
          <w:marLeft w:val="640"/>
          <w:marRight w:val="0"/>
          <w:marTop w:val="0"/>
          <w:marBottom w:val="0"/>
          <w:divBdr>
            <w:top w:val="none" w:sz="0" w:space="0" w:color="auto"/>
            <w:left w:val="none" w:sz="0" w:space="0" w:color="auto"/>
            <w:bottom w:val="none" w:sz="0" w:space="0" w:color="auto"/>
            <w:right w:val="none" w:sz="0" w:space="0" w:color="auto"/>
          </w:divBdr>
        </w:div>
        <w:div w:id="1129664761">
          <w:marLeft w:val="640"/>
          <w:marRight w:val="0"/>
          <w:marTop w:val="0"/>
          <w:marBottom w:val="0"/>
          <w:divBdr>
            <w:top w:val="none" w:sz="0" w:space="0" w:color="auto"/>
            <w:left w:val="none" w:sz="0" w:space="0" w:color="auto"/>
            <w:bottom w:val="none" w:sz="0" w:space="0" w:color="auto"/>
            <w:right w:val="none" w:sz="0" w:space="0" w:color="auto"/>
          </w:divBdr>
        </w:div>
        <w:div w:id="1346833257">
          <w:marLeft w:val="640"/>
          <w:marRight w:val="0"/>
          <w:marTop w:val="0"/>
          <w:marBottom w:val="0"/>
          <w:divBdr>
            <w:top w:val="none" w:sz="0" w:space="0" w:color="auto"/>
            <w:left w:val="none" w:sz="0" w:space="0" w:color="auto"/>
            <w:bottom w:val="none" w:sz="0" w:space="0" w:color="auto"/>
            <w:right w:val="none" w:sz="0" w:space="0" w:color="auto"/>
          </w:divBdr>
        </w:div>
        <w:div w:id="1349790800">
          <w:marLeft w:val="640"/>
          <w:marRight w:val="0"/>
          <w:marTop w:val="0"/>
          <w:marBottom w:val="0"/>
          <w:divBdr>
            <w:top w:val="none" w:sz="0" w:space="0" w:color="auto"/>
            <w:left w:val="none" w:sz="0" w:space="0" w:color="auto"/>
            <w:bottom w:val="none" w:sz="0" w:space="0" w:color="auto"/>
            <w:right w:val="none" w:sz="0" w:space="0" w:color="auto"/>
          </w:divBdr>
        </w:div>
        <w:div w:id="1537619108">
          <w:marLeft w:val="640"/>
          <w:marRight w:val="0"/>
          <w:marTop w:val="0"/>
          <w:marBottom w:val="0"/>
          <w:divBdr>
            <w:top w:val="none" w:sz="0" w:space="0" w:color="auto"/>
            <w:left w:val="none" w:sz="0" w:space="0" w:color="auto"/>
            <w:bottom w:val="none" w:sz="0" w:space="0" w:color="auto"/>
            <w:right w:val="none" w:sz="0" w:space="0" w:color="auto"/>
          </w:divBdr>
        </w:div>
        <w:div w:id="1557736490">
          <w:marLeft w:val="640"/>
          <w:marRight w:val="0"/>
          <w:marTop w:val="0"/>
          <w:marBottom w:val="0"/>
          <w:divBdr>
            <w:top w:val="none" w:sz="0" w:space="0" w:color="auto"/>
            <w:left w:val="none" w:sz="0" w:space="0" w:color="auto"/>
            <w:bottom w:val="none" w:sz="0" w:space="0" w:color="auto"/>
            <w:right w:val="none" w:sz="0" w:space="0" w:color="auto"/>
          </w:divBdr>
        </w:div>
        <w:div w:id="1593202805">
          <w:marLeft w:val="640"/>
          <w:marRight w:val="0"/>
          <w:marTop w:val="0"/>
          <w:marBottom w:val="0"/>
          <w:divBdr>
            <w:top w:val="none" w:sz="0" w:space="0" w:color="auto"/>
            <w:left w:val="none" w:sz="0" w:space="0" w:color="auto"/>
            <w:bottom w:val="none" w:sz="0" w:space="0" w:color="auto"/>
            <w:right w:val="none" w:sz="0" w:space="0" w:color="auto"/>
          </w:divBdr>
        </w:div>
        <w:div w:id="1619920074">
          <w:marLeft w:val="640"/>
          <w:marRight w:val="0"/>
          <w:marTop w:val="0"/>
          <w:marBottom w:val="0"/>
          <w:divBdr>
            <w:top w:val="none" w:sz="0" w:space="0" w:color="auto"/>
            <w:left w:val="none" w:sz="0" w:space="0" w:color="auto"/>
            <w:bottom w:val="none" w:sz="0" w:space="0" w:color="auto"/>
            <w:right w:val="none" w:sz="0" w:space="0" w:color="auto"/>
          </w:divBdr>
        </w:div>
        <w:div w:id="1647127254">
          <w:marLeft w:val="640"/>
          <w:marRight w:val="0"/>
          <w:marTop w:val="0"/>
          <w:marBottom w:val="0"/>
          <w:divBdr>
            <w:top w:val="none" w:sz="0" w:space="0" w:color="auto"/>
            <w:left w:val="none" w:sz="0" w:space="0" w:color="auto"/>
            <w:bottom w:val="none" w:sz="0" w:space="0" w:color="auto"/>
            <w:right w:val="none" w:sz="0" w:space="0" w:color="auto"/>
          </w:divBdr>
        </w:div>
        <w:div w:id="1648784471">
          <w:marLeft w:val="640"/>
          <w:marRight w:val="0"/>
          <w:marTop w:val="0"/>
          <w:marBottom w:val="0"/>
          <w:divBdr>
            <w:top w:val="none" w:sz="0" w:space="0" w:color="auto"/>
            <w:left w:val="none" w:sz="0" w:space="0" w:color="auto"/>
            <w:bottom w:val="none" w:sz="0" w:space="0" w:color="auto"/>
            <w:right w:val="none" w:sz="0" w:space="0" w:color="auto"/>
          </w:divBdr>
        </w:div>
        <w:div w:id="1703746785">
          <w:marLeft w:val="640"/>
          <w:marRight w:val="0"/>
          <w:marTop w:val="0"/>
          <w:marBottom w:val="0"/>
          <w:divBdr>
            <w:top w:val="none" w:sz="0" w:space="0" w:color="auto"/>
            <w:left w:val="none" w:sz="0" w:space="0" w:color="auto"/>
            <w:bottom w:val="none" w:sz="0" w:space="0" w:color="auto"/>
            <w:right w:val="none" w:sz="0" w:space="0" w:color="auto"/>
          </w:divBdr>
        </w:div>
        <w:div w:id="1724862234">
          <w:marLeft w:val="640"/>
          <w:marRight w:val="0"/>
          <w:marTop w:val="0"/>
          <w:marBottom w:val="0"/>
          <w:divBdr>
            <w:top w:val="none" w:sz="0" w:space="0" w:color="auto"/>
            <w:left w:val="none" w:sz="0" w:space="0" w:color="auto"/>
            <w:bottom w:val="none" w:sz="0" w:space="0" w:color="auto"/>
            <w:right w:val="none" w:sz="0" w:space="0" w:color="auto"/>
          </w:divBdr>
        </w:div>
        <w:div w:id="1800416896">
          <w:marLeft w:val="640"/>
          <w:marRight w:val="0"/>
          <w:marTop w:val="0"/>
          <w:marBottom w:val="0"/>
          <w:divBdr>
            <w:top w:val="none" w:sz="0" w:space="0" w:color="auto"/>
            <w:left w:val="none" w:sz="0" w:space="0" w:color="auto"/>
            <w:bottom w:val="none" w:sz="0" w:space="0" w:color="auto"/>
            <w:right w:val="none" w:sz="0" w:space="0" w:color="auto"/>
          </w:divBdr>
        </w:div>
        <w:div w:id="1811172279">
          <w:marLeft w:val="640"/>
          <w:marRight w:val="0"/>
          <w:marTop w:val="0"/>
          <w:marBottom w:val="0"/>
          <w:divBdr>
            <w:top w:val="none" w:sz="0" w:space="0" w:color="auto"/>
            <w:left w:val="none" w:sz="0" w:space="0" w:color="auto"/>
            <w:bottom w:val="none" w:sz="0" w:space="0" w:color="auto"/>
            <w:right w:val="none" w:sz="0" w:space="0" w:color="auto"/>
          </w:divBdr>
        </w:div>
        <w:div w:id="1887521823">
          <w:marLeft w:val="640"/>
          <w:marRight w:val="0"/>
          <w:marTop w:val="0"/>
          <w:marBottom w:val="0"/>
          <w:divBdr>
            <w:top w:val="none" w:sz="0" w:space="0" w:color="auto"/>
            <w:left w:val="none" w:sz="0" w:space="0" w:color="auto"/>
            <w:bottom w:val="none" w:sz="0" w:space="0" w:color="auto"/>
            <w:right w:val="none" w:sz="0" w:space="0" w:color="auto"/>
          </w:divBdr>
        </w:div>
        <w:div w:id="1895651599">
          <w:marLeft w:val="640"/>
          <w:marRight w:val="0"/>
          <w:marTop w:val="0"/>
          <w:marBottom w:val="0"/>
          <w:divBdr>
            <w:top w:val="none" w:sz="0" w:space="0" w:color="auto"/>
            <w:left w:val="none" w:sz="0" w:space="0" w:color="auto"/>
            <w:bottom w:val="none" w:sz="0" w:space="0" w:color="auto"/>
            <w:right w:val="none" w:sz="0" w:space="0" w:color="auto"/>
          </w:divBdr>
        </w:div>
        <w:div w:id="1977837047">
          <w:marLeft w:val="640"/>
          <w:marRight w:val="0"/>
          <w:marTop w:val="0"/>
          <w:marBottom w:val="0"/>
          <w:divBdr>
            <w:top w:val="none" w:sz="0" w:space="0" w:color="auto"/>
            <w:left w:val="none" w:sz="0" w:space="0" w:color="auto"/>
            <w:bottom w:val="none" w:sz="0" w:space="0" w:color="auto"/>
            <w:right w:val="none" w:sz="0" w:space="0" w:color="auto"/>
          </w:divBdr>
        </w:div>
        <w:div w:id="2083941393">
          <w:marLeft w:val="640"/>
          <w:marRight w:val="0"/>
          <w:marTop w:val="0"/>
          <w:marBottom w:val="0"/>
          <w:divBdr>
            <w:top w:val="none" w:sz="0" w:space="0" w:color="auto"/>
            <w:left w:val="none" w:sz="0" w:space="0" w:color="auto"/>
            <w:bottom w:val="none" w:sz="0" w:space="0" w:color="auto"/>
            <w:right w:val="none" w:sz="0" w:space="0" w:color="auto"/>
          </w:divBdr>
        </w:div>
        <w:div w:id="2086023474">
          <w:marLeft w:val="640"/>
          <w:marRight w:val="0"/>
          <w:marTop w:val="0"/>
          <w:marBottom w:val="0"/>
          <w:divBdr>
            <w:top w:val="none" w:sz="0" w:space="0" w:color="auto"/>
            <w:left w:val="none" w:sz="0" w:space="0" w:color="auto"/>
            <w:bottom w:val="none" w:sz="0" w:space="0" w:color="auto"/>
            <w:right w:val="none" w:sz="0" w:space="0" w:color="auto"/>
          </w:divBdr>
        </w:div>
      </w:divsChild>
    </w:div>
    <w:div w:id="1097485443">
      <w:bodyDiv w:val="1"/>
      <w:marLeft w:val="0"/>
      <w:marRight w:val="0"/>
      <w:marTop w:val="0"/>
      <w:marBottom w:val="0"/>
      <w:divBdr>
        <w:top w:val="none" w:sz="0" w:space="0" w:color="auto"/>
        <w:left w:val="none" w:sz="0" w:space="0" w:color="auto"/>
        <w:bottom w:val="none" w:sz="0" w:space="0" w:color="auto"/>
        <w:right w:val="none" w:sz="0" w:space="0" w:color="auto"/>
      </w:divBdr>
      <w:divsChild>
        <w:div w:id="118184480">
          <w:marLeft w:val="640"/>
          <w:marRight w:val="0"/>
          <w:marTop w:val="0"/>
          <w:marBottom w:val="0"/>
          <w:divBdr>
            <w:top w:val="none" w:sz="0" w:space="0" w:color="auto"/>
            <w:left w:val="none" w:sz="0" w:space="0" w:color="auto"/>
            <w:bottom w:val="none" w:sz="0" w:space="0" w:color="auto"/>
            <w:right w:val="none" w:sz="0" w:space="0" w:color="auto"/>
          </w:divBdr>
        </w:div>
        <w:div w:id="177619246">
          <w:marLeft w:val="640"/>
          <w:marRight w:val="0"/>
          <w:marTop w:val="0"/>
          <w:marBottom w:val="0"/>
          <w:divBdr>
            <w:top w:val="none" w:sz="0" w:space="0" w:color="auto"/>
            <w:left w:val="none" w:sz="0" w:space="0" w:color="auto"/>
            <w:bottom w:val="none" w:sz="0" w:space="0" w:color="auto"/>
            <w:right w:val="none" w:sz="0" w:space="0" w:color="auto"/>
          </w:divBdr>
        </w:div>
        <w:div w:id="261839197">
          <w:marLeft w:val="640"/>
          <w:marRight w:val="0"/>
          <w:marTop w:val="0"/>
          <w:marBottom w:val="0"/>
          <w:divBdr>
            <w:top w:val="none" w:sz="0" w:space="0" w:color="auto"/>
            <w:left w:val="none" w:sz="0" w:space="0" w:color="auto"/>
            <w:bottom w:val="none" w:sz="0" w:space="0" w:color="auto"/>
            <w:right w:val="none" w:sz="0" w:space="0" w:color="auto"/>
          </w:divBdr>
        </w:div>
        <w:div w:id="343019650">
          <w:marLeft w:val="640"/>
          <w:marRight w:val="0"/>
          <w:marTop w:val="0"/>
          <w:marBottom w:val="0"/>
          <w:divBdr>
            <w:top w:val="none" w:sz="0" w:space="0" w:color="auto"/>
            <w:left w:val="none" w:sz="0" w:space="0" w:color="auto"/>
            <w:bottom w:val="none" w:sz="0" w:space="0" w:color="auto"/>
            <w:right w:val="none" w:sz="0" w:space="0" w:color="auto"/>
          </w:divBdr>
        </w:div>
        <w:div w:id="565529192">
          <w:marLeft w:val="640"/>
          <w:marRight w:val="0"/>
          <w:marTop w:val="0"/>
          <w:marBottom w:val="0"/>
          <w:divBdr>
            <w:top w:val="none" w:sz="0" w:space="0" w:color="auto"/>
            <w:left w:val="none" w:sz="0" w:space="0" w:color="auto"/>
            <w:bottom w:val="none" w:sz="0" w:space="0" w:color="auto"/>
            <w:right w:val="none" w:sz="0" w:space="0" w:color="auto"/>
          </w:divBdr>
        </w:div>
        <w:div w:id="599142478">
          <w:marLeft w:val="640"/>
          <w:marRight w:val="0"/>
          <w:marTop w:val="0"/>
          <w:marBottom w:val="0"/>
          <w:divBdr>
            <w:top w:val="none" w:sz="0" w:space="0" w:color="auto"/>
            <w:left w:val="none" w:sz="0" w:space="0" w:color="auto"/>
            <w:bottom w:val="none" w:sz="0" w:space="0" w:color="auto"/>
            <w:right w:val="none" w:sz="0" w:space="0" w:color="auto"/>
          </w:divBdr>
        </w:div>
        <w:div w:id="1134757934">
          <w:marLeft w:val="640"/>
          <w:marRight w:val="0"/>
          <w:marTop w:val="0"/>
          <w:marBottom w:val="0"/>
          <w:divBdr>
            <w:top w:val="none" w:sz="0" w:space="0" w:color="auto"/>
            <w:left w:val="none" w:sz="0" w:space="0" w:color="auto"/>
            <w:bottom w:val="none" w:sz="0" w:space="0" w:color="auto"/>
            <w:right w:val="none" w:sz="0" w:space="0" w:color="auto"/>
          </w:divBdr>
        </w:div>
        <w:div w:id="1183472989">
          <w:marLeft w:val="640"/>
          <w:marRight w:val="0"/>
          <w:marTop w:val="0"/>
          <w:marBottom w:val="0"/>
          <w:divBdr>
            <w:top w:val="none" w:sz="0" w:space="0" w:color="auto"/>
            <w:left w:val="none" w:sz="0" w:space="0" w:color="auto"/>
            <w:bottom w:val="none" w:sz="0" w:space="0" w:color="auto"/>
            <w:right w:val="none" w:sz="0" w:space="0" w:color="auto"/>
          </w:divBdr>
        </w:div>
        <w:div w:id="1514762788">
          <w:marLeft w:val="640"/>
          <w:marRight w:val="0"/>
          <w:marTop w:val="0"/>
          <w:marBottom w:val="0"/>
          <w:divBdr>
            <w:top w:val="none" w:sz="0" w:space="0" w:color="auto"/>
            <w:left w:val="none" w:sz="0" w:space="0" w:color="auto"/>
            <w:bottom w:val="none" w:sz="0" w:space="0" w:color="auto"/>
            <w:right w:val="none" w:sz="0" w:space="0" w:color="auto"/>
          </w:divBdr>
        </w:div>
        <w:div w:id="1615675018">
          <w:marLeft w:val="640"/>
          <w:marRight w:val="0"/>
          <w:marTop w:val="0"/>
          <w:marBottom w:val="0"/>
          <w:divBdr>
            <w:top w:val="none" w:sz="0" w:space="0" w:color="auto"/>
            <w:left w:val="none" w:sz="0" w:space="0" w:color="auto"/>
            <w:bottom w:val="none" w:sz="0" w:space="0" w:color="auto"/>
            <w:right w:val="none" w:sz="0" w:space="0" w:color="auto"/>
          </w:divBdr>
        </w:div>
        <w:div w:id="1641035185">
          <w:marLeft w:val="640"/>
          <w:marRight w:val="0"/>
          <w:marTop w:val="0"/>
          <w:marBottom w:val="0"/>
          <w:divBdr>
            <w:top w:val="none" w:sz="0" w:space="0" w:color="auto"/>
            <w:left w:val="none" w:sz="0" w:space="0" w:color="auto"/>
            <w:bottom w:val="none" w:sz="0" w:space="0" w:color="auto"/>
            <w:right w:val="none" w:sz="0" w:space="0" w:color="auto"/>
          </w:divBdr>
        </w:div>
        <w:div w:id="1763065320">
          <w:marLeft w:val="640"/>
          <w:marRight w:val="0"/>
          <w:marTop w:val="0"/>
          <w:marBottom w:val="0"/>
          <w:divBdr>
            <w:top w:val="none" w:sz="0" w:space="0" w:color="auto"/>
            <w:left w:val="none" w:sz="0" w:space="0" w:color="auto"/>
            <w:bottom w:val="none" w:sz="0" w:space="0" w:color="auto"/>
            <w:right w:val="none" w:sz="0" w:space="0" w:color="auto"/>
          </w:divBdr>
        </w:div>
        <w:div w:id="1797139272">
          <w:marLeft w:val="640"/>
          <w:marRight w:val="0"/>
          <w:marTop w:val="0"/>
          <w:marBottom w:val="0"/>
          <w:divBdr>
            <w:top w:val="none" w:sz="0" w:space="0" w:color="auto"/>
            <w:left w:val="none" w:sz="0" w:space="0" w:color="auto"/>
            <w:bottom w:val="none" w:sz="0" w:space="0" w:color="auto"/>
            <w:right w:val="none" w:sz="0" w:space="0" w:color="auto"/>
          </w:divBdr>
        </w:div>
        <w:div w:id="1938560935">
          <w:marLeft w:val="640"/>
          <w:marRight w:val="0"/>
          <w:marTop w:val="0"/>
          <w:marBottom w:val="0"/>
          <w:divBdr>
            <w:top w:val="none" w:sz="0" w:space="0" w:color="auto"/>
            <w:left w:val="none" w:sz="0" w:space="0" w:color="auto"/>
            <w:bottom w:val="none" w:sz="0" w:space="0" w:color="auto"/>
            <w:right w:val="none" w:sz="0" w:space="0" w:color="auto"/>
          </w:divBdr>
        </w:div>
        <w:div w:id="1942445539">
          <w:marLeft w:val="640"/>
          <w:marRight w:val="0"/>
          <w:marTop w:val="0"/>
          <w:marBottom w:val="0"/>
          <w:divBdr>
            <w:top w:val="none" w:sz="0" w:space="0" w:color="auto"/>
            <w:left w:val="none" w:sz="0" w:space="0" w:color="auto"/>
            <w:bottom w:val="none" w:sz="0" w:space="0" w:color="auto"/>
            <w:right w:val="none" w:sz="0" w:space="0" w:color="auto"/>
          </w:divBdr>
        </w:div>
        <w:div w:id="2048144925">
          <w:marLeft w:val="640"/>
          <w:marRight w:val="0"/>
          <w:marTop w:val="0"/>
          <w:marBottom w:val="0"/>
          <w:divBdr>
            <w:top w:val="none" w:sz="0" w:space="0" w:color="auto"/>
            <w:left w:val="none" w:sz="0" w:space="0" w:color="auto"/>
            <w:bottom w:val="none" w:sz="0" w:space="0" w:color="auto"/>
            <w:right w:val="none" w:sz="0" w:space="0" w:color="auto"/>
          </w:divBdr>
        </w:div>
      </w:divsChild>
    </w:div>
    <w:div w:id="1099108730">
      <w:bodyDiv w:val="1"/>
      <w:marLeft w:val="0"/>
      <w:marRight w:val="0"/>
      <w:marTop w:val="0"/>
      <w:marBottom w:val="0"/>
      <w:divBdr>
        <w:top w:val="none" w:sz="0" w:space="0" w:color="auto"/>
        <w:left w:val="none" w:sz="0" w:space="0" w:color="auto"/>
        <w:bottom w:val="none" w:sz="0" w:space="0" w:color="auto"/>
        <w:right w:val="none" w:sz="0" w:space="0" w:color="auto"/>
      </w:divBdr>
      <w:divsChild>
        <w:div w:id="8990921">
          <w:marLeft w:val="640"/>
          <w:marRight w:val="0"/>
          <w:marTop w:val="0"/>
          <w:marBottom w:val="0"/>
          <w:divBdr>
            <w:top w:val="none" w:sz="0" w:space="0" w:color="auto"/>
            <w:left w:val="none" w:sz="0" w:space="0" w:color="auto"/>
            <w:bottom w:val="none" w:sz="0" w:space="0" w:color="auto"/>
            <w:right w:val="none" w:sz="0" w:space="0" w:color="auto"/>
          </w:divBdr>
        </w:div>
        <w:div w:id="17128246">
          <w:marLeft w:val="640"/>
          <w:marRight w:val="0"/>
          <w:marTop w:val="0"/>
          <w:marBottom w:val="0"/>
          <w:divBdr>
            <w:top w:val="none" w:sz="0" w:space="0" w:color="auto"/>
            <w:left w:val="none" w:sz="0" w:space="0" w:color="auto"/>
            <w:bottom w:val="none" w:sz="0" w:space="0" w:color="auto"/>
            <w:right w:val="none" w:sz="0" w:space="0" w:color="auto"/>
          </w:divBdr>
        </w:div>
        <w:div w:id="228729902">
          <w:marLeft w:val="640"/>
          <w:marRight w:val="0"/>
          <w:marTop w:val="0"/>
          <w:marBottom w:val="0"/>
          <w:divBdr>
            <w:top w:val="none" w:sz="0" w:space="0" w:color="auto"/>
            <w:left w:val="none" w:sz="0" w:space="0" w:color="auto"/>
            <w:bottom w:val="none" w:sz="0" w:space="0" w:color="auto"/>
            <w:right w:val="none" w:sz="0" w:space="0" w:color="auto"/>
          </w:divBdr>
        </w:div>
        <w:div w:id="364137388">
          <w:marLeft w:val="640"/>
          <w:marRight w:val="0"/>
          <w:marTop w:val="0"/>
          <w:marBottom w:val="0"/>
          <w:divBdr>
            <w:top w:val="none" w:sz="0" w:space="0" w:color="auto"/>
            <w:left w:val="none" w:sz="0" w:space="0" w:color="auto"/>
            <w:bottom w:val="none" w:sz="0" w:space="0" w:color="auto"/>
            <w:right w:val="none" w:sz="0" w:space="0" w:color="auto"/>
          </w:divBdr>
        </w:div>
        <w:div w:id="437797744">
          <w:marLeft w:val="640"/>
          <w:marRight w:val="0"/>
          <w:marTop w:val="0"/>
          <w:marBottom w:val="0"/>
          <w:divBdr>
            <w:top w:val="none" w:sz="0" w:space="0" w:color="auto"/>
            <w:left w:val="none" w:sz="0" w:space="0" w:color="auto"/>
            <w:bottom w:val="none" w:sz="0" w:space="0" w:color="auto"/>
            <w:right w:val="none" w:sz="0" w:space="0" w:color="auto"/>
          </w:divBdr>
        </w:div>
        <w:div w:id="450133100">
          <w:marLeft w:val="640"/>
          <w:marRight w:val="0"/>
          <w:marTop w:val="0"/>
          <w:marBottom w:val="0"/>
          <w:divBdr>
            <w:top w:val="none" w:sz="0" w:space="0" w:color="auto"/>
            <w:left w:val="none" w:sz="0" w:space="0" w:color="auto"/>
            <w:bottom w:val="none" w:sz="0" w:space="0" w:color="auto"/>
            <w:right w:val="none" w:sz="0" w:space="0" w:color="auto"/>
          </w:divBdr>
        </w:div>
        <w:div w:id="590086505">
          <w:marLeft w:val="640"/>
          <w:marRight w:val="0"/>
          <w:marTop w:val="0"/>
          <w:marBottom w:val="0"/>
          <w:divBdr>
            <w:top w:val="none" w:sz="0" w:space="0" w:color="auto"/>
            <w:left w:val="none" w:sz="0" w:space="0" w:color="auto"/>
            <w:bottom w:val="none" w:sz="0" w:space="0" w:color="auto"/>
            <w:right w:val="none" w:sz="0" w:space="0" w:color="auto"/>
          </w:divBdr>
        </w:div>
        <w:div w:id="643044088">
          <w:marLeft w:val="640"/>
          <w:marRight w:val="0"/>
          <w:marTop w:val="0"/>
          <w:marBottom w:val="0"/>
          <w:divBdr>
            <w:top w:val="none" w:sz="0" w:space="0" w:color="auto"/>
            <w:left w:val="none" w:sz="0" w:space="0" w:color="auto"/>
            <w:bottom w:val="none" w:sz="0" w:space="0" w:color="auto"/>
            <w:right w:val="none" w:sz="0" w:space="0" w:color="auto"/>
          </w:divBdr>
        </w:div>
        <w:div w:id="736634886">
          <w:marLeft w:val="640"/>
          <w:marRight w:val="0"/>
          <w:marTop w:val="0"/>
          <w:marBottom w:val="0"/>
          <w:divBdr>
            <w:top w:val="none" w:sz="0" w:space="0" w:color="auto"/>
            <w:left w:val="none" w:sz="0" w:space="0" w:color="auto"/>
            <w:bottom w:val="none" w:sz="0" w:space="0" w:color="auto"/>
            <w:right w:val="none" w:sz="0" w:space="0" w:color="auto"/>
          </w:divBdr>
        </w:div>
        <w:div w:id="756251688">
          <w:marLeft w:val="640"/>
          <w:marRight w:val="0"/>
          <w:marTop w:val="0"/>
          <w:marBottom w:val="0"/>
          <w:divBdr>
            <w:top w:val="none" w:sz="0" w:space="0" w:color="auto"/>
            <w:left w:val="none" w:sz="0" w:space="0" w:color="auto"/>
            <w:bottom w:val="none" w:sz="0" w:space="0" w:color="auto"/>
            <w:right w:val="none" w:sz="0" w:space="0" w:color="auto"/>
          </w:divBdr>
        </w:div>
        <w:div w:id="1091314312">
          <w:marLeft w:val="640"/>
          <w:marRight w:val="0"/>
          <w:marTop w:val="0"/>
          <w:marBottom w:val="0"/>
          <w:divBdr>
            <w:top w:val="none" w:sz="0" w:space="0" w:color="auto"/>
            <w:left w:val="none" w:sz="0" w:space="0" w:color="auto"/>
            <w:bottom w:val="none" w:sz="0" w:space="0" w:color="auto"/>
            <w:right w:val="none" w:sz="0" w:space="0" w:color="auto"/>
          </w:divBdr>
        </w:div>
        <w:div w:id="1166821471">
          <w:marLeft w:val="640"/>
          <w:marRight w:val="0"/>
          <w:marTop w:val="0"/>
          <w:marBottom w:val="0"/>
          <w:divBdr>
            <w:top w:val="none" w:sz="0" w:space="0" w:color="auto"/>
            <w:left w:val="none" w:sz="0" w:space="0" w:color="auto"/>
            <w:bottom w:val="none" w:sz="0" w:space="0" w:color="auto"/>
            <w:right w:val="none" w:sz="0" w:space="0" w:color="auto"/>
          </w:divBdr>
        </w:div>
        <w:div w:id="1167012416">
          <w:marLeft w:val="640"/>
          <w:marRight w:val="0"/>
          <w:marTop w:val="0"/>
          <w:marBottom w:val="0"/>
          <w:divBdr>
            <w:top w:val="none" w:sz="0" w:space="0" w:color="auto"/>
            <w:left w:val="none" w:sz="0" w:space="0" w:color="auto"/>
            <w:bottom w:val="none" w:sz="0" w:space="0" w:color="auto"/>
            <w:right w:val="none" w:sz="0" w:space="0" w:color="auto"/>
          </w:divBdr>
        </w:div>
        <w:div w:id="1181897824">
          <w:marLeft w:val="640"/>
          <w:marRight w:val="0"/>
          <w:marTop w:val="0"/>
          <w:marBottom w:val="0"/>
          <w:divBdr>
            <w:top w:val="none" w:sz="0" w:space="0" w:color="auto"/>
            <w:left w:val="none" w:sz="0" w:space="0" w:color="auto"/>
            <w:bottom w:val="none" w:sz="0" w:space="0" w:color="auto"/>
            <w:right w:val="none" w:sz="0" w:space="0" w:color="auto"/>
          </w:divBdr>
        </w:div>
        <w:div w:id="1299068453">
          <w:marLeft w:val="640"/>
          <w:marRight w:val="0"/>
          <w:marTop w:val="0"/>
          <w:marBottom w:val="0"/>
          <w:divBdr>
            <w:top w:val="none" w:sz="0" w:space="0" w:color="auto"/>
            <w:left w:val="none" w:sz="0" w:space="0" w:color="auto"/>
            <w:bottom w:val="none" w:sz="0" w:space="0" w:color="auto"/>
            <w:right w:val="none" w:sz="0" w:space="0" w:color="auto"/>
          </w:divBdr>
        </w:div>
        <w:div w:id="1555501695">
          <w:marLeft w:val="640"/>
          <w:marRight w:val="0"/>
          <w:marTop w:val="0"/>
          <w:marBottom w:val="0"/>
          <w:divBdr>
            <w:top w:val="none" w:sz="0" w:space="0" w:color="auto"/>
            <w:left w:val="none" w:sz="0" w:space="0" w:color="auto"/>
            <w:bottom w:val="none" w:sz="0" w:space="0" w:color="auto"/>
            <w:right w:val="none" w:sz="0" w:space="0" w:color="auto"/>
          </w:divBdr>
        </w:div>
        <w:div w:id="1613049894">
          <w:marLeft w:val="640"/>
          <w:marRight w:val="0"/>
          <w:marTop w:val="0"/>
          <w:marBottom w:val="0"/>
          <w:divBdr>
            <w:top w:val="none" w:sz="0" w:space="0" w:color="auto"/>
            <w:left w:val="none" w:sz="0" w:space="0" w:color="auto"/>
            <w:bottom w:val="none" w:sz="0" w:space="0" w:color="auto"/>
            <w:right w:val="none" w:sz="0" w:space="0" w:color="auto"/>
          </w:divBdr>
        </w:div>
        <w:div w:id="2015372535">
          <w:marLeft w:val="640"/>
          <w:marRight w:val="0"/>
          <w:marTop w:val="0"/>
          <w:marBottom w:val="0"/>
          <w:divBdr>
            <w:top w:val="none" w:sz="0" w:space="0" w:color="auto"/>
            <w:left w:val="none" w:sz="0" w:space="0" w:color="auto"/>
            <w:bottom w:val="none" w:sz="0" w:space="0" w:color="auto"/>
            <w:right w:val="none" w:sz="0" w:space="0" w:color="auto"/>
          </w:divBdr>
        </w:div>
        <w:div w:id="2045521652">
          <w:marLeft w:val="640"/>
          <w:marRight w:val="0"/>
          <w:marTop w:val="0"/>
          <w:marBottom w:val="0"/>
          <w:divBdr>
            <w:top w:val="none" w:sz="0" w:space="0" w:color="auto"/>
            <w:left w:val="none" w:sz="0" w:space="0" w:color="auto"/>
            <w:bottom w:val="none" w:sz="0" w:space="0" w:color="auto"/>
            <w:right w:val="none" w:sz="0" w:space="0" w:color="auto"/>
          </w:divBdr>
        </w:div>
      </w:divsChild>
    </w:div>
    <w:div w:id="1101336774">
      <w:bodyDiv w:val="1"/>
      <w:marLeft w:val="0"/>
      <w:marRight w:val="0"/>
      <w:marTop w:val="0"/>
      <w:marBottom w:val="0"/>
      <w:divBdr>
        <w:top w:val="none" w:sz="0" w:space="0" w:color="auto"/>
        <w:left w:val="none" w:sz="0" w:space="0" w:color="auto"/>
        <w:bottom w:val="none" w:sz="0" w:space="0" w:color="auto"/>
        <w:right w:val="none" w:sz="0" w:space="0" w:color="auto"/>
      </w:divBdr>
      <w:divsChild>
        <w:div w:id="206450258">
          <w:marLeft w:val="640"/>
          <w:marRight w:val="0"/>
          <w:marTop w:val="0"/>
          <w:marBottom w:val="0"/>
          <w:divBdr>
            <w:top w:val="none" w:sz="0" w:space="0" w:color="auto"/>
            <w:left w:val="none" w:sz="0" w:space="0" w:color="auto"/>
            <w:bottom w:val="none" w:sz="0" w:space="0" w:color="auto"/>
            <w:right w:val="none" w:sz="0" w:space="0" w:color="auto"/>
          </w:divBdr>
        </w:div>
        <w:div w:id="282425798">
          <w:marLeft w:val="640"/>
          <w:marRight w:val="0"/>
          <w:marTop w:val="0"/>
          <w:marBottom w:val="0"/>
          <w:divBdr>
            <w:top w:val="none" w:sz="0" w:space="0" w:color="auto"/>
            <w:left w:val="none" w:sz="0" w:space="0" w:color="auto"/>
            <w:bottom w:val="none" w:sz="0" w:space="0" w:color="auto"/>
            <w:right w:val="none" w:sz="0" w:space="0" w:color="auto"/>
          </w:divBdr>
        </w:div>
        <w:div w:id="328679899">
          <w:marLeft w:val="640"/>
          <w:marRight w:val="0"/>
          <w:marTop w:val="0"/>
          <w:marBottom w:val="0"/>
          <w:divBdr>
            <w:top w:val="none" w:sz="0" w:space="0" w:color="auto"/>
            <w:left w:val="none" w:sz="0" w:space="0" w:color="auto"/>
            <w:bottom w:val="none" w:sz="0" w:space="0" w:color="auto"/>
            <w:right w:val="none" w:sz="0" w:space="0" w:color="auto"/>
          </w:divBdr>
        </w:div>
      </w:divsChild>
    </w:div>
    <w:div w:id="1107045493">
      <w:bodyDiv w:val="1"/>
      <w:marLeft w:val="0"/>
      <w:marRight w:val="0"/>
      <w:marTop w:val="0"/>
      <w:marBottom w:val="0"/>
      <w:divBdr>
        <w:top w:val="none" w:sz="0" w:space="0" w:color="auto"/>
        <w:left w:val="none" w:sz="0" w:space="0" w:color="auto"/>
        <w:bottom w:val="none" w:sz="0" w:space="0" w:color="auto"/>
        <w:right w:val="none" w:sz="0" w:space="0" w:color="auto"/>
      </w:divBdr>
      <w:divsChild>
        <w:div w:id="1975014321">
          <w:marLeft w:val="640"/>
          <w:marRight w:val="0"/>
          <w:marTop w:val="0"/>
          <w:marBottom w:val="0"/>
          <w:divBdr>
            <w:top w:val="none" w:sz="0" w:space="0" w:color="auto"/>
            <w:left w:val="none" w:sz="0" w:space="0" w:color="auto"/>
            <w:bottom w:val="none" w:sz="0" w:space="0" w:color="auto"/>
            <w:right w:val="none" w:sz="0" w:space="0" w:color="auto"/>
          </w:divBdr>
        </w:div>
      </w:divsChild>
    </w:div>
    <w:div w:id="1111169157">
      <w:bodyDiv w:val="1"/>
      <w:marLeft w:val="0"/>
      <w:marRight w:val="0"/>
      <w:marTop w:val="0"/>
      <w:marBottom w:val="0"/>
      <w:divBdr>
        <w:top w:val="none" w:sz="0" w:space="0" w:color="auto"/>
        <w:left w:val="none" w:sz="0" w:space="0" w:color="auto"/>
        <w:bottom w:val="none" w:sz="0" w:space="0" w:color="auto"/>
        <w:right w:val="none" w:sz="0" w:space="0" w:color="auto"/>
      </w:divBdr>
      <w:divsChild>
        <w:div w:id="76484257">
          <w:marLeft w:val="640"/>
          <w:marRight w:val="0"/>
          <w:marTop w:val="0"/>
          <w:marBottom w:val="0"/>
          <w:divBdr>
            <w:top w:val="none" w:sz="0" w:space="0" w:color="auto"/>
            <w:left w:val="none" w:sz="0" w:space="0" w:color="auto"/>
            <w:bottom w:val="none" w:sz="0" w:space="0" w:color="auto"/>
            <w:right w:val="none" w:sz="0" w:space="0" w:color="auto"/>
          </w:divBdr>
        </w:div>
        <w:div w:id="151920721">
          <w:marLeft w:val="640"/>
          <w:marRight w:val="0"/>
          <w:marTop w:val="0"/>
          <w:marBottom w:val="0"/>
          <w:divBdr>
            <w:top w:val="none" w:sz="0" w:space="0" w:color="auto"/>
            <w:left w:val="none" w:sz="0" w:space="0" w:color="auto"/>
            <w:bottom w:val="none" w:sz="0" w:space="0" w:color="auto"/>
            <w:right w:val="none" w:sz="0" w:space="0" w:color="auto"/>
          </w:divBdr>
        </w:div>
        <w:div w:id="213005390">
          <w:marLeft w:val="640"/>
          <w:marRight w:val="0"/>
          <w:marTop w:val="0"/>
          <w:marBottom w:val="0"/>
          <w:divBdr>
            <w:top w:val="none" w:sz="0" w:space="0" w:color="auto"/>
            <w:left w:val="none" w:sz="0" w:space="0" w:color="auto"/>
            <w:bottom w:val="none" w:sz="0" w:space="0" w:color="auto"/>
            <w:right w:val="none" w:sz="0" w:space="0" w:color="auto"/>
          </w:divBdr>
        </w:div>
        <w:div w:id="272060171">
          <w:marLeft w:val="640"/>
          <w:marRight w:val="0"/>
          <w:marTop w:val="0"/>
          <w:marBottom w:val="0"/>
          <w:divBdr>
            <w:top w:val="none" w:sz="0" w:space="0" w:color="auto"/>
            <w:left w:val="none" w:sz="0" w:space="0" w:color="auto"/>
            <w:bottom w:val="none" w:sz="0" w:space="0" w:color="auto"/>
            <w:right w:val="none" w:sz="0" w:space="0" w:color="auto"/>
          </w:divBdr>
        </w:div>
        <w:div w:id="421727043">
          <w:marLeft w:val="640"/>
          <w:marRight w:val="0"/>
          <w:marTop w:val="0"/>
          <w:marBottom w:val="0"/>
          <w:divBdr>
            <w:top w:val="none" w:sz="0" w:space="0" w:color="auto"/>
            <w:left w:val="none" w:sz="0" w:space="0" w:color="auto"/>
            <w:bottom w:val="none" w:sz="0" w:space="0" w:color="auto"/>
            <w:right w:val="none" w:sz="0" w:space="0" w:color="auto"/>
          </w:divBdr>
        </w:div>
        <w:div w:id="452556859">
          <w:marLeft w:val="640"/>
          <w:marRight w:val="0"/>
          <w:marTop w:val="0"/>
          <w:marBottom w:val="0"/>
          <w:divBdr>
            <w:top w:val="none" w:sz="0" w:space="0" w:color="auto"/>
            <w:left w:val="none" w:sz="0" w:space="0" w:color="auto"/>
            <w:bottom w:val="none" w:sz="0" w:space="0" w:color="auto"/>
            <w:right w:val="none" w:sz="0" w:space="0" w:color="auto"/>
          </w:divBdr>
        </w:div>
        <w:div w:id="589045127">
          <w:marLeft w:val="640"/>
          <w:marRight w:val="0"/>
          <w:marTop w:val="0"/>
          <w:marBottom w:val="0"/>
          <w:divBdr>
            <w:top w:val="none" w:sz="0" w:space="0" w:color="auto"/>
            <w:left w:val="none" w:sz="0" w:space="0" w:color="auto"/>
            <w:bottom w:val="none" w:sz="0" w:space="0" w:color="auto"/>
            <w:right w:val="none" w:sz="0" w:space="0" w:color="auto"/>
          </w:divBdr>
        </w:div>
        <w:div w:id="744953869">
          <w:marLeft w:val="640"/>
          <w:marRight w:val="0"/>
          <w:marTop w:val="0"/>
          <w:marBottom w:val="0"/>
          <w:divBdr>
            <w:top w:val="none" w:sz="0" w:space="0" w:color="auto"/>
            <w:left w:val="none" w:sz="0" w:space="0" w:color="auto"/>
            <w:bottom w:val="none" w:sz="0" w:space="0" w:color="auto"/>
            <w:right w:val="none" w:sz="0" w:space="0" w:color="auto"/>
          </w:divBdr>
        </w:div>
        <w:div w:id="814301492">
          <w:marLeft w:val="640"/>
          <w:marRight w:val="0"/>
          <w:marTop w:val="0"/>
          <w:marBottom w:val="0"/>
          <w:divBdr>
            <w:top w:val="none" w:sz="0" w:space="0" w:color="auto"/>
            <w:left w:val="none" w:sz="0" w:space="0" w:color="auto"/>
            <w:bottom w:val="none" w:sz="0" w:space="0" w:color="auto"/>
            <w:right w:val="none" w:sz="0" w:space="0" w:color="auto"/>
          </w:divBdr>
        </w:div>
        <w:div w:id="899168168">
          <w:marLeft w:val="640"/>
          <w:marRight w:val="0"/>
          <w:marTop w:val="0"/>
          <w:marBottom w:val="0"/>
          <w:divBdr>
            <w:top w:val="none" w:sz="0" w:space="0" w:color="auto"/>
            <w:left w:val="none" w:sz="0" w:space="0" w:color="auto"/>
            <w:bottom w:val="none" w:sz="0" w:space="0" w:color="auto"/>
            <w:right w:val="none" w:sz="0" w:space="0" w:color="auto"/>
          </w:divBdr>
        </w:div>
        <w:div w:id="1070008092">
          <w:marLeft w:val="640"/>
          <w:marRight w:val="0"/>
          <w:marTop w:val="0"/>
          <w:marBottom w:val="0"/>
          <w:divBdr>
            <w:top w:val="none" w:sz="0" w:space="0" w:color="auto"/>
            <w:left w:val="none" w:sz="0" w:space="0" w:color="auto"/>
            <w:bottom w:val="none" w:sz="0" w:space="0" w:color="auto"/>
            <w:right w:val="none" w:sz="0" w:space="0" w:color="auto"/>
          </w:divBdr>
        </w:div>
        <w:div w:id="1254240702">
          <w:marLeft w:val="640"/>
          <w:marRight w:val="0"/>
          <w:marTop w:val="0"/>
          <w:marBottom w:val="0"/>
          <w:divBdr>
            <w:top w:val="none" w:sz="0" w:space="0" w:color="auto"/>
            <w:left w:val="none" w:sz="0" w:space="0" w:color="auto"/>
            <w:bottom w:val="none" w:sz="0" w:space="0" w:color="auto"/>
            <w:right w:val="none" w:sz="0" w:space="0" w:color="auto"/>
          </w:divBdr>
        </w:div>
        <w:div w:id="1260871334">
          <w:marLeft w:val="640"/>
          <w:marRight w:val="0"/>
          <w:marTop w:val="0"/>
          <w:marBottom w:val="0"/>
          <w:divBdr>
            <w:top w:val="none" w:sz="0" w:space="0" w:color="auto"/>
            <w:left w:val="none" w:sz="0" w:space="0" w:color="auto"/>
            <w:bottom w:val="none" w:sz="0" w:space="0" w:color="auto"/>
            <w:right w:val="none" w:sz="0" w:space="0" w:color="auto"/>
          </w:divBdr>
        </w:div>
        <w:div w:id="1263151973">
          <w:marLeft w:val="640"/>
          <w:marRight w:val="0"/>
          <w:marTop w:val="0"/>
          <w:marBottom w:val="0"/>
          <w:divBdr>
            <w:top w:val="none" w:sz="0" w:space="0" w:color="auto"/>
            <w:left w:val="none" w:sz="0" w:space="0" w:color="auto"/>
            <w:bottom w:val="none" w:sz="0" w:space="0" w:color="auto"/>
            <w:right w:val="none" w:sz="0" w:space="0" w:color="auto"/>
          </w:divBdr>
        </w:div>
        <w:div w:id="1311639920">
          <w:marLeft w:val="640"/>
          <w:marRight w:val="0"/>
          <w:marTop w:val="0"/>
          <w:marBottom w:val="0"/>
          <w:divBdr>
            <w:top w:val="none" w:sz="0" w:space="0" w:color="auto"/>
            <w:left w:val="none" w:sz="0" w:space="0" w:color="auto"/>
            <w:bottom w:val="none" w:sz="0" w:space="0" w:color="auto"/>
            <w:right w:val="none" w:sz="0" w:space="0" w:color="auto"/>
          </w:divBdr>
        </w:div>
        <w:div w:id="1358430549">
          <w:marLeft w:val="640"/>
          <w:marRight w:val="0"/>
          <w:marTop w:val="0"/>
          <w:marBottom w:val="0"/>
          <w:divBdr>
            <w:top w:val="none" w:sz="0" w:space="0" w:color="auto"/>
            <w:left w:val="none" w:sz="0" w:space="0" w:color="auto"/>
            <w:bottom w:val="none" w:sz="0" w:space="0" w:color="auto"/>
            <w:right w:val="none" w:sz="0" w:space="0" w:color="auto"/>
          </w:divBdr>
        </w:div>
        <w:div w:id="1499416894">
          <w:marLeft w:val="640"/>
          <w:marRight w:val="0"/>
          <w:marTop w:val="0"/>
          <w:marBottom w:val="0"/>
          <w:divBdr>
            <w:top w:val="none" w:sz="0" w:space="0" w:color="auto"/>
            <w:left w:val="none" w:sz="0" w:space="0" w:color="auto"/>
            <w:bottom w:val="none" w:sz="0" w:space="0" w:color="auto"/>
            <w:right w:val="none" w:sz="0" w:space="0" w:color="auto"/>
          </w:divBdr>
        </w:div>
        <w:div w:id="1723748770">
          <w:marLeft w:val="640"/>
          <w:marRight w:val="0"/>
          <w:marTop w:val="0"/>
          <w:marBottom w:val="0"/>
          <w:divBdr>
            <w:top w:val="none" w:sz="0" w:space="0" w:color="auto"/>
            <w:left w:val="none" w:sz="0" w:space="0" w:color="auto"/>
            <w:bottom w:val="none" w:sz="0" w:space="0" w:color="auto"/>
            <w:right w:val="none" w:sz="0" w:space="0" w:color="auto"/>
          </w:divBdr>
        </w:div>
        <w:div w:id="1727292810">
          <w:marLeft w:val="640"/>
          <w:marRight w:val="0"/>
          <w:marTop w:val="0"/>
          <w:marBottom w:val="0"/>
          <w:divBdr>
            <w:top w:val="none" w:sz="0" w:space="0" w:color="auto"/>
            <w:left w:val="none" w:sz="0" w:space="0" w:color="auto"/>
            <w:bottom w:val="none" w:sz="0" w:space="0" w:color="auto"/>
            <w:right w:val="none" w:sz="0" w:space="0" w:color="auto"/>
          </w:divBdr>
        </w:div>
        <w:div w:id="1784499942">
          <w:marLeft w:val="640"/>
          <w:marRight w:val="0"/>
          <w:marTop w:val="0"/>
          <w:marBottom w:val="0"/>
          <w:divBdr>
            <w:top w:val="none" w:sz="0" w:space="0" w:color="auto"/>
            <w:left w:val="none" w:sz="0" w:space="0" w:color="auto"/>
            <w:bottom w:val="none" w:sz="0" w:space="0" w:color="auto"/>
            <w:right w:val="none" w:sz="0" w:space="0" w:color="auto"/>
          </w:divBdr>
        </w:div>
        <w:div w:id="1992977440">
          <w:marLeft w:val="640"/>
          <w:marRight w:val="0"/>
          <w:marTop w:val="0"/>
          <w:marBottom w:val="0"/>
          <w:divBdr>
            <w:top w:val="none" w:sz="0" w:space="0" w:color="auto"/>
            <w:left w:val="none" w:sz="0" w:space="0" w:color="auto"/>
            <w:bottom w:val="none" w:sz="0" w:space="0" w:color="auto"/>
            <w:right w:val="none" w:sz="0" w:space="0" w:color="auto"/>
          </w:divBdr>
        </w:div>
        <w:div w:id="2042124785">
          <w:marLeft w:val="640"/>
          <w:marRight w:val="0"/>
          <w:marTop w:val="0"/>
          <w:marBottom w:val="0"/>
          <w:divBdr>
            <w:top w:val="none" w:sz="0" w:space="0" w:color="auto"/>
            <w:left w:val="none" w:sz="0" w:space="0" w:color="auto"/>
            <w:bottom w:val="none" w:sz="0" w:space="0" w:color="auto"/>
            <w:right w:val="none" w:sz="0" w:space="0" w:color="auto"/>
          </w:divBdr>
        </w:div>
      </w:divsChild>
    </w:div>
    <w:div w:id="1114249202">
      <w:bodyDiv w:val="1"/>
      <w:marLeft w:val="0"/>
      <w:marRight w:val="0"/>
      <w:marTop w:val="0"/>
      <w:marBottom w:val="0"/>
      <w:divBdr>
        <w:top w:val="none" w:sz="0" w:space="0" w:color="auto"/>
        <w:left w:val="none" w:sz="0" w:space="0" w:color="auto"/>
        <w:bottom w:val="none" w:sz="0" w:space="0" w:color="auto"/>
        <w:right w:val="none" w:sz="0" w:space="0" w:color="auto"/>
      </w:divBdr>
      <w:divsChild>
        <w:div w:id="104229163">
          <w:marLeft w:val="640"/>
          <w:marRight w:val="0"/>
          <w:marTop w:val="0"/>
          <w:marBottom w:val="0"/>
          <w:divBdr>
            <w:top w:val="none" w:sz="0" w:space="0" w:color="auto"/>
            <w:left w:val="none" w:sz="0" w:space="0" w:color="auto"/>
            <w:bottom w:val="none" w:sz="0" w:space="0" w:color="auto"/>
            <w:right w:val="none" w:sz="0" w:space="0" w:color="auto"/>
          </w:divBdr>
        </w:div>
        <w:div w:id="136189741">
          <w:marLeft w:val="640"/>
          <w:marRight w:val="0"/>
          <w:marTop w:val="0"/>
          <w:marBottom w:val="0"/>
          <w:divBdr>
            <w:top w:val="none" w:sz="0" w:space="0" w:color="auto"/>
            <w:left w:val="none" w:sz="0" w:space="0" w:color="auto"/>
            <w:bottom w:val="none" w:sz="0" w:space="0" w:color="auto"/>
            <w:right w:val="none" w:sz="0" w:space="0" w:color="auto"/>
          </w:divBdr>
        </w:div>
        <w:div w:id="221258055">
          <w:marLeft w:val="640"/>
          <w:marRight w:val="0"/>
          <w:marTop w:val="0"/>
          <w:marBottom w:val="0"/>
          <w:divBdr>
            <w:top w:val="none" w:sz="0" w:space="0" w:color="auto"/>
            <w:left w:val="none" w:sz="0" w:space="0" w:color="auto"/>
            <w:bottom w:val="none" w:sz="0" w:space="0" w:color="auto"/>
            <w:right w:val="none" w:sz="0" w:space="0" w:color="auto"/>
          </w:divBdr>
        </w:div>
        <w:div w:id="223417350">
          <w:marLeft w:val="640"/>
          <w:marRight w:val="0"/>
          <w:marTop w:val="0"/>
          <w:marBottom w:val="0"/>
          <w:divBdr>
            <w:top w:val="none" w:sz="0" w:space="0" w:color="auto"/>
            <w:left w:val="none" w:sz="0" w:space="0" w:color="auto"/>
            <w:bottom w:val="none" w:sz="0" w:space="0" w:color="auto"/>
            <w:right w:val="none" w:sz="0" w:space="0" w:color="auto"/>
          </w:divBdr>
        </w:div>
        <w:div w:id="226040517">
          <w:marLeft w:val="640"/>
          <w:marRight w:val="0"/>
          <w:marTop w:val="0"/>
          <w:marBottom w:val="0"/>
          <w:divBdr>
            <w:top w:val="none" w:sz="0" w:space="0" w:color="auto"/>
            <w:left w:val="none" w:sz="0" w:space="0" w:color="auto"/>
            <w:bottom w:val="none" w:sz="0" w:space="0" w:color="auto"/>
            <w:right w:val="none" w:sz="0" w:space="0" w:color="auto"/>
          </w:divBdr>
        </w:div>
        <w:div w:id="255986702">
          <w:marLeft w:val="640"/>
          <w:marRight w:val="0"/>
          <w:marTop w:val="0"/>
          <w:marBottom w:val="0"/>
          <w:divBdr>
            <w:top w:val="none" w:sz="0" w:space="0" w:color="auto"/>
            <w:left w:val="none" w:sz="0" w:space="0" w:color="auto"/>
            <w:bottom w:val="none" w:sz="0" w:space="0" w:color="auto"/>
            <w:right w:val="none" w:sz="0" w:space="0" w:color="auto"/>
          </w:divBdr>
        </w:div>
        <w:div w:id="273027265">
          <w:marLeft w:val="640"/>
          <w:marRight w:val="0"/>
          <w:marTop w:val="0"/>
          <w:marBottom w:val="0"/>
          <w:divBdr>
            <w:top w:val="none" w:sz="0" w:space="0" w:color="auto"/>
            <w:left w:val="none" w:sz="0" w:space="0" w:color="auto"/>
            <w:bottom w:val="none" w:sz="0" w:space="0" w:color="auto"/>
            <w:right w:val="none" w:sz="0" w:space="0" w:color="auto"/>
          </w:divBdr>
        </w:div>
        <w:div w:id="319236981">
          <w:marLeft w:val="640"/>
          <w:marRight w:val="0"/>
          <w:marTop w:val="0"/>
          <w:marBottom w:val="0"/>
          <w:divBdr>
            <w:top w:val="none" w:sz="0" w:space="0" w:color="auto"/>
            <w:left w:val="none" w:sz="0" w:space="0" w:color="auto"/>
            <w:bottom w:val="none" w:sz="0" w:space="0" w:color="auto"/>
            <w:right w:val="none" w:sz="0" w:space="0" w:color="auto"/>
          </w:divBdr>
        </w:div>
        <w:div w:id="557087448">
          <w:marLeft w:val="640"/>
          <w:marRight w:val="0"/>
          <w:marTop w:val="0"/>
          <w:marBottom w:val="0"/>
          <w:divBdr>
            <w:top w:val="none" w:sz="0" w:space="0" w:color="auto"/>
            <w:left w:val="none" w:sz="0" w:space="0" w:color="auto"/>
            <w:bottom w:val="none" w:sz="0" w:space="0" w:color="auto"/>
            <w:right w:val="none" w:sz="0" w:space="0" w:color="auto"/>
          </w:divBdr>
        </w:div>
        <w:div w:id="684743822">
          <w:marLeft w:val="640"/>
          <w:marRight w:val="0"/>
          <w:marTop w:val="0"/>
          <w:marBottom w:val="0"/>
          <w:divBdr>
            <w:top w:val="none" w:sz="0" w:space="0" w:color="auto"/>
            <w:left w:val="none" w:sz="0" w:space="0" w:color="auto"/>
            <w:bottom w:val="none" w:sz="0" w:space="0" w:color="auto"/>
            <w:right w:val="none" w:sz="0" w:space="0" w:color="auto"/>
          </w:divBdr>
        </w:div>
        <w:div w:id="689449362">
          <w:marLeft w:val="640"/>
          <w:marRight w:val="0"/>
          <w:marTop w:val="0"/>
          <w:marBottom w:val="0"/>
          <w:divBdr>
            <w:top w:val="none" w:sz="0" w:space="0" w:color="auto"/>
            <w:left w:val="none" w:sz="0" w:space="0" w:color="auto"/>
            <w:bottom w:val="none" w:sz="0" w:space="0" w:color="auto"/>
            <w:right w:val="none" w:sz="0" w:space="0" w:color="auto"/>
          </w:divBdr>
        </w:div>
        <w:div w:id="765541378">
          <w:marLeft w:val="640"/>
          <w:marRight w:val="0"/>
          <w:marTop w:val="0"/>
          <w:marBottom w:val="0"/>
          <w:divBdr>
            <w:top w:val="none" w:sz="0" w:space="0" w:color="auto"/>
            <w:left w:val="none" w:sz="0" w:space="0" w:color="auto"/>
            <w:bottom w:val="none" w:sz="0" w:space="0" w:color="auto"/>
            <w:right w:val="none" w:sz="0" w:space="0" w:color="auto"/>
          </w:divBdr>
        </w:div>
        <w:div w:id="783234605">
          <w:marLeft w:val="640"/>
          <w:marRight w:val="0"/>
          <w:marTop w:val="0"/>
          <w:marBottom w:val="0"/>
          <w:divBdr>
            <w:top w:val="none" w:sz="0" w:space="0" w:color="auto"/>
            <w:left w:val="none" w:sz="0" w:space="0" w:color="auto"/>
            <w:bottom w:val="none" w:sz="0" w:space="0" w:color="auto"/>
            <w:right w:val="none" w:sz="0" w:space="0" w:color="auto"/>
          </w:divBdr>
        </w:div>
        <w:div w:id="818572259">
          <w:marLeft w:val="640"/>
          <w:marRight w:val="0"/>
          <w:marTop w:val="0"/>
          <w:marBottom w:val="0"/>
          <w:divBdr>
            <w:top w:val="none" w:sz="0" w:space="0" w:color="auto"/>
            <w:left w:val="none" w:sz="0" w:space="0" w:color="auto"/>
            <w:bottom w:val="none" w:sz="0" w:space="0" w:color="auto"/>
            <w:right w:val="none" w:sz="0" w:space="0" w:color="auto"/>
          </w:divBdr>
        </w:div>
        <w:div w:id="861673257">
          <w:marLeft w:val="640"/>
          <w:marRight w:val="0"/>
          <w:marTop w:val="0"/>
          <w:marBottom w:val="0"/>
          <w:divBdr>
            <w:top w:val="none" w:sz="0" w:space="0" w:color="auto"/>
            <w:left w:val="none" w:sz="0" w:space="0" w:color="auto"/>
            <w:bottom w:val="none" w:sz="0" w:space="0" w:color="auto"/>
            <w:right w:val="none" w:sz="0" w:space="0" w:color="auto"/>
          </w:divBdr>
        </w:div>
        <w:div w:id="907499138">
          <w:marLeft w:val="640"/>
          <w:marRight w:val="0"/>
          <w:marTop w:val="0"/>
          <w:marBottom w:val="0"/>
          <w:divBdr>
            <w:top w:val="none" w:sz="0" w:space="0" w:color="auto"/>
            <w:left w:val="none" w:sz="0" w:space="0" w:color="auto"/>
            <w:bottom w:val="none" w:sz="0" w:space="0" w:color="auto"/>
            <w:right w:val="none" w:sz="0" w:space="0" w:color="auto"/>
          </w:divBdr>
        </w:div>
        <w:div w:id="1074815571">
          <w:marLeft w:val="640"/>
          <w:marRight w:val="0"/>
          <w:marTop w:val="0"/>
          <w:marBottom w:val="0"/>
          <w:divBdr>
            <w:top w:val="none" w:sz="0" w:space="0" w:color="auto"/>
            <w:left w:val="none" w:sz="0" w:space="0" w:color="auto"/>
            <w:bottom w:val="none" w:sz="0" w:space="0" w:color="auto"/>
            <w:right w:val="none" w:sz="0" w:space="0" w:color="auto"/>
          </w:divBdr>
        </w:div>
        <w:div w:id="1205756207">
          <w:marLeft w:val="640"/>
          <w:marRight w:val="0"/>
          <w:marTop w:val="0"/>
          <w:marBottom w:val="0"/>
          <w:divBdr>
            <w:top w:val="none" w:sz="0" w:space="0" w:color="auto"/>
            <w:left w:val="none" w:sz="0" w:space="0" w:color="auto"/>
            <w:bottom w:val="none" w:sz="0" w:space="0" w:color="auto"/>
            <w:right w:val="none" w:sz="0" w:space="0" w:color="auto"/>
          </w:divBdr>
        </w:div>
        <w:div w:id="1210385405">
          <w:marLeft w:val="640"/>
          <w:marRight w:val="0"/>
          <w:marTop w:val="0"/>
          <w:marBottom w:val="0"/>
          <w:divBdr>
            <w:top w:val="none" w:sz="0" w:space="0" w:color="auto"/>
            <w:left w:val="none" w:sz="0" w:space="0" w:color="auto"/>
            <w:bottom w:val="none" w:sz="0" w:space="0" w:color="auto"/>
            <w:right w:val="none" w:sz="0" w:space="0" w:color="auto"/>
          </w:divBdr>
        </w:div>
        <w:div w:id="1217863591">
          <w:marLeft w:val="640"/>
          <w:marRight w:val="0"/>
          <w:marTop w:val="0"/>
          <w:marBottom w:val="0"/>
          <w:divBdr>
            <w:top w:val="none" w:sz="0" w:space="0" w:color="auto"/>
            <w:left w:val="none" w:sz="0" w:space="0" w:color="auto"/>
            <w:bottom w:val="none" w:sz="0" w:space="0" w:color="auto"/>
            <w:right w:val="none" w:sz="0" w:space="0" w:color="auto"/>
          </w:divBdr>
        </w:div>
        <w:div w:id="1234661980">
          <w:marLeft w:val="640"/>
          <w:marRight w:val="0"/>
          <w:marTop w:val="0"/>
          <w:marBottom w:val="0"/>
          <w:divBdr>
            <w:top w:val="none" w:sz="0" w:space="0" w:color="auto"/>
            <w:left w:val="none" w:sz="0" w:space="0" w:color="auto"/>
            <w:bottom w:val="none" w:sz="0" w:space="0" w:color="auto"/>
            <w:right w:val="none" w:sz="0" w:space="0" w:color="auto"/>
          </w:divBdr>
        </w:div>
        <w:div w:id="1251546536">
          <w:marLeft w:val="640"/>
          <w:marRight w:val="0"/>
          <w:marTop w:val="0"/>
          <w:marBottom w:val="0"/>
          <w:divBdr>
            <w:top w:val="none" w:sz="0" w:space="0" w:color="auto"/>
            <w:left w:val="none" w:sz="0" w:space="0" w:color="auto"/>
            <w:bottom w:val="none" w:sz="0" w:space="0" w:color="auto"/>
            <w:right w:val="none" w:sz="0" w:space="0" w:color="auto"/>
          </w:divBdr>
        </w:div>
        <w:div w:id="1258907800">
          <w:marLeft w:val="640"/>
          <w:marRight w:val="0"/>
          <w:marTop w:val="0"/>
          <w:marBottom w:val="0"/>
          <w:divBdr>
            <w:top w:val="none" w:sz="0" w:space="0" w:color="auto"/>
            <w:left w:val="none" w:sz="0" w:space="0" w:color="auto"/>
            <w:bottom w:val="none" w:sz="0" w:space="0" w:color="auto"/>
            <w:right w:val="none" w:sz="0" w:space="0" w:color="auto"/>
          </w:divBdr>
        </w:div>
        <w:div w:id="1270620859">
          <w:marLeft w:val="640"/>
          <w:marRight w:val="0"/>
          <w:marTop w:val="0"/>
          <w:marBottom w:val="0"/>
          <w:divBdr>
            <w:top w:val="none" w:sz="0" w:space="0" w:color="auto"/>
            <w:left w:val="none" w:sz="0" w:space="0" w:color="auto"/>
            <w:bottom w:val="none" w:sz="0" w:space="0" w:color="auto"/>
            <w:right w:val="none" w:sz="0" w:space="0" w:color="auto"/>
          </w:divBdr>
        </w:div>
        <w:div w:id="1280531062">
          <w:marLeft w:val="640"/>
          <w:marRight w:val="0"/>
          <w:marTop w:val="0"/>
          <w:marBottom w:val="0"/>
          <w:divBdr>
            <w:top w:val="none" w:sz="0" w:space="0" w:color="auto"/>
            <w:left w:val="none" w:sz="0" w:space="0" w:color="auto"/>
            <w:bottom w:val="none" w:sz="0" w:space="0" w:color="auto"/>
            <w:right w:val="none" w:sz="0" w:space="0" w:color="auto"/>
          </w:divBdr>
        </w:div>
        <w:div w:id="1285503342">
          <w:marLeft w:val="640"/>
          <w:marRight w:val="0"/>
          <w:marTop w:val="0"/>
          <w:marBottom w:val="0"/>
          <w:divBdr>
            <w:top w:val="none" w:sz="0" w:space="0" w:color="auto"/>
            <w:left w:val="none" w:sz="0" w:space="0" w:color="auto"/>
            <w:bottom w:val="none" w:sz="0" w:space="0" w:color="auto"/>
            <w:right w:val="none" w:sz="0" w:space="0" w:color="auto"/>
          </w:divBdr>
        </w:div>
        <w:div w:id="1311792183">
          <w:marLeft w:val="640"/>
          <w:marRight w:val="0"/>
          <w:marTop w:val="0"/>
          <w:marBottom w:val="0"/>
          <w:divBdr>
            <w:top w:val="none" w:sz="0" w:space="0" w:color="auto"/>
            <w:left w:val="none" w:sz="0" w:space="0" w:color="auto"/>
            <w:bottom w:val="none" w:sz="0" w:space="0" w:color="auto"/>
            <w:right w:val="none" w:sz="0" w:space="0" w:color="auto"/>
          </w:divBdr>
        </w:div>
        <w:div w:id="1456944047">
          <w:marLeft w:val="640"/>
          <w:marRight w:val="0"/>
          <w:marTop w:val="0"/>
          <w:marBottom w:val="0"/>
          <w:divBdr>
            <w:top w:val="none" w:sz="0" w:space="0" w:color="auto"/>
            <w:left w:val="none" w:sz="0" w:space="0" w:color="auto"/>
            <w:bottom w:val="none" w:sz="0" w:space="0" w:color="auto"/>
            <w:right w:val="none" w:sz="0" w:space="0" w:color="auto"/>
          </w:divBdr>
        </w:div>
        <w:div w:id="1461800527">
          <w:marLeft w:val="640"/>
          <w:marRight w:val="0"/>
          <w:marTop w:val="0"/>
          <w:marBottom w:val="0"/>
          <w:divBdr>
            <w:top w:val="none" w:sz="0" w:space="0" w:color="auto"/>
            <w:left w:val="none" w:sz="0" w:space="0" w:color="auto"/>
            <w:bottom w:val="none" w:sz="0" w:space="0" w:color="auto"/>
            <w:right w:val="none" w:sz="0" w:space="0" w:color="auto"/>
          </w:divBdr>
        </w:div>
        <w:div w:id="1465659533">
          <w:marLeft w:val="640"/>
          <w:marRight w:val="0"/>
          <w:marTop w:val="0"/>
          <w:marBottom w:val="0"/>
          <w:divBdr>
            <w:top w:val="none" w:sz="0" w:space="0" w:color="auto"/>
            <w:left w:val="none" w:sz="0" w:space="0" w:color="auto"/>
            <w:bottom w:val="none" w:sz="0" w:space="0" w:color="auto"/>
            <w:right w:val="none" w:sz="0" w:space="0" w:color="auto"/>
          </w:divBdr>
        </w:div>
        <w:div w:id="1587837400">
          <w:marLeft w:val="640"/>
          <w:marRight w:val="0"/>
          <w:marTop w:val="0"/>
          <w:marBottom w:val="0"/>
          <w:divBdr>
            <w:top w:val="none" w:sz="0" w:space="0" w:color="auto"/>
            <w:left w:val="none" w:sz="0" w:space="0" w:color="auto"/>
            <w:bottom w:val="none" w:sz="0" w:space="0" w:color="auto"/>
            <w:right w:val="none" w:sz="0" w:space="0" w:color="auto"/>
          </w:divBdr>
        </w:div>
        <w:div w:id="1656101174">
          <w:marLeft w:val="640"/>
          <w:marRight w:val="0"/>
          <w:marTop w:val="0"/>
          <w:marBottom w:val="0"/>
          <w:divBdr>
            <w:top w:val="none" w:sz="0" w:space="0" w:color="auto"/>
            <w:left w:val="none" w:sz="0" w:space="0" w:color="auto"/>
            <w:bottom w:val="none" w:sz="0" w:space="0" w:color="auto"/>
            <w:right w:val="none" w:sz="0" w:space="0" w:color="auto"/>
          </w:divBdr>
        </w:div>
        <w:div w:id="1659848055">
          <w:marLeft w:val="640"/>
          <w:marRight w:val="0"/>
          <w:marTop w:val="0"/>
          <w:marBottom w:val="0"/>
          <w:divBdr>
            <w:top w:val="none" w:sz="0" w:space="0" w:color="auto"/>
            <w:left w:val="none" w:sz="0" w:space="0" w:color="auto"/>
            <w:bottom w:val="none" w:sz="0" w:space="0" w:color="auto"/>
            <w:right w:val="none" w:sz="0" w:space="0" w:color="auto"/>
          </w:divBdr>
        </w:div>
        <w:div w:id="1780182229">
          <w:marLeft w:val="640"/>
          <w:marRight w:val="0"/>
          <w:marTop w:val="0"/>
          <w:marBottom w:val="0"/>
          <w:divBdr>
            <w:top w:val="none" w:sz="0" w:space="0" w:color="auto"/>
            <w:left w:val="none" w:sz="0" w:space="0" w:color="auto"/>
            <w:bottom w:val="none" w:sz="0" w:space="0" w:color="auto"/>
            <w:right w:val="none" w:sz="0" w:space="0" w:color="auto"/>
          </w:divBdr>
        </w:div>
        <w:div w:id="1797945796">
          <w:marLeft w:val="640"/>
          <w:marRight w:val="0"/>
          <w:marTop w:val="0"/>
          <w:marBottom w:val="0"/>
          <w:divBdr>
            <w:top w:val="none" w:sz="0" w:space="0" w:color="auto"/>
            <w:left w:val="none" w:sz="0" w:space="0" w:color="auto"/>
            <w:bottom w:val="none" w:sz="0" w:space="0" w:color="auto"/>
            <w:right w:val="none" w:sz="0" w:space="0" w:color="auto"/>
          </w:divBdr>
        </w:div>
        <w:div w:id="1817258768">
          <w:marLeft w:val="640"/>
          <w:marRight w:val="0"/>
          <w:marTop w:val="0"/>
          <w:marBottom w:val="0"/>
          <w:divBdr>
            <w:top w:val="none" w:sz="0" w:space="0" w:color="auto"/>
            <w:left w:val="none" w:sz="0" w:space="0" w:color="auto"/>
            <w:bottom w:val="none" w:sz="0" w:space="0" w:color="auto"/>
            <w:right w:val="none" w:sz="0" w:space="0" w:color="auto"/>
          </w:divBdr>
        </w:div>
        <w:div w:id="1827014334">
          <w:marLeft w:val="640"/>
          <w:marRight w:val="0"/>
          <w:marTop w:val="0"/>
          <w:marBottom w:val="0"/>
          <w:divBdr>
            <w:top w:val="none" w:sz="0" w:space="0" w:color="auto"/>
            <w:left w:val="none" w:sz="0" w:space="0" w:color="auto"/>
            <w:bottom w:val="none" w:sz="0" w:space="0" w:color="auto"/>
            <w:right w:val="none" w:sz="0" w:space="0" w:color="auto"/>
          </w:divBdr>
        </w:div>
        <w:div w:id="1950044642">
          <w:marLeft w:val="640"/>
          <w:marRight w:val="0"/>
          <w:marTop w:val="0"/>
          <w:marBottom w:val="0"/>
          <w:divBdr>
            <w:top w:val="none" w:sz="0" w:space="0" w:color="auto"/>
            <w:left w:val="none" w:sz="0" w:space="0" w:color="auto"/>
            <w:bottom w:val="none" w:sz="0" w:space="0" w:color="auto"/>
            <w:right w:val="none" w:sz="0" w:space="0" w:color="auto"/>
          </w:divBdr>
        </w:div>
        <w:div w:id="2080209635">
          <w:marLeft w:val="640"/>
          <w:marRight w:val="0"/>
          <w:marTop w:val="0"/>
          <w:marBottom w:val="0"/>
          <w:divBdr>
            <w:top w:val="none" w:sz="0" w:space="0" w:color="auto"/>
            <w:left w:val="none" w:sz="0" w:space="0" w:color="auto"/>
            <w:bottom w:val="none" w:sz="0" w:space="0" w:color="auto"/>
            <w:right w:val="none" w:sz="0" w:space="0" w:color="auto"/>
          </w:divBdr>
        </w:div>
      </w:divsChild>
    </w:div>
    <w:div w:id="1118065602">
      <w:bodyDiv w:val="1"/>
      <w:marLeft w:val="0"/>
      <w:marRight w:val="0"/>
      <w:marTop w:val="0"/>
      <w:marBottom w:val="0"/>
      <w:divBdr>
        <w:top w:val="none" w:sz="0" w:space="0" w:color="auto"/>
        <w:left w:val="none" w:sz="0" w:space="0" w:color="auto"/>
        <w:bottom w:val="none" w:sz="0" w:space="0" w:color="auto"/>
        <w:right w:val="none" w:sz="0" w:space="0" w:color="auto"/>
      </w:divBdr>
    </w:div>
    <w:div w:id="1138304245">
      <w:bodyDiv w:val="1"/>
      <w:marLeft w:val="0"/>
      <w:marRight w:val="0"/>
      <w:marTop w:val="0"/>
      <w:marBottom w:val="0"/>
      <w:divBdr>
        <w:top w:val="none" w:sz="0" w:space="0" w:color="auto"/>
        <w:left w:val="none" w:sz="0" w:space="0" w:color="auto"/>
        <w:bottom w:val="none" w:sz="0" w:space="0" w:color="auto"/>
        <w:right w:val="none" w:sz="0" w:space="0" w:color="auto"/>
      </w:divBdr>
    </w:div>
    <w:div w:id="1170103020">
      <w:bodyDiv w:val="1"/>
      <w:marLeft w:val="0"/>
      <w:marRight w:val="0"/>
      <w:marTop w:val="0"/>
      <w:marBottom w:val="0"/>
      <w:divBdr>
        <w:top w:val="none" w:sz="0" w:space="0" w:color="auto"/>
        <w:left w:val="none" w:sz="0" w:space="0" w:color="auto"/>
        <w:bottom w:val="none" w:sz="0" w:space="0" w:color="auto"/>
        <w:right w:val="none" w:sz="0" w:space="0" w:color="auto"/>
      </w:divBdr>
      <w:divsChild>
        <w:div w:id="95712711">
          <w:marLeft w:val="640"/>
          <w:marRight w:val="0"/>
          <w:marTop w:val="0"/>
          <w:marBottom w:val="0"/>
          <w:divBdr>
            <w:top w:val="none" w:sz="0" w:space="0" w:color="auto"/>
            <w:left w:val="none" w:sz="0" w:space="0" w:color="auto"/>
            <w:bottom w:val="none" w:sz="0" w:space="0" w:color="auto"/>
            <w:right w:val="none" w:sz="0" w:space="0" w:color="auto"/>
          </w:divBdr>
        </w:div>
        <w:div w:id="159318835">
          <w:marLeft w:val="640"/>
          <w:marRight w:val="0"/>
          <w:marTop w:val="0"/>
          <w:marBottom w:val="0"/>
          <w:divBdr>
            <w:top w:val="none" w:sz="0" w:space="0" w:color="auto"/>
            <w:left w:val="none" w:sz="0" w:space="0" w:color="auto"/>
            <w:bottom w:val="none" w:sz="0" w:space="0" w:color="auto"/>
            <w:right w:val="none" w:sz="0" w:space="0" w:color="auto"/>
          </w:divBdr>
        </w:div>
        <w:div w:id="225339779">
          <w:marLeft w:val="640"/>
          <w:marRight w:val="0"/>
          <w:marTop w:val="0"/>
          <w:marBottom w:val="0"/>
          <w:divBdr>
            <w:top w:val="none" w:sz="0" w:space="0" w:color="auto"/>
            <w:left w:val="none" w:sz="0" w:space="0" w:color="auto"/>
            <w:bottom w:val="none" w:sz="0" w:space="0" w:color="auto"/>
            <w:right w:val="none" w:sz="0" w:space="0" w:color="auto"/>
          </w:divBdr>
        </w:div>
        <w:div w:id="237711511">
          <w:marLeft w:val="640"/>
          <w:marRight w:val="0"/>
          <w:marTop w:val="0"/>
          <w:marBottom w:val="0"/>
          <w:divBdr>
            <w:top w:val="none" w:sz="0" w:space="0" w:color="auto"/>
            <w:left w:val="none" w:sz="0" w:space="0" w:color="auto"/>
            <w:bottom w:val="none" w:sz="0" w:space="0" w:color="auto"/>
            <w:right w:val="none" w:sz="0" w:space="0" w:color="auto"/>
          </w:divBdr>
        </w:div>
        <w:div w:id="273633043">
          <w:marLeft w:val="640"/>
          <w:marRight w:val="0"/>
          <w:marTop w:val="0"/>
          <w:marBottom w:val="0"/>
          <w:divBdr>
            <w:top w:val="none" w:sz="0" w:space="0" w:color="auto"/>
            <w:left w:val="none" w:sz="0" w:space="0" w:color="auto"/>
            <w:bottom w:val="none" w:sz="0" w:space="0" w:color="auto"/>
            <w:right w:val="none" w:sz="0" w:space="0" w:color="auto"/>
          </w:divBdr>
        </w:div>
        <w:div w:id="350886095">
          <w:marLeft w:val="640"/>
          <w:marRight w:val="0"/>
          <w:marTop w:val="0"/>
          <w:marBottom w:val="0"/>
          <w:divBdr>
            <w:top w:val="none" w:sz="0" w:space="0" w:color="auto"/>
            <w:left w:val="none" w:sz="0" w:space="0" w:color="auto"/>
            <w:bottom w:val="none" w:sz="0" w:space="0" w:color="auto"/>
            <w:right w:val="none" w:sz="0" w:space="0" w:color="auto"/>
          </w:divBdr>
        </w:div>
        <w:div w:id="372074551">
          <w:marLeft w:val="640"/>
          <w:marRight w:val="0"/>
          <w:marTop w:val="0"/>
          <w:marBottom w:val="0"/>
          <w:divBdr>
            <w:top w:val="none" w:sz="0" w:space="0" w:color="auto"/>
            <w:left w:val="none" w:sz="0" w:space="0" w:color="auto"/>
            <w:bottom w:val="none" w:sz="0" w:space="0" w:color="auto"/>
            <w:right w:val="none" w:sz="0" w:space="0" w:color="auto"/>
          </w:divBdr>
        </w:div>
        <w:div w:id="376200389">
          <w:marLeft w:val="640"/>
          <w:marRight w:val="0"/>
          <w:marTop w:val="0"/>
          <w:marBottom w:val="0"/>
          <w:divBdr>
            <w:top w:val="none" w:sz="0" w:space="0" w:color="auto"/>
            <w:left w:val="none" w:sz="0" w:space="0" w:color="auto"/>
            <w:bottom w:val="none" w:sz="0" w:space="0" w:color="auto"/>
            <w:right w:val="none" w:sz="0" w:space="0" w:color="auto"/>
          </w:divBdr>
        </w:div>
        <w:div w:id="401028677">
          <w:marLeft w:val="640"/>
          <w:marRight w:val="0"/>
          <w:marTop w:val="0"/>
          <w:marBottom w:val="0"/>
          <w:divBdr>
            <w:top w:val="none" w:sz="0" w:space="0" w:color="auto"/>
            <w:left w:val="none" w:sz="0" w:space="0" w:color="auto"/>
            <w:bottom w:val="none" w:sz="0" w:space="0" w:color="auto"/>
            <w:right w:val="none" w:sz="0" w:space="0" w:color="auto"/>
          </w:divBdr>
        </w:div>
        <w:div w:id="401875600">
          <w:marLeft w:val="640"/>
          <w:marRight w:val="0"/>
          <w:marTop w:val="0"/>
          <w:marBottom w:val="0"/>
          <w:divBdr>
            <w:top w:val="none" w:sz="0" w:space="0" w:color="auto"/>
            <w:left w:val="none" w:sz="0" w:space="0" w:color="auto"/>
            <w:bottom w:val="none" w:sz="0" w:space="0" w:color="auto"/>
            <w:right w:val="none" w:sz="0" w:space="0" w:color="auto"/>
          </w:divBdr>
        </w:div>
        <w:div w:id="415441233">
          <w:marLeft w:val="640"/>
          <w:marRight w:val="0"/>
          <w:marTop w:val="0"/>
          <w:marBottom w:val="0"/>
          <w:divBdr>
            <w:top w:val="none" w:sz="0" w:space="0" w:color="auto"/>
            <w:left w:val="none" w:sz="0" w:space="0" w:color="auto"/>
            <w:bottom w:val="none" w:sz="0" w:space="0" w:color="auto"/>
            <w:right w:val="none" w:sz="0" w:space="0" w:color="auto"/>
          </w:divBdr>
        </w:div>
        <w:div w:id="454908258">
          <w:marLeft w:val="640"/>
          <w:marRight w:val="0"/>
          <w:marTop w:val="0"/>
          <w:marBottom w:val="0"/>
          <w:divBdr>
            <w:top w:val="none" w:sz="0" w:space="0" w:color="auto"/>
            <w:left w:val="none" w:sz="0" w:space="0" w:color="auto"/>
            <w:bottom w:val="none" w:sz="0" w:space="0" w:color="auto"/>
            <w:right w:val="none" w:sz="0" w:space="0" w:color="auto"/>
          </w:divBdr>
        </w:div>
        <w:div w:id="466164416">
          <w:marLeft w:val="640"/>
          <w:marRight w:val="0"/>
          <w:marTop w:val="0"/>
          <w:marBottom w:val="0"/>
          <w:divBdr>
            <w:top w:val="none" w:sz="0" w:space="0" w:color="auto"/>
            <w:left w:val="none" w:sz="0" w:space="0" w:color="auto"/>
            <w:bottom w:val="none" w:sz="0" w:space="0" w:color="auto"/>
            <w:right w:val="none" w:sz="0" w:space="0" w:color="auto"/>
          </w:divBdr>
        </w:div>
        <w:div w:id="605230667">
          <w:marLeft w:val="640"/>
          <w:marRight w:val="0"/>
          <w:marTop w:val="0"/>
          <w:marBottom w:val="0"/>
          <w:divBdr>
            <w:top w:val="none" w:sz="0" w:space="0" w:color="auto"/>
            <w:left w:val="none" w:sz="0" w:space="0" w:color="auto"/>
            <w:bottom w:val="none" w:sz="0" w:space="0" w:color="auto"/>
            <w:right w:val="none" w:sz="0" w:space="0" w:color="auto"/>
          </w:divBdr>
        </w:div>
        <w:div w:id="643438197">
          <w:marLeft w:val="640"/>
          <w:marRight w:val="0"/>
          <w:marTop w:val="0"/>
          <w:marBottom w:val="0"/>
          <w:divBdr>
            <w:top w:val="none" w:sz="0" w:space="0" w:color="auto"/>
            <w:left w:val="none" w:sz="0" w:space="0" w:color="auto"/>
            <w:bottom w:val="none" w:sz="0" w:space="0" w:color="auto"/>
            <w:right w:val="none" w:sz="0" w:space="0" w:color="auto"/>
          </w:divBdr>
        </w:div>
        <w:div w:id="885141086">
          <w:marLeft w:val="640"/>
          <w:marRight w:val="0"/>
          <w:marTop w:val="0"/>
          <w:marBottom w:val="0"/>
          <w:divBdr>
            <w:top w:val="none" w:sz="0" w:space="0" w:color="auto"/>
            <w:left w:val="none" w:sz="0" w:space="0" w:color="auto"/>
            <w:bottom w:val="none" w:sz="0" w:space="0" w:color="auto"/>
            <w:right w:val="none" w:sz="0" w:space="0" w:color="auto"/>
          </w:divBdr>
        </w:div>
        <w:div w:id="887957750">
          <w:marLeft w:val="640"/>
          <w:marRight w:val="0"/>
          <w:marTop w:val="0"/>
          <w:marBottom w:val="0"/>
          <w:divBdr>
            <w:top w:val="none" w:sz="0" w:space="0" w:color="auto"/>
            <w:left w:val="none" w:sz="0" w:space="0" w:color="auto"/>
            <w:bottom w:val="none" w:sz="0" w:space="0" w:color="auto"/>
            <w:right w:val="none" w:sz="0" w:space="0" w:color="auto"/>
          </w:divBdr>
        </w:div>
        <w:div w:id="922445997">
          <w:marLeft w:val="640"/>
          <w:marRight w:val="0"/>
          <w:marTop w:val="0"/>
          <w:marBottom w:val="0"/>
          <w:divBdr>
            <w:top w:val="none" w:sz="0" w:space="0" w:color="auto"/>
            <w:left w:val="none" w:sz="0" w:space="0" w:color="auto"/>
            <w:bottom w:val="none" w:sz="0" w:space="0" w:color="auto"/>
            <w:right w:val="none" w:sz="0" w:space="0" w:color="auto"/>
          </w:divBdr>
        </w:div>
        <w:div w:id="925648186">
          <w:marLeft w:val="640"/>
          <w:marRight w:val="0"/>
          <w:marTop w:val="0"/>
          <w:marBottom w:val="0"/>
          <w:divBdr>
            <w:top w:val="none" w:sz="0" w:space="0" w:color="auto"/>
            <w:left w:val="none" w:sz="0" w:space="0" w:color="auto"/>
            <w:bottom w:val="none" w:sz="0" w:space="0" w:color="auto"/>
            <w:right w:val="none" w:sz="0" w:space="0" w:color="auto"/>
          </w:divBdr>
        </w:div>
        <w:div w:id="965622157">
          <w:marLeft w:val="640"/>
          <w:marRight w:val="0"/>
          <w:marTop w:val="0"/>
          <w:marBottom w:val="0"/>
          <w:divBdr>
            <w:top w:val="none" w:sz="0" w:space="0" w:color="auto"/>
            <w:left w:val="none" w:sz="0" w:space="0" w:color="auto"/>
            <w:bottom w:val="none" w:sz="0" w:space="0" w:color="auto"/>
            <w:right w:val="none" w:sz="0" w:space="0" w:color="auto"/>
          </w:divBdr>
        </w:div>
        <w:div w:id="1002393606">
          <w:marLeft w:val="640"/>
          <w:marRight w:val="0"/>
          <w:marTop w:val="0"/>
          <w:marBottom w:val="0"/>
          <w:divBdr>
            <w:top w:val="none" w:sz="0" w:space="0" w:color="auto"/>
            <w:left w:val="none" w:sz="0" w:space="0" w:color="auto"/>
            <w:bottom w:val="none" w:sz="0" w:space="0" w:color="auto"/>
            <w:right w:val="none" w:sz="0" w:space="0" w:color="auto"/>
          </w:divBdr>
        </w:div>
        <w:div w:id="1059327733">
          <w:marLeft w:val="640"/>
          <w:marRight w:val="0"/>
          <w:marTop w:val="0"/>
          <w:marBottom w:val="0"/>
          <w:divBdr>
            <w:top w:val="none" w:sz="0" w:space="0" w:color="auto"/>
            <w:left w:val="none" w:sz="0" w:space="0" w:color="auto"/>
            <w:bottom w:val="none" w:sz="0" w:space="0" w:color="auto"/>
            <w:right w:val="none" w:sz="0" w:space="0" w:color="auto"/>
          </w:divBdr>
        </w:div>
        <w:div w:id="1102384049">
          <w:marLeft w:val="640"/>
          <w:marRight w:val="0"/>
          <w:marTop w:val="0"/>
          <w:marBottom w:val="0"/>
          <w:divBdr>
            <w:top w:val="none" w:sz="0" w:space="0" w:color="auto"/>
            <w:left w:val="none" w:sz="0" w:space="0" w:color="auto"/>
            <w:bottom w:val="none" w:sz="0" w:space="0" w:color="auto"/>
            <w:right w:val="none" w:sz="0" w:space="0" w:color="auto"/>
          </w:divBdr>
        </w:div>
        <w:div w:id="1150712819">
          <w:marLeft w:val="640"/>
          <w:marRight w:val="0"/>
          <w:marTop w:val="0"/>
          <w:marBottom w:val="0"/>
          <w:divBdr>
            <w:top w:val="none" w:sz="0" w:space="0" w:color="auto"/>
            <w:left w:val="none" w:sz="0" w:space="0" w:color="auto"/>
            <w:bottom w:val="none" w:sz="0" w:space="0" w:color="auto"/>
            <w:right w:val="none" w:sz="0" w:space="0" w:color="auto"/>
          </w:divBdr>
        </w:div>
        <w:div w:id="1184905909">
          <w:marLeft w:val="640"/>
          <w:marRight w:val="0"/>
          <w:marTop w:val="0"/>
          <w:marBottom w:val="0"/>
          <w:divBdr>
            <w:top w:val="none" w:sz="0" w:space="0" w:color="auto"/>
            <w:left w:val="none" w:sz="0" w:space="0" w:color="auto"/>
            <w:bottom w:val="none" w:sz="0" w:space="0" w:color="auto"/>
            <w:right w:val="none" w:sz="0" w:space="0" w:color="auto"/>
          </w:divBdr>
        </w:div>
        <w:div w:id="1216115867">
          <w:marLeft w:val="640"/>
          <w:marRight w:val="0"/>
          <w:marTop w:val="0"/>
          <w:marBottom w:val="0"/>
          <w:divBdr>
            <w:top w:val="none" w:sz="0" w:space="0" w:color="auto"/>
            <w:left w:val="none" w:sz="0" w:space="0" w:color="auto"/>
            <w:bottom w:val="none" w:sz="0" w:space="0" w:color="auto"/>
            <w:right w:val="none" w:sz="0" w:space="0" w:color="auto"/>
          </w:divBdr>
        </w:div>
        <w:div w:id="1286808497">
          <w:marLeft w:val="640"/>
          <w:marRight w:val="0"/>
          <w:marTop w:val="0"/>
          <w:marBottom w:val="0"/>
          <w:divBdr>
            <w:top w:val="none" w:sz="0" w:space="0" w:color="auto"/>
            <w:left w:val="none" w:sz="0" w:space="0" w:color="auto"/>
            <w:bottom w:val="none" w:sz="0" w:space="0" w:color="auto"/>
            <w:right w:val="none" w:sz="0" w:space="0" w:color="auto"/>
          </w:divBdr>
        </w:div>
        <w:div w:id="1303583658">
          <w:marLeft w:val="640"/>
          <w:marRight w:val="0"/>
          <w:marTop w:val="0"/>
          <w:marBottom w:val="0"/>
          <w:divBdr>
            <w:top w:val="none" w:sz="0" w:space="0" w:color="auto"/>
            <w:left w:val="none" w:sz="0" w:space="0" w:color="auto"/>
            <w:bottom w:val="none" w:sz="0" w:space="0" w:color="auto"/>
            <w:right w:val="none" w:sz="0" w:space="0" w:color="auto"/>
          </w:divBdr>
        </w:div>
        <w:div w:id="1372614048">
          <w:marLeft w:val="640"/>
          <w:marRight w:val="0"/>
          <w:marTop w:val="0"/>
          <w:marBottom w:val="0"/>
          <w:divBdr>
            <w:top w:val="none" w:sz="0" w:space="0" w:color="auto"/>
            <w:left w:val="none" w:sz="0" w:space="0" w:color="auto"/>
            <w:bottom w:val="none" w:sz="0" w:space="0" w:color="auto"/>
            <w:right w:val="none" w:sz="0" w:space="0" w:color="auto"/>
          </w:divBdr>
        </w:div>
        <w:div w:id="1455709695">
          <w:marLeft w:val="640"/>
          <w:marRight w:val="0"/>
          <w:marTop w:val="0"/>
          <w:marBottom w:val="0"/>
          <w:divBdr>
            <w:top w:val="none" w:sz="0" w:space="0" w:color="auto"/>
            <w:left w:val="none" w:sz="0" w:space="0" w:color="auto"/>
            <w:bottom w:val="none" w:sz="0" w:space="0" w:color="auto"/>
            <w:right w:val="none" w:sz="0" w:space="0" w:color="auto"/>
          </w:divBdr>
        </w:div>
        <w:div w:id="1474717790">
          <w:marLeft w:val="640"/>
          <w:marRight w:val="0"/>
          <w:marTop w:val="0"/>
          <w:marBottom w:val="0"/>
          <w:divBdr>
            <w:top w:val="none" w:sz="0" w:space="0" w:color="auto"/>
            <w:left w:val="none" w:sz="0" w:space="0" w:color="auto"/>
            <w:bottom w:val="none" w:sz="0" w:space="0" w:color="auto"/>
            <w:right w:val="none" w:sz="0" w:space="0" w:color="auto"/>
          </w:divBdr>
        </w:div>
        <w:div w:id="1552889521">
          <w:marLeft w:val="640"/>
          <w:marRight w:val="0"/>
          <w:marTop w:val="0"/>
          <w:marBottom w:val="0"/>
          <w:divBdr>
            <w:top w:val="none" w:sz="0" w:space="0" w:color="auto"/>
            <w:left w:val="none" w:sz="0" w:space="0" w:color="auto"/>
            <w:bottom w:val="none" w:sz="0" w:space="0" w:color="auto"/>
            <w:right w:val="none" w:sz="0" w:space="0" w:color="auto"/>
          </w:divBdr>
        </w:div>
        <w:div w:id="1720280063">
          <w:marLeft w:val="640"/>
          <w:marRight w:val="0"/>
          <w:marTop w:val="0"/>
          <w:marBottom w:val="0"/>
          <w:divBdr>
            <w:top w:val="none" w:sz="0" w:space="0" w:color="auto"/>
            <w:left w:val="none" w:sz="0" w:space="0" w:color="auto"/>
            <w:bottom w:val="none" w:sz="0" w:space="0" w:color="auto"/>
            <w:right w:val="none" w:sz="0" w:space="0" w:color="auto"/>
          </w:divBdr>
        </w:div>
        <w:div w:id="1841579738">
          <w:marLeft w:val="640"/>
          <w:marRight w:val="0"/>
          <w:marTop w:val="0"/>
          <w:marBottom w:val="0"/>
          <w:divBdr>
            <w:top w:val="none" w:sz="0" w:space="0" w:color="auto"/>
            <w:left w:val="none" w:sz="0" w:space="0" w:color="auto"/>
            <w:bottom w:val="none" w:sz="0" w:space="0" w:color="auto"/>
            <w:right w:val="none" w:sz="0" w:space="0" w:color="auto"/>
          </w:divBdr>
        </w:div>
        <w:div w:id="1952013726">
          <w:marLeft w:val="640"/>
          <w:marRight w:val="0"/>
          <w:marTop w:val="0"/>
          <w:marBottom w:val="0"/>
          <w:divBdr>
            <w:top w:val="none" w:sz="0" w:space="0" w:color="auto"/>
            <w:left w:val="none" w:sz="0" w:space="0" w:color="auto"/>
            <w:bottom w:val="none" w:sz="0" w:space="0" w:color="auto"/>
            <w:right w:val="none" w:sz="0" w:space="0" w:color="auto"/>
          </w:divBdr>
        </w:div>
        <w:div w:id="1970015584">
          <w:marLeft w:val="640"/>
          <w:marRight w:val="0"/>
          <w:marTop w:val="0"/>
          <w:marBottom w:val="0"/>
          <w:divBdr>
            <w:top w:val="none" w:sz="0" w:space="0" w:color="auto"/>
            <w:left w:val="none" w:sz="0" w:space="0" w:color="auto"/>
            <w:bottom w:val="none" w:sz="0" w:space="0" w:color="auto"/>
            <w:right w:val="none" w:sz="0" w:space="0" w:color="auto"/>
          </w:divBdr>
        </w:div>
        <w:div w:id="2041973761">
          <w:marLeft w:val="640"/>
          <w:marRight w:val="0"/>
          <w:marTop w:val="0"/>
          <w:marBottom w:val="0"/>
          <w:divBdr>
            <w:top w:val="none" w:sz="0" w:space="0" w:color="auto"/>
            <w:left w:val="none" w:sz="0" w:space="0" w:color="auto"/>
            <w:bottom w:val="none" w:sz="0" w:space="0" w:color="auto"/>
            <w:right w:val="none" w:sz="0" w:space="0" w:color="auto"/>
          </w:divBdr>
        </w:div>
        <w:div w:id="2047412756">
          <w:marLeft w:val="640"/>
          <w:marRight w:val="0"/>
          <w:marTop w:val="0"/>
          <w:marBottom w:val="0"/>
          <w:divBdr>
            <w:top w:val="none" w:sz="0" w:space="0" w:color="auto"/>
            <w:left w:val="none" w:sz="0" w:space="0" w:color="auto"/>
            <w:bottom w:val="none" w:sz="0" w:space="0" w:color="auto"/>
            <w:right w:val="none" w:sz="0" w:space="0" w:color="auto"/>
          </w:divBdr>
        </w:div>
        <w:div w:id="2071686401">
          <w:marLeft w:val="640"/>
          <w:marRight w:val="0"/>
          <w:marTop w:val="0"/>
          <w:marBottom w:val="0"/>
          <w:divBdr>
            <w:top w:val="none" w:sz="0" w:space="0" w:color="auto"/>
            <w:left w:val="none" w:sz="0" w:space="0" w:color="auto"/>
            <w:bottom w:val="none" w:sz="0" w:space="0" w:color="auto"/>
            <w:right w:val="none" w:sz="0" w:space="0" w:color="auto"/>
          </w:divBdr>
        </w:div>
        <w:div w:id="2113277480">
          <w:marLeft w:val="640"/>
          <w:marRight w:val="0"/>
          <w:marTop w:val="0"/>
          <w:marBottom w:val="0"/>
          <w:divBdr>
            <w:top w:val="none" w:sz="0" w:space="0" w:color="auto"/>
            <w:left w:val="none" w:sz="0" w:space="0" w:color="auto"/>
            <w:bottom w:val="none" w:sz="0" w:space="0" w:color="auto"/>
            <w:right w:val="none" w:sz="0" w:space="0" w:color="auto"/>
          </w:divBdr>
        </w:div>
      </w:divsChild>
    </w:div>
    <w:div w:id="1170943418">
      <w:bodyDiv w:val="1"/>
      <w:marLeft w:val="0"/>
      <w:marRight w:val="0"/>
      <w:marTop w:val="0"/>
      <w:marBottom w:val="0"/>
      <w:divBdr>
        <w:top w:val="none" w:sz="0" w:space="0" w:color="auto"/>
        <w:left w:val="none" w:sz="0" w:space="0" w:color="auto"/>
        <w:bottom w:val="none" w:sz="0" w:space="0" w:color="auto"/>
        <w:right w:val="none" w:sz="0" w:space="0" w:color="auto"/>
      </w:divBdr>
      <w:divsChild>
        <w:div w:id="739787739">
          <w:marLeft w:val="0"/>
          <w:marRight w:val="0"/>
          <w:marTop w:val="0"/>
          <w:marBottom w:val="0"/>
          <w:divBdr>
            <w:top w:val="none" w:sz="0" w:space="0" w:color="auto"/>
            <w:left w:val="none" w:sz="0" w:space="0" w:color="auto"/>
            <w:bottom w:val="none" w:sz="0" w:space="0" w:color="auto"/>
            <w:right w:val="none" w:sz="0" w:space="0" w:color="auto"/>
          </w:divBdr>
          <w:divsChild>
            <w:div w:id="894389011">
              <w:marLeft w:val="0"/>
              <w:marRight w:val="0"/>
              <w:marTop w:val="0"/>
              <w:marBottom w:val="0"/>
              <w:divBdr>
                <w:top w:val="none" w:sz="0" w:space="0" w:color="auto"/>
                <w:left w:val="none" w:sz="0" w:space="0" w:color="auto"/>
                <w:bottom w:val="none" w:sz="0" w:space="0" w:color="auto"/>
                <w:right w:val="none" w:sz="0" w:space="0" w:color="auto"/>
              </w:divBdr>
              <w:divsChild>
                <w:div w:id="20974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433">
      <w:bodyDiv w:val="1"/>
      <w:marLeft w:val="0"/>
      <w:marRight w:val="0"/>
      <w:marTop w:val="0"/>
      <w:marBottom w:val="0"/>
      <w:divBdr>
        <w:top w:val="none" w:sz="0" w:space="0" w:color="auto"/>
        <w:left w:val="none" w:sz="0" w:space="0" w:color="auto"/>
        <w:bottom w:val="none" w:sz="0" w:space="0" w:color="auto"/>
        <w:right w:val="none" w:sz="0" w:space="0" w:color="auto"/>
      </w:divBdr>
      <w:divsChild>
        <w:div w:id="66657042">
          <w:marLeft w:val="640"/>
          <w:marRight w:val="0"/>
          <w:marTop w:val="0"/>
          <w:marBottom w:val="0"/>
          <w:divBdr>
            <w:top w:val="none" w:sz="0" w:space="0" w:color="auto"/>
            <w:left w:val="none" w:sz="0" w:space="0" w:color="auto"/>
            <w:bottom w:val="none" w:sz="0" w:space="0" w:color="auto"/>
            <w:right w:val="none" w:sz="0" w:space="0" w:color="auto"/>
          </w:divBdr>
        </w:div>
        <w:div w:id="83186358">
          <w:marLeft w:val="640"/>
          <w:marRight w:val="0"/>
          <w:marTop w:val="0"/>
          <w:marBottom w:val="0"/>
          <w:divBdr>
            <w:top w:val="none" w:sz="0" w:space="0" w:color="auto"/>
            <w:left w:val="none" w:sz="0" w:space="0" w:color="auto"/>
            <w:bottom w:val="none" w:sz="0" w:space="0" w:color="auto"/>
            <w:right w:val="none" w:sz="0" w:space="0" w:color="auto"/>
          </w:divBdr>
        </w:div>
        <w:div w:id="512309118">
          <w:marLeft w:val="640"/>
          <w:marRight w:val="0"/>
          <w:marTop w:val="0"/>
          <w:marBottom w:val="0"/>
          <w:divBdr>
            <w:top w:val="none" w:sz="0" w:space="0" w:color="auto"/>
            <w:left w:val="none" w:sz="0" w:space="0" w:color="auto"/>
            <w:bottom w:val="none" w:sz="0" w:space="0" w:color="auto"/>
            <w:right w:val="none" w:sz="0" w:space="0" w:color="auto"/>
          </w:divBdr>
        </w:div>
        <w:div w:id="707265472">
          <w:marLeft w:val="640"/>
          <w:marRight w:val="0"/>
          <w:marTop w:val="0"/>
          <w:marBottom w:val="0"/>
          <w:divBdr>
            <w:top w:val="none" w:sz="0" w:space="0" w:color="auto"/>
            <w:left w:val="none" w:sz="0" w:space="0" w:color="auto"/>
            <w:bottom w:val="none" w:sz="0" w:space="0" w:color="auto"/>
            <w:right w:val="none" w:sz="0" w:space="0" w:color="auto"/>
          </w:divBdr>
        </w:div>
        <w:div w:id="802818502">
          <w:marLeft w:val="640"/>
          <w:marRight w:val="0"/>
          <w:marTop w:val="0"/>
          <w:marBottom w:val="0"/>
          <w:divBdr>
            <w:top w:val="none" w:sz="0" w:space="0" w:color="auto"/>
            <w:left w:val="none" w:sz="0" w:space="0" w:color="auto"/>
            <w:bottom w:val="none" w:sz="0" w:space="0" w:color="auto"/>
            <w:right w:val="none" w:sz="0" w:space="0" w:color="auto"/>
          </w:divBdr>
        </w:div>
        <w:div w:id="963732813">
          <w:marLeft w:val="640"/>
          <w:marRight w:val="0"/>
          <w:marTop w:val="0"/>
          <w:marBottom w:val="0"/>
          <w:divBdr>
            <w:top w:val="none" w:sz="0" w:space="0" w:color="auto"/>
            <w:left w:val="none" w:sz="0" w:space="0" w:color="auto"/>
            <w:bottom w:val="none" w:sz="0" w:space="0" w:color="auto"/>
            <w:right w:val="none" w:sz="0" w:space="0" w:color="auto"/>
          </w:divBdr>
        </w:div>
        <w:div w:id="969556885">
          <w:marLeft w:val="640"/>
          <w:marRight w:val="0"/>
          <w:marTop w:val="0"/>
          <w:marBottom w:val="0"/>
          <w:divBdr>
            <w:top w:val="none" w:sz="0" w:space="0" w:color="auto"/>
            <w:left w:val="none" w:sz="0" w:space="0" w:color="auto"/>
            <w:bottom w:val="none" w:sz="0" w:space="0" w:color="auto"/>
            <w:right w:val="none" w:sz="0" w:space="0" w:color="auto"/>
          </w:divBdr>
        </w:div>
        <w:div w:id="1032343397">
          <w:marLeft w:val="640"/>
          <w:marRight w:val="0"/>
          <w:marTop w:val="0"/>
          <w:marBottom w:val="0"/>
          <w:divBdr>
            <w:top w:val="none" w:sz="0" w:space="0" w:color="auto"/>
            <w:left w:val="none" w:sz="0" w:space="0" w:color="auto"/>
            <w:bottom w:val="none" w:sz="0" w:space="0" w:color="auto"/>
            <w:right w:val="none" w:sz="0" w:space="0" w:color="auto"/>
          </w:divBdr>
        </w:div>
        <w:div w:id="1170490132">
          <w:marLeft w:val="640"/>
          <w:marRight w:val="0"/>
          <w:marTop w:val="0"/>
          <w:marBottom w:val="0"/>
          <w:divBdr>
            <w:top w:val="none" w:sz="0" w:space="0" w:color="auto"/>
            <w:left w:val="none" w:sz="0" w:space="0" w:color="auto"/>
            <w:bottom w:val="none" w:sz="0" w:space="0" w:color="auto"/>
            <w:right w:val="none" w:sz="0" w:space="0" w:color="auto"/>
          </w:divBdr>
        </w:div>
        <w:div w:id="1267812275">
          <w:marLeft w:val="640"/>
          <w:marRight w:val="0"/>
          <w:marTop w:val="0"/>
          <w:marBottom w:val="0"/>
          <w:divBdr>
            <w:top w:val="none" w:sz="0" w:space="0" w:color="auto"/>
            <w:left w:val="none" w:sz="0" w:space="0" w:color="auto"/>
            <w:bottom w:val="none" w:sz="0" w:space="0" w:color="auto"/>
            <w:right w:val="none" w:sz="0" w:space="0" w:color="auto"/>
          </w:divBdr>
        </w:div>
        <w:div w:id="1431852944">
          <w:marLeft w:val="640"/>
          <w:marRight w:val="0"/>
          <w:marTop w:val="0"/>
          <w:marBottom w:val="0"/>
          <w:divBdr>
            <w:top w:val="none" w:sz="0" w:space="0" w:color="auto"/>
            <w:left w:val="none" w:sz="0" w:space="0" w:color="auto"/>
            <w:bottom w:val="none" w:sz="0" w:space="0" w:color="auto"/>
            <w:right w:val="none" w:sz="0" w:space="0" w:color="auto"/>
          </w:divBdr>
        </w:div>
        <w:div w:id="1587492082">
          <w:marLeft w:val="640"/>
          <w:marRight w:val="0"/>
          <w:marTop w:val="0"/>
          <w:marBottom w:val="0"/>
          <w:divBdr>
            <w:top w:val="none" w:sz="0" w:space="0" w:color="auto"/>
            <w:left w:val="none" w:sz="0" w:space="0" w:color="auto"/>
            <w:bottom w:val="none" w:sz="0" w:space="0" w:color="auto"/>
            <w:right w:val="none" w:sz="0" w:space="0" w:color="auto"/>
          </w:divBdr>
        </w:div>
        <w:div w:id="1634947913">
          <w:marLeft w:val="640"/>
          <w:marRight w:val="0"/>
          <w:marTop w:val="0"/>
          <w:marBottom w:val="0"/>
          <w:divBdr>
            <w:top w:val="none" w:sz="0" w:space="0" w:color="auto"/>
            <w:left w:val="none" w:sz="0" w:space="0" w:color="auto"/>
            <w:bottom w:val="none" w:sz="0" w:space="0" w:color="auto"/>
            <w:right w:val="none" w:sz="0" w:space="0" w:color="auto"/>
          </w:divBdr>
        </w:div>
        <w:div w:id="1698579679">
          <w:marLeft w:val="640"/>
          <w:marRight w:val="0"/>
          <w:marTop w:val="0"/>
          <w:marBottom w:val="0"/>
          <w:divBdr>
            <w:top w:val="none" w:sz="0" w:space="0" w:color="auto"/>
            <w:left w:val="none" w:sz="0" w:space="0" w:color="auto"/>
            <w:bottom w:val="none" w:sz="0" w:space="0" w:color="auto"/>
            <w:right w:val="none" w:sz="0" w:space="0" w:color="auto"/>
          </w:divBdr>
        </w:div>
        <w:div w:id="1701397777">
          <w:marLeft w:val="640"/>
          <w:marRight w:val="0"/>
          <w:marTop w:val="0"/>
          <w:marBottom w:val="0"/>
          <w:divBdr>
            <w:top w:val="none" w:sz="0" w:space="0" w:color="auto"/>
            <w:left w:val="none" w:sz="0" w:space="0" w:color="auto"/>
            <w:bottom w:val="none" w:sz="0" w:space="0" w:color="auto"/>
            <w:right w:val="none" w:sz="0" w:space="0" w:color="auto"/>
          </w:divBdr>
        </w:div>
        <w:div w:id="1710449170">
          <w:marLeft w:val="640"/>
          <w:marRight w:val="0"/>
          <w:marTop w:val="0"/>
          <w:marBottom w:val="0"/>
          <w:divBdr>
            <w:top w:val="none" w:sz="0" w:space="0" w:color="auto"/>
            <w:left w:val="none" w:sz="0" w:space="0" w:color="auto"/>
            <w:bottom w:val="none" w:sz="0" w:space="0" w:color="auto"/>
            <w:right w:val="none" w:sz="0" w:space="0" w:color="auto"/>
          </w:divBdr>
        </w:div>
        <w:div w:id="1727334837">
          <w:marLeft w:val="640"/>
          <w:marRight w:val="0"/>
          <w:marTop w:val="0"/>
          <w:marBottom w:val="0"/>
          <w:divBdr>
            <w:top w:val="none" w:sz="0" w:space="0" w:color="auto"/>
            <w:left w:val="none" w:sz="0" w:space="0" w:color="auto"/>
            <w:bottom w:val="none" w:sz="0" w:space="0" w:color="auto"/>
            <w:right w:val="none" w:sz="0" w:space="0" w:color="auto"/>
          </w:divBdr>
        </w:div>
        <w:div w:id="1809973811">
          <w:marLeft w:val="640"/>
          <w:marRight w:val="0"/>
          <w:marTop w:val="0"/>
          <w:marBottom w:val="0"/>
          <w:divBdr>
            <w:top w:val="none" w:sz="0" w:space="0" w:color="auto"/>
            <w:left w:val="none" w:sz="0" w:space="0" w:color="auto"/>
            <w:bottom w:val="none" w:sz="0" w:space="0" w:color="auto"/>
            <w:right w:val="none" w:sz="0" w:space="0" w:color="auto"/>
          </w:divBdr>
        </w:div>
        <w:div w:id="1929609211">
          <w:marLeft w:val="640"/>
          <w:marRight w:val="0"/>
          <w:marTop w:val="0"/>
          <w:marBottom w:val="0"/>
          <w:divBdr>
            <w:top w:val="none" w:sz="0" w:space="0" w:color="auto"/>
            <w:left w:val="none" w:sz="0" w:space="0" w:color="auto"/>
            <w:bottom w:val="none" w:sz="0" w:space="0" w:color="auto"/>
            <w:right w:val="none" w:sz="0" w:space="0" w:color="auto"/>
          </w:divBdr>
        </w:div>
        <w:div w:id="2035421253">
          <w:marLeft w:val="640"/>
          <w:marRight w:val="0"/>
          <w:marTop w:val="0"/>
          <w:marBottom w:val="0"/>
          <w:divBdr>
            <w:top w:val="none" w:sz="0" w:space="0" w:color="auto"/>
            <w:left w:val="none" w:sz="0" w:space="0" w:color="auto"/>
            <w:bottom w:val="none" w:sz="0" w:space="0" w:color="auto"/>
            <w:right w:val="none" w:sz="0" w:space="0" w:color="auto"/>
          </w:divBdr>
        </w:div>
        <w:div w:id="2094549197">
          <w:marLeft w:val="640"/>
          <w:marRight w:val="0"/>
          <w:marTop w:val="0"/>
          <w:marBottom w:val="0"/>
          <w:divBdr>
            <w:top w:val="none" w:sz="0" w:space="0" w:color="auto"/>
            <w:left w:val="none" w:sz="0" w:space="0" w:color="auto"/>
            <w:bottom w:val="none" w:sz="0" w:space="0" w:color="auto"/>
            <w:right w:val="none" w:sz="0" w:space="0" w:color="auto"/>
          </w:divBdr>
        </w:div>
      </w:divsChild>
    </w:div>
    <w:div w:id="1176113452">
      <w:bodyDiv w:val="1"/>
      <w:marLeft w:val="0"/>
      <w:marRight w:val="0"/>
      <w:marTop w:val="0"/>
      <w:marBottom w:val="0"/>
      <w:divBdr>
        <w:top w:val="none" w:sz="0" w:space="0" w:color="auto"/>
        <w:left w:val="none" w:sz="0" w:space="0" w:color="auto"/>
        <w:bottom w:val="none" w:sz="0" w:space="0" w:color="auto"/>
        <w:right w:val="none" w:sz="0" w:space="0" w:color="auto"/>
      </w:divBdr>
      <w:divsChild>
        <w:div w:id="172502952">
          <w:marLeft w:val="640"/>
          <w:marRight w:val="0"/>
          <w:marTop w:val="0"/>
          <w:marBottom w:val="0"/>
          <w:divBdr>
            <w:top w:val="none" w:sz="0" w:space="0" w:color="auto"/>
            <w:left w:val="none" w:sz="0" w:space="0" w:color="auto"/>
            <w:bottom w:val="none" w:sz="0" w:space="0" w:color="auto"/>
            <w:right w:val="none" w:sz="0" w:space="0" w:color="auto"/>
          </w:divBdr>
        </w:div>
        <w:div w:id="338428548">
          <w:marLeft w:val="640"/>
          <w:marRight w:val="0"/>
          <w:marTop w:val="0"/>
          <w:marBottom w:val="0"/>
          <w:divBdr>
            <w:top w:val="none" w:sz="0" w:space="0" w:color="auto"/>
            <w:left w:val="none" w:sz="0" w:space="0" w:color="auto"/>
            <w:bottom w:val="none" w:sz="0" w:space="0" w:color="auto"/>
            <w:right w:val="none" w:sz="0" w:space="0" w:color="auto"/>
          </w:divBdr>
        </w:div>
        <w:div w:id="572815788">
          <w:marLeft w:val="640"/>
          <w:marRight w:val="0"/>
          <w:marTop w:val="0"/>
          <w:marBottom w:val="0"/>
          <w:divBdr>
            <w:top w:val="none" w:sz="0" w:space="0" w:color="auto"/>
            <w:left w:val="none" w:sz="0" w:space="0" w:color="auto"/>
            <w:bottom w:val="none" w:sz="0" w:space="0" w:color="auto"/>
            <w:right w:val="none" w:sz="0" w:space="0" w:color="auto"/>
          </w:divBdr>
        </w:div>
        <w:div w:id="926038225">
          <w:marLeft w:val="640"/>
          <w:marRight w:val="0"/>
          <w:marTop w:val="0"/>
          <w:marBottom w:val="0"/>
          <w:divBdr>
            <w:top w:val="none" w:sz="0" w:space="0" w:color="auto"/>
            <w:left w:val="none" w:sz="0" w:space="0" w:color="auto"/>
            <w:bottom w:val="none" w:sz="0" w:space="0" w:color="auto"/>
            <w:right w:val="none" w:sz="0" w:space="0" w:color="auto"/>
          </w:divBdr>
        </w:div>
        <w:div w:id="1016274286">
          <w:marLeft w:val="640"/>
          <w:marRight w:val="0"/>
          <w:marTop w:val="0"/>
          <w:marBottom w:val="0"/>
          <w:divBdr>
            <w:top w:val="none" w:sz="0" w:space="0" w:color="auto"/>
            <w:left w:val="none" w:sz="0" w:space="0" w:color="auto"/>
            <w:bottom w:val="none" w:sz="0" w:space="0" w:color="auto"/>
            <w:right w:val="none" w:sz="0" w:space="0" w:color="auto"/>
          </w:divBdr>
        </w:div>
        <w:div w:id="1076128130">
          <w:marLeft w:val="640"/>
          <w:marRight w:val="0"/>
          <w:marTop w:val="0"/>
          <w:marBottom w:val="0"/>
          <w:divBdr>
            <w:top w:val="none" w:sz="0" w:space="0" w:color="auto"/>
            <w:left w:val="none" w:sz="0" w:space="0" w:color="auto"/>
            <w:bottom w:val="none" w:sz="0" w:space="0" w:color="auto"/>
            <w:right w:val="none" w:sz="0" w:space="0" w:color="auto"/>
          </w:divBdr>
        </w:div>
        <w:div w:id="1111164164">
          <w:marLeft w:val="640"/>
          <w:marRight w:val="0"/>
          <w:marTop w:val="0"/>
          <w:marBottom w:val="0"/>
          <w:divBdr>
            <w:top w:val="none" w:sz="0" w:space="0" w:color="auto"/>
            <w:left w:val="none" w:sz="0" w:space="0" w:color="auto"/>
            <w:bottom w:val="none" w:sz="0" w:space="0" w:color="auto"/>
            <w:right w:val="none" w:sz="0" w:space="0" w:color="auto"/>
          </w:divBdr>
        </w:div>
        <w:div w:id="1114398351">
          <w:marLeft w:val="640"/>
          <w:marRight w:val="0"/>
          <w:marTop w:val="0"/>
          <w:marBottom w:val="0"/>
          <w:divBdr>
            <w:top w:val="none" w:sz="0" w:space="0" w:color="auto"/>
            <w:left w:val="none" w:sz="0" w:space="0" w:color="auto"/>
            <w:bottom w:val="none" w:sz="0" w:space="0" w:color="auto"/>
            <w:right w:val="none" w:sz="0" w:space="0" w:color="auto"/>
          </w:divBdr>
        </w:div>
        <w:div w:id="1220937827">
          <w:marLeft w:val="640"/>
          <w:marRight w:val="0"/>
          <w:marTop w:val="0"/>
          <w:marBottom w:val="0"/>
          <w:divBdr>
            <w:top w:val="none" w:sz="0" w:space="0" w:color="auto"/>
            <w:left w:val="none" w:sz="0" w:space="0" w:color="auto"/>
            <w:bottom w:val="none" w:sz="0" w:space="0" w:color="auto"/>
            <w:right w:val="none" w:sz="0" w:space="0" w:color="auto"/>
          </w:divBdr>
        </w:div>
        <w:div w:id="1250430345">
          <w:marLeft w:val="640"/>
          <w:marRight w:val="0"/>
          <w:marTop w:val="0"/>
          <w:marBottom w:val="0"/>
          <w:divBdr>
            <w:top w:val="none" w:sz="0" w:space="0" w:color="auto"/>
            <w:left w:val="none" w:sz="0" w:space="0" w:color="auto"/>
            <w:bottom w:val="none" w:sz="0" w:space="0" w:color="auto"/>
            <w:right w:val="none" w:sz="0" w:space="0" w:color="auto"/>
          </w:divBdr>
        </w:div>
        <w:div w:id="1376391993">
          <w:marLeft w:val="640"/>
          <w:marRight w:val="0"/>
          <w:marTop w:val="0"/>
          <w:marBottom w:val="0"/>
          <w:divBdr>
            <w:top w:val="none" w:sz="0" w:space="0" w:color="auto"/>
            <w:left w:val="none" w:sz="0" w:space="0" w:color="auto"/>
            <w:bottom w:val="none" w:sz="0" w:space="0" w:color="auto"/>
            <w:right w:val="none" w:sz="0" w:space="0" w:color="auto"/>
          </w:divBdr>
        </w:div>
        <w:div w:id="1419130050">
          <w:marLeft w:val="640"/>
          <w:marRight w:val="0"/>
          <w:marTop w:val="0"/>
          <w:marBottom w:val="0"/>
          <w:divBdr>
            <w:top w:val="none" w:sz="0" w:space="0" w:color="auto"/>
            <w:left w:val="none" w:sz="0" w:space="0" w:color="auto"/>
            <w:bottom w:val="none" w:sz="0" w:space="0" w:color="auto"/>
            <w:right w:val="none" w:sz="0" w:space="0" w:color="auto"/>
          </w:divBdr>
        </w:div>
        <w:div w:id="1750615259">
          <w:marLeft w:val="640"/>
          <w:marRight w:val="0"/>
          <w:marTop w:val="0"/>
          <w:marBottom w:val="0"/>
          <w:divBdr>
            <w:top w:val="none" w:sz="0" w:space="0" w:color="auto"/>
            <w:left w:val="none" w:sz="0" w:space="0" w:color="auto"/>
            <w:bottom w:val="none" w:sz="0" w:space="0" w:color="auto"/>
            <w:right w:val="none" w:sz="0" w:space="0" w:color="auto"/>
          </w:divBdr>
        </w:div>
        <w:div w:id="1845509059">
          <w:marLeft w:val="640"/>
          <w:marRight w:val="0"/>
          <w:marTop w:val="0"/>
          <w:marBottom w:val="0"/>
          <w:divBdr>
            <w:top w:val="none" w:sz="0" w:space="0" w:color="auto"/>
            <w:left w:val="none" w:sz="0" w:space="0" w:color="auto"/>
            <w:bottom w:val="none" w:sz="0" w:space="0" w:color="auto"/>
            <w:right w:val="none" w:sz="0" w:space="0" w:color="auto"/>
          </w:divBdr>
        </w:div>
        <w:div w:id="1951281661">
          <w:marLeft w:val="640"/>
          <w:marRight w:val="0"/>
          <w:marTop w:val="0"/>
          <w:marBottom w:val="0"/>
          <w:divBdr>
            <w:top w:val="none" w:sz="0" w:space="0" w:color="auto"/>
            <w:left w:val="none" w:sz="0" w:space="0" w:color="auto"/>
            <w:bottom w:val="none" w:sz="0" w:space="0" w:color="auto"/>
            <w:right w:val="none" w:sz="0" w:space="0" w:color="auto"/>
          </w:divBdr>
        </w:div>
        <w:div w:id="2096974247">
          <w:marLeft w:val="640"/>
          <w:marRight w:val="0"/>
          <w:marTop w:val="0"/>
          <w:marBottom w:val="0"/>
          <w:divBdr>
            <w:top w:val="none" w:sz="0" w:space="0" w:color="auto"/>
            <w:left w:val="none" w:sz="0" w:space="0" w:color="auto"/>
            <w:bottom w:val="none" w:sz="0" w:space="0" w:color="auto"/>
            <w:right w:val="none" w:sz="0" w:space="0" w:color="auto"/>
          </w:divBdr>
        </w:div>
      </w:divsChild>
    </w:div>
    <w:div w:id="1176725275">
      <w:bodyDiv w:val="1"/>
      <w:marLeft w:val="0"/>
      <w:marRight w:val="0"/>
      <w:marTop w:val="0"/>
      <w:marBottom w:val="0"/>
      <w:divBdr>
        <w:top w:val="none" w:sz="0" w:space="0" w:color="auto"/>
        <w:left w:val="none" w:sz="0" w:space="0" w:color="auto"/>
        <w:bottom w:val="none" w:sz="0" w:space="0" w:color="auto"/>
        <w:right w:val="none" w:sz="0" w:space="0" w:color="auto"/>
      </w:divBdr>
      <w:divsChild>
        <w:div w:id="35548698">
          <w:marLeft w:val="640"/>
          <w:marRight w:val="0"/>
          <w:marTop w:val="0"/>
          <w:marBottom w:val="0"/>
          <w:divBdr>
            <w:top w:val="none" w:sz="0" w:space="0" w:color="auto"/>
            <w:left w:val="none" w:sz="0" w:space="0" w:color="auto"/>
            <w:bottom w:val="none" w:sz="0" w:space="0" w:color="auto"/>
            <w:right w:val="none" w:sz="0" w:space="0" w:color="auto"/>
          </w:divBdr>
        </w:div>
        <w:div w:id="277224948">
          <w:marLeft w:val="640"/>
          <w:marRight w:val="0"/>
          <w:marTop w:val="0"/>
          <w:marBottom w:val="0"/>
          <w:divBdr>
            <w:top w:val="none" w:sz="0" w:space="0" w:color="auto"/>
            <w:left w:val="none" w:sz="0" w:space="0" w:color="auto"/>
            <w:bottom w:val="none" w:sz="0" w:space="0" w:color="auto"/>
            <w:right w:val="none" w:sz="0" w:space="0" w:color="auto"/>
          </w:divBdr>
        </w:div>
        <w:div w:id="383138885">
          <w:marLeft w:val="640"/>
          <w:marRight w:val="0"/>
          <w:marTop w:val="0"/>
          <w:marBottom w:val="0"/>
          <w:divBdr>
            <w:top w:val="none" w:sz="0" w:space="0" w:color="auto"/>
            <w:left w:val="none" w:sz="0" w:space="0" w:color="auto"/>
            <w:bottom w:val="none" w:sz="0" w:space="0" w:color="auto"/>
            <w:right w:val="none" w:sz="0" w:space="0" w:color="auto"/>
          </w:divBdr>
        </w:div>
        <w:div w:id="397557063">
          <w:marLeft w:val="640"/>
          <w:marRight w:val="0"/>
          <w:marTop w:val="0"/>
          <w:marBottom w:val="0"/>
          <w:divBdr>
            <w:top w:val="none" w:sz="0" w:space="0" w:color="auto"/>
            <w:left w:val="none" w:sz="0" w:space="0" w:color="auto"/>
            <w:bottom w:val="none" w:sz="0" w:space="0" w:color="auto"/>
            <w:right w:val="none" w:sz="0" w:space="0" w:color="auto"/>
          </w:divBdr>
        </w:div>
        <w:div w:id="420571448">
          <w:marLeft w:val="640"/>
          <w:marRight w:val="0"/>
          <w:marTop w:val="0"/>
          <w:marBottom w:val="0"/>
          <w:divBdr>
            <w:top w:val="none" w:sz="0" w:space="0" w:color="auto"/>
            <w:left w:val="none" w:sz="0" w:space="0" w:color="auto"/>
            <w:bottom w:val="none" w:sz="0" w:space="0" w:color="auto"/>
            <w:right w:val="none" w:sz="0" w:space="0" w:color="auto"/>
          </w:divBdr>
        </w:div>
        <w:div w:id="468716614">
          <w:marLeft w:val="640"/>
          <w:marRight w:val="0"/>
          <w:marTop w:val="0"/>
          <w:marBottom w:val="0"/>
          <w:divBdr>
            <w:top w:val="none" w:sz="0" w:space="0" w:color="auto"/>
            <w:left w:val="none" w:sz="0" w:space="0" w:color="auto"/>
            <w:bottom w:val="none" w:sz="0" w:space="0" w:color="auto"/>
            <w:right w:val="none" w:sz="0" w:space="0" w:color="auto"/>
          </w:divBdr>
        </w:div>
        <w:div w:id="762409996">
          <w:marLeft w:val="640"/>
          <w:marRight w:val="0"/>
          <w:marTop w:val="0"/>
          <w:marBottom w:val="0"/>
          <w:divBdr>
            <w:top w:val="none" w:sz="0" w:space="0" w:color="auto"/>
            <w:left w:val="none" w:sz="0" w:space="0" w:color="auto"/>
            <w:bottom w:val="none" w:sz="0" w:space="0" w:color="auto"/>
            <w:right w:val="none" w:sz="0" w:space="0" w:color="auto"/>
          </w:divBdr>
        </w:div>
        <w:div w:id="762535815">
          <w:marLeft w:val="640"/>
          <w:marRight w:val="0"/>
          <w:marTop w:val="0"/>
          <w:marBottom w:val="0"/>
          <w:divBdr>
            <w:top w:val="none" w:sz="0" w:space="0" w:color="auto"/>
            <w:left w:val="none" w:sz="0" w:space="0" w:color="auto"/>
            <w:bottom w:val="none" w:sz="0" w:space="0" w:color="auto"/>
            <w:right w:val="none" w:sz="0" w:space="0" w:color="auto"/>
          </w:divBdr>
        </w:div>
        <w:div w:id="879048902">
          <w:marLeft w:val="640"/>
          <w:marRight w:val="0"/>
          <w:marTop w:val="0"/>
          <w:marBottom w:val="0"/>
          <w:divBdr>
            <w:top w:val="none" w:sz="0" w:space="0" w:color="auto"/>
            <w:left w:val="none" w:sz="0" w:space="0" w:color="auto"/>
            <w:bottom w:val="none" w:sz="0" w:space="0" w:color="auto"/>
            <w:right w:val="none" w:sz="0" w:space="0" w:color="auto"/>
          </w:divBdr>
        </w:div>
        <w:div w:id="890727558">
          <w:marLeft w:val="640"/>
          <w:marRight w:val="0"/>
          <w:marTop w:val="0"/>
          <w:marBottom w:val="0"/>
          <w:divBdr>
            <w:top w:val="none" w:sz="0" w:space="0" w:color="auto"/>
            <w:left w:val="none" w:sz="0" w:space="0" w:color="auto"/>
            <w:bottom w:val="none" w:sz="0" w:space="0" w:color="auto"/>
            <w:right w:val="none" w:sz="0" w:space="0" w:color="auto"/>
          </w:divBdr>
        </w:div>
        <w:div w:id="896402471">
          <w:marLeft w:val="640"/>
          <w:marRight w:val="0"/>
          <w:marTop w:val="0"/>
          <w:marBottom w:val="0"/>
          <w:divBdr>
            <w:top w:val="none" w:sz="0" w:space="0" w:color="auto"/>
            <w:left w:val="none" w:sz="0" w:space="0" w:color="auto"/>
            <w:bottom w:val="none" w:sz="0" w:space="0" w:color="auto"/>
            <w:right w:val="none" w:sz="0" w:space="0" w:color="auto"/>
          </w:divBdr>
        </w:div>
        <w:div w:id="908462943">
          <w:marLeft w:val="640"/>
          <w:marRight w:val="0"/>
          <w:marTop w:val="0"/>
          <w:marBottom w:val="0"/>
          <w:divBdr>
            <w:top w:val="none" w:sz="0" w:space="0" w:color="auto"/>
            <w:left w:val="none" w:sz="0" w:space="0" w:color="auto"/>
            <w:bottom w:val="none" w:sz="0" w:space="0" w:color="auto"/>
            <w:right w:val="none" w:sz="0" w:space="0" w:color="auto"/>
          </w:divBdr>
        </w:div>
        <w:div w:id="1045257443">
          <w:marLeft w:val="640"/>
          <w:marRight w:val="0"/>
          <w:marTop w:val="0"/>
          <w:marBottom w:val="0"/>
          <w:divBdr>
            <w:top w:val="none" w:sz="0" w:space="0" w:color="auto"/>
            <w:left w:val="none" w:sz="0" w:space="0" w:color="auto"/>
            <w:bottom w:val="none" w:sz="0" w:space="0" w:color="auto"/>
            <w:right w:val="none" w:sz="0" w:space="0" w:color="auto"/>
          </w:divBdr>
        </w:div>
        <w:div w:id="1068259322">
          <w:marLeft w:val="640"/>
          <w:marRight w:val="0"/>
          <w:marTop w:val="0"/>
          <w:marBottom w:val="0"/>
          <w:divBdr>
            <w:top w:val="none" w:sz="0" w:space="0" w:color="auto"/>
            <w:left w:val="none" w:sz="0" w:space="0" w:color="auto"/>
            <w:bottom w:val="none" w:sz="0" w:space="0" w:color="auto"/>
            <w:right w:val="none" w:sz="0" w:space="0" w:color="auto"/>
          </w:divBdr>
        </w:div>
        <w:div w:id="1162508374">
          <w:marLeft w:val="640"/>
          <w:marRight w:val="0"/>
          <w:marTop w:val="0"/>
          <w:marBottom w:val="0"/>
          <w:divBdr>
            <w:top w:val="none" w:sz="0" w:space="0" w:color="auto"/>
            <w:left w:val="none" w:sz="0" w:space="0" w:color="auto"/>
            <w:bottom w:val="none" w:sz="0" w:space="0" w:color="auto"/>
            <w:right w:val="none" w:sz="0" w:space="0" w:color="auto"/>
          </w:divBdr>
        </w:div>
        <w:div w:id="1337153289">
          <w:marLeft w:val="640"/>
          <w:marRight w:val="0"/>
          <w:marTop w:val="0"/>
          <w:marBottom w:val="0"/>
          <w:divBdr>
            <w:top w:val="none" w:sz="0" w:space="0" w:color="auto"/>
            <w:left w:val="none" w:sz="0" w:space="0" w:color="auto"/>
            <w:bottom w:val="none" w:sz="0" w:space="0" w:color="auto"/>
            <w:right w:val="none" w:sz="0" w:space="0" w:color="auto"/>
          </w:divBdr>
        </w:div>
        <w:div w:id="1368719949">
          <w:marLeft w:val="640"/>
          <w:marRight w:val="0"/>
          <w:marTop w:val="0"/>
          <w:marBottom w:val="0"/>
          <w:divBdr>
            <w:top w:val="none" w:sz="0" w:space="0" w:color="auto"/>
            <w:left w:val="none" w:sz="0" w:space="0" w:color="auto"/>
            <w:bottom w:val="none" w:sz="0" w:space="0" w:color="auto"/>
            <w:right w:val="none" w:sz="0" w:space="0" w:color="auto"/>
          </w:divBdr>
        </w:div>
        <w:div w:id="1473594068">
          <w:marLeft w:val="640"/>
          <w:marRight w:val="0"/>
          <w:marTop w:val="0"/>
          <w:marBottom w:val="0"/>
          <w:divBdr>
            <w:top w:val="none" w:sz="0" w:space="0" w:color="auto"/>
            <w:left w:val="none" w:sz="0" w:space="0" w:color="auto"/>
            <w:bottom w:val="none" w:sz="0" w:space="0" w:color="auto"/>
            <w:right w:val="none" w:sz="0" w:space="0" w:color="auto"/>
          </w:divBdr>
        </w:div>
        <w:div w:id="1495608315">
          <w:marLeft w:val="640"/>
          <w:marRight w:val="0"/>
          <w:marTop w:val="0"/>
          <w:marBottom w:val="0"/>
          <w:divBdr>
            <w:top w:val="none" w:sz="0" w:space="0" w:color="auto"/>
            <w:left w:val="none" w:sz="0" w:space="0" w:color="auto"/>
            <w:bottom w:val="none" w:sz="0" w:space="0" w:color="auto"/>
            <w:right w:val="none" w:sz="0" w:space="0" w:color="auto"/>
          </w:divBdr>
        </w:div>
        <w:div w:id="1605772745">
          <w:marLeft w:val="640"/>
          <w:marRight w:val="0"/>
          <w:marTop w:val="0"/>
          <w:marBottom w:val="0"/>
          <w:divBdr>
            <w:top w:val="none" w:sz="0" w:space="0" w:color="auto"/>
            <w:left w:val="none" w:sz="0" w:space="0" w:color="auto"/>
            <w:bottom w:val="none" w:sz="0" w:space="0" w:color="auto"/>
            <w:right w:val="none" w:sz="0" w:space="0" w:color="auto"/>
          </w:divBdr>
        </w:div>
        <w:div w:id="1688287044">
          <w:marLeft w:val="640"/>
          <w:marRight w:val="0"/>
          <w:marTop w:val="0"/>
          <w:marBottom w:val="0"/>
          <w:divBdr>
            <w:top w:val="none" w:sz="0" w:space="0" w:color="auto"/>
            <w:left w:val="none" w:sz="0" w:space="0" w:color="auto"/>
            <w:bottom w:val="none" w:sz="0" w:space="0" w:color="auto"/>
            <w:right w:val="none" w:sz="0" w:space="0" w:color="auto"/>
          </w:divBdr>
        </w:div>
        <w:div w:id="1695571039">
          <w:marLeft w:val="640"/>
          <w:marRight w:val="0"/>
          <w:marTop w:val="0"/>
          <w:marBottom w:val="0"/>
          <w:divBdr>
            <w:top w:val="none" w:sz="0" w:space="0" w:color="auto"/>
            <w:left w:val="none" w:sz="0" w:space="0" w:color="auto"/>
            <w:bottom w:val="none" w:sz="0" w:space="0" w:color="auto"/>
            <w:right w:val="none" w:sz="0" w:space="0" w:color="auto"/>
          </w:divBdr>
        </w:div>
        <w:div w:id="1912498509">
          <w:marLeft w:val="640"/>
          <w:marRight w:val="0"/>
          <w:marTop w:val="0"/>
          <w:marBottom w:val="0"/>
          <w:divBdr>
            <w:top w:val="none" w:sz="0" w:space="0" w:color="auto"/>
            <w:left w:val="none" w:sz="0" w:space="0" w:color="auto"/>
            <w:bottom w:val="none" w:sz="0" w:space="0" w:color="auto"/>
            <w:right w:val="none" w:sz="0" w:space="0" w:color="auto"/>
          </w:divBdr>
        </w:div>
      </w:divsChild>
    </w:div>
    <w:div w:id="1181819217">
      <w:bodyDiv w:val="1"/>
      <w:marLeft w:val="0"/>
      <w:marRight w:val="0"/>
      <w:marTop w:val="0"/>
      <w:marBottom w:val="0"/>
      <w:divBdr>
        <w:top w:val="none" w:sz="0" w:space="0" w:color="auto"/>
        <w:left w:val="none" w:sz="0" w:space="0" w:color="auto"/>
        <w:bottom w:val="none" w:sz="0" w:space="0" w:color="auto"/>
        <w:right w:val="none" w:sz="0" w:space="0" w:color="auto"/>
      </w:divBdr>
      <w:divsChild>
        <w:div w:id="52510546">
          <w:marLeft w:val="640"/>
          <w:marRight w:val="0"/>
          <w:marTop w:val="0"/>
          <w:marBottom w:val="0"/>
          <w:divBdr>
            <w:top w:val="none" w:sz="0" w:space="0" w:color="auto"/>
            <w:left w:val="none" w:sz="0" w:space="0" w:color="auto"/>
            <w:bottom w:val="none" w:sz="0" w:space="0" w:color="auto"/>
            <w:right w:val="none" w:sz="0" w:space="0" w:color="auto"/>
          </w:divBdr>
        </w:div>
        <w:div w:id="155272266">
          <w:marLeft w:val="640"/>
          <w:marRight w:val="0"/>
          <w:marTop w:val="0"/>
          <w:marBottom w:val="0"/>
          <w:divBdr>
            <w:top w:val="none" w:sz="0" w:space="0" w:color="auto"/>
            <w:left w:val="none" w:sz="0" w:space="0" w:color="auto"/>
            <w:bottom w:val="none" w:sz="0" w:space="0" w:color="auto"/>
            <w:right w:val="none" w:sz="0" w:space="0" w:color="auto"/>
          </w:divBdr>
        </w:div>
        <w:div w:id="577325336">
          <w:marLeft w:val="640"/>
          <w:marRight w:val="0"/>
          <w:marTop w:val="0"/>
          <w:marBottom w:val="0"/>
          <w:divBdr>
            <w:top w:val="none" w:sz="0" w:space="0" w:color="auto"/>
            <w:left w:val="none" w:sz="0" w:space="0" w:color="auto"/>
            <w:bottom w:val="none" w:sz="0" w:space="0" w:color="auto"/>
            <w:right w:val="none" w:sz="0" w:space="0" w:color="auto"/>
          </w:divBdr>
        </w:div>
        <w:div w:id="742872981">
          <w:marLeft w:val="640"/>
          <w:marRight w:val="0"/>
          <w:marTop w:val="0"/>
          <w:marBottom w:val="0"/>
          <w:divBdr>
            <w:top w:val="none" w:sz="0" w:space="0" w:color="auto"/>
            <w:left w:val="none" w:sz="0" w:space="0" w:color="auto"/>
            <w:bottom w:val="none" w:sz="0" w:space="0" w:color="auto"/>
            <w:right w:val="none" w:sz="0" w:space="0" w:color="auto"/>
          </w:divBdr>
        </w:div>
        <w:div w:id="906955405">
          <w:marLeft w:val="640"/>
          <w:marRight w:val="0"/>
          <w:marTop w:val="0"/>
          <w:marBottom w:val="0"/>
          <w:divBdr>
            <w:top w:val="none" w:sz="0" w:space="0" w:color="auto"/>
            <w:left w:val="none" w:sz="0" w:space="0" w:color="auto"/>
            <w:bottom w:val="none" w:sz="0" w:space="0" w:color="auto"/>
            <w:right w:val="none" w:sz="0" w:space="0" w:color="auto"/>
          </w:divBdr>
        </w:div>
        <w:div w:id="1029112621">
          <w:marLeft w:val="640"/>
          <w:marRight w:val="0"/>
          <w:marTop w:val="0"/>
          <w:marBottom w:val="0"/>
          <w:divBdr>
            <w:top w:val="none" w:sz="0" w:space="0" w:color="auto"/>
            <w:left w:val="none" w:sz="0" w:space="0" w:color="auto"/>
            <w:bottom w:val="none" w:sz="0" w:space="0" w:color="auto"/>
            <w:right w:val="none" w:sz="0" w:space="0" w:color="auto"/>
          </w:divBdr>
        </w:div>
        <w:div w:id="1449079843">
          <w:marLeft w:val="640"/>
          <w:marRight w:val="0"/>
          <w:marTop w:val="0"/>
          <w:marBottom w:val="0"/>
          <w:divBdr>
            <w:top w:val="none" w:sz="0" w:space="0" w:color="auto"/>
            <w:left w:val="none" w:sz="0" w:space="0" w:color="auto"/>
            <w:bottom w:val="none" w:sz="0" w:space="0" w:color="auto"/>
            <w:right w:val="none" w:sz="0" w:space="0" w:color="auto"/>
          </w:divBdr>
        </w:div>
        <w:div w:id="1749378285">
          <w:marLeft w:val="640"/>
          <w:marRight w:val="0"/>
          <w:marTop w:val="0"/>
          <w:marBottom w:val="0"/>
          <w:divBdr>
            <w:top w:val="none" w:sz="0" w:space="0" w:color="auto"/>
            <w:left w:val="none" w:sz="0" w:space="0" w:color="auto"/>
            <w:bottom w:val="none" w:sz="0" w:space="0" w:color="auto"/>
            <w:right w:val="none" w:sz="0" w:space="0" w:color="auto"/>
          </w:divBdr>
        </w:div>
        <w:div w:id="2032533894">
          <w:marLeft w:val="640"/>
          <w:marRight w:val="0"/>
          <w:marTop w:val="0"/>
          <w:marBottom w:val="0"/>
          <w:divBdr>
            <w:top w:val="none" w:sz="0" w:space="0" w:color="auto"/>
            <w:left w:val="none" w:sz="0" w:space="0" w:color="auto"/>
            <w:bottom w:val="none" w:sz="0" w:space="0" w:color="auto"/>
            <w:right w:val="none" w:sz="0" w:space="0" w:color="auto"/>
          </w:divBdr>
        </w:div>
        <w:div w:id="2076850865">
          <w:marLeft w:val="640"/>
          <w:marRight w:val="0"/>
          <w:marTop w:val="0"/>
          <w:marBottom w:val="0"/>
          <w:divBdr>
            <w:top w:val="none" w:sz="0" w:space="0" w:color="auto"/>
            <w:left w:val="none" w:sz="0" w:space="0" w:color="auto"/>
            <w:bottom w:val="none" w:sz="0" w:space="0" w:color="auto"/>
            <w:right w:val="none" w:sz="0" w:space="0" w:color="auto"/>
          </w:divBdr>
        </w:div>
      </w:divsChild>
    </w:div>
    <w:div w:id="1189175153">
      <w:bodyDiv w:val="1"/>
      <w:marLeft w:val="0"/>
      <w:marRight w:val="0"/>
      <w:marTop w:val="0"/>
      <w:marBottom w:val="0"/>
      <w:divBdr>
        <w:top w:val="none" w:sz="0" w:space="0" w:color="auto"/>
        <w:left w:val="none" w:sz="0" w:space="0" w:color="auto"/>
        <w:bottom w:val="none" w:sz="0" w:space="0" w:color="auto"/>
        <w:right w:val="none" w:sz="0" w:space="0" w:color="auto"/>
      </w:divBdr>
      <w:divsChild>
        <w:div w:id="39327683">
          <w:marLeft w:val="640"/>
          <w:marRight w:val="0"/>
          <w:marTop w:val="0"/>
          <w:marBottom w:val="0"/>
          <w:divBdr>
            <w:top w:val="none" w:sz="0" w:space="0" w:color="auto"/>
            <w:left w:val="none" w:sz="0" w:space="0" w:color="auto"/>
            <w:bottom w:val="none" w:sz="0" w:space="0" w:color="auto"/>
            <w:right w:val="none" w:sz="0" w:space="0" w:color="auto"/>
          </w:divBdr>
        </w:div>
        <w:div w:id="147526948">
          <w:marLeft w:val="640"/>
          <w:marRight w:val="0"/>
          <w:marTop w:val="0"/>
          <w:marBottom w:val="0"/>
          <w:divBdr>
            <w:top w:val="none" w:sz="0" w:space="0" w:color="auto"/>
            <w:left w:val="none" w:sz="0" w:space="0" w:color="auto"/>
            <w:bottom w:val="none" w:sz="0" w:space="0" w:color="auto"/>
            <w:right w:val="none" w:sz="0" w:space="0" w:color="auto"/>
          </w:divBdr>
        </w:div>
        <w:div w:id="154297266">
          <w:marLeft w:val="640"/>
          <w:marRight w:val="0"/>
          <w:marTop w:val="0"/>
          <w:marBottom w:val="0"/>
          <w:divBdr>
            <w:top w:val="none" w:sz="0" w:space="0" w:color="auto"/>
            <w:left w:val="none" w:sz="0" w:space="0" w:color="auto"/>
            <w:bottom w:val="none" w:sz="0" w:space="0" w:color="auto"/>
            <w:right w:val="none" w:sz="0" w:space="0" w:color="auto"/>
          </w:divBdr>
        </w:div>
        <w:div w:id="217328315">
          <w:marLeft w:val="640"/>
          <w:marRight w:val="0"/>
          <w:marTop w:val="0"/>
          <w:marBottom w:val="0"/>
          <w:divBdr>
            <w:top w:val="none" w:sz="0" w:space="0" w:color="auto"/>
            <w:left w:val="none" w:sz="0" w:space="0" w:color="auto"/>
            <w:bottom w:val="none" w:sz="0" w:space="0" w:color="auto"/>
            <w:right w:val="none" w:sz="0" w:space="0" w:color="auto"/>
          </w:divBdr>
        </w:div>
        <w:div w:id="281150690">
          <w:marLeft w:val="640"/>
          <w:marRight w:val="0"/>
          <w:marTop w:val="0"/>
          <w:marBottom w:val="0"/>
          <w:divBdr>
            <w:top w:val="none" w:sz="0" w:space="0" w:color="auto"/>
            <w:left w:val="none" w:sz="0" w:space="0" w:color="auto"/>
            <w:bottom w:val="none" w:sz="0" w:space="0" w:color="auto"/>
            <w:right w:val="none" w:sz="0" w:space="0" w:color="auto"/>
          </w:divBdr>
        </w:div>
        <w:div w:id="282394883">
          <w:marLeft w:val="640"/>
          <w:marRight w:val="0"/>
          <w:marTop w:val="0"/>
          <w:marBottom w:val="0"/>
          <w:divBdr>
            <w:top w:val="none" w:sz="0" w:space="0" w:color="auto"/>
            <w:left w:val="none" w:sz="0" w:space="0" w:color="auto"/>
            <w:bottom w:val="none" w:sz="0" w:space="0" w:color="auto"/>
            <w:right w:val="none" w:sz="0" w:space="0" w:color="auto"/>
          </w:divBdr>
        </w:div>
        <w:div w:id="442456785">
          <w:marLeft w:val="640"/>
          <w:marRight w:val="0"/>
          <w:marTop w:val="0"/>
          <w:marBottom w:val="0"/>
          <w:divBdr>
            <w:top w:val="none" w:sz="0" w:space="0" w:color="auto"/>
            <w:left w:val="none" w:sz="0" w:space="0" w:color="auto"/>
            <w:bottom w:val="none" w:sz="0" w:space="0" w:color="auto"/>
            <w:right w:val="none" w:sz="0" w:space="0" w:color="auto"/>
          </w:divBdr>
        </w:div>
        <w:div w:id="491483477">
          <w:marLeft w:val="640"/>
          <w:marRight w:val="0"/>
          <w:marTop w:val="0"/>
          <w:marBottom w:val="0"/>
          <w:divBdr>
            <w:top w:val="none" w:sz="0" w:space="0" w:color="auto"/>
            <w:left w:val="none" w:sz="0" w:space="0" w:color="auto"/>
            <w:bottom w:val="none" w:sz="0" w:space="0" w:color="auto"/>
            <w:right w:val="none" w:sz="0" w:space="0" w:color="auto"/>
          </w:divBdr>
        </w:div>
        <w:div w:id="631250869">
          <w:marLeft w:val="640"/>
          <w:marRight w:val="0"/>
          <w:marTop w:val="0"/>
          <w:marBottom w:val="0"/>
          <w:divBdr>
            <w:top w:val="none" w:sz="0" w:space="0" w:color="auto"/>
            <w:left w:val="none" w:sz="0" w:space="0" w:color="auto"/>
            <w:bottom w:val="none" w:sz="0" w:space="0" w:color="auto"/>
            <w:right w:val="none" w:sz="0" w:space="0" w:color="auto"/>
          </w:divBdr>
        </w:div>
        <w:div w:id="659161872">
          <w:marLeft w:val="640"/>
          <w:marRight w:val="0"/>
          <w:marTop w:val="0"/>
          <w:marBottom w:val="0"/>
          <w:divBdr>
            <w:top w:val="none" w:sz="0" w:space="0" w:color="auto"/>
            <w:left w:val="none" w:sz="0" w:space="0" w:color="auto"/>
            <w:bottom w:val="none" w:sz="0" w:space="0" w:color="auto"/>
            <w:right w:val="none" w:sz="0" w:space="0" w:color="auto"/>
          </w:divBdr>
        </w:div>
        <w:div w:id="803540586">
          <w:marLeft w:val="640"/>
          <w:marRight w:val="0"/>
          <w:marTop w:val="0"/>
          <w:marBottom w:val="0"/>
          <w:divBdr>
            <w:top w:val="none" w:sz="0" w:space="0" w:color="auto"/>
            <w:left w:val="none" w:sz="0" w:space="0" w:color="auto"/>
            <w:bottom w:val="none" w:sz="0" w:space="0" w:color="auto"/>
            <w:right w:val="none" w:sz="0" w:space="0" w:color="auto"/>
          </w:divBdr>
        </w:div>
        <w:div w:id="898976876">
          <w:marLeft w:val="640"/>
          <w:marRight w:val="0"/>
          <w:marTop w:val="0"/>
          <w:marBottom w:val="0"/>
          <w:divBdr>
            <w:top w:val="none" w:sz="0" w:space="0" w:color="auto"/>
            <w:left w:val="none" w:sz="0" w:space="0" w:color="auto"/>
            <w:bottom w:val="none" w:sz="0" w:space="0" w:color="auto"/>
            <w:right w:val="none" w:sz="0" w:space="0" w:color="auto"/>
          </w:divBdr>
        </w:div>
        <w:div w:id="899246886">
          <w:marLeft w:val="640"/>
          <w:marRight w:val="0"/>
          <w:marTop w:val="0"/>
          <w:marBottom w:val="0"/>
          <w:divBdr>
            <w:top w:val="none" w:sz="0" w:space="0" w:color="auto"/>
            <w:left w:val="none" w:sz="0" w:space="0" w:color="auto"/>
            <w:bottom w:val="none" w:sz="0" w:space="0" w:color="auto"/>
            <w:right w:val="none" w:sz="0" w:space="0" w:color="auto"/>
          </w:divBdr>
        </w:div>
        <w:div w:id="920137880">
          <w:marLeft w:val="640"/>
          <w:marRight w:val="0"/>
          <w:marTop w:val="0"/>
          <w:marBottom w:val="0"/>
          <w:divBdr>
            <w:top w:val="none" w:sz="0" w:space="0" w:color="auto"/>
            <w:left w:val="none" w:sz="0" w:space="0" w:color="auto"/>
            <w:bottom w:val="none" w:sz="0" w:space="0" w:color="auto"/>
            <w:right w:val="none" w:sz="0" w:space="0" w:color="auto"/>
          </w:divBdr>
        </w:div>
        <w:div w:id="935866540">
          <w:marLeft w:val="640"/>
          <w:marRight w:val="0"/>
          <w:marTop w:val="0"/>
          <w:marBottom w:val="0"/>
          <w:divBdr>
            <w:top w:val="none" w:sz="0" w:space="0" w:color="auto"/>
            <w:left w:val="none" w:sz="0" w:space="0" w:color="auto"/>
            <w:bottom w:val="none" w:sz="0" w:space="0" w:color="auto"/>
            <w:right w:val="none" w:sz="0" w:space="0" w:color="auto"/>
          </w:divBdr>
        </w:div>
        <w:div w:id="940140374">
          <w:marLeft w:val="640"/>
          <w:marRight w:val="0"/>
          <w:marTop w:val="0"/>
          <w:marBottom w:val="0"/>
          <w:divBdr>
            <w:top w:val="none" w:sz="0" w:space="0" w:color="auto"/>
            <w:left w:val="none" w:sz="0" w:space="0" w:color="auto"/>
            <w:bottom w:val="none" w:sz="0" w:space="0" w:color="auto"/>
            <w:right w:val="none" w:sz="0" w:space="0" w:color="auto"/>
          </w:divBdr>
        </w:div>
        <w:div w:id="1013338076">
          <w:marLeft w:val="640"/>
          <w:marRight w:val="0"/>
          <w:marTop w:val="0"/>
          <w:marBottom w:val="0"/>
          <w:divBdr>
            <w:top w:val="none" w:sz="0" w:space="0" w:color="auto"/>
            <w:left w:val="none" w:sz="0" w:space="0" w:color="auto"/>
            <w:bottom w:val="none" w:sz="0" w:space="0" w:color="auto"/>
            <w:right w:val="none" w:sz="0" w:space="0" w:color="auto"/>
          </w:divBdr>
        </w:div>
        <w:div w:id="1046639849">
          <w:marLeft w:val="640"/>
          <w:marRight w:val="0"/>
          <w:marTop w:val="0"/>
          <w:marBottom w:val="0"/>
          <w:divBdr>
            <w:top w:val="none" w:sz="0" w:space="0" w:color="auto"/>
            <w:left w:val="none" w:sz="0" w:space="0" w:color="auto"/>
            <w:bottom w:val="none" w:sz="0" w:space="0" w:color="auto"/>
            <w:right w:val="none" w:sz="0" w:space="0" w:color="auto"/>
          </w:divBdr>
        </w:div>
        <w:div w:id="1051736472">
          <w:marLeft w:val="640"/>
          <w:marRight w:val="0"/>
          <w:marTop w:val="0"/>
          <w:marBottom w:val="0"/>
          <w:divBdr>
            <w:top w:val="none" w:sz="0" w:space="0" w:color="auto"/>
            <w:left w:val="none" w:sz="0" w:space="0" w:color="auto"/>
            <w:bottom w:val="none" w:sz="0" w:space="0" w:color="auto"/>
            <w:right w:val="none" w:sz="0" w:space="0" w:color="auto"/>
          </w:divBdr>
        </w:div>
        <w:div w:id="1123234808">
          <w:marLeft w:val="640"/>
          <w:marRight w:val="0"/>
          <w:marTop w:val="0"/>
          <w:marBottom w:val="0"/>
          <w:divBdr>
            <w:top w:val="none" w:sz="0" w:space="0" w:color="auto"/>
            <w:left w:val="none" w:sz="0" w:space="0" w:color="auto"/>
            <w:bottom w:val="none" w:sz="0" w:space="0" w:color="auto"/>
            <w:right w:val="none" w:sz="0" w:space="0" w:color="auto"/>
          </w:divBdr>
        </w:div>
        <w:div w:id="1162313670">
          <w:marLeft w:val="640"/>
          <w:marRight w:val="0"/>
          <w:marTop w:val="0"/>
          <w:marBottom w:val="0"/>
          <w:divBdr>
            <w:top w:val="none" w:sz="0" w:space="0" w:color="auto"/>
            <w:left w:val="none" w:sz="0" w:space="0" w:color="auto"/>
            <w:bottom w:val="none" w:sz="0" w:space="0" w:color="auto"/>
            <w:right w:val="none" w:sz="0" w:space="0" w:color="auto"/>
          </w:divBdr>
        </w:div>
        <w:div w:id="1168054439">
          <w:marLeft w:val="640"/>
          <w:marRight w:val="0"/>
          <w:marTop w:val="0"/>
          <w:marBottom w:val="0"/>
          <w:divBdr>
            <w:top w:val="none" w:sz="0" w:space="0" w:color="auto"/>
            <w:left w:val="none" w:sz="0" w:space="0" w:color="auto"/>
            <w:bottom w:val="none" w:sz="0" w:space="0" w:color="auto"/>
            <w:right w:val="none" w:sz="0" w:space="0" w:color="auto"/>
          </w:divBdr>
        </w:div>
        <w:div w:id="1181237672">
          <w:marLeft w:val="640"/>
          <w:marRight w:val="0"/>
          <w:marTop w:val="0"/>
          <w:marBottom w:val="0"/>
          <w:divBdr>
            <w:top w:val="none" w:sz="0" w:space="0" w:color="auto"/>
            <w:left w:val="none" w:sz="0" w:space="0" w:color="auto"/>
            <w:bottom w:val="none" w:sz="0" w:space="0" w:color="auto"/>
            <w:right w:val="none" w:sz="0" w:space="0" w:color="auto"/>
          </w:divBdr>
        </w:div>
        <w:div w:id="1295407312">
          <w:marLeft w:val="640"/>
          <w:marRight w:val="0"/>
          <w:marTop w:val="0"/>
          <w:marBottom w:val="0"/>
          <w:divBdr>
            <w:top w:val="none" w:sz="0" w:space="0" w:color="auto"/>
            <w:left w:val="none" w:sz="0" w:space="0" w:color="auto"/>
            <w:bottom w:val="none" w:sz="0" w:space="0" w:color="auto"/>
            <w:right w:val="none" w:sz="0" w:space="0" w:color="auto"/>
          </w:divBdr>
        </w:div>
        <w:div w:id="1315642881">
          <w:marLeft w:val="640"/>
          <w:marRight w:val="0"/>
          <w:marTop w:val="0"/>
          <w:marBottom w:val="0"/>
          <w:divBdr>
            <w:top w:val="none" w:sz="0" w:space="0" w:color="auto"/>
            <w:left w:val="none" w:sz="0" w:space="0" w:color="auto"/>
            <w:bottom w:val="none" w:sz="0" w:space="0" w:color="auto"/>
            <w:right w:val="none" w:sz="0" w:space="0" w:color="auto"/>
          </w:divBdr>
        </w:div>
        <w:div w:id="1413774664">
          <w:marLeft w:val="640"/>
          <w:marRight w:val="0"/>
          <w:marTop w:val="0"/>
          <w:marBottom w:val="0"/>
          <w:divBdr>
            <w:top w:val="none" w:sz="0" w:space="0" w:color="auto"/>
            <w:left w:val="none" w:sz="0" w:space="0" w:color="auto"/>
            <w:bottom w:val="none" w:sz="0" w:space="0" w:color="auto"/>
            <w:right w:val="none" w:sz="0" w:space="0" w:color="auto"/>
          </w:divBdr>
        </w:div>
        <w:div w:id="1459104759">
          <w:marLeft w:val="640"/>
          <w:marRight w:val="0"/>
          <w:marTop w:val="0"/>
          <w:marBottom w:val="0"/>
          <w:divBdr>
            <w:top w:val="none" w:sz="0" w:space="0" w:color="auto"/>
            <w:left w:val="none" w:sz="0" w:space="0" w:color="auto"/>
            <w:bottom w:val="none" w:sz="0" w:space="0" w:color="auto"/>
            <w:right w:val="none" w:sz="0" w:space="0" w:color="auto"/>
          </w:divBdr>
        </w:div>
        <w:div w:id="1530878719">
          <w:marLeft w:val="640"/>
          <w:marRight w:val="0"/>
          <w:marTop w:val="0"/>
          <w:marBottom w:val="0"/>
          <w:divBdr>
            <w:top w:val="none" w:sz="0" w:space="0" w:color="auto"/>
            <w:left w:val="none" w:sz="0" w:space="0" w:color="auto"/>
            <w:bottom w:val="none" w:sz="0" w:space="0" w:color="auto"/>
            <w:right w:val="none" w:sz="0" w:space="0" w:color="auto"/>
          </w:divBdr>
        </w:div>
        <w:div w:id="1664694932">
          <w:marLeft w:val="640"/>
          <w:marRight w:val="0"/>
          <w:marTop w:val="0"/>
          <w:marBottom w:val="0"/>
          <w:divBdr>
            <w:top w:val="none" w:sz="0" w:space="0" w:color="auto"/>
            <w:left w:val="none" w:sz="0" w:space="0" w:color="auto"/>
            <w:bottom w:val="none" w:sz="0" w:space="0" w:color="auto"/>
            <w:right w:val="none" w:sz="0" w:space="0" w:color="auto"/>
          </w:divBdr>
        </w:div>
        <w:div w:id="1669403217">
          <w:marLeft w:val="640"/>
          <w:marRight w:val="0"/>
          <w:marTop w:val="0"/>
          <w:marBottom w:val="0"/>
          <w:divBdr>
            <w:top w:val="none" w:sz="0" w:space="0" w:color="auto"/>
            <w:left w:val="none" w:sz="0" w:space="0" w:color="auto"/>
            <w:bottom w:val="none" w:sz="0" w:space="0" w:color="auto"/>
            <w:right w:val="none" w:sz="0" w:space="0" w:color="auto"/>
          </w:divBdr>
        </w:div>
        <w:div w:id="1710834203">
          <w:marLeft w:val="640"/>
          <w:marRight w:val="0"/>
          <w:marTop w:val="0"/>
          <w:marBottom w:val="0"/>
          <w:divBdr>
            <w:top w:val="none" w:sz="0" w:space="0" w:color="auto"/>
            <w:left w:val="none" w:sz="0" w:space="0" w:color="auto"/>
            <w:bottom w:val="none" w:sz="0" w:space="0" w:color="auto"/>
            <w:right w:val="none" w:sz="0" w:space="0" w:color="auto"/>
          </w:divBdr>
        </w:div>
        <w:div w:id="1742295044">
          <w:marLeft w:val="640"/>
          <w:marRight w:val="0"/>
          <w:marTop w:val="0"/>
          <w:marBottom w:val="0"/>
          <w:divBdr>
            <w:top w:val="none" w:sz="0" w:space="0" w:color="auto"/>
            <w:left w:val="none" w:sz="0" w:space="0" w:color="auto"/>
            <w:bottom w:val="none" w:sz="0" w:space="0" w:color="auto"/>
            <w:right w:val="none" w:sz="0" w:space="0" w:color="auto"/>
          </w:divBdr>
        </w:div>
        <w:div w:id="1774089154">
          <w:marLeft w:val="640"/>
          <w:marRight w:val="0"/>
          <w:marTop w:val="0"/>
          <w:marBottom w:val="0"/>
          <w:divBdr>
            <w:top w:val="none" w:sz="0" w:space="0" w:color="auto"/>
            <w:left w:val="none" w:sz="0" w:space="0" w:color="auto"/>
            <w:bottom w:val="none" w:sz="0" w:space="0" w:color="auto"/>
            <w:right w:val="none" w:sz="0" w:space="0" w:color="auto"/>
          </w:divBdr>
        </w:div>
        <w:div w:id="1791851375">
          <w:marLeft w:val="640"/>
          <w:marRight w:val="0"/>
          <w:marTop w:val="0"/>
          <w:marBottom w:val="0"/>
          <w:divBdr>
            <w:top w:val="none" w:sz="0" w:space="0" w:color="auto"/>
            <w:left w:val="none" w:sz="0" w:space="0" w:color="auto"/>
            <w:bottom w:val="none" w:sz="0" w:space="0" w:color="auto"/>
            <w:right w:val="none" w:sz="0" w:space="0" w:color="auto"/>
          </w:divBdr>
        </w:div>
        <w:div w:id="1829979638">
          <w:marLeft w:val="640"/>
          <w:marRight w:val="0"/>
          <w:marTop w:val="0"/>
          <w:marBottom w:val="0"/>
          <w:divBdr>
            <w:top w:val="none" w:sz="0" w:space="0" w:color="auto"/>
            <w:left w:val="none" w:sz="0" w:space="0" w:color="auto"/>
            <w:bottom w:val="none" w:sz="0" w:space="0" w:color="auto"/>
            <w:right w:val="none" w:sz="0" w:space="0" w:color="auto"/>
          </w:divBdr>
        </w:div>
        <w:div w:id="1849058669">
          <w:marLeft w:val="640"/>
          <w:marRight w:val="0"/>
          <w:marTop w:val="0"/>
          <w:marBottom w:val="0"/>
          <w:divBdr>
            <w:top w:val="none" w:sz="0" w:space="0" w:color="auto"/>
            <w:left w:val="none" w:sz="0" w:space="0" w:color="auto"/>
            <w:bottom w:val="none" w:sz="0" w:space="0" w:color="auto"/>
            <w:right w:val="none" w:sz="0" w:space="0" w:color="auto"/>
          </w:divBdr>
        </w:div>
        <w:div w:id="1929003369">
          <w:marLeft w:val="640"/>
          <w:marRight w:val="0"/>
          <w:marTop w:val="0"/>
          <w:marBottom w:val="0"/>
          <w:divBdr>
            <w:top w:val="none" w:sz="0" w:space="0" w:color="auto"/>
            <w:left w:val="none" w:sz="0" w:space="0" w:color="auto"/>
            <w:bottom w:val="none" w:sz="0" w:space="0" w:color="auto"/>
            <w:right w:val="none" w:sz="0" w:space="0" w:color="auto"/>
          </w:divBdr>
        </w:div>
        <w:div w:id="2037000845">
          <w:marLeft w:val="640"/>
          <w:marRight w:val="0"/>
          <w:marTop w:val="0"/>
          <w:marBottom w:val="0"/>
          <w:divBdr>
            <w:top w:val="none" w:sz="0" w:space="0" w:color="auto"/>
            <w:left w:val="none" w:sz="0" w:space="0" w:color="auto"/>
            <w:bottom w:val="none" w:sz="0" w:space="0" w:color="auto"/>
            <w:right w:val="none" w:sz="0" w:space="0" w:color="auto"/>
          </w:divBdr>
        </w:div>
        <w:div w:id="2063096091">
          <w:marLeft w:val="640"/>
          <w:marRight w:val="0"/>
          <w:marTop w:val="0"/>
          <w:marBottom w:val="0"/>
          <w:divBdr>
            <w:top w:val="none" w:sz="0" w:space="0" w:color="auto"/>
            <w:left w:val="none" w:sz="0" w:space="0" w:color="auto"/>
            <w:bottom w:val="none" w:sz="0" w:space="0" w:color="auto"/>
            <w:right w:val="none" w:sz="0" w:space="0" w:color="auto"/>
          </w:divBdr>
        </w:div>
      </w:divsChild>
    </w:div>
    <w:div w:id="1190068534">
      <w:bodyDiv w:val="1"/>
      <w:marLeft w:val="0"/>
      <w:marRight w:val="0"/>
      <w:marTop w:val="0"/>
      <w:marBottom w:val="0"/>
      <w:divBdr>
        <w:top w:val="none" w:sz="0" w:space="0" w:color="auto"/>
        <w:left w:val="none" w:sz="0" w:space="0" w:color="auto"/>
        <w:bottom w:val="none" w:sz="0" w:space="0" w:color="auto"/>
        <w:right w:val="none" w:sz="0" w:space="0" w:color="auto"/>
      </w:divBdr>
    </w:div>
    <w:div w:id="1194995875">
      <w:bodyDiv w:val="1"/>
      <w:marLeft w:val="0"/>
      <w:marRight w:val="0"/>
      <w:marTop w:val="0"/>
      <w:marBottom w:val="0"/>
      <w:divBdr>
        <w:top w:val="none" w:sz="0" w:space="0" w:color="auto"/>
        <w:left w:val="none" w:sz="0" w:space="0" w:color="auto"/>
        <w:bottom w:val="none" w:sz="0" w:space="0" w:color="auto"/>
        <w:right w:val="none" w:sz="0" w:space="0" w:color="auto"/>
      </w:divBdr>
      <w:divsChild>
        <w:div w:id="26804243">
          <w:marLeft w:val="640"/>
          <w:marRight w:val="0"/>
          <w:marTop w:val="0"/>
          <w:marBottom w:val="0"/>
          <w:divBdr>
            <w:top w:val="none" w:sz="0" w:space="0" w:color="auto"/>
            <w:left w:val="none" w:sz="0" w:space="0" w:color="auto"/>
            <w:bottom w:val="none" w:sz="0" w:space="0" w:color="auto"/>
            <w:right w:val="none" w:sz="0" w:space="0" w:color="auto"/>
          </w:divBdr>
        </w:div>
        <w:div w:id="78260278">
          <w:marLeft w:val="640"/>
          <w:marRight w:val="0"/>
          <w:marTop w:val="0"/>
          <w:marBottom w:val="0"/>
          <w:divBdr>
            <w:top w:val="none" w:sz="0" w:space="0" w:color="auto"/>
            <w:left w:val="none" w:sz="0" w:space="0" w:color="auto"/>
            <w:bottom w:val="none" w:sz="0" w:space="0" w:color="auto"/>
            <w:right w:val="none" w:sz="0" w:space="0" w:color="auto"/>
          </w:divBdr>
        </w:div>
        <w:div w:id="91518081">
          <w:marLeft w:val="640"/>
          <w:marRight w:val="0"/>
          <w:marTop w:val="0"/>
          <w:marBottom w:val="0"/>
          <w:divBdr>
            <w:top w:val="none" w:sz="0" w:space="0" w:color="auto"/>
            <w:left w:val="none" w:sz="0" w:space="0" w:color="auto"/>
            <w:bottom w:val="none" w:sz="0" w:space="0" w:color="auto"/>
            <w:right w:val="none" w:sz="0" w:space="0" w:color="auto"/>
          </w:divBdr>
        </w:div>
        <w:div w:id="93327854">
          <w:marLeft w:val="640"/>
          <w:marRight w:val="0"/>
          <w:marTop w:val="0"/>
          <w:marBottom w:val="0"/>
          <w:divBdr>
            <w:top w:val="none" w:sz="0" w:space="0" w:color="auto"/>
            <w:left w:val="none" w:sz="0" w:space="0" w:color="auto"/>
            <w:bottom w:val="none" w:sz="0" w:space="0" w:color="auto"/>
            <w:right w:val="none" w:sz="0" w:space="0" w:color="auto"/>
          </w:divBdr>
        </w:div>
        <w:div w:id="95909712">
          <w:marLeft w:val="640"/>
          <w:marRight w:val="0"/>
          <w:marTop w:val="0"/>
          <w:marBottom w:val="0"/>
          <w:divBdr>
            <w:top w:val="none" w:sz="0" w:space="0" w:color="auto"/>
            <w:left w:val="none" w:sz="0" w:space="0" w:color="auto"/>
            <w:bottom w:val="none" w:sz="0" w:space="0" w:color="auto"/>
            <w:right w:val="none" w:sz="0" w:space="0" w:color="auto"/>
          </w:divBdr>
        </w:div>
        <w:div w:id="115947062">
          <w:marLeft w:val="640"/>
          <w:marRight w:val="0"/>
          <w:marTop w:val="0"/>
          <w:marBottom w:val="0"/>
          <w:divBdr>
            <w:top w:val="none" w:sz="0" w:space="0" w:color="auto"/>
            <w:left w:val="none" w:sz="0" w:space="0" w:color="auto"/>
            <w:bottom w:val="none" w:sz="0" w:space="0" w:color="auto"/>
            <w:right w:val="none" w:sz="0" w:space="0" w:color="auto"/>
          </w:divBdr>
        </w:div>
        <w:div w:id="124541971">
          <w:marLeft w:val="640"/>
          <w:marRight w:val="0"/>
          <w:marTop w:val="0"/>
          <w:marBottom w:val="0"/>
          <w:divBdr>
            <w:top w:val="none" w:sz="0" w:space="0" w:color="auto"/>
            <w:left w:val="none" w:sz="0" w:space="0" w:color="auto"/>
            <w:bottom w:val="none" w:sz="0" w:space="0" w:color="auto"/>
            <w:right w:val="none" w:sz="0" w:space="0" w:color="auto"/>
          </w:divBdr>
        </w:div>
        <w:div w:id="133715692">
          <w:marLeft w:val="640"/>
          <w:marRight w:val="0"/>
          <w:marTop w:val="0"/>
          <w:marBottom w:val="0"/>
          <w:divBdr>
            <w:top w:val="none" w:sz="0" w:space="0" w:color="auto"/>
            <w:left w:val="none" w:sz="0" w:space="0" w:color="auto"/>
            <w:bottom w:val="none" w:sz="0" w:space="0" w:color="auto"/>
            <w:right w:val="none" w:sz="0" w:space="0" w:color="auto"/>
          </w:divBdr>
        </w:div>
        <w:div w:id="139464546">
          <w:marLeft w:val="640"/>
          <w:marRight w:val="0"/>
          <w:marTop w:val="0"/>
          <w:marBottom w:val="0"/>
          <w:divBdr>
            <w:top w:val="none" w:sz="0" w:space="0" w:color="auto"/>
            <w:left w:val="none" w:sz="0" w:space="0" w:color="auto"/>
            <w:bottom w:val="none" w:sz="0" w:space="0" w:color="auto"/>
            <w:right w:val="none" w:sz="0" w:space="0" w:color="auto"/>
          </w:divBdr>
        </w:div>
        <w:div w:id="158276473">
          <w:marLeft w:val="640"/>
          <w:marRight w:val="0"/>
          <w:marTop w:val="0"/>
          <w:marBottom w:val="0"/>
          <w:divBdr>
            <w:top w:val="none" w:sz="0" w:space="0" w:color="auto"/>
            <w:left w:val="none" w:sz="0" w:space="0" w:color="auto"/>
            <w:bottom w:val="none" w:sz="0" w:space="0" w:color="auto"/>
            <w:right w:val="none" w:sz="0" w:space="0" w:color="auto"/>
          </w:divBdr>
        </w:div>
        <w:div w:id="159124462">
          <w:marLeft w:val="640"/>
          <w:marRight w:val="0"/>
          <w:marTop w:val="0"/>
          <w:marBottom w:val="0"/>
          <w:divBdr>
            <w:top w:val="none" w:sz="0" w:space="0" w:color="auto"/>
            <w:left w:val="none" w:sz="0" w:space="0" w:color="auto"/>
            <w:bottom w:val="none" w:sz="0" w:space="0" w:color="auto"/>
            <w:right w:val="none" w:sz="0" w:space="0" w:color="auto"/>
          </w:divBdr>
        </w:div>
        <w:div w:id="165169568">
          <w:marLeft w:val="640"/>
          <w:marRight w:val="0"/>
          <w:marTop w:val="0"/>
          <w:marBottom w:val="0"/>
          <w:divBdr>
            <w:top w:val="none" w:sz="0" w:space="0" w:color="auto"/>
            <w:left w:val="none" w:sz="0" w:space="0" w:color="auto"/>
            <w:bottom w:val="none" w:sz="0" w:space="0" w:color="auto"/>
            <w:right w:val="none" w:sz="0" w:space="0" w:color="auto"/>
          </w:divBdr>
        </w:div>
        <w:div w:id="184102324">
          <w:marLeft w:val="640"/>
          <w:marRight w:val="0"/>
          <w:marTop w:val="0"/>
          <w:marBottom w:val="0"/>
          <w:divBdr>
            <w:top w:val="none" w:sz="0" w:space="0" w:color="auto"/>
            <w:left w:val="none" w:sz="0" w:space="0" w:color="auto"/>
            <w:bottom w:val="none" w:sz="0" w:space="0" w:color="auto"/>
            <w:right w:val="none" w:sz="0" w:space="0" w:color="auto"/>
          </w:divBdr>
        </w:div>
        <w:div w:id="202064371">
          <w:marLeft w:val="640"/>
          <w:marRight w:val="0"/>
          <w:marTop w:val="0"/>
          <w:marBottom w:val="0"/>
          <w:divBdr>
            <w:top w:val="none" w:sz="0" w:space="0" w:color="auto"/>
            <w:left w:val="none" w:sz="0" w:space="0" w:color="auto"/>
            <w:bottom w:val="none" w:sz="0" w:space="0" w:color="auto"/>
            <w:right w:val="none" w:sz="0" w:space="0" w:color="auto"/>
          </w:divBdr>
        </w:div>
        <w:div w:id="209611351">
          <w:marLeft w:val="640"/>
          <w:marRight w:val="0"/>
          <w:marTop w:val="0"/>
          <w:marBottom w:val="0"/>
          <w:divBdr>
            <w:top w:val="none" w:sz="0" w:space="0" w:color="auto"/>
            <w:left w:val="none" w:sz="0" w:space="0" w:color="auto"/>
            <w:bottom w:val="none" w:sz="0" w:space="0" w:color="auto"/>
            <w:right w:val="none" w:sz="0" w:space="0" w:color="auto"/>
          </w:divBdr>
        </w:div>
        <w:div w:id="239339760">
          <w:marLeft w:val="640"/>
          <w:marRight w:val="0"/>
          <w:marTop w:val="0"/>
          <w:marBottom w:val="0"/>
          <w:divBdr>
            <w:top w:val="none" w:sz="0" w:space="0" w:color="auto"/>
            <w:left w:val="none" w:sz="0" w:space="0" w:color="auto"/>
            <w:bottom w:val="none" w:sz="0" w:space="0" w:color="auto"/>
            <w:right w:val="none" w:sz="0" w:space="0" w:color="auto"/>
          </w:divBdr>
        </w:div>
        <w:div w:id="271668618">
          <w:marLeft w:val="640"/>
          <w:marRight w:val="0"/>
          <w:marTop w:val="0"/>
          <w:marBottom w:val="0"/>
          <w:divBdr>
            <w:top w:val="none" w:sz="0" w:space="0" w:color="auto"/>
            <w:left w:val="none" w:sz="0" w:space="0" w:color="auto"/>
            <w:bottom w:val="none" w:sz="0" w:space="0" w:color="auto"/>
            <w:right w:val="none" w:sz="0" w:space="0" w:color="auto"/>
          </w:divBdr>
        </w:div>
        <w:div w:id="280453270">
          <w:marLeft w:val="640"/>
          <w:marRight w:val="0"/>
          <w:marTop w:val="0"/>
          <w:marBottom w:val="0"/>
          <w:divBdr>
            <w:top w:val="none" w:sz="0" w:space="0" w:color="auto"/>
            <w:left w:val="none" w:sz="0" w:space="0" w:color="auto"/>
            <w:bottom w:val="none" w:sz="0" w:space="0" w:color="auto"/>
            <w:right w:val="none" w:sz="0" w:space="0" w:color="auto"/>
          </w:divBdr>
        </w:div>
        <w:div w:id="282925269">
          <w:marLeft w:val="640"/>
          <w:marRight w:val="0"/>
          <w:marTop w:val="0"/>
          <w:marBottom w:val="0"/>
          <w:divBdr>
            <w:top w:val="none" w:sz="0" w:space="0" w:color="auto"/>
            <w:left w:val="none" w:sz="0" w:space="0" w:color="auto"/>
            <w:bottom w:val="none" w:sz="0" w:space="0" w:color="auto"/>
            <w:right w:val="none" w:sz="0" w:space="0" w:color="auto"/>
          </w:divBdr>
        </w:div>
        <w:div w:id="326593132">
          <w:marLeft w:val="640"/>
          <w:marRight w:val="0"/>
          <w:marTop w:val="0"/>
          <w:marBottom w:val="0"/>
          <w:divBdr>
            <w:top w:val="none" w:sz="0" w:space="0" w:color="auto"/>
            <w:left w:val="none" w:sz="0" w:space="0" w:color="auto"/>
            <w:bottom w:val="none" w:sz="0" w:space="0" w:color="auto"/>
            <w:right w:val="none" w:sz="0" w:space="0" w:color="auto"/>
          </w:divBdr>
        </w:div>
        <w:div w:id="336465816">
          <w:marLeft w:val="640"/>
          <w:marRight w:val="0"/>
          <w:marTop w:val="0"/>
          <w:marBottom w:val="0"/>
          <w:divBdr>
            <w:top w:val="none" w:sz="0" w:space="0" w:color="auto"/>
            <w:left w:val="none" w:sz="0" w:space="0" w:color="auto"/>
            <w:bottom w:val="none" w:sz="0" w:space="0" w:color="auto"/>
            <w:right w:val="none" w:sz="0" w:space="0" w:color="auto"/>
          </w:divBdr>
        </w:div>
        <w:div w:id="348533555">
          <w:marLeft w:val="640"/>
          <w:marRight w:val="0"/>
          <w:marTop w:val="0"/>
          <w:marBottom w:val="0"/>
          <w:divBdr>
            <w:top w:val="none" w:sz="0" w:space="0" w:color="auto"/>
            <w:left w:val="none" w:sz="0" w:space="0" w:color="auto"/>
            <w:bottom w:val="none" w:sz="0" w:space="0" w:color="auto"/>
            <w:right w:val="none" w:sz="0" w:space="0" w:color="auto"/>
          </w:divBdr>
        </w:div>
        <w:div w:id="361828458">
          <w:marLeft w:val="640"/>
          <w:marRight w:val="0"/>
          <w:marTop w:val="0"/>
          <w:marBottom w:val="0"/>
          <w:divBdr>
            <w:top w:val="none" w:sz="0" w:space="0" w:color="auto"/>
            <w:left w:val="none" w:sz="0" w:space="0" w:color="auto"/>
            <w:bottom w:val="none" w:sz="0" w:space="0" w:color="auto"/>
            <w:right w:val="none" w:sz="0" w:space="0" w:color="auto"/>
          </w:divBdr>
        </w:div>
        <w:div w:id="386418286">
          <w:marLeft w:val="640"/>
          <w:marRight w:val="0"/>
          <w:marTop w:val="0"/>
          <w:marBottom w:val="0"/>
          <w:divBdr>
            <w:top w:val="none" w:sz="0" w:space="0" w:color="auto"/>
            <w:left w:val="none" w:sz="0" w:space="0" w:color="auto"/>
            <w:bottom w:val="none" w:sz="0" w:space="0" w:color="auto"/>
            <w:right w:val="none" w:sz="0" w:space="0" w:color="auto"/>
          </w:divBdr>
        </w:div>
        <w:div w:id="434985397">
          <w:marLeft w:val="640"/>
          <w:marRight w:val="0"/>
          <w:marTop w:val="0"/>
          <w:marBottom w:val="0"/>
          <w:divBdr>
            <w:top w:val="none" w:sz="0" w:space="0" w:color="auto"/>
            <w:left w:val="none" w:sz="0" w:space="0" w:color="auto"/>
            <w:bottom w:val="none" w:sz="0" w:space="0" w:color="auto"/>
            <w:right w:val="none" w:sz="0" w:space="0" w:color="auto"/>
          </w:divBdr>
        </w:div>
        <w:div w:id="436876109">
          <w:marLeft w:val="640"/>
          <w:marRight w:val="0"/>
          <w:marTop w:val="0"/>
          <w:marBottom w:val="0"/>
          <w:divBdr>
            <w:top w:val="none" w:sz="0" w:space="0" w:color="auto"/>
            <w:left w:val="none" w:sz="0" w:space="0" w:color="auto"/>
            <w:bottom w:val="none" w:sz="0" w:space="0" w:color="auto"/>
            <w:right w:val="none" w:sz="0" w:space="0" w:color="auto"/>
          </w:divBdr>
        </w:div>
        <w:div w:id="439877884">
          <w:marLeft w:val="640"/>
          <w:marRight w:val="0"/>
          <w:marTop w:val="0"/>
          <w:marBottom w:val="0"/>
          <w:divBdr>
            <w:top w:val="none" w:sz="0" w:space="0" w:color="auto"/>
            <w:left w:val="none" w:sz="0" w:space="0" w:color="auto"/>
            <w:bottom w:val="none" w:sz="0" w:space="0" w:color="auto"/>
            <w:right w:val="none" w:sz="0" w:space="0" w:color="auto"/>
          </w:divBdr>
        </w:div>
        <w:div w:id="450634729">
          <w:marLeft w:val="640"/>
          <w:marRight w:val="0"/>
          <w:marTop w:val="0"/>
          <w:marBottom w:val="0"/>
          <w:divBdr>
            <w:top w:val="none" w:sz="0" w:space="0" w:color="auto"/>
            <w:left w:val="none" w:sz="0" w:space="0" w:color="auto"/>
            <w:bottom w:val="none" w:sz="0" w:space="0" w:color="auto"/>
            <w:right w:val="none" w:sz="0" w:space="0" w:color="auto"/>
          </w:divBdr>
        </w:div>
        <w:div w:id="462118339">
          <w:marLeft w:val="640"/>
          <w:marRight w:val="0"/>
          <w:marTop w:val="0"/>
          <w:marBottom w:val="0"/>
          <w:divBdr>
            <w:top w:val="none" w:sz="0" w:space="0" w:color="auto"/>
            <w:left w:val="none" w:sz="0" w:space="0" w:color="auto"/>
            <w:bottom w:val="none" w:sz="0" w:space="0" w:color="auto"/>
            <w:right w:val="none" w:sz="0" w:space="0" w:color="auto"/>
          </w:divBdr>
        </w:div>
        <w:div w:id="462188957">
          <w:marLeft w:val="640"/>
          <w:marRight w:val="0"/>
          <w:marTop w:val="0"/>
          <w:marBottom w:val="0"/>
          <w:divBdr>
            <w:top w:val="none" w:sz="0" w:space="0" w:color="auto"/>
            <w:left w:val="none" w:sz="0" w:space="0" w:color="auto"/>
            <w:bottom w:val="none" w:sz="0" w:space="0" w:color="auto"/>
            <w:right w:val="none" w:sz="0" w:space="0" w:color="auto"/>
          </w:divBdr>
        </w:div>
        <w:div w:id="467817133">
          <w:marLeft w:val="640"/>
          <w:marRight w:val="0"/>
          <w:marTop w:val="0"/>
          <w:marBottom w:val="0"/>
          <w:divBdr>
            <w:top w:val="none" w:sz="0" w:space="0" w:color="auto"/>
            <w:left w:val="none" w:sz="0" w:space="0" w:color="auto"/>
            <w:bottom w:val="none" w:sz="0" w:space="0" w:color="auto"/>
            <w:right w:val="none" w:sz="0" w:space="0" w:color="auto"/>
          </w:divBdr>
        </w:div>
        <w:div w:id="499470772">
          <w:marLeft w:val="640"/>
          <w:marRight w:val="0"/>
          <w:marTop w:val="0"/>
          <w:marBottom w:val="0"/>
          <w:divBdr>
            <w:top w:val="none" w:sz="0" w:space="0" w:color="auto"/>
            <w:left w:val="none" w:sz="0" w:space="0" w:color="auto"/>
            <w:bottom w:val="none" w:sz="0" w:space="0" w:color="auto"/>
            <w:right w:val="none" w:sz="0" w:space="0" w:color="auto"/>
          </w:divBdr>
        </w:div>
        <w:div w:id="503202511">
          <w:marLeft w:val="640"/>
          <w:marRight w:val="0"/>
          <w:marTop w:val="0"/>
          <w:marBottom w:val="0"/>
          <w:divBdr>
            <w:top w:val="none" w:sz="0" w:space="0" w:color="auto"/>
            <w:left w:val="none" w:sz="0" w:space="0" w:color="auto"/>
            <w:bottom w:val="none" w:sz="0" w:space="0" w:color="auto"/>
            <w:right w:val="none" w:sz="0" w:space="0" w:color="auto"/>
          </w:divBdr>
        </w:div>
        <w:div w:id="511644816">
          <w:marLeft w:val="640"/>
          <w:marRight w:val="0"/>
          <w:marTop w:val="0"/>
          <w:marBottom w:val="0"/>
          <w:divBdr>
            <w:top w:val="none" w:sz="0" w:space="0" w:color="auto"/>
            <w:left w:val="none" w:sz="0" w:space="0" w:color="auto"/>
            <w:bottom w:val="none" w:sz="0" w:space="0" w:color="auto"/>
            <w:right w:val="none" w:sz="0" w:space="0" w:color="auto"/>
          </w:divBdr>
        </w:div>
        <w:div w:id="513032475">
          <w:marLeft w:val="640"/>
          <w:marRight w:val="0"/>
          <w:marTop w:val="0"/>
          <w:marBottom w:val="0"/>
          <w:divBdr>
            <w:top w:val="none" w:sz="0" w:space="0" w:color="auto"/>
            <w:left w:val="none" w:sz="0" w:space="0" w:color="auto"/>
            <w:bottom w:val="none" w:sz="0" w:space="0" w:color="auto"/>
            <w:right w:val="none" w:sz="0" w:space="0" w:color="auto"/>
          </w:divBdr>
        </w:div>
        <w:div w:id="519779611">
          <w:marLeft w:val="640"/>
          <w:marRight w:val="0"/>
          <w:marTop w:val="0"/>
          <w:marBottom w:val="0"/>
          <w:divBdr>
            <w:top w:val="none" w:sz="0" w:space="0" w:color="auto"/>
            <w:left w:val="none" w:sz="0" w:space="0" w:color="auto"/>
            <w:bottom w:val="none" w:sz="0" w:space="0" w:color="auto"/>
            <w:right w:val="none" w:sz="0" w:space="0" w:color="auto"/>
          </w:divBdr>
        </w:div>
        <w:div w:id="538394451">
          <w:marLeft w:val="640"/>
          <w:marRight w:val="0"/>
          <w:marTop w:val="0"/>
          <w:marBottom w:val="0"/>
          <w:divBdr>
            <w:top w:val="none" w:sz="0" w:space="0" w:color="auto"/>
            <w:left w:val="none" w:sz="0" w:space="0" w:color="auto"/>
            <w:bottom w:val="none" w:sz="0" w:space="0" w:color="auto"/>
            <w:right w:val="none" w:sz="0" w:space="0" w:color="auto"/>
          </w:divBdr>
        </w:div>
        <w:div w:id="544565965">
          <w:marLeft w:val="640"/>
          <w:marRight w:val="0"/>
          <w:marTop w:val="0"/>
          <w:marBottom w:val="0"/>
          <w:divBdr>
            <w:top w:val="none" w:sz="0" w:space="0" w:color="auto"/>
            <w:left w:val="none" w:sz="0" w:space="0" w:color="auto"/>
            <w:bottom w:val="none" w:sz="0" w:space="0" w:color="auto"/>
            <w:right w:val="none" w:sz="0" w:space="0" w:color="auto"/>
          </w:divBdr>
        </w:div>
        <w:div w:id="581526303">
          <w:marLeft w:val="640"/>
          <w:marRight w:val="0"/>
          <w:marTop w:val="0"/>
          <w:marBottom w:val="0"/>
          <w:divBdr>
            <w:top w:val="none" w:sz="0" w:space="0" w:color="auto"/>
            <w:left w:val="none" w:sz="0" w:space="0" w:color="auto"/>
            <w:bottom w:val="none" w:sz="0" w:space="0" w:color="auto"/>
            <w:right w:val="none" w:sz="0" w:space="0" w:color="auto"/>
          </w:divBdr>
        </w:div>
        <w:div w:id="655958258">
          <w:marLeft w:val="640"/>
          <w:marRight w:val="0"/>
          <w:marTop w:val="0"/>
          <w:marBottom w:val="0"/>
          <w:divBdr>
            <w:top w:val="none" w:sz="0" w:space="0" w:color="auto"/>
            <w:left w:val="none" w:sz="0" w:space="0" w:color="auto"/>
            <w:bottom w:val="none" w:sz="0" w:space="0" w:color="auto"/>
            <w:right w:val="none" w:sz="0" w:space="0" w:color="auto"/>
          </w:divBdr>
        </w:div>
        <w:div w:id="670564380">
          <w:marLeft w:val="640"/>
          <w:marRight w:val="0"/>
          <w:marTop w:val="0"/>
          <w:marBottom w:val="0"/>
          <w:divBdr>
            <w:top w:val="none" w:sz="0" w:space="0" w:color="auto"/>
            <w:left w:val="none" w:sz="0" w:space="0" w:color="auto"/>
            <w:bottom w:val="none" w:sz="0" w:space="0" w:color="auto"/>
            <w:right w:val="none" w:sz="0" w:space="0" w:color="auto"/>
          </w:divBdr>
        </w:div>
        <w:div w:id="670793288">
          <w:marLeft w:val="640"/>
          <w:marRight w:val="0"/>
          <w:marTop w:val="0"/>
          <w:marBottom w:val="0"/>
          <w:divBdr>
            <w:top w:val="none" w:sz="0" w:space="0" w:color="auto"/>
            <w:left w:val="none" w:sz="0" w:space="0" w:color="auto"/>
            <w:bottom w:val="none" w:sz="0" w:space="0" w:color="auto"/>
            <w:right w:val="none" w:sz="0" w:space="0" w:color="auto"/>
          </w:divBdr>
        </w:div>
        <w:div w:id="702486958">
          <w:marLeft w:val="640"/>
          <w:marRight w:val="0"/>
          <w:marTop w:val="0"/>
          <w:marBottom w:val="0"/>
          <w:divBdr>
            <w:top w:val="none" w:sz="0" w:space="0" w:color="auto"/>
            <w:left w:val="none" w:sz="0" w:space="0" w:color="auto"/>
            <w:bottom w:val="none" w:sz="0" w:space="0" w:color="auto"/>
            <w:right w:val="none" w:sz="0" w:space="0" w:color="auto"/>
          </w:divBdr>
        </w:div>
        <w:div w:id="723335479">
          <w:marLeft w:val="640"/>
          <w:marRight w:val="0"/>
          <w:marTop w:val="0"/>
          <w:marBottom w:val="0"/>
          <w:divBdr>
            <w:top w:val="none" w:sz="0" w:space="0" w:color="auto"/>
            <w:left w:val="none" w:sz="0" w:space="0" w:color="auto"/>
            <w:bottom w:val="none" w:sz="0" w:space="0" w:color="auto"/>
            <w:right w:val="none" w:sz="0" w:space="0" w:color="auto"/>
          </w:divBdr>
        </w:div>
        <w:div w:id="739598076">
          <w:marLeft w:val="640"/>
          <w:marRight w:val="0"/>
          <w:marTop w:val="0"/>
          <w:marBottom w:val="0"/>
          <w:divBdr>
            <w:top w:val="none" w:sz="0" w:space="0" w:color="auto"/>
            <w:left w:val="none" w:sz="0" w:space="0" w:color="auto"/>
            <w:bottom w:val="none" w:sz="0" w:space="0" w:color="auto"/>
            <w:right w:val="none" w:sz="0" w:space="0" w:color="auto"/>
          </w:divBdr>
        </w:div>
        <w:div w:id="819813965">
          <w:marLeft w:val="640"/>
          <w:marRight w:val="0"/>
          <w:marTop w:val="0"/>
          <w:marBottom w:val="0"/>
          <w:divBdr>
            <w:top w:val="none" w:sz="0" w:space="0" w:color="auto"/>
            <w:left w:val="none" w:sz="0" w:space="0" w:color="auto"/>
            <w:bottom w:val="none" w:sz="0" w:space="0" w:color="auto"/>
            <w:right w:val="none" w:sz="0" w:space="0" w:color="auto"/>
          </w:divBdr>
        </w:div>
        <w:div w:id="834491240">
          <w:marLeft w:val="640"/>
          <w:marRight w:val="0"/>
          <w:marTop w:val="0"/>
          <w:marBottom w:val="0"/>
          <w:divBdr>
            <w:top w:val="none" w:sz="0" w:space="0" w:color="auto"/>
            <w:left w:val="none" w:sz="0" w:space="0" w:color="auto"/>
            <w:bottom w:val="none" w:sz="0" w:space="0" w:color="auto"/>
            <w:right w:val="none" w:sz="0" w:space="0" w:color="auto"/>
          </w:divBdr>
        </w:div>
        <w:div w:id="840318687">
          <w:marLeft w:val="640"/>
          <w:marRight w:val="0"/>
          <w:marTop w:val="0"/>
          <w:marBottom w:val="0"/>
          <w:divBdr>
            <w:top w:val="none" w:sz="0" w:space="0" w:color="auto"/>
            <w:left w:val="none" w:sz="0" w:space="0" w:color="auto"/>
            <w:bottom w:val="none" w:sz="0" w:space="0" w:color="auto"/>
            <w:right w:val="none" w:sz="0" w:space="0" w:color="auto"/>
          </w:divBdr>
        </w:div>
        <w:div w:id="844634238">
          <w:marLeft w:val="640"/>
          <w:marRight w:val="0"/>
          <w:marTop w:val="0"/>
          <w:marBottom w:val="0"/>
          <w:divBdr>
            <w:top w:val="none" w:sz="0" w:space="0" w:color="auto"/>
            <w:left w:val="none" w:sz="0" w:space="0" w:color="auto"/>
            <w:bottom w:val="none" w:sz="0" w:space="0" w:color="auto"/>
            <w:right w:val="none" w:sz="0" w:space="0" w:color="auto"/>
          </w:divBdr>
        </w:div>
        <w:div w:id="865824588">
          <w:marLeft w:val="640"/>
          <w:marRight w:val="0"/>
          <w:marTop w:val="0"/>
          <w:marBottom w:val="0"/>
          <w:divBdr>
            <w:top w:val="none" w:sz="0" w:space="0" w:color="auto"/>
            <w:left w:val="none" w:sz="0" w:space="0" w:color="auto"/>
            <w:bottom w:val="none" w:sz="0" w:space="0" w:color="auto"/>
            <w:right w:val="none" w:sz="0" w:space="0" w:color="auto"/>
          </w:divBdr>
        </w:div>
        <w:div w:id="870151617">
          <w:marLeft w:val="640"/>
          <w:marRight w:val="0"/>
          <w:marTop w:val="0"/>
          <w:marBottom w:val="0"/>
          <w:divBdr>
            <w:top w:val="none" w:sz="0" w:space="0" w:color="auto"/>
            <w:left w:val="none" w:sz="0" w:space="0" w:color="auto"/>
            <w:bottom w:val="none" w:sz="0" w:space="0" w:color="auto"/>
            <w:right w:val="none" w:sz="0" w:space="0" w:color="auto"/>
          </w:divBdr>
        </w:div>
        <w:div w:id="902636760">
          <w:marLeft w:val="640"/>
          <w:marRight w:val="0"/>
          <w:marTop w:val="0"/>
          <w:marBottom w:val="0"/>
          <w:divBdr>
            <w:top w:val="none" w:sz="0" w:space="0" w:color="auto"/>
            <w:left w:val="none" w:sz="0" w:space="0" w:color="auto"/>
            <w:bottom w:val="none" w:sz="0" w:space="0" w:color="auto"/>
            <w:right w:val="none" w:sz="0" w:space="0" w:color="auto"/>
          </w:divBdr>
        </w:div>
        <w:div w:id="910624879">
          <w:marLeft w:val="640"/>
          <w:marRight w:val="0"/>
          <w:marTop w:val="0"/>
          <w:marBottom w:val="0"/>
          <w:divBdr>
            <w:top w:val="none" w:sz="0" w:space="0" w:color="auto"/>
            <w:left w:val="none" w:sz="0" w:space="0" w:color="auto"/>
            <w:bottom w:val="none" w:sz="0" w:space="0" w:color="auto"/>
            <w:right w:val="none" w:sz="0" w:space="0" w:color="auto"/>
          </w:divBdr>
        </w:div>
        <w:div w:id="932665032">
          <w:marLeft w:val="640"/>
          <w:marRight w:val="0"/>
          <w:marTop w:val="0"/>
          <w:marBottom w:val="0"/>
          <w:divBdr>
            <w:top w:val="none" w:sz="0" w:space="0" w:color="auto"/>
            <w:left w:val="none" w:sz="0" w:space="0" w:color="auto"/>
            <w:bottom w:val="none" w:sz="0" w:space="0" w:color="auto"/>
            <w:right w:val="none" w:sz="0" w:space="0" w:color="auto"/>
          </w:divBdr>
        </w:div>
        <w:div w:id="959460351">
          <w:marLeft w:val="640"/>
          <w:marRight w:val="0"/>
          <w:marTop w:val="0"/>
          <w:marBottom w:val="0"/>
          <w:divBdr>
            <w:top w:val="none" w:sz="0" w:space="0" w:color="auto"/>
            <w:left w:val="none" w:sz="0" w:space="0" w:color="auto"/>
            <w:bottom w:val="none" w:sz="0" w:space="0" w:color="auto"/>
            <w:right w:val="none" w:sz="0" w:space="0" w:color="auto"/>
          </w:divBdr>
        </w:div>
        <w:div w:id="959721642">
          <w:marLeft w:val="640"/>
          <w:marRight w:val="0"/>
          <w:marTop w:val="0"/>
          <w:marBottom w:val="0"/>
          <w:divBdr>
            <w:top w:val="none" w:sz="0" w:space="0" w:color="auto"/>
            <w:left w:val="none" w:sz="0" w:space="0" w:color="auto"/>
            <w:bottom w:val="none" w:sz="0" w:space="0" w:color="auto"/>
            <w:right w:val="none" w:sz="0" w:space="0" w:color="auto"/>
          </w:divBdr>
        </w:div>
        <w:div w:id="981621500">
          <w:marLeft w:val="640"/>
          <w:marRight w:val="0"/>
          <w:marTop w:val="0"/>
          <w:marBottom w:val="0"/>
          <w:divBdr>
            <w:top w:val="none" w:sz="0" w:space="0" w:color="auto"/>
            <w:left w:val="none" w:sz="0" w:space="0" w:color="auto"/>
            <w:bottom w:val="none" w:sz="0" w:space="0" w:color="auto"/>
            <w:right w:val="none" w:sz="0" w:space="0" w:color="auto"/>
          </w:divBdr>
        </w:div>
        <w:div w:id="1042285520">
          <w:marLeft w:val="640"/>
          <w:marRight w:val="0"/>
          <w:marTop w:val="0"/>
          <w:marBottom w:val="0"/>
          <w:divBdr>
            <w:top w:val="none" w:sz="0" w:space="0" w:color="auto"/>
            <w:left w:val="none" w:sz="0" w:space="0" w:color="auto"/>
            <w:bottom w:val="none" w:sz="0" w:space="0" w:color="auto"/>
            <w:right w:val="none" w:sz="0" w:space="0" w:color="auto"/>
          </w:divBdr>
        </w:div>
        <w:div w:id="1044599277">
          <w:marLeft w:val="640"/>
          <w:marRight w:val="0"/>
          <w:marTop w:val="0"/>
          <w:marBottom w:val="0"/>
          <w:divBdr>
            <w:top w:val="none" w:sz="0" w:space="0" w:color="auto"/>
            <w:left w:val="none" w:sz="0" w:space="0" w:color="auto"/>
            <w:bottom w:val="none" w:sz="0" w:space="0" w:color="auto"/>
            <w:right w:val="none" w:sz="0" w:space="0" w:color="auto"/>
          </w:divBdr>
        </w:div>
        <w:div w:id="1045789340">
          <w:marLeft w:val="640"/>
          <w:marRight w:val="0"/>
          <w:marTop w:val="0"/>
          <w:marBottom w:val="0"/>
          <w:divBdr>
            <w:top w:val="none" w:sz="0" w:space="0" w:color="auto"/>
            <w:left w:val="none" w:sz="0" w:space="0" w:color="auto"/>
            <w:bottom w:val="none" w:sz="0" w:space="0" w:color="auto"/>
            <w:right w:val="none" w:sz="0" w:space="0" w:color="auto"/>
          </w:divBdr>
        </w:div>
        <w:div w:id="1055160283">
          <w:marLeft w:val="640"/>
          <w:marRight w:val="0"/>
          <w:marTop w:val="0"/>
          <w:marBottom w:val="0"/>
          <w:divBdr>
            <w:top w:val="none" w:sz="0" w:space="0" w:color="auto"/>
            <w:left w:val="none" w:sz="0" w:space="0" w:color="auto"/>
            <w:bottom w:val="none" w:sz="0" w:space="0" w:color="auto"/>
            <w:right w:val="none" w:sz="0" w:space="0" w:color="auto"/>
          </w:divBdr>
        </w:div>
        <w:div w:id="1081634649">
          <w:marLeft w:val="640"/>
          <w:marRight w:val="0"/>
          <w:marTop w:val="0"/>
          <w:marBottom w:val="0"/>
          <w:divBdr>
            <w:top w:val="none" w:sz="0" w:space="0" w:color="auto"/>
            <w:left w:val="none" w:sz="0" w:space="0" w:color="auto"/>
            <w:bottom w:val="none" w:sz="0" w:space="0" w:color="auto"/>
            <w:right w:val="none" w:sz="0" w:space="0" w:color="auto"/>
          </w:divBdr>
        </w:div>
        <w:div w:id="1085031728">
          <w:marLeft w:val="640"/>
          <w:marRight w:val="0"/>
          <w:marTop w:val="0"/>
          <w:marBottom w:val="0"/>
          <w:divBdr>
            <w:top w:val="none" w:sz="0" w:space="0" w:color="auto"/>
            <w:left w:val="none" w:sz="0" w:space="0" w:color="auto"/>
            <w:bottom w:val="none" w:sz="0" w:space="0" w:color="auto"/>
            <w:right w:val="none" w:sz="0" w:space="0" w:color="auto"/>
          </w:divBdr>
        </w:div>
        <w:div w:id="1091316756">
          <w:marLeft w:val="640"/>
          <w:marRight w:val="0"/>
          <w:marTop w:val="0"/>
          <w:marBottom w:val="0"/>
          <w:divBdr>
            <w:top w:val="none" w:sz="0" w:space="0" w:color="auto"/>
            <w:left w:val="none" w:sz="0" w:space="0" w:color="auto"/>
            <w:bottom w:val="none" w:sz="0" w:space="0" w:color="auto"/>
            <w:right w:val="none" w:sz="0" w:space="0" w:color="auto"/>
          </w:divBdr>
        </w:div>
        <w:div w:id="1102452757">
          <w:marLeft w:val="640"/>
          <w:marRight w:val="0"/>
          <w:marTop w:val="0"/>
          <w:marBottom w:val="0"/>
          <w:divBdr>
            <w:top w:val="none" w:sz="0" w:space="0" w:color="auto"/>
            <w:left w:val="none" w:sz="0" w:space="0" w:color="auto"/>
            <w:bottom w:val="none" w:sz="0" w:space="0" w:color="auto"/>
            <w:right w:val="none" w:sz="0" w:space="0" w:color="auto"/>
          </w:divBdr>
        </w:div>
        <w:div w:id="1109203246">
          <w:marLeft w:val="640"/>
          <w:marRight w:val="0"/>
          <w:marTop w:val="0"/>
          <w:marBottom w:val="0"/>
          <w:divBdr>
            <w:top w:val="none" w:sz="0" w:space="0" w:color="auto"/>
            <w:left w:val="none" w:sz="0" w:space="0" w:color="auto"/>
            <w:bottom w:val="none" w:sz="0" w:space="0" w:color="auto"/>
            <w:right w:val="none" w:sz="0" w:space="0" w:color="auto"/>
          </w:divBdr>
        </w:div>
        <w:div w:id="1110322930">
          <w:marLeft w:val="640"/>
          <w:marRight w:val="0"/>
          <w:marTop w:val="0"/>
          <w:marBottom w:val="0"/>
          <w:divBdr>
            <w:top w:val="none" w:sz="0" w:space="0" w:color="auto"/>
            <w:left w:val="none" w:sz="0" w:space="0" w:color="auto"/>
            <w:bottom w:val="none" w:sz="0" w:space="0" w:color="auto"/>
            <w:right w:val="none" w:sz="0" w:space="0" w:color="auto"/>
          </w:divBdr>
        </w:div>
        <w:div w:id="1135875573">
          <w:marLeft w:val="640"/>
          <w:marRight w:val="0"/>
          <w:marTop w:val="0"/>
          <w:marBottom w:val="0"/>
          <w:divBdr>
            <w:top w:val="none" w:sz="0" w:space="0" w:color="auto"/>
            <w:left w:val="none" w:sz="0" w:space="0" w:color="auto"/>
            <w:bottom w:val="none" w:sz="0" w:space="0" w:color="auto"/>
            <w:right w:val="none" w:sz="0" w:space="0" w:color="auto"/>
          </w:divBdr>
        </w:div>
        <w:div w:id="1154368380">
          <w:marLeft w:val="640"/>
          <w:marRight w:val="0"/>
          <w:marTop w:val="0"/>
          <w:marBottom w:val="0"/>
          <w:divBdr>
            <w:top w:val="none" w:sz="0" w:space="0" w:color="auto"/>
            <w:left w:val="none" w:sz="0" w:space="0" w:color="auto"/>
            <w:bottom w:val="none" w:sz="0" w:space="0" w:color="auto"/>
            <w:right w:val="none" w:sz="0" w:space="0" w:color="auto"/>
          </w:divBdr>
        </w:div>
        <w:div w:id="1179155895">
          <w:marLeft w:val="640"/>
          <w:marRight w:val="0"/>
          <w:marTop w:val="0"/>
          <w:marBottom w:val="0"/>
          <w:divBdr>
            <w:top w:val="none" w:sz="0" w:space="0" w:color="auto"/>
            <w:left w:val="none" w:sz="0" w:space="0" w:color="auto"/>
            <w:bottom w:val="none" w:sz="0" w:space="0" w:color="auto"/>
            <w:right w:val="none" w:sz="0" w:space="0" w:color="auto"/>
          </w:divBdr>
        </w:div>
        <w:div w:id="1192260741">
          <w:marLeft w:val="640"/>
          <w:marRight w:val="0"/>
          <w:marTop w:val="0"/>
          <w:marBottom w:val="0"/>
          <w:divBdr>
            <w:top w:val="none" w:sz="0" w:space="0" w:color="auto"/>
            <w:left w:val="none" w:sz="0" w:space="0" w:color="auto"/>
            <w:bottom w:val="none" w:sz="0" w:space="0" w:color="auto"/>
            <w:right w:val="none" w:sz="0" w:space="0" w:color="auto"/>
          </w:divBdr>
        </w:div>
        <w:div w:id="1195266718">
          <w:marLeft w:val="640"/>
          <w:marRight w:val="0"/>
          <w:marTop w:val="0"/>
          <w:marBottom w:val="0"/>
          <w:divBdr>
            <w:top w:val="none" w:sz="0" w:space="0" w:color="auto"/>
            <w:left w:val="none" w:sz="0" w:space="0" w:color="auto"/>
            <w:bottom w:val="none" w:sz="0" w:space="0" w:color="auto"/>
            <w:right w:val="none" w:sz="0" w:space="0" w:color="auto"/>
          </w:divBdr>
        </w:div>
        <w:div w:id="1224490165">
          <w:marLeft w:val="640"/>
          <w:marRight w:val="0"/>
          <w:marTop w:val="0"/>
          <w:marBottom w:val="0"/>
          <w:divBdr>
            <w:top w:val="none" w:sz="0" w:space="0" w:color="auto"/>
            <w:left w:val="none" w:sz="0" w:space="0" w:color="auto"/>
            <w:bottom w:val="none" w:sz="0" w:space="0" w:color="auto"/>
            <w:right w:val="none" w:sz="0" w:space="0" w:color="auto"/>
          </w:divBdr>
        </w:div>
        <w:div w:id="1226987265">
          <w:marLeft w:val="640"/>
          <w:marRight w:val="0"/>
          <w:marTop w:val="0"/>
          <w:marBottom w:val="0"/>
          <w:divBdr>
            <w:top w:val="none" w:sz="0" w:space="0" w:color="auto"/>
            <w:left w:val="none" w:sz="0" w:space="0" w:color="auto"/>
            <w:bottom w:val="none" w:sz="0" w:space="0" w:color="auto"/>
            <w:right w:val="none" w:sz="0" w:space="0" w:color="auto"/>
          </w:divBdr>
        </w:div>
        <w:div w:id="1274174080">
          <w:marLeft w:val="640"/>
          <w:marRight w:val="0"/>
          <w:marTop w:val="0"/>
          <w:marBottom w:val="0"/>
          <w:divBdr>
            <w:top w:val="none" w:sz="0" w:space="0" w:color="auto"/>
            <w:left w:val="none" w:sz="0" w:space="0" w:color="auto"/>
            <w:bottom w:val="none" w:sz="0" w:space="0" w:color="auto"/>
            <w:right w:val="none" w:sz="0" w:space="0" w:color="auto"/>
          </w:divBdr>
        </w:div>
        <w:div w:id="1286546467">
          <w:marLeft w:val="640"/>
          <w:marRight w:val="0"/>
          <w:marTop w:val="0"/>
          <w:marBottom w:val="0"/>
          <w:divBdr>
            <w:top w:val="none" w:sz="0" w:space="0" w:color="auto"/>
            <w:left w:val="none" w:sz="0" w:space="0" w:color="auto"/>
            <w:bottom w:val="none" w:sz="0" w:space="0" w:color="auto"/>
            <w:right w:val="none" w:sz="0" w:space="0" w:color="auto"/>
          </w:divBdr>
        </w:div>
        <w:div w:id="1311401410">
          <w:marLeft w:val="640"/>
          <w:marRight w:val="0"/>
          <w:marTop w:val="0"/>
          <w:marBottom w:val="0"/>
          <w:divBdr>
            <w:top w:val="none" w:sz="0" w:space="0" w:color="auto"/>
            <w:left w:val="none" w:sz="0" w:space="0" w:color="auto"/>
            <w:bottom w:val="none" w:sz="0" w:space="0" w:color="auto"/>
            <w:right w:val="none" w:sz="0" w:space="0" w:color="auto"/>
          </w:divBdr>
        </w:div>
        <w:div w:id="1318344286">
          <w:marLeft w:val="640"/>
          <w:marRight w:val="0"/>
          <w:marTop w:val="0"/>
          <w:marBottom w:val="0"/>
          <w:divBdr>
            <w:top w:val="none" w:sz="0" w:space="0" w:color="auto"/>
            <w:left w:val="none" w:sz="0" w:space="0" w:color="auto"/>
            <w:bottom w:val="none" w:sz="0" w:space="0" w:color="auto"/>
            <w:right w:val="none" w:sz="0" w:space="0" w:color="auto"/>
          </w:divBdr>
        </w:div>
        <w:div w:id="1318606095">
          <w:marLeft w:val="640"/>
          <w:marRight w:val="0"/>
          <w:marTop w:val="0"/>
          <w:marBottom w:val="0"/>
          <w:divBdr>
            <w:top w:val="none" w:sz="0" w:space="0" w:color="auto"/>
            <w:left w:val="none" w:sz="0" w:space="0" w:color="auto"/>
            <w:bottom w:val="none" w:sz="0" w:space="0" w:color="auto"/>
            <w:right w:val="none" w:sz="0" w:space="0" w:color="auto"/>
          </w:divBdr>
        </w:div>
        <w:div w:id="1327779676">
          <w:marLeft w:val="640"/>
          <w:marRight w:val="0"/>
          <w:marTop w:val="0"/>
          <w:marBottom w:val="0"/>
          <w:divBdr>
            <w:top w:val="none" w:sz="0" w:space="0" w:color="auto"/>
            <w:left w:val="none" w:sz="0" w:space="0" w:color="auto"/>
            <w:bottom w:val="none" w:sz="0" w:space="0" w:color="auto"/>
            <w:right w:val="none" w:sz="0" w:space="0" w:color="auto"/>
          </w:divBdr>
        </w:div>
        <w:div w:id="1343245277">
          <w:marLeft w:val="640"/>
          <w:marRight w:val="0"/>
          <w:marTop w:val="0"/>
          <w:marBottom w:val="0"/>
          <w:divBdr>
            <w:top w:val="none" w:sz="0" w:space="0" w:color="auto"/>
            <w:left w:val="none" w:sz="0" w:space="0" w:color="auto"/>
            <w:bottom w:val="none" w:sz="0" w:space="0" w:color="auto"/>
            <w:right w:val="none" w:sz="0" w:space="0" w:color="auto"/>
          </w:divBdr>
        </w:div>
        <w:div w:id="1345784393">
          <w:marLeft w:val="640"/>
          <w:marRight w:val="0"/>
          <w:marTop w:val="0"/>
          <w:marBottom w:val="0"/>
          <w:divBdr>
            <w:top w:val="none" w:sz="0" w:space="0" w:color="auto"/>
            <w:left w:val="none" w:sz="0" w:space="0" w:color="auto"/>
            <w:bottom w:val="none" w:sz="0" w:space="0" w:color="auto"/>
            <w:right w:val="none" w:sz="0" w:space="0" w:color="auto"/>
          </w:divBdr>
        </w:div>
        <w:div w:id="1376736422">
          <w:marLeft w:val="640"/>
          <w:marRight w:val="0"/>
          <w:marTop w:val="0"/>
          <w:marBottom w:val="0"/>
          <w:divBdr>
            <w:top w:val="none" w:sz="0" w:space="0" w:color="auto"/>
            <w:left w:val="none" w:sz="0" w:space="0" w:color="auto"/>
            <w:bottom w:val="none" w:sz="0" w:space="0" w:color="auto"/>
            <w:right w:val="none" w:sz="0" w:space="0" w:color="auto"/>
          </w:divBdr>
        </w:div>
        <w:div w:id="1426804019">
          <w:marLeft w:val="640"/>
          <w:marRight w:val="0"/>
          <w:marTop w:val="0"/>
          <w:marBottom w:val="0"/>
          <w:divBdr>
            <w:top w:val="none" w:sz="0" w:space="0" w:color="auto"/>
            <w:left w:val="none" w:sz="0" w:space="0" w:color="auto"/>
            <w:bottom w:val="none" w:sz="0" w:space="0" w:color="auto"/>
            <w:right w:val="none" w:sz="0" w:space="0" w:color="auto"/>
          </w:divBdr>
        </w:div>
        <w:div w:id="1457606142">
          <w:marLeft w:val="640"/>
          <w:marRight w:val="0"/>
          <w:marTop w:val="0"/>
          <w:marBottom w:val="0"/>
          <w:divBdr>
            <w:top w:val="none" w:sz="0" w:space="0" w:color="auto"/>
            <w:left w:val="none" w:sz="0" w:space="0" w:color="auto"/>
            <w:bottom w:val="none" w:sz="0" w:space="0" w:color="auto"/>
            <w:right w:val="none" w:sz="0" w:space="0" w:color="auto"/>
          </w:divBdr>
        </w:div>
        <w:div w:id="1458256084">
          <w:marLeft w:val="640"/>
          <w:marRight w:val="0"/>
          <w:marTop w:val="0"/>
          <w:marBottom w:val="0"/>
          <w:divBdr>
            <w:top w:val="none" w:sz="0" w:space="0" w:color="auto"/>
            <w:left w:val="none" w:sz="0" w:space="0" w:color="auto"/>
            <w:bottom w:val="none" w:sz="0" w:space="0" w:color="auto"/>
            <w:right w:val="none" w:sz="0" w:space="0" w:color="auto"/>
          </w:divBdr>
        </w:div>
        <w:div w:id="1462918624">
          <w:marLeft w:val="640"/>
          <w:marRight w:val="0"/>
          <w:marTop w:val="0"/>
          <w:marBottom w:val="0"/>
          <w:divBdr>
            <w:top w:val="none" w:sz="0" w:space="0" w:color="auto"/>
            <w:left w:val="none" w:sz="0" w:space="0" w:color="auto"/>
            <w:bottom w:val="none" w:sz="0" w:space="0" w:color="auto"/>
            <w:right w:val="none" w:sz="0" w:space="0" w:color="auto"/>
          </w:divBdr>
        </w:div>
        <w:div w:id="1504009257">
          <w:marLeft w:val="640"/>
          <w:marRight w:val="0"/>
          <w:marTop w:val="0"/>
          <w:marBottom w:val="0"/>
          <w:divBdr>
            <w:top w:val="none" w:sz="0" w:space="0" w:color="auto"/>
            <w:left w:val="none" w:sz="0" w:space="0" w:color="auto"/>
            <w:bottom w:val="none" w:sz="0" w:space="0" w:color="auto"/>
            <w:right w:val="none" w:sz="0" w:space="0" w:color="auto"/>
          </w:divBdr>
        </w:div>
        <w:div w:id="1515732159">
          <w:marLeft w:val="640"/>
          <w:marRight w:val="0"/>
          <w:marTop w:val="0"/>
          <w:marBottom w:val="0"/>
          <w:divBdr>
            <w:top w:val="none" w:sz="0" w:space="0" w:color="auto"/>
            <w:left w:val="none" w:sz="0" w:space="0" w:color="auto"/>
            <w:bottom w:val="none" w:sz="0" w:space="0" w:color="auto"/>
            <w:right w:val="none" w:sz="0" w:space="0" w:color="auto"/>
          </w:divBdr>
        </w:div>
        <w:div w:id="1556161116">
          <w:marLeft w:val="640"/>
          <w:marRight w:val="0"/>
          <w:marTop w:val="0"/>
          <w:marBottom w:val="0"/>
          <w:divBdr>
            <w:top w:val="none" w:sz="0" w:space="0" w:color="auto"/>
            <w:left w:val="none" w:sz="0" w:space="0" w:color="auto"/>
            <w:bottom w:val="none" w:sz="0" w:space="0" w:color="auto"/>
            <w:right w:val="none" w:sz="0" w:space="0" w:color="auto"/>
          </w:divBdr>
        </w:div>
        <w:div w:id="1563977685">
          <w:marLeft w:val="640"/>
          <w:marRight w:val="0"/>
          <w:marTop w:val="0"/>
          <w:marBottom w:val="0"/>
          <w:divBdr>
            <w:top w:val="none" w:sz="0" w:space="0" w:color="auto"/>
            <w:left w:val="none" w:sz="0" w:space="0" w:color="auto"/>
            <w:bottom w:val="none" w:sz="0" w:space="0" w:color="auto"/>
            <w:right w:val="none" w:sz="0" w:space="0" w:color="auto"/>
          </w:divBdr>
        </w:div>
        <w:div w:id="1578055494">
          <w:marLeft w:val="640"/>
          <w:marRight w:val="0"/>
          <w:marTop w:val="0"/>
          <w:marBottom w:val="0"/>
          <w:divBdr>
            <w:top w:val="none" w:sz="0" w:space="0" w:color="auto"/>
            <w:left w:val="none" w:sz="0" w:space="0" w:color="auto"/>
            <w:bottom w:val="none" w:sz="0" w:space="0" w:color="auto"/>
            <w:right w:val="none" w:sz="0" w:space="0" w:color="auto"/>
          </w:divBdr>
        </w:div>
        <w:div w:id="1593781368">
          <w:marLeft w:val="640"/>
          <w:marRight w:val="0"/>
          <w:marTop w:val="0"/>
          <w:marBottom w:val="0"/>
          <w:divBdr>
            <w:top w:val="none" w:sz="0" w:space="0" w:color="auto"/>
            <w:left w:val="none" w:sz="0" w:space="0" w:color="auto"/>
            <w:bottom w:val="none" w:sz="0" w:space="0" w:color="auto"/>
            <w:right w:val="none" w:sz="0" w:space="0" w:color="auto"/>
          </w:divBdr>
        </w:div>
        <w:div w:id="1594053045">
          <w:marLeft w:val="640"/>
          <w:marRight w:val="0"/>
          <w:marTop w:val="0"/>
          <w:marBottom w:val="0"/>
          <w:divBdr>
            <w:top w:val="none" w:sz="0" w:space="0" w:color="auto"/>
            <w:left w:val="none" w:sz="0" w:space="0" w:color="auto"/>
            <w:bottom w:val="none" w:sz="0" w:space="0" w:color="auto"/>
            <w:right w:val="none" w:sz="0" w:space="0" w:color="auto"/>
          </w:divBdr>
        </w:div>
        <w:div w:id="1594128918">
          <w:marLeft w:val="640"/>
          <w:marRight w:val="0"/>
          <w:marTop w:val="0"/>
          <w:marBottom w:val="0"/>
          <w:divBdr>
            <w:top w:val="none" w:sz="0" w:space="0" w:color="auto"/>
            <w:left w:val="none" w:sz="0" w:space="0" w:color="auto"/>
            <w:bottom w:val="none" w:sz="0" w:space="0" w:color="auto"/>
            <w:right w:val="none" w:sz="0" w:space="0" w:color="auto"/>
          </w:divBdr>
        </w:div>
        <w:div w:id="1610232280">
          <w:marLeft w:val="640"/>
          <w:marRight w:val="0"/>
          <w:marTop w:val="0"/>
          <w:marBottom w:val="0"/>
          <w:divBdr>
            <w:top w:val="none" w:sz="0" w:space="0" w:color="auto"/>
            <w:left w:val="none" w:sz="0" w:space="0" w:color="auto"/>
            <w:bottom w:val="none" w:sz="0" w:space="0" w:color="auto"/>
            <w:right w:val="none" w:sz="0" w:space="0" w:color="auto"/>
          </w:divBdr>
        </w:div>
        <w:div w:id="1617985274">
          <w:marLeft w:val="640"/>
          <w:marRight w:val="0"/>
          <w:marTop w:val="0"/>
          <w:marBottom w:val="0"/>
          <w:divBdr>
            <w:top w:val="none" w:sz="0" w:space="0" w:color="auto"/>
            <w:left w:val="none" w:sz="0" w:space="0" w:color="auto"/>
            <w:bottom w:val="none" w:sz="0" w:space="0" w:color="auto"/>
            <w:right w:val="none" w:sz="0" w:space="0" w:color="auto"/>
          </w:divBdr>
        </w:div>
        <w:div w:id="1624925045">
          <w:marLeft w:val="640"/>
          <w:marRight w:val="0"/>
          <w:marTop w:val="0"/>
          <w:marBottom w:val="0"/>
          <w:divBdr>
            <w:top w:val="none" w:sz="0" w:space="0" w:color="auto"/>
            <w:left w:val="none" w:sz="0" w:space="0" w:color="auto"/>
            <w:bottom w:val="none" w:sz="0" w:space="0" w:color="auto"/>
            <w:right w:val="none" w:sz="0" w:space="0" w:color="auto"/>
          </w:divBdr>
        </w:div>
        <w:div w:id="1679842400">
          <w:marLeft w:val="640"/>
          <w:marRight w:val="0"/>
          <w:marTop w:val="0"/>
          <w:marBottom w:val="0"/>
          <w:divBdr>
            <w:top w:val="none" w:sz="0" w:space="0" w:color="auto"/>
            <w:left w:val="none" w:sz="0" w:space="0" w:color="auto"/>
            <w:bottom w:val="none" w:sz="0" w:space="0" w:color="auto"/>
            <w:right w:val="none" w:sz="0" w:space="0" w:color="auto"/>
          </w:divBdr>
        </w:div>
        <w:div w:id="1685934883">
          <w:marLeft w:val="640"/>
          <w:marRight w:val="0"/>
          <w:marTop w:val="0"/>
          <w:marBottom w:val="0"/>
          <w:divBdr>
            <w:top w:val="none" w:sz="0" w:space="0" w:color="auto"/>
            <w:left w:val="none" w:sz="0" w:space="0" w:color="auto"/>
            <w:bottom w:val="none" w:sz="0" w:space="0" w:color="auto"/>
            <w:right w:val="none" w:sz="0" w:space="0" w:color="auto"/>
          </w:divBdr>
        </w:div>
        <w:div w:id="1697080404">
          <w:marLeft w:val="640"/>
          <w:marRight w:val="0"/>
          <w:marTop w:val="0"/>
          <w:marBottom w:val="0"/>
          <w:divBdr>
            <w:top w:val="none" w:sz="0" w:space="0" w:color="auto"/>
            <w:left w:val="none" w:sz="0" w:space="0" w:color="auto"/>
            <w:bottom w:val="none" w:sz="0" w:space="0" w:color="auto"/>
            <w:right w:val="none" w:sz="0" w:space="0" w:color="auto"/>
          </w:divBdr>
        </w:div>
        <w:div w:id="1700469464">
          <w:marLeft w:val="640"/>
          <w:marRight w:val="0"/>
          <w:marTop w:val="0"/>
          <w:marBottom w:val="0"/>
          <w:divBdr>
            <w:top w:val="none" w:sz="0" w:space="0" w:color="auto"/>
            <w:left w:val="none" w:sz="0" w:space="0" w:color="auto"/>
            <w:bottom w:val="none" w:sz="0" w:space="0" w:color="auto"/>
            <w:right w:val="none" w:sz="0" w:space="0" w:color="auto"/>
          </w:divBdr>
        </w:div>
        <w:div w:id="1702054796">
          <w:marLeft w:val="640"/>
          <w:marRight w:val="0"/>
          <w:marTop w:val="0"/>
          <w:marBottom w:val="0"/>
          <w:divBdr>
            <w:top w:val="none" w:sz="0" w:space="0" w:color="auto"/>
            <w:left w:val="none" w:sz="0" w:space="0" w:color="auto"/>
            <w:bottom w:val="none" w:sz="0" w:space="0" w:color="auto"/>
            <w:right w:val="none" w:sz="0" w:space="0" w:color="auto"/>
          </w:divBdr>
        </w:div>
        <w:div w:id="1784380014">
          <w:marLeft w:val="640"/>
          <w:marRight w:val="0"/>
          <w:marTop w:val="0"/>
          <w:marBottom w:val="0"/>
          <w:divBdr>
            <w:top w:val="none" w:sz="0" w:space="0" w:color="auto"/>
            <w:left w:val="none" w:sz="0" w:space="0" w:color="auto"/>
            <w:bottom w:val="none" w:sz="0" w:space="0" w:color="auto"/>
            <w:right w:val="none" w:sz="0" w:space="0" w:color="auto"/>
          </w:divBdr>
        </w:div>
        <w:div w:id="1789163104">
          <w:marLeft w:val="640"/>
          <w:marRight w:val="0"/>
          <w:marTop w:val="0"/>
          <w:marBottom w:val="0"/>
          <w:divBdr>
            <w:top w:val="none" w:sz="0" w:space="0" w:color="auto"/>
            <w:left w:val="none" w:sz="0" w:space="0" w:color="auto"/>
            <w:bottom w:val="none" w:sz="0" w:space="0" w:color="auto"/>
            <w:right w:val="none" w:sz="0" w:space="0" w:color="auto"/>
          </w:divBdr>
        </w:div>
        <w:div w:id="1791431360">
          <w:marLeft w:val="640"/>
          <w:marRight w:val="0"/>
          <w:marTop w:val="0"/>
          <w:marBottom w:val="0"/>
          <w:divBdr>
            <w:top w:val="none" w:sz="0" w:space="0" w:color="auto"/>
            <w:left w:val="none" w:sz="0" w:space="0" w:color="auto"/>
            <w:bottom w:val="none" w:sz="0" w:space="0" w:color="auto"/>
            <w:right w:val="none" w:sz="0" w:space="0" w:color="auto"/>
          </w:divBdr>
        </w:div>
        <w:div w:id="1806045679">
          <w:marLeft w:val="640"/>
          <w:marRight w:val="0"/>
          <w:marTop w:val="0"/>
          <w:marBottom w:val="0"/>
          <w:divBdr>
            <w:top w:val="none" w:sz="0" w:space="0" w:color="auto"/>
            <w:left w:val="none" w:sz="0" w:space="0" w:color="auto"/>
            <w:bottom w:val="none" w:sz="0" w:space="0" w:color="auto"/>
            <w:right w:val="none" w:sz="0" w:space="0" w:color="auto"/>
          </w:divBdr>
        </w:div>
        <w:div w:id="1821194716">
          <w:marLeft w:val="640"/>
          <w:marRight w:val="0"/>
          <w:marTop w:val="0"/>
          <w:marBottom w:val="0"/>
          <w:divBdr>
            <w:top w:val="none" w:sz="0" w:space="0" w:color="auto"/>
            <w:left w:val="none" w:sz="0" w:space="0" w:color="auto"/>
            <w:bottom w:val="none" w:sz="0" w:space="0" w:color="auto"/>
            <w:right w:val="none" w:sz="0" w:space="0" w:color="auto"/>
          </w:divBdr>
        </w:div>
        <w:div w:id="1822497935">
          <w:marLeft w:val="640"/>
          <w:marRight w:val="0"/>
          <w:marTop w:val="0"/>
          <w:marBottom w:val="0"/>
          <w:divBdr>
            <w:top w:val="none" w:sz="0" w:space="0" w:color="auto"/>
            <w:left w:val="none" w:sz="0" w:space="0" w:color="auto"/>
            <w:bottom w:val="none" w:sz="0" w:space="0" w:color="auto"/>
            <w:right w:val="none" w:sz="0" w:space="0" w:color="auto"/>
          </w:divBdr>
        </w:div>
        <w:div w:id="1829133916">
          <w:marLeft w:val="640"/>
          <w:marRight w:val="0"/>
          <w:marTop w:val="0"/>
          <w:marBottom w:val="0"/>
          <w:divBdr>
            <w:top w:val="none" w:sz="0" w:space="0" w:color="auto"/>
            <w:left w:val="none" w:sz="0" w:space="0" w:color="auto"/>
            <w:bottom w:val="none" w:sz="0" w:space="0" w:color="auto"/>
            <w:right w:val="none" w:sz="0" w:space="0" w:color="auto"/>
          </w:divBdr>
        </w:div>
        <w:div w:id="1834878632">
          <w:marLeft w:val="640"/>
          <w:marRight w:val="0"/>
          <w:marTop w:val="0"/>
          <w:marBottom w:val="0"/>
          <w:divBdr>
            <w:top w:val="none" w:sz="0" w:space="0" w:color="auto"/>
            <w:left w:val="none" w:sz="0" w:space="0" w:color="auto"/>
            <w:bottom w:val="none" w:sz="0" w:space="0" w:color="auto"/>
            <w:right w:val="none" w:sz="0" w:space="0" w:color="auto"/>
          </w:divBdr>
        </w:div>
        <w:div w:id="1892301991">
          <w:marLeft w:val="640"/>
          <w:marRight w:val="0"/>
          <w:marTop w:val="0"/>
          <w:marBottom w:val="0"/>
          <w:divBdr>
            <w:top w:val="none" w:sz="0" w:space="0" w:color="auto"/>
            <w:left w:val="none" w:sz="0" w:space="0" w:color="auto"/>
            <w:bottom w:val="none" w:sz="0" w:space="0" w:color="auto"/>
            <w:right w:val="none" w:sz="0" w:space="0" w:color="auto"/>
          </w:divBdr>
        </w:div>
        <w:div w:id="1925645248">
          <w:marLeft w:val="640"/>
          <w:marRight w:val="0"/>
          <w:marTop w:val="0"/>
          <w:marBottom w:val="0"/>
          <w:divBdr>
            <w:top w:val="none" w:sz="0" w:space="0" w:color="auto"/>
            <w:left w:val="none" w:sz="0" w:space="0" w:color="auto"/>
            <w:bottom w:val="none" w:sz="0" w:space="0" w:color="auto"/>
            <w:right w:val="none" w:sz="0" w:space="0" w:color="auto"/>
          </w:divBdr>
        </w:div>
        <w:div w:id="1927568302">
          <w:marLeft w:val="640"/>
          <w:marRight w:val="0"/>
          <w:marTop w:val="0"/>
          <w:marBottom w:val="0"/>
          <w:divBdr>
            <w:top w:val="none" w:sz="0" w:space="0" w:color="auto"/>
            <w:left w:val="none" w:sz="0" w:space="0" w:color="auto"/>
            <w:bottom w:val="none" w:sz="0" w:space="0" w:color="auto"/>
            <w:right w:val="none" w:sz="0" w:space="0" w:color="auto"/>
          </w:divBdr>
        </w:div>
        <w:div w:id="1928343586">
          <w:marLeft w:val="640"/>
          <w:marRight w:val="0"/>
          <w:marTop w:val="0"/>
          <w:marBottom w:val="0"/>
          <w:divBdr>
            <w:top w:val="none" w:sz="0" w:space="0" w:color="auto"/>
            <w:left w:val="none" w:sz="0" w:space="0" w:color="auto"/>
            <w:bottom w:val="none" w:sz="0" w:space="0" w:color="auto"/>
            <w:right w:val="none" w:sz="0" w:space="0" w:color="auto"/>
          </w:divBdr>
        </w:div>
        <w:div w:id="1939213792">
          <w:marLeft w:val="640"/>
          <w:marRight w:val="0"/>
          <w:marTop w:val="0"/>
          <w:marBottom w:val="0"/>
          <w:divBdr>
            <w:top w:val="none" w:sz="0" w:space="0" w:color="auto"/>
            <w:left w:val="none" w:sz="0" w:space="0" w:color="auto"/>
            <w:bottom w:val="none" w:sz="0" w:space="0" w:color="auto"/>
            <w:right w:val="none" w:sz="0" w:space="0" w:color="auto"/>
          </w:divBdr>
        </w:div>
        <w:div w:id="1954940872">
          <w:marLeft w:val="640"/>
          <w:marRight w:val="0"/>
          <w:marTop w:val="0"/>
          <w:marBottom w:val="0"/>
          <w:divBdr>
            <w:top w:val="none" w:sz="0" w:space="0" w:color="auto"/>
            <w:left w:val="none" w:sz="0" w:space="0" w:color="auto"/>
            <w:bottom w:val="none" w:sz="0" w:space="0" w:color="auto"/>
            <w:right w:val="none" w:sz="0" w:space="0" w:color="auto"/>
          </w:divBdr>
        </w:div>
        <w:div w:id="1965040122">
          <w:marLeft w:val="640"/>
          <w:marRight w:val="0"/>
          <w:marTop w:val="0"/>
          <w:marBottom w:val="0"/>
          <w:divBdr>
            <w:top w:val="none" w:sz="0" w:space="0" w:color="auto"/>
            <w:left w:val="none" w:sz="0" w:space="0" w:color="auto"/>
            <w:bottom w:val="none" w:sz="0" w:space="0" w:color="auto"/>
            <w:right w:val="none" w:sz="0" w:space="0" w:color="auto"/>
          </w:divBdr>
        </w:div>
        <w:div w:id="1993287821">
          <w:marLeft w:val="640"/>
          <w:marRight w:val="0"/>
          <w:marTop w:val="0"/>
          <w:marBottom w:val="0"/>
          <w:divBdr>
            <w:top w:val="none" w:sz="0" w:space="0" w:color="auto"/>
            <w:left w:val="none" w:sz="0" w:space="0" w:color="auto"/>
            <w:bottom w:val="none" w:sz="0" w:space="0" w:color="auto"/>
            <w:right w:val="none" w:sz="0" w:space="0" w:color="auto"/>
          </w:divBdr>
        </w:div>
        <w:div w:id="2041779973">
          <w:marLeft w:val="640"/>
          <w:marRight w:val="0"/>
          <w:marTop w:val="0"/>
          <w:marBottom w:val="0"/>
          <w:divBdr>
            <w:top w:val="none" w:sz="0" w:space="0" w:color="auto"/>
            <w:left w:val="none" w:sz="0" w:space="0" w:color="auto"/>
            <w:bottom w:val="none" w:sz="0" w:space="0" w:color="auto"/>
            <w:right w:val="none" w:sz="0" w:space="0" w:color="auto"/>
          </w:divBdr>
        </w:div>
        <w:div w:id="2054844354">
          <w:marLeft w:val="640"/>
          <w:marRight w:val="0"/>
          <w:marTop w:val="0"/>
          <w:marBottom w:val="0"/>
          <w:divBdr>
            <w:top w:val="none" w:sz="0" w:space="0" w:color="auto"/>
            <w:left w:val="none" w:sz="0" w:space="0" w:color="auto"/>
            <w:bottom w:val="none" w:sz="0" w:space="0" w:color="auto"/>
            <w:right w:val="none" w:sz="0" w:space="0" w:color="auto"/>
          </w:divBdr>
        </w:div>
        <w:div w:id="2098091983">
          <w:marLeft w:val="640"/>
          <w:marRight w:val="0"/>
          <w:marTop w:val="0"/>
          <w:marBottom w:val="0"/>
          <w:divBdr>
            <w:top w:val="none" w:sz="0" w:space="0" w:color="auto"/>
            <w:left w:val="none" w:sz="0" w:space="0" w:color="auto"/>
            <w:bottom w:val="none" w:sz="0" w:space="0" w:color="auto"/>
            <w:right w:val="none" w:sz="0" w:space="0" w:color="auto"/>
          </w:divBdr>
        </w:div>
        <w:div w:id="2101874061">
          <w:marLeft w:val="640"/>
          <w:marRight w:val="0"/>
          <w:marTop w:val="0"/>
          <w:marBottom w:val="0"/>
          <w:divBdr>
            <w:top w:val="none" w:sz="0" w:space="0" w:color="auto"/>
            <w:left w:val="none" w:sz="0" w:space="0" w:color="auto"/>
            <w:bottom w:val="none" w:sz="0" w:space="0" w:color="auto"/>
            <w:right w:val="none" w:sz="0" w:space="0" w:color="auto"/>
          </w:divBdr>
        </w:div>
        <w:div w:id="2104836124">
          <w:marLeft w:val="640"/>
          <w:marRight w:val="0"/>
          <w:marTop w:val="0"/>
          <w:marBottom w:val="0"/>
          <w:divBdr>
            <w:top w:val="none" w:sz="0" w:space="0" w:color="auto"/>
            <w:left w:val="none" w:sz="0" w:space="0" w:color="auto"/>
            <w:bottom w:val="none" w:sz="0" w:space="0" w:color="auto"/>
            <w:right w:val="none" w:sz="0" w:space="0" w:color="auto"/>
          </w:divBdr>
        </w:div>
        <w:div w:id="2128156706">
          <w:marLeft w:val="640"/>
          <w:marRight w:val="0"/>
          <w:marTop w:val="0"/>
          <w:marBottom w:val="0"/>
          <w:divBdr>
            <w:top w:val="none" w:sz="0" w:space="0" w:color="auto"/>
            <w:left w:val="none" w:sz="0" w:space="0" w:color="auto"/>
            <w:bottom w:val="none" w:sz="0" w:space="0" w:color="auto"/>
            <w:right w:val="none" w:sz="0" w:space="0" w:color="auto"/>
          </w:divBdr>
        </w:div>
        <w:div w:id="2135631912">
          <w:marLeft w:val="640"/>
          <w:marRight w:val="0"/>
          <w:marTop w:val="0"/>
          <w:marBottom w:val="0"/>
          <w:divBdr>
            <w:top w:val="none" w:sz="0" w:space="0" w:color="auto"/>
            <w:left w:val="none" w:sz="0" w:space="0" w:color="auto"/>
            <w:bottom w:val="none" w:sz="0" w:space="0" w:color="auto"/>
            <w:right w:val="none" w:sz="0" w:space="0" w:color="auto"/>
          </w:divBdr>
        </w:div>
        <w:div w:id="2140880682">
          <w:marLeft w:val="640"/>
          <w:marRight w:val="0"/>
          <w:marTop w:val="0"/>
          <w:marBottom w:val="0"/>
          <w:divBdr>
            <w:top w:val="none" w:sz="0" w:space="0" w:color="auto"/>
            <w:left w:val="none" w:sz="0" w:space="0" w:color="auto"/>
            <w:bottom w:val="none" w:sz="0" w:space="0" w:color="auto"/>
            <w:right w:val="none" w:sz="0" w:space="0" w:color="auto"/>
          </w:divBdr>
        </w:div>
        <w:div w:id="2146924861">
          <w:marLeft w:val="640"/>
          <w:marRight w:val="0"/>
          <w:marTop w:val="0"/>
          <w:marBottom w:val="0"/>
          <w:divBdr>
            <w:top w:val="none" w:sz="0" w:space="0" w:color="auto"/>
            <w:left w:val="none" w:sz="0" w:space="0" w:color="auto"/>
            <w:bottom w:val="none" w:sz="0" w:space="0" w:color="auto"/>
            <w:right w:val="none" w:sz="0" w:space="0" w:color="auto"/>
          </w:divBdr>
        </w:div>
      </w:divsChild>
    </w:div>
    <w:div w:id="1195773617">
      <w:bodyDiv w:val="1"/>
      <w:marLeft w:val="0"/>
      <w:marRight w:val="0"/>
      <w:marTop w:val="0"/>
      <w:marBottom w:val="0"/>
      <w:divBdr>
        <w:top w:val="none" w:sz="0" w:space="0" w:color="auto"/>
        <w:left w:val="none" w:sz="0" w:space="0" w:color="auto"/>
        <w:bottom w:val="none" w:sz="0" w:space="0" w:color="auto"/>
        <w:right w:val="none" w:sz="0" w:space="0" w:color="auto"/>
      </w:divBdr>
      <w:divsChild>
        <w:div w:id="2053006">
          <w:marLeft w:val="640"/>
          <w:marRight w:val="0"/>
          <w:marTop w:val="0"/>
          <w:marBottom w:val="0"/>
          <w:divBdr>
            <w:top w:val="none" w:sz="0" w:space="0" w:color="auto"/>
            <w:left w:val="none" w:sz="0" w:space="0" w:color="auto"/>
            <w:bottom w:val="none" w:sz="0" w:space="0" w:color="auto"/>
            <w:right w:val="none" w:sz="0" w:space="0" w:color="auto"/>
          </w:divBdr>
        </w:div>
        <w:div w:id="34164030">
          <w:marLeft w:val="640"/>
          <w:marRight w:val="0"/>
          <w:marTop w:val="0"/>
          <w:marBottom w:val="0"/>
          <w:divBdr>
            <w:top w:val="none" w:sz="0" w:space="0" w:color="auto"/>
            <w:left w:val="none" w:sz="0" w:space="0" w:color="auto"/>
            <w:bottom w:val="none" w:sz="0" w:space="0" w:color="auto"/>
            <w:right w:val="none" w:sz="0" w:space="0" w:color="auto"/>
          </w:divBdr>
        </w:div>
        <w:div w:id="34931828">
          <w:marLeft w:val="640"/>
          <w:marRight w:val="0"/>
          <w:marTop w:val="0"/>
          <w:marBottom w:val="0"/>
          <w:divBdr>
            <w:top w:val="none" w:sz="0" w:space="0" w:color="auto"/>
            <w:left w:val="none" w:sz="0" w:space="0" w:color="auto"/>
            <w:bottom w:val="none" w:sz="0" w:space="0" w:color="auto"/>
            <w:right w:val="none" w:sz="0" w:space="0" w:color="auto"/>
          </w:divBdr>
        </w:div>
        <w:div w:id="42291567">
          <w:marLeft w:val="640"/>
          <w:marRight w:val="0"/>
          <w:marTop w:val="0"/>
          <w:marBottom w:val="0"/>
          <w:divBdr>
            <w:top w:val="none" w:sz="0" w:space="0" w:color="auto"/>
            <w:left w:val="none" w:sz="0" w:space="0" w:color="auto"/>
            <w:bottom w:val="none" w:sz="0" w:space="0" w:color="auto"/>
            <w:right w:val="none" w:sz="0" w:space="0" w:color="auto"/>
          </w:divBdr>
        </w:div>
        <w:div w:id="55247702">
          <w:marLeft w:val="640"/>
          <w:marRight w:val="0"/>
          <w:marTop w:val="0"/>
          <w:marBottom w:val="0"/>
          <w:divBdr>
            <w:top w:val="none" w:sz="0" w:space="0" w:color="auto"/>
            <w:left w:val="none" w:sz="0" w:space="0" w:color="auto"/>
            <w:bottom w:val="none" w:sz="0" w:space="0" w:color="auto"/>
            <w:right w:val="none" w:sz="0" w:space="0" w:color="auto"/>
          </w:divBdr>
        </w:div>
        <w:div w:id="56823516">
          <w:marLeft w:val="640"/>
          <w:marRight w:val="0"/>
          <w:marTop w:val="0"/>
          <w:marBottom w:val="0"/>
          <w:divBdr>
            <w:top w:val="none" w:sz="0" w:space="0" w:color="auto"/>
            <w:left w:val="none" w:sz="0" w:space="0" w:color="auto"/>
            <w:bottom w:val="none" w:sz="0" w:space="0" w:color="auto"/>
            <w:right w:val="none" w:sz="0" w:space="0" w:color="auto"/>
          </w:divBdr>
        </w:div>
        <w:div w:id="78529510">
          <w:marLeft w:val="640"/>
          <w:marRight w:val="0"/>
          <w:marTop w:val="0"/>
          <w:marBottom w:val="0"/>
          <w:divBdr>
            <w:top w:val="none" w:sz="0" w:space="0" w:color="auto"/>
            <w:left w:val="none" w:sz="0" w:space="0" w:color="auto"/>
            <w:bottom w:val="none" w:sz="0" w:space="0" w:color="auto"/>
            <w:right w:val="none" w:sz="0" w:space="0" w:color="auto"/>
          </w:divBdr>
        </w:div>
        <w:div w:id="80221000">
          <w:marLeft w:val="640"/>
          <w:marRight w:val="0"/>
          <w:marTop w:val="0"/>
          <w:marBottom w:val="0"/>
          <w:divBdr>
            <w:top w:val="none" w:sz="0" w:space="0" w:color="auto"/>
            <w:left w:val="none" w:sz="0" w:space="0" w:color="auto"/>
            <w:bottom w:val="none" w:sz="0" w:space="0" w:color="auto"/>
            <w:right w:val="none" w:sz="0" w:space="0" w:color="auto"/>
          </w:divBdr>
        </w:div>
        <w:div w:id="82384714">
          <w:marLeft w:val="640"/>
          <w:marRight w:val="0"/>
          <w:marTop w:val="0"/>
          <w:marBottom w:val="0"/>
          <w:divBdr>
            <w:top w:val="none" w:sz="0" w:space="0" w:color="auto"/>
            <w:left w:val="none" w:sz="0" w:space="0" w:color="auto"/>
            <w:bottom w:val="none" w:sz="0" w:space="0" w:color="auto"/>
            <w:right w:val="none" w:sz="0" w:space="0" w:color="auto"/>
          </w:divBdr>
        </w:div>
        <w:div w:id="144903524">
          <w:marLeft w:val="640"/>
          <w:marRight w:val="0"/>
          <w:marTop w:val="0"/>
          <w:marBottom w:val="0"/>
          <w:divBdr>
            <w:top w:val="none" w:sz="0" w:space="0" w:color="auto"/>
            <w:left w:val="none" w:sz="0" w:space="0" w:color="auto"/>
            <w:bottom w:val="none" w:sz="0" w:space="0" w:color="auto"/>
            <w:right w:val="none" w:sz="0" w:space="0" w:color="auto"/>
          </w:divBdr>
        </w:div>
        <w:div w:id="150759608">
          <w:marLeft w:val="640"/>
          <w:marRight w:val="0"/>
          <w:marTop w:val="0"/>
          <w:marBottom w:val="0"/>
          <w:divBdr>
            <w:top w:val="none" w:sz="0" w:space="0" w:color="auto"/>
            <w:left w:val="none" w:sz="0" w:space="0" w:color="auto"/>
            <w:bottom w:val="none" w:sz="0" w:space="0" w:color="auto"/>
            <w:right w:val="none" w:sz="0" w:space="0" w:color="auto"/>
          </w:divBdr>
        </w:div>
        <w:div w:id="198781613">
          <w:marLeft w:val="640"/>
          <w:marRight w:val="0"/>
          <w:marTop w:val="0"/>
          <w:marBottom w:val="0"/>
          <w:divBdr>
            <w:top w:val="none" w:sz="0" w:space="0" w:color="auto"/>
            <w:left w:val="none" w:sz="0" w:space="0" w:color="auto"/>
            <w:bottom w:val="none" w:sz="0" w:space="0" w:color="auto"/>
            <w:right w:val="none" w:sz="0" w:space="0" w:color="auto"/>
          </w:divBdr>
        </w:div>
        <w:div w:id="199898230">
          <w:marLeft w:val="640"/>
          <w:marRight w:val="0"/>
          <w:marTop w:val="0"/>
          <w:marBottom w:val="0"/>
          <w:divBdr>
            <w:top w:val="none" w:sz="0" w:space="0" w:color="auto"/>
            <w:left w:val="none" w:sz="0" w:space="0" w:color="auto"/>
            <w:bottom w:val="none" w:sz="0" w:space="0" w:color="auto"/>
            <w:right w:val="none" w:sz="0" w:space="0" w:color="auto"/>
          </w:divBdr>
        </w:div>
        <w:div w:id="229583230">
          <w:marLeft w:val="640"/>
          <w:marRight w:val="0"/>
          <w:marTop w:val="0"/>
          <w:marBottom w:val="0"/>
          <w:divBdr>
            <w:top w:val="none" w:sz="0" w:space="0" w:color="auto"/>
            <w:left w:val="none" w:sz="0" w:space="0" w:color="auto"/>
            <w:bottom w:val="none" w:sz="0" w:space="0" w:color="auto"/>
            <w:right w:val="none" w:sz="0" w:space="0" w:color="auto"/>
          </w:divBdr>
        </w:div>
        <w:div w:id="233976651">
          <w:marLeft w:val="640"/>
          <w:marRight w:val="0"/>
          <w:marTop w:val="0"/>
          <w:marBottom w:val="0"/>
          <w:divBdr>
            <w:top w:val="none" w:sz="0" w:space="0" w:color="auto"/>
            <w:left w:val="none" w:sz="0" w:space="0" w:color="auto"/>
            <w:bottom w:val="none" w:sz="0" w:space="0" w:color="auto"/>
            <w:right w:val="none" w:sz="0" w:space="0" w:color="auto"/>
          </w:divBdr>
        </w:div>
        <w:div w:id="270405062">
          <w:marLeft w:val="640"/>
          <w:marRight w:val="0"/>
          <w:marTop w:val="0"/>
          <w:marBottom w:val="0"/>
          <w:divBdr>
            <w:top w:val="none" w:sz="0" w:space="0" w:color="auto"/>
            <w:left w:val="none" w:sz="0" w:space="0" w:color="auto"/>
            <w:bottom w:val="none" w:sz="0" w:space="0" w:color="auto"/>
            <w:right w:val="none" w:sz="0" w:space="0" w:color="auto"/>
          </w:divBdr>
        </w:div>
        <w:div w:id="284196309">
          <w:marLeft w:val="640"/>
          <w:marRight w:val="0"/>
          <w:marTop w:val="0"/>
          <w:marBottom w:val="0"/>
          <w:divBdr>
            <w:top w:val="none" w:sz="0" w:space="0" w:color="auto"/>
            <w:left w:val="none" w:sz="0" w:space="0" w:color="auto"/>
            <w:bottom w:val="none" w:sz="0" w:space="0" w:color="auto"/>
            <w:right w:val="none" w:sz="0" w:space="0" w:color="auto"/>
          </w:divBdr>
        </w:div>
        <w:div w:id="314530202">
          <w:marLeft w:val="640"/>
          <w:marRight w:val="0"/>
          <w:marTop w:val="0"/>
          <w:marBottom w:val="0"/>
          <w:divBdr>
            <w:top w:val="none" w:sz="0" w:space="0" w:color="auto"/>
            <w:left w:val="none" w:sz="0" w:space="0" w:color="auto"/>
            <w:bottom w:val="none" w:sz="0" w:space="0" w:color="auto"/>
            <w:right w:val="none" w:sz="0" w:space="0" w:color="auto"/>
          </w:divBdr>
        </w:div>
        <w:div w:id="338237327">
          <w:marLeft w:val="640"/>
          <w:marRight w:val="0"/>
          <w:marTop w:val="0"/>
          <w:marBottom w:val="0"/>
          <w:divBdr>
            <w:top w:val="none" w:sz="0" w:space="0" w:color="auto"/>
            <w:left w:val="none" w:sz="0" w:space="0" w:color="auto"/>
            <w:bottom w:val="none" w:sz="0" w:space="0" w:color="auto"/>
            <w:right w:val="none" w:sz="0" w:space="0" w:color="auto"/>
          </w:divBdr>
        </w:div>
        <w:div w:id="345139806">
          <w:marLeft w:val="640"/>
          <w:marRight w:val="0"/>
          <w:marTop w:val="0"/>
          <w:marBottom w:val="0"/>
          <w:divBdr>
            <w:top w:val="none" w:sz="0" w:space="0" w:color="auto"/>
            <w:left w:val="none" w:sz="0" w:space="0" w:color="auto"/>
            <w:bottom w:val="none" w:sz="0" w:space="0" w:color="auto"/>
            <w:right w:val="none" w:sz="0" w:space="0" w:color="auto"/>
          </w:divBdr>
        </w:div>
        <w:div w:id="369498410">
          <w:marLeft w:val="640"/>
          <w:marRight w:val="0"/>
          <w:marTop w:val="0"/>
          <w:marBottom w:val="0"/>
          <w:divBdr>
            <w:top w:val="none" w:sz="0" w:space="0" w:color="auto"/>
            <w:left w:val="none" w:sz="0" w:space="0" w:color="auto"/>
            <w:bottom w:val="none" w:sz="0" w:space="0" w:color="auto"/>
            <w:right w:val="none" w:sz="0" w:space="0" w:color="auto"/>
          </w:divBdr>
        </w:div>
        <w:div w:id="373889109">
          <w:marLeft w:val="640"/>
          <w:marRight w:val="0"/>
          <w:marTop w:val="0"/>
          <w:marBottom w:val="0"/>
          <w:divBdr>
            <w:top w:val="none" w:sz="0" w:space="0" w:color="auto"/>
            <w:left w:val="none" w:sz="0" w:space="0" w:color="auto"/>
            <w:bottom w:val="none" w:sz="0" w:space="0" w:color="auto"/>
            <w:right w:val="none" w:sz="0" w:space="0" w:color="auto"/>
          </w:divBdr>
        </w:div>
        <w:div w:id="397558634">
          <w:marLeft w:val="640"/>
          <w:marRight w:val="0"/>
          <w:marTop w:val="0"/>
          <w:marBottom w:val="0"/>
          <w:divBdr>
            <w:top w:val="none" w:sz="0" w:space="0" w:color="auto"/>
            <w:left w:val="none" w:sz="0" w:space="0" w:color="auto"/>
            <w:bottom w:val="none" w:sz="0" w:space="0" w:color="auto"/>
            <w:right w:val="none" w:sz="0" w:space="0" w:color="auto"/>
          </w:divBdr>
        </w:div>
        <w:div w:id="401370148">
          <w:marLeft w:val="640"/>
          <w:marRight w:val="0"/>
          <w:marTop w:val="0"/>
          <w:marBottom w:val="0"/>
          <w:divBdr>
            <w:top w:val="none" w:sz="0" w:space="0" w:color="auto"/>
            <w:left w:val="none" w:sz="0" w:space="0" w:color="auto"/>
            <w:bottom w:val="none" w:sz="0" w:space="0" w:color="auto"/>
            <w:right w:val="none" w:sz="0" w:space="0" w:color="auto"/>
          </w:divBdr>
        </w:div>
        <w:div w:id="426117903">
          <w:marLeft w:val="640"/>
          <w:marRight w:val="0"/>
          <w:marTop w:val="0"/>
          <w:marBottom w:val="0"/>
          <w:divBdr>
            <w:top w:val="none" w:sz="0" w:space="0" w:color="auto"/>
            <w:left w:val="none" w:sz="0" w:space="0" w:color="auto"/>
            <w:bottom w:val="none" w:sz="0" w:space="0" w:color="auto"/>
            <w:right w:val="none" w:sz="0" w:space="0" w:color="auto"/>
          </w:divBdr>
        </w:div>
        <w:div w:id="440613132">
          <w:marLeft w:val="640"/>
          <w:marRight w:val="0"/>
          <w:marTop w:val="0"/>
          <w:marBottom w:val="0"/>
          <w:divBdr>
            <w:top w:val="none" w:sz="0" w:space="0" w:color="auto"/>
            <w:left w:val="none" w:sz="0" w:space="0" w:color="auto"/>
            <w:bottom w:val="none" w:sz="0" w:space="0" w:color="auto"/>
            <w:right w:val="none" w:sz="0" w:space="0" w:color="auto"/>
          </w:divBdr>
        </w:div>
        <w:div w:id="449131443">
          <w:marLeft w:val="640"/>
          <w:marRight w:val="0"/>
          <w:marTop w:val="0"/>
          <w:marBottom w:val="0"/>
          <w:divBdr>
            <w:top w:val="none" w:sz="0" w:space="0" w:color="auto"/>
            <w:left w:val="none" w:sz="0" w:space="0" w:color="auto"/>
            <w:bottom w:val="none" w:sz="0" w:space="0" w:color="auto"/>
            <w:right w:val="none" w:sz="0" w:space="0" w:color="auto"/>
          </w:divBdr>
        </w:div>
        <w:div w:id="450826183">
          <w:marLeft w:val="640"/>
          <w:marRight w:val="0"/>
          <w:marTop w:val="0"/>
          <w:marBottom w:val="0"/>
          <w:divBdr>
            <w:top w:val="none" w:sz="0" w:space="0" w:color="auto"/>
            <w:left w:val="none" w:sz="0" w:space="0" w:color="auto"/>
            <w:bottom w:val="none" w:sz="0" w:space="0" w:color="auto"/>
            <w:right w:val="none" w:sz="0" w:space="0" w:color="auto"/>
          </w:divBdr>
        </w:div>
        <w:div w:id="452671506">
          <w:marLeft w:val="640"/>
          <w:marRight w:val="0"/>
          <w:marTop w:val="0"/>
          <w:marBottom w:val="0"/>
          <w:divBdr>
            <w:top w:val="none" w:sz="0" w:space="0" w:color="auto"/>
            <w:left w:val="none" w:sz="0" w:space="0" w:color="auto"/>
            <w:bottom w:val="none" w:sz="0" w:space="0" w:color="auto"/>
            <w:right w:val="none" w:sz="0" w:space="0" w:color="auto"/>
          </w:divBdr>
        </w:div>
        <w:div w:id="454715312">
          <w:marLeft w:val="640"/>
          <w:marRight w:val="0"/>
          <w:marTop w:val="0"/>
          <w:marBottom w:val="0"/>
          <w:divBdr>
            <w:top w:val="none" w:sz="0" w:space="0" w:color="auto"/>
            <w:left w:val="none" w:sz="0" w:space="0" w:color="auto"/>
            <w:bottom w:val="none" w:sz="0" w:space="0" w:color="auto"/>
            <w:right w:val="none" w:sz="0" w:space="0" w:color="auto"/>
          </w:divBdr>
        </w:div>
        <w:div w:id="492843404">
          <w:marLeft w:val="640"/>
          <w:marRight w:val="0"/>
          <w:marTop w:val="0"/>
          <w:marBottom w:val="0"/>
          <w:divBdr>
            <w:top w:val="none" w:sz="0" w:space="0" w:color="auto"/>
            <w:left w:val="none" w:sz="0" w:space="0" w:color="auto"/>
            <w:bottom w:val="none" w:sz="0" w:space="0" w:color="auto"/>
            <w:right w:val="none" w:sz="0" w:space="0" w:color="auto"/>
          </w:divBdr>
        </w:div>
        <w:div w:id="505050085">
          <w:marLeft w:val="640"/>
          <w:marRight w:val="0"/>
          <w:marTop w:val="0"/>
          <w:marBottom w:val="0"/>
          <w:divBdr>
            <w:top w:val="none" w:sz="0" w:space="0" w:color="auto"/>
            <w:left w:val="none" w:sz="0" w:space="0" w:color="auto"/>
            <w:bottom w:val="none" w:sz="0" w:space="0" w:color="auto"/>
            <w:right w:val="none" w:sz="0" w:space="0" w:color="auto"/>
          </w:divBdr>
        </w:div>
        <w:div w:id="512763631">
          <w:marLeft w:val="640"/>
          <w:marRight w:val="0"/>
          <w:marTop w:val="0"/>
          <w:marBottom w:val="0"/>
          <w:divBdr>
            <w:top w:val="none" w:sz="0" w:space="0" w:color="auto"/>
            <w:left w:val="none" w:sz="0" w:space="0" w:color="auto"/>
            <w:bottom w:val="none" w:sz="0" w:space="0" w:color="auto"/>
            <w:right w:val="none" w:sz="0" w:space="0" w:color="auto"/>
          </w:divBdr>
        </w:div>
        <w:div w:id="514659793">
          <w:marLeft w:val="640"/>
          <w:marRight w:val="0"/>
          <w:marTop w:val="0"/>
          <w:marBottom w:val="0"/>
          <w:divBdr>
            <w:top w:val="none" w:sz="0" w:space="0" w:color="auto"/>
            <w:left w:val="none" w:sz="0" w:space="0" w:color="auto"/>
            <w:bottom w:val="none" w:sz="0" w:space="0" w:color="auto"/>
            <w:right w:val="none" w:sz="0" w:space="0" w:color="auto"/>
          </w:divBdr>
        </w:div>
        <w:div w:id="582379972">
          <w:marLeft w:val="640"/>
          <w:marRight w:val="0"/>
          <w:marTop w:val="0"/>
          <w:marBottom w:val="0"/>
          <w:divBdr>
            <w:top w:val="none" w:sz="0" w:space="0" w:color="auto"/>
            <w:left w:val="none" w:sz="0" w:space="0" w:color="auto"/>
            <w:bottom w:val="none" w:sz="0" w:space="0" w:color="auto"/>
            <w:right w:val="none" w:sz="0" w:space="0" w:color="auto"/>
          </w:divBdr>
        </w:div>
        <w:div w:id="614025440">
          <w:marLeft w:val="640"/>
          <w:marRight w:val="0"/>
          <w:marTop w:val="0"/>
          <w:marBottom w:val="0"/>
          <w:divBdr>
            <w:top w:val="none" w:sz="0" w:space="0" w:color="auto"/>
            <w:left w:val="none" w:sz="0" w:space="0" w:color="auto"/>
            <w:bottom w:val="none" w:sz="0" w:space="0" w:color="auto"/>
            <w:right w:val="none" w:sz="0" w:space="0" w:color="auto"/>
          </w:divBdr>
        </w:div>
        <w:div w:id="614139999">
          <w:marLeft w:val="640"/>
          <w:marRight w:val="0"/>
          <w:marTop w:val="0"/>
          <w:marBottom w:val="0"/>
          <w:divBdr>
            <w:top w:val="none" w:sz="0" w:space="0" w:color="auto"/>
            <w:left w:val="none" w:sz="0" w:space="0" w:color="auto"/>
            <w:bottom w:val="none" w:sz="0" w:space="0" w:color="auto"/>
            <w:right w:val="none" w:sz="0" w:space="0" w:color="auto"/>
          </w:divBdr>
        </w:div>
        <w:div w:id="623460356">
          <w:marLeft w:val="640"/>
          <w:marRight w:val="0"/>
          <w:marTop w:val="0"/>
          <w:marBottom w:val="0"/>
          <w:divBdr>
            <w:top w:val="none" w:sz="0" w:space="0" w:color="auto"/>
            <w:left w:val="none" w:sz="0" w:space="0" w:color="auto"/>
            <w:bottom w:val="none" w:sz="0" w:space="0" w:color="auto"/>
            <w:right w:val="none" w:sz="0" w:space="0" w:color="auto"/>
          </w:divBdr>
        </w:div>
        <w:div w:id="675545705">
          <w:marLeft w:val="640"/>
          <w:marRight w:val="0"/>
          <w:marTop w:val="0"/>
          <w:marBottom w:val="0"/>
          <w:divBdr>
            <w:top w:val="none" w:sz="0" w:space="0" w:color="auto"/>
            <w:left w:val="none" w:sz="0" w:space="0" w:color="auto"/>
            <w:bottom w:val="none" w:sz="0" w:space="0" w:color="auto"/>
            <w:right w:val="none" w:sz="0" w:space="0" w:color="auto"/>
          </w:divBdr>
        </w:div>
        <w:div w:id="678972101">
          <w:marLeft w:val="640"/>
          <w:marRight w:val="0"/>
          <w:marTop w:val="0"/>
          <w:marBottom w:val="0"/>
          <w:divBdr>
            <w:top w:val="none" w:sz="0" w:space="0" w:color="auto"/>
            <w:left w:val="none" w:sz="0" w:space="0" w:color="auto"/>
            <w:bottom w:val="none" w:sz="0" w:space="0" w:color="auto"/>
            <w:right w:val="none" w:sz="0" w:space="0" w:color="auto"/>
          </w:divBdr>
        </w:div>
        <w:div w:id="681469213">
          <w:marLeft w:val="640"/>
          <w:marRight w:val="0"/>
          <w:marTop w:val="0"/>
          <w:marBottom w:val="0"/>
          <w:divBdr>
            <w:top w:val="none" w:sz="0" w:space="0" w:color="auto"/>
            <w:left w:val="none" w:sz="0" w:space="0" w:color="auto"/>
            <w:bottom w:val="none" w:sz="0" w:space="0" w:color="auto"/>
            <w:right w:val="none" w:sz="0" w:space="0" w:color="auto"/>
          </w:divBdr>
        </w:div>
        <w:div w:id="699165279">
          <w:marLeft w:val="640"/>
          <w:marRight w:val="0"/>
          <w:marTop w:val="0"/>
          <w:marBottom w:val="0"/>
          <w:divBdr>
            <w:top w:val="none" w:sz="0" w:space="0" w:color="auto"/>
            <w:left w:val="none" w:sz="0" w:space="0" w:color="auto"/>
            <w:bottom w:val="none" w:sz="0" w:space="0" w:color="auto"/>
            <w:right w:val="none" w:sz="0" w:space="0" w:color="auto"/>
          </w:divBdr>
        </w:div>
        <w:div w:id="707072328">
          <w:marLeft w:val="640"/>
          <w:marRight w:val="0"/>
          <w:marTop w:val="0"/>
          <w:marBottom w:val="0"/>
          <w:divBdr>
            <w:top w:val="none" w:sz="0" w:space="0" w:color="auto"/>
            <w:left w:val="none" w:sz="0" w:space="0" w:color="auto"/>
            <w:bottom w:val="none" w:sz="0" w:space="0" w:color="auto"/>
            <w:right w:val="none" w:sz="0" w:space="0" w:color="auto"/>
          </w:divBdr>
        </w:div>
        <w:div w:id="721446736">
          <w:marLeft w:val="640"/>
          <w:marRight w:val="0"/>
          <w:marTop w:val="0"/>
          <w:marBottom w:val="0"/>
          <w:divBdr>
            <w:top w:val="none" w:sz="0" w:space="0" w:color="auto"/>
            <w:left w:val="none" w:sz="0" w:space="0" w:color="auto"/>
            <w:bottom w:val="none" w:sz="0" w:space="0" w:color="auto"/>
            <w:right w:val="none" w:sz="0" w:space="0" w:color="auto"/>
          </w:divBdr>
        </w:div>
        <w:div w:id="745151618">
          <w:marLeft w:val="640"/>
          <w:marRight w:val="0"/>
          <w:marTop w:val="0"/>
          <w:marBottom w:val="0"/>
          <w:divBdr>
            <w:top w:val="none" w:sz="0" w:space="0" w:color="auto"/>
            <w:left w:val="none" w:sz="0" w:space="0" w:color="auto"/>
            <w:bottom w:val="none" w:sz="0" w:space="0" w:color="auto"/>
            <w:right w:val="none" w:sz="0" w:space="0" w:color="auto"/>
          </w:divBdr>
        </w:div>
        <w:div w:id="765660634">
          <w:marLeft w:val="640"/>
          <w:marRight w:val="0"/>
          <w:marTop w:val="0"/>
          <w:marBottom w:val="0"/>
          <w:divBdr>
            <w:top w:val="none" w:sz="0" w:space="0" w:color="auto"/>
            <w:left w:val="none" w:sz="0" w:space="0" w:color="auto"/>
            <w:bottom w:val="none" w:sz="0" w:space="0" w:color="auto"/>
            <w:right w:val="none" w:sz="0" w:space="0" w:color="auto"/>
          </w:divBdr>
        </w:div>
        <w:div w:id="779372566">
          <w:marLeft w:val="640"/>
          <w:marRight w:val="0"/>
          <w:marTop w:val="0"/>
          <w:marBottom w:val="0"/>
          <w:divBdr>
            <w:top w:val="none" w:sz="0" w:space="0" w:color="auto"/>
            <w:left w:val="none" w:sz="0" w:space="0" w:color="auto"/>
            <w:bottom w:val="none" w:sz="0" w:space="0" w:color="auto"/>
            <w:right w:val="none" w:sz="0" w:space="0" w:color="auto"/>
          </w:divBdr>
        </w:div>
        <w:div w:id="794835884">
          <w:marLeft w:val="640"/>
          <w:marRight w:val="0"/>
          <w:marTop w:val="0"/>
          <w:marBottom w:val="0"/>
          <w:divBdr>
            <w:top w:val="none" w:sz="0" w:space="0" w:color="auto"/>
            <w:left w:val="none" w:sz="0" w:space="0" w:color="auto"/>
            <w:bottom w:val="none" w:sz="0" w:space="0" w:color="auto"/>
            <w:right w:val="none" w:sz="0" w:space="0" w:color="auto"/>
          </w:divBdr>
        </w:div>
        <w:div w:id="809397998">
          <w:marLeft w:val="640"/>
          <w:marRight w:val="0"/>
          <w:marTop w:val="0"/>
          <w:marBottom w:val="0"/>
          <w:divBdr>
            <w:top w:val="none" w:sz="0" w:space="0" w:color="auto"/>
            <w:left w:val="none" w:sz="0" w:space="0" w:color="auto"/>
            <w:bottom w:val="none" w:sz="0" w:space="0" w:color="auto"/>
            <w:right w:val="none" w:sz="0" w:space="0" w:color="auto"/>
          </w:divBdr>
        </w:div>
        <w:div w:id="818158096">
          <w:marLeft w:val="640"/>
          <w:marRight w:val="0"/>
          <w:marTop w:val="0"/>
          <w:marBottom w:val="0"/>
          <w:divBdr>
            <w:top w:val="none" w:sz="0" w:space="0" w:color="auto"/>
            <w:left w:val="none" w:sz="0" w:space="0" w:color="auto"/>
            <w:bottom w:val="none" w:sz="0" w:space="0" w:color="auto"/>
            <w:right w:val="none" w:sz="0" w:space="0" w:color="auto"/>
          </w:divBdr>
        </w:div>
        <w:div w:id="835921150">
          <w:marLeft w:val="640"/>
          <w:marRight w:val="0"/>
          <w:marTop w:val="0"/>
          <w:marBottom w:val="0"/>
          <w:divBdr>
            <w:top w:val="none" w:sz="0" w:space="0" w:color="auto"/>
            <w:left w:val="none" w:sz="0" w:space="0" w:color="auto"/>
            <w:bottom w:val="none" w:sz="0" w:space="0" w:color="auto"/>
            <w:right w:val="none" w:sz="0" w:space="0" w:color="auto"/>
          </w:divBdr>
        </w:div>
        <w:div w:id="836962626">
          <w:marLeft w:val="640"/>
          <w:marRight w:val="0"/>
          <w:marTop w:val="0"/>
          <w:marBottom w:val="0"/>
          <w:divBdr>
            <w:top w:val="none" w:sz="0" w:space="0" w:color="auto"/>
            <w:left w:val="none" w:sz="0" w:space="0" w:color="auto"/>
            <w:bottom w:val="none" w:sz="0" w:space="0" w:color="auto"/>
            <w:right w:val="none" w:sz="0" w:space="0" w:color="auto"/>
          </w:divBdr>
        </w:div>
        <w:div w:id="837113498">
          <w:marLeft w:val="640"/>
          <w:marRight w:val="0"/>
          <w:marTop w:val="0"/>
          <w:marBottom w:val="0"/>
          <w:divBdr>
            <w:top w:val="none" w:sz="0" w:space="0" w:color="auto"/>
            <w:left w:val="none" w:sz="0" w:space="0" w:color="auto"/>
            <w:bottom w:val="none" w:sz="0" w:space="0" w:color="auto"/>
            <w:right w:val="none" w:sz="0" w:space="0" w:color="auto"/>
          </w:divBdr>
        </w:div>
        <w:div w:id="866529534">
          <w:marLeft w:val="640"/>
          <w:marRight w:val="0"/>
          <w:marTop w:val="0"/>
          <w:marBottom w:val="0"/>
          <w:divBdr>
            <w:top w:val="none" w:sz="0" w:space="0" w:color="auto"/>
            <w:left w:val="none" w:sz="0" w:space="0" w:color="auto"/>
            <w:bottom w:val="none" w:sz="0" w:space="0" w:color="auto"/>
            <w:right w:val="none" w:sz="0" w:space="0" w:color="auto"/>
          </w:divBdr>
        </w:div>
        <w:div w:id="871649208">
          <w:marLeft w:val="640"/>
          <w:marRight w:val="0"/>
          <w:marTop w:val="0"/>
          <w:marBottom w:val="0"/>
          <w:divBdr>
            <w:top w:val="none" w:sz="0" w:space="0" w:color="auto"/>
            <w:left w:val="none" w:sz="0" w:space="0" w:color="auto"/>
            <w:bottom w:val="none" w:sz="0" w:space="0" w:color="auto"/>
            <w:right w:val="none" w:sz="0" w:space="0" w:color="auto"/>
          </w:divBdr>
        </w:div>
        <w:div w:id="895120132">
          <w:marLeft w:val="640"/>
          <w:marRight w:val="0"/>
          <w:marTop w:val="0"/>
          <w:marBottom w:val="0"/>
          <w:divBdr>
            <w:top w:val="none" w:sz="0" w:space="0" w:color="auto"/>
            <w:left w:val="none" w:sz="0" w:space="0" w:color="auto"/>
            <w:bottom w:val="none" w:sz="0" w:space="0" w:color="auto"/>
            <w:right w:val="none" w:sz="0" w:space="0" w:color="auto"/>
          </w:divBdr>
        </w:div>
        <w:div w:id="951782250">
          <w:marLeft w:val="640"/>
          <w:marRight w:val="0"/>
          <w:marTop w:val="0"/>
          <w:marBottom w:val="0"/>
          <w:divBdr>
            <w:top w:val="none" w:sz="0" w:space="0" w:color="auto"/>
            <w:left w:val="none" w:sz="0" w:space="0" w:color="auto"/>
            <w:bottom w:val="none" w:sz="0" w:space="0" w:color="auto"/>
            <w:right w:val="none" w:sz="0" w:space="0" w:color="auto"/>
          </w:divBdr>
        </w:div>
        <w:div w:id="964771112">
          <w:marLeft w:val="640"/>
          <w:marRight w:val="0"/>
          <w:marTop w:val="0"/>
          <w:marBottom w:val="0"/>
          <w:divBdr>
            <w:top w:val="none" w:sz="0" w:space="0" w:color="auto"/>
            <w:left w:val="none" w:sz="0" w:space="0" w:color="auto"/>
            <w:bottom w:val="none" w:sz="0" w:space="0" w:color="auto"/>
            <w:right w:val="none" w:sz="0" w:space="0" w:color="auto"/>
          </w:divBdr>
        </w:div>
        <w:div w:id="970594864">
          <w:marLeft w:val="640"/>
          <w:marRight w:val="0"/>
          <w:marTop w:val="0"/>
          <w:marBottom w:val="0"/>
          <w:divBdr>
            <w:top w:val="none" w:sz="0" w:space="0" w:color="auto"/>
            <w:left w:val="none" w:sz="0" w:space="0" w:color="auto"/>
            <w:bottom w:val="none" w:sz="0" w:space="0" w:color="auto"/>
            <w:right w:val="none" w:sz="0" w:space="0" w:color="auto"/>
          </w:divBdr>
        </w:div>
        <w:div w:id="1021590552">
          <w:marLeft w:val="640"/>
          <w:marRight w:val="0"/>
          <w:marTop w:val="0"/>
          <w:marBottom w:val="0"/>
          <w:divBdr>
            <w:top w:val="none" w:sz="0" w:space="0" w:color="auto"/>
            <w:left w:val="none" w:sz="0" w:space="0" w:color="auto"/>
            <w:bottom w:val="none" w:sz="0" w:space="0" w:color="auto"/>
            <w:right w:val="none" w:sz="0" w:space="0" w:color="auto"/>
          </w:divBdr>
        </w:div>
        <w:div w:id="1063336859">
          <w:marLeft w:val="640"/>
          <w:marRight w:val="0"/>
          <w:marTop w:val="0"/>
          <w:marBottom w:val="0"/>
          <w:divBdr>
            <w:top w:val="none" w:sz="0" w:space="0" w:color="auto"/>
            <w:left w:val="none" w:sz="0" w:space="0" w:color="auto"/>
            <w:bottom w:val="none" w:sz="0" w:space="0" w:color="auto"/>
            <w:right w:val="none" w:sz="0" w:space="0" w:color="auto"/>
          </w:divBdr>
        </w:div>
        <w:div w:id="1078477230">
          <w:marLeft w:val="640"/>
          <w:marRight w:val="0"/>
          <w:marTop w:val="0"/>
          <w:marBottom w:val="0"/>
          <w:divBdr>
            <w:top w:val="none" w:sz="0" w:space="0" w:color="auto"/>
            <w:left w:val="none" w:sz="0" w:space="0" w:color="auto"/>
            <w:bottom w:val="none" w:sz="0" w:space="0" w:color="auto"/>
            <w:right w:val="none" w:sz="0" w:space="0" w:color="auto"/>
          </w:divBdr>
        </w:div>
        <w:div w:id="1100223615">
          <w:marLeft w:val="640"/>
          <w:marRight w:val="0"/>
          <w:marTop w:val="0"/>
          <w:marBottom w:val="0"/>
          <w:divBdr>
            <w:top w:val="none" w:sz="0" w:space="0" w:color="auto"/>
            <w:left w:val="none" w:sz="0" w:space="0" w:color="auto"/>
            <w:bottom w:val="none" w:sz="0" w:space="0" w:color="auto"/>
            <w:right w:val="none" w:sz="0" w:space="0" w:color="auto"/>
          </w:divBdr>
        </w:div>
        <w:div w:id="1143503291">
          <w:marLeft w:val="640"/>
          <w:marRight w:val="0"/>
          <w:marTop w:val="0"/>
          <w:marBottom w:val="0"/>
          <w:divBdr>
            <w:top w:val="none" w:sz="0" w:space="0" w:color="auto"/>
            <w:left w:val="none" w:sz="0" w:space="0" w:color="auto"/>
            <w:bottom w:val="none" w:sz="0" w:space="0" w:color="auto"/>
            <w:right w:val="none" w:sz="0" w:space="0" w:color="auto"/>
          </w:divBdr>
        </w:div>
        <w:div w:id="1155295491">
          <w:marLeft w:val="640"/>
          <w:marRight w:val="0"/>
          <w:marTop w:val="0"/>
          <w:marBottom w:val="0"/>
          <w:divBdr>
            <w:top w:val="none" w:sz="0" w:space="0" w:color="auto"/>
            <w:left w:val="none" w:sz="0" w:space="0" w:color="auto"/>
            <w:bottom w:val="none" w:sz="0" w:space="0" w:color="auto"/>
            <w:right w:val="none" w:sz="0" w:space="0" w:color="auto"/>
          </w:divBdr>
        </w:div>
        <w:div w:id="1162626598">
          <w:marLeft w:val="640"/>
          <w:marRight w:val="0"/>
          <w:marTop w:val="0"/>
          <w:marBottom w:val="0"/>
          <w:divBdr>
            <w:top w:val="none" w:sz="0" w:space="0" w:color="auto"/>
            <w:left w:val="none" w:sz="0" w:space="0" w:color="auto"/>
            <w:bottom w:val="none" w:sz="0" w:space="0" w:color="auto"/>
            <w:right w:val="none" w:sz="0" w:space="0" w:color="auto"/>
          </w:divBdr>
        </w:div>
        <w:div w:id="1165705664">
          <w:marLeft w:val="640"/>
          <w:marRight w:val="0"/>
          <w:marTop w:val="0"/>
          <w:marBottom w:val="0"/>
          <w:divBdr>
            <w:top w:val="none" w:sz="0" w:space="0" w:color="auto"/>
            <w:left w:val="none" w:sz="0" w:space="0" w:color="auto"/>
            <w:bottom w:val="none" w:sz="0" w:space="0" w:color="auto"/>
            <w:right w:val="none" w:sz="0" w:space="0" w:color="auto"/>
          </w:divBdr>
        </w:div>
        <w:div w:id="1166939456">
          <w:marLeft w:val="640"/>
          <w:marRight w:val="0"/>
          <w:marTop w:val="0"/>
          <w:marBottom w:val="0"/>
          <w:divBdr>
            <w:top w:val="none" w:sz="0" w:space="0" w:color="auto"/>
            <w:left w:val="none" w:sz="0" w:space="0" w:color="auto"/>
            <w:bottom w:val="none" w:sz="0" w:space="0" w:color="auto"/>
            <w:right w:val="none" w:sz="0" w:space="0" w:color="auto"/>
          </w:divBdr>
        </w:div>
        <w:div w:id="1167475355">
          <w:marLeft w:val="640"/>
          <w:marRight w:val="0"/>
          <w:marTop w:val="0"/>
          <w:marBottom w:val="0"/>
          <w:divBdr>
            <w:top w:val="none" w:sz="0" w:space="0" w:color="auto"/>
            <w:left w:val="none" w:sz="0" w:space="0" w:color="auto"/>
            <w:bottom w:val="none" w:sz="0" w:space="0" w:color="auto"/>
            <w:right w:val="none" w:sz="0" w:space="0" w:color="auto"/>
          </w:divBdr>
        </w:div>
        <w:div w:id="1175420880">
          <w:marLeft w:val="640"/>
          <w:marRight w:val="0"/>
          <w:marTop w:val="0"/>
          <w:marBottom w:val="0"/>
          <w:divBdr>
            <w:top w:val="none" w:sz="0" w:space="0" w:color="auto"/>
            <w:left w:val="none" w:sz="0" w:space="0" w:color="auto"/>
            <w:bottom w:val="none" w:sz="0" w:space="0" w:color="auto"/>
            <w:right w:val="none" w:sz="0" w:space="0" w:color="auto"/>
          </w:divBdr>
        </w:div>
        <w:div w:id="1180584279">
          <w:marLeft w:val="640"/>
          <w:marRight w:val="0"/>
          <w:marTop w:val="0"/>
          <w:marBottom w:val="0"/>
          <w:divBdr>
            <w:top w:val="none" w:sz="0" w:space="0" w:color="auto"/>
            <w:left w:val="none" w:sz="0" w:space="0" w:color="auto"/>
            <w:bottom w:val="none" w:sz="0" w:space="0" w:color="auto"/>
            <w:right w:val="none" w:sz="0" w:space="0" w:color="auto"/>
          </w:divBdr>
        </w:div>
        <w:div w:id="1190946267">
          <w:marLeft w:val="640"/>
          <w:marRight w:val="0"/>
          <w:marTop w:val="0"/>
          <w:marBottom w:val="0"/>
          <w:divBdr>
            <w:top w:val="none" w:sz="0" w:space="0" w:color="auto"/>
            <w:left w:val="none" w:sz="0" w:space="0" w:color="auto"/>
            <w:bottom w:val="none" w:sz="0" w:space="0" w:color="auto"/>
            <w:right w:val="none" w:sz="0" w:space="0" w:color="auto"/>
          </w:divBdr>
        </w:div>
        <w:div w:id="1193224577">
          <w:marLeft w:val="640"/>
          <w:marRight w:val="0"/>
          <w:marTop w:val="0"/>
          <w:marBottom w:val="0"/>
          <w:divBdr>
            <w:top w:val="none" w:sz="0" w:space="0" w:color="auto"/>
            <w:left w:val="none" w:sz="0" w:space="0" w:color="auto"/>
            <w:bottom w:val="none" w:sz="0" w:space="0" w:color="auto"/>
            <w:right w:val="none" w:sz="0" w:space="0" w:color="auto"/>
          </w:divBdr>
        </w:div>
        <w:div w:id="1252662527">
          <w:marLeft w:val="640"/>
          <w:marRight w:val="0"/>
          <w:marTop w:val="0"/>
          <w:marBottom w:val="0"/>
          <w:divBdr>
            <w:top w:val="none" w:sz="0" w:space="0" w:color="auto"/>
            <w:left w:val="none" w:sz="0" w:space="0" w:color="auto"/>
            <w:bottom w:val="none" w:sz="0" w:space="0" w:color="auto"/>
            <w:right w:val="none" w:sz="0" w:space="0" w:color="auto"/>
          </w:divBdr>
        </w:div>
        <w:div w:id="1288469336">
          <w:marLeft w:val="640"/>
          <w:marRight w:val="0"/>
          <w:marTop w:val="0"/>
          <w:marBottom w:val="0"/>
          <w:divBdr>
            <w:top w:val="none" w:sz="0" w:space="0" w:color="auto"/>
            <w:left w:val="none" w:sz="0" w:space="0" w:color="auto"/>
            <w:bottom w:val="none" w:sz="0" w:space="0" w:color="auto"/>
            <w:right w:val="none" w:sz="0" w:space="0" w:color="auto"/>
          </w:divBdr>
        </w:div>
        <w:div w:id="1309476147">
          <w:marLeft w:val="640"/>
          <w:marRight w:val="0"/>
          <w:marTop w:val="0"/>
          <w:marBottom w:val="0"/>
          <w:divBdr>
            <w:top w:val="none" w:sz="0" w:space="0" w:color="auto"/>
            <w:left w:val="none" w:sz="0" w:space="0" w:color="auto"/>
            <w:bottom w:val="none" w:sz="0" w:space="0" w:color="auto"/>
            <w:right w:val="none" w:sz="0" w:space="0" w:color="auto"/>
          </w:divBdr>
        </w:div>
        <w:div w:id="1337466402">
          <w:marLeft w:val="640"/>
          <w:marRight w:val="0"/>
          <w:marTop w:val="0"/>
          <w:marBottom w:val="0"/>
          <w:divBdr>
            <w:top w:val="none" w:sz="0" w:space="0" w:color="auto"/>
            <w:left w:val="none" w:sz="0" w:space="0" w:color="auto"/>
            <w:bottom w:val="none" w:sz="0" w:space="0" w:color="auto"/>
            <w:right w:val="none" w:sz="0" w:space="0" w:color="auto"/>
          </w:divBdr>
        </w:div>
        <w:div w:id="1337877873">
          <w:marLeft w:val="640"/>
          <w:marRight w:val="0"/>
          <w:marTop w:val="0"/>
          <w:marBottom w:val="0"/>
          <w:divBdr>
            <w:top w:val="none" w:sz="0" w:space="0" w:color="auto"/>
            <w:left w:val="none" w:sz="0" w:space="0" w:color="auto"/>
            <w:bottom w:val="none" w:sz="0" w:space="0" w:color="auto"/>
            <w:right w:val="none" w:sz="0" w:space="0" w:color="auto"/>
          </w:divBdr>
        </w:div>
        <w:div w:id="1421172769">
          <w:marLeft w:val="640"/>
          <w:marRight w:val="0"/>
          <w:marTop w:val="0"/>
          <w:marBottom w:val="0"/>
          <w:divBdr>
            <w:top w:val="none" w:sz="0" w:space="0" w:color="auto"/>
            <w:left w:val="none" w:sz="0" w:space="0" w:color="auto"/>
            <w:bottom w:val="none" w:sz="0" w:space="0" w:color="auto"/>
            <w:right w:val="none" w:sz="0" w:space="0" w:color="auto"/>
          </w:divBdr>
        </w:div>
        <w:div w:id="1429814995">
          <w:marLeft w:val="640"/>
          <w:marRight w:val="0"/>
          <w:marTop w:val="0"/>
          <w:marBottom w:val="0"/>
          <w:divBdr>
            <w:top w:val="none" w:sz="0" w:space="0" w:color="auto"/>
            <w:left w:val="none" w:sz="0" w:space="0" w:color="auto"/>
            <w:bottom w:val="none" w:sz="0" w:space="0" w:color="auto"/>
            <w:right w:val="none" w:sz="0" w:space="0" w:color="auto"/>
          </w:divBdr>
        </w:div>
        <w:div w:id="1483421846">
          <w:marLeft w:val="640"/>
          <w:marRight w:val="0"/>
          <w:marTop w:val="0"/>
          <w:marBottom w:val="0"/>
          <w:divBdr>
            <w:top w:val="none" w:sz="0" w:space="0" w:color="auto"/>
            <w:left w:val="none" w:sz="0" w:space="0" w:color="auto"/>
            <w:bottom w:val="none" w:sz="0" w:space="0" w:color="auto"/>
            <w:right w:val="none" w:sz="0" w:space="0" w:color="auto"/>
          </w:divBdr>
        </w:div>
        <w:div w:id="1507592676">
          <w:marLeft w:val="640"/>
          <w:marRight w:val="0"/>
          <w:marTop w:val="0"/>
          <w:marBottom w:val="0"/>
          <w:divBdr>
            <w:top w:val="none" w:sz="0" w:space="0" w:color="auto"/>
            <w:left w:val="none" w:sz="0" w:space="0" w:color="auto"/>
            <w:bottom w:val="none" w:sz="0" w:space="0" w:color="auto"/>
            <w:right w:val="none" w:sz="0" w:space="0" w:color="auto"/>
          </w:divBdr>
        </w:div>
        <w:div w:id="1516531425">
          <w:marLeft w:val="640"/>
          <w:marRight w:val="0"/>
          <w:marTop w:val="0"/>
          <w:marBottom w:val="0"/>
          <w:divBdr>
            <w:top w:val="none" w:sz="0" w:space="0" w:color="auto"/>
            <w:left w:val="none" w:sz="0" w:space="0" w:color="auto"/>
            <w:bottom w:val="none" w:sz="0" w:space="0" w:color="auto"/>
            <w:right w:val="none" w:sz="0" w:space="0" w:color="auto"/>
          </w:divBdr>
        </w:div>
        <w:div w:id="1566525254">
          <w:marLeft w:val="640"/>
          <w:marRight w:val="0"/>
          <w:marTop w:val="0"/>
          <w:marBottom w:val="0"/>
          <w:divBdr>
            <w:top w:val="none" w:sz="0" w:space="0" w:color="auto"/>
            <w:left w:val="none" w:sz="0" w:space="0" w:color="auto"/>
            <w:bottom w:val="none" w:sz="0" w:space="0" w:color="auto"/>
            <w:right w:val="none" w:sz="0" w:space="0" w:color="auto"/>
          </w:divBdr>
        </w:div>
        <w:div w:id="1581983100">
          <w:marLeft w:val="640"/>
          <w:marRight w:val="0"/>
          <w:marTop w:val="0"/>
          <w:marBottom w:val="0"/>
          <w:divBdr>
            <w:top w:val="none" w:sz="0" w:space="0" w:color="auto"/>
            <w:left w:val="none" w:sz="0" w:space="0" w:color="auto"/>
            <w:bottom w:val="none" w:sz="0" w:space="0" w:color="auto"/>
            <w:right w:val="none" w:sz="0" w:space="0" w:color="auto"/>
          </w:divBdr>
        </w:div>
        <w:div w:id="1596547405">
          <w:marLeft w:val="640"/>
          <w:marRight w:val="0"/>
          <w:marTop w:val="0"/>
          <w:marBottom w:val="0"/>
          <w:divBdr>
            <w:top w:val="none" w:sz="0" w:space="0" w:color="auto"/>
            <w:left w:val="none" w:sz="0" w:space="0" w:color="auto"/>
            <w:bottom w:val="none" w:sz="0" w:space="0" w:color="auto"/>
            <w:right w:val="none" w:sz="0" w:space="0" w:color="auto"/>
          </w:divBdr>
        </w:div>
        <w:div w:id="1611817940">
          <w:marLeft w:val="640"/>
          <w:marRight w:val="0"/>
          <w:marTop w:val="0"/>
          <w:marBottom w:val="0"/>
          <w:divBdr>
            <w:top w:val="none" w:sz="0" w:space="0" w:color="auto"/>
            <w:left w:val="none" w:sz="0" w:space="0" w:color="auto"/>
            <w:bottom w:val="none" w:sz="0" w:space="0" w:color="auto"/>
            <w:right w:val="none" w:sz="0" w:space="0" w:color="auto"/>
          </w:divBdr>
        </w:div>
        <w:div w:id="1613170589">
          <w:marLeft w:val="640"/>
          <w:marRight w:val="0"/>
          <w:marTop w:val="0"/>
          <w:marBottom w:val="0"/>
          <w:divBdr>
            <w:top w:val="none" w:sz="0" w:space="0" w:color="auto"/>
            <w:left w:val="none" w:sz="0" w:space="0" w:color="auto"/>
            <w:bottom w:val="none" w:sz="0" w:space="0" w:color="auto"/>
            <w:right w:val="none" w:sz="0" w:space="0" w:color="auto"/>
          </w:divBdr>
        </w:div>
        <w:div w:id="1615941503">
          <w:marLeft w:val="640"/>
          <w:marRight w:val="0"/>
          <w:marTop w:val="0"/>
          <w:marBottom w:val="0"/>
          <w:divBdr>
            <w:top w:val="none" w:sz="0" w:space="0" w:color="auto"/>
            <w:left w:val="none" w:sz="0" w:space="0" w:color="auto"/>
            <w:bottom w:val="none" w:sz="0" w:space="0" w:color="auto"/>
            <w:right w:val="none" w:sz="0" w:space="0" w:color="auto"/>
          </w:divBdr>
        </w:div>
        <w:div w:id="1674189088">
          <w:marLeft w:val="640"/>
          <w:marRight w:val="0"/>
          <w:marTop w:val="0"/>
          <w:marBottom w:val="0"/>
          <w:divBdr>
            <w:top w:val="none" w:sz="0" w:space="0" w:color="auto"/>
            <w:left w:val="none" w:sz="0" w:space="0" w:color="auto"/>
            <w:bottom w:val="none" w:sz="0" w:space="0" w:color="auto"/>
            <w:right w:val="none" w:sz="0" w:space="0" w:color="auto"/>
          </w:divBdr>
        </w:div>
        <w:div w:id="1681010371">
          <w:marLeft w:val="640"/>
          <w:marRight w:val="0"/>
          <w:marTop w:val="0"/>
          <w:marBottom w:val="0"/>
          <w:divBdr>
            <w:top w:val="none" w:sz="0" w:space="0" w:color="auto"/>
            <w:left w:val="none" w:sz="0" w:space="0" w:color="auto"/>
            <w:bottom w:val="none" w:sz="0" w:space="0" w:color="auto"/>
            <w:right w:val="none" w:sz="0" w:space="0" w:color="auto"/>
          </w:divBdr>
        </w:div>
        <w:div w:id="1684429543">
          <w:marLeft w:val="640"/>
          <w:marRight w:val="0"/>
          <w:marTop w:val="0"/>
          <w:marBottom w:val="0"/>
          <w:divBdr>
            <w:top w:val="none" w:sz="0" w:space="0" w:color="auto"/>
            <w:left w:val="none" w:sz="0" w:space="0" w:color="auto"/>
            <w:bottom w:val="none" w:sz="0" w:space="0" w:color="auto"/>
            <w:right w:val="none" w:sz="0" w:space="0" w:color="auto"/>
          </w:divBdr>
        </w:div>
        <w:div w:id="1688017447">
          <w:marLeft w:val="640"/>
          <w:marRight w:val="0"/>
          <w:marTop w:val="0"/>
          <w:marBottom w:val="0"/>
          <w:divBdr>
            <w:top w:val="none" w:sz="0" w:space="0" w:color="auto"/>
            <w:left w:val="none" w:sz="0" w:space="0" w:color="auto"/>
            <w:bottom w:val="none" w:sz="0" w:space="0" w:color="auto"/>
            <w:right w:val="none" w:sz="0" w:space="0" w:color="auto"/>
          </w:divBdr>
        </w:div>
        <w:div w:id="1691178027">
          <w:marLeft w:val="640"/>
          <w:marRight w:val="0"/>
          <w:marTop w:val="0"/>
          <w:marBottom w:val="0"/>
          <w:divBdr>
            <w:top w:val="none" w:sz="0" w:space="0" w:color="auto"/>
            <w:left w:val="none" w:sz="0" w:space="0" w:color="auto"/>
            <w:bottom w:val="none" w:sz="0" w:space="0" w:color="auto"/>
            <w:right w:val="none" w:sz="0" w:space="0" w:color="auto"/>
          </w:divBdr>
        </w:div>
        <w:div w:id="1697072896">
          <w:marLeft w:val="640"/>
          <w:marRight w:val="0"/>
          <w:marTop w:val="0"/>
          <w:marBottom w:val="0"/>
          <w:divBdr>
            <w:top w:val="none" w:sz="0" w:space="0" w:color="auto"/>
            <w:left w:val="none" w:sz="0" w:space="0" w:color="auto"/>
            <w:bottom w:val="none" w:sz="0" w:space="0" w:color="auto"/>
            <w:right w:val="none" w:sz="0" w:space="0" w:color="auto"/>
          </w:divBdr>
        </w:div>
        <w:div w:id="1717124913">
          <w:marLeft w:val="640"/>
          <w:marRight w:val="0"/>
          <w:marTop w:val="0"/>
          <w:marBottom w:val="0"/>
          <w:divBdr>
            <w:top w:val="none" w:sz="0" w:space="0" w:color="auto"/>
            <w:left w:val="none" w:sz="0" w:space="0" w:color="auto"/>
            <w:bottom w:val="none" w:sz="0" w:space="0" w:color="auto"/>
            <w:right w:val="none" w:sz="0" w:space="0" w:color="auto"/>
          </w:divBdr>
        </w:div>
        <w:div w:id="1761754015">
          <w:marLeft w:val="640"/>
          <w:marRight w:val="0"/>
          <w:marTop w:val="0"/>
          <w:marBottom w:val="0"/>
          <w:divBdr>
            <w:top w:val="none" w:sz="0" w:space="0" w:color="auto"/>
            <w:left w:val="none" w:sz="0" w:space="0" w:color="auto"/>
            <w:bottom w:val="none" w:sz="0" w:space="0" w:color="auto"/>
            <w:right w:val="none" w:sz="0" w:space="0" w:color="auto"/>
          </w:divBdr>
        </w:div>
        <w:div w:id="1789205493">
          <w:marLeft w:val="640"/>
          <w:marRight w:val="0"/>
          <w:marTop w:val="0"/>
          <w:marBottom w:val="0"/>
          <w:divBdr>
            <w:top w:val="none" w:sz="0" w:space="0" w:color="auto"/>
            <w:left w:val="none" w:sz="0" w:space="0" w:color="auto"/>
            <w:bottom w:val="none" w:sz="0" w:space="0" w:color="auto"/>
            <w:right w:val="none" w:sz="0" w:space="0" w:color="auto"/>
          </w:divBdr>
        </w:div>
        <w:div w:id="1804927157">
          <w:marLeft w:val="640"/>
          <w:marRight w:val="0"/>
          <w:marTop w:val="0"/>
          <w:marBottom w:val="0"/>
          <w:divBdr>
            <w:top w:val="none" w:sz="0" w:space="0" w:color="auto"/>
            <w:left w:val="none" w:sz="0" w:space="0" w:color="auto"/>
            <w:bottom w:val="none" w:sz="0" w:space="0" w:color="auto"/>
            <w:right w:val="none" w:sz="0" w:space="0" w:color="auto"/>
          </w:divBdr>
        </w:div>
        <w:div w:id="1807234312">
          <w:marLeft w:val="640"/>
          <w:marRight w:val="0"/>
          <w:marTop w:val="0"/>
          <w:marBottom w:val="0"/>
          <w:divBdr>
            <w:top w:val="none" w:sz="0" w:space="0" w:color="auto"/>
            <w:left w:val="none" w:sz="0" w:space="0" w:color="auto"/>
            <w:bottom w:val="none" w:sz="0" w:space="0" w:color="auto"/>
            <w:right w:val="none" w:sz="0" w:space="0" w:color="auto"/>
          </w:divBdr>
        </w:div>
        <w:div w:id="1821380722">
          <w:marLeft w:val="640"/>
          <w:marRight w:val="0"/>
          <w:marTop w:val="0"/>
          <w:marBottom w:val="0"/>
          <w:divBdr>
            <w:top w:val="none" w:sz="0" w:space="0" w:color="auto"/>
            <w:left w:val="none" w:sz="0" w:space="0" w:color="auto"/>
            <w:bottom w:val="none" w:sz="0" w:space="0" w:color="auto"/>
            <w:right w:val="none" w:sz="0" w:space="0" w:color="auto"/>
          </w:divBdr>
        </w:div>
        <w:div w:id="1823889542">
          <w:marLeft w:val="640"/>
          <w:marRight w:val="0"/>
          <w:marTop w:val="0"/>
          <w:marBottom w:val="0"/>
          <w:divBdr>
            <w:top w:val="none" w:sz="0" w:space="0" w:color="auto"/>
            <w:left w:val="none" w:sz="0" w:space="0" w:color="auto"/>
            <w:bottom w:val="none" w:sz="0" w:space="0" w:color="auto"/>
            <w:right w:val="none" w:sz="0" w:space="0" w:color="auto"/>
          </w:divBdr>
        </w:div>
        <w:div w:id="1844082550">
          <w:marLeft w:val="640"/>
          <w:marRight w:val="0"/>
          <w:marTop w:val="0"/>
          <w:marBottom w:val="0"/>
          <w:divBdr>
            <w:top w:val="none" w:sz="0" w:space="0" w:color="auto"/>
            <w:left w:val="none" w:sz="0" w:space="0" w:color="auto"/>
            <w:bottom w:val="none" w:sz="0" w:space="0" w:color="auto"/>
            <w:right w:val="none" w:sz="0" w:space="0" w:color="auto"/>
          </w:divBdr>
        </w:div>
        <w:div w:id="1850098673">
          <w:marLeft w:val="640"/>
          <w:marRight w:val="0"/>
          <w:marTop w:val="0"/>
          <w:marBottom w:val="0"/>
          <w:divBdr>
            <w:top w:val="none" w:sz="0" w:space="0" w:color="auto"/>
            <w:left w:val="none" w:sz="0" w:space="0" w:color="auto"/>
            <w:bottom w:val="none" w:sz="0" w:space="0" w:color="auto"/>
            <w:right w:val="none" w:sz="0" w:space="0" w:color="auto"/>
          </w:divBdr>
        </w:div>
        <w:div w:id="1857889573">
          <w:marLeft w:val="640"/>
          <w:marRight w:val="0"/>
          <w:marTop w:val="0"/>
          <w:marBottom w:val="0"/>
          <w:divBdr>
            <w:top w:val="none" w:sz="0" w:space="0" w:color="auto"/>
            <w:left w:val="none" w:sz="0" w:space="0" w:color="auto"/>
            <w:bottom w:val="none" w:sz="0" w:space="0" w:color="auto"/>
            <w:right w:val="none" w:sz="0" w:space="0" w:color="auto"/>
          </w:divBdr>
        </w:div>
        <w:div w:id="1867406874">
          <w:marLeft w:val="640"/>
          <w:marRight w:val="0"/>
          <w:marTop w:val="0"/>
          <w:marBottom w:val="0"/>
          <w:divBdr>
            <w:top w:val="none" w:sz="0" w:space="0" w:color="auto"/>
            <w:left w:val="none" w:sz="0" w:space="0" w:color="auto"/>
            <w:bottom w:val="none" w:sz="0" w:space="0" w:color="auto"/>
            <w:right w:val="none" w:sz="0" w:space="0" w:color="auto"/>
          </w:divBdr>
        </w:div>
        <w:div w:id="1870218066">
          <w:marLeft w:val="640"/>
          <w:marRight w:val="0"/>
          <w:marTop w:val="0"/>
          <w:marBottom w:val="0"/>
          <w:divBdr>
            <w:top w:val="none" w:sz="0" w:space="0" w:color="auto"/>
            <w:left w:val="none" w:sz="0" w:space="0" w:color="auto"/>
            <w:bottom w:val="none" w:sz="0" w:space="0" w:color="auto"/>
            <w:right w:val="none" w:sz="0" w:space="0" w:color="auto"/>
          </w:divBdr>
        </w:div>
        <w:div w:id="1871531907">
          <w:marLeft w:val="640"/>
          <w:marRight w:val="0"/>
          <w:marTop w:val="0"/>
          <w:marBottom w:val="0"/>
          <w:divBdr>
            <w:top w:val="none" w:sz="0" w:space="0" w:color="auto"/>
            <w:left w:val="none" w:sz="0" w:space="0" w:color="auto"/>
            <w:bottom w:val="none" w:sz="0" w:space="0" w:color="auto"/>
            <w:right w:val="none" w:sz="0" w:space="0" w:color="auto"/>
          </w:divBdr>
        </w:div>
        <w:div w:id="1903711078">
          <w:marLeft w:val="640"/>
          <w:marRight w:val="0"/>
          <w:marTop w:val="0"/>
          <w:marBottom w:val="0"/>
          <w:divBdr>
            <w:top w:val="none" w:sz="0" w:space="0" w:color="auto"/>
            <w:left w:val="none" w:sz="0" w:space="0" w:color="auto"/>
            <w:bottom w:val="none" w:sz="0" w:space="0" w:color="auto"/>
            <w:right w:val="none" w:sz="0" w:space="0" w:color="auto"/>
          </w:divBdr>
        </w:div>
        <w:div w:id="1934311996">
          <w:marLeft w:val="640"/>
          <w:marRight w:val="0"/>
          <w:marTop w:val="0"/>
          <w:marBottom w:val="0"/>
          <w:divBdr>
            <w:top w:val="none" w:sz="0" w:space="0" w:color="auto"/>
            <w:left w:val="none" w:sz="0" w:space="0" w:color="auto"/>
            <w:bottom w:val="none" w:sz="0" w:space="0" w:color="auto"/>
            <w:right w:val="none" w:sz="0" w:space="0" w:color="auto"/>
          </w:divBdr>
        </w:div>
        <w:div w:id="1937443320">
          <w:marLeft w:val="640"/>
          <w:marRight w:val="0"/>
          <w:marTop w:val="0"/>
          <w:marBottom w:val="0"/>
          <w:divBdr>
            <w:top w:val="none" w:sz="0" w:space="0" w:color="auto"/>
            <w:left w:val="none" w:sz="0" w:space="0" w:color="auto"/>
            <w:bottom w:val="none" w:sz="0" w:space="0" w:color="auto"/>
            <w:right w:val="none" w:sz="0" w:space="0" w:color="auto"/>
          </w:divBdr>
        </w:div>
        <w:div w:id="1942108485">
          <w:marLeft w:val="640"/>
          <w:marRight w:val="0"/>
          <w:marTop w:val="0"/>
          <w:marBottom w:val="0"/>
          <w:divBdr>
            <w:top w:val="none" w:sz="0" w:space="0" w:color="auto"/>
            <w:left w:val="none" w:sz="0" w:space="0" w:color="auto"/>
            <w:bottom w:val="none" w:sz="0" w:space="0" w:color="auto"/>
            <w:right w:val="none" w:sz="0" w:space="0" w:color="auto"/>
          </w:divBdr>
        </w:div>
        <w:div w:id="1944914389">
          <w:marLeft w:val="640"/>
          <w:marRight w:val="0"/>
          <w:marTop w:val="0"/>
          <w:marBottom w:val="0"/>
          <w:divBdr>
            <w:top w:val="none" w:sz="0" w:space="0" w:color="auto"/>
            <w:left w:val="none" w:sz="0" w:space="0" w:color="auto"/>
            <w:bottom w:val="none" w:sz="0" w:space="0" w:color="auto"/>
            <w:right w:val="none" w:sz="0" w:space="0" w:color="auto"/>
          </w:divBdr>
        </w:div>
        <w:div w:id="1960213302">
          <w:marLeft w:val="640"/>
          <w:marRight w:val="0"/>
          <w:marTop w:val="0"/>
          <w:marBottom w:val="0"/>
          <w:divBdr>
            <w:top w:val="none" w:sz="0" w:space="0" w:color="auto"/>
            <w:left w:val="none" w:sz="0" w:space="0" w:color="auto"/>
            <w:bottom w:val="none" w:sz="0" w:space="0" w:color="auto"/>
            <w:right w:val="none" w:sz="0" w:space="0" w:color="auto"/>
          </w:divBdr>
        </w:div>
        <w:div w:id="1987125104">
          <w:marLeft w:val="640"/>
          <w:marRight w:val="0"/>
          <w:marTop w:val="0"/>
          <w:marBottom w:val="0"/>
          <w:divBdr>
            <w:top w:val="none" w:sz="0" w:space="0" w:color="auto"/>
            <w:left w:val="none" w:sz="0" w:space="0" w:color="auto"/>
            <w:bottom w:val="none" w:sz="0" w:space="0" w:color="auto"/>
            <w:right w:val="none" w:sz="0" w:space="0" w:color="auto"/>
          </w:divBdr>
        </w:div>
        <w:div w:id="2008170854">
          <w:marLeft w:val="640"/>
          <w:marRight w:val="0"/>
          <w:marTop w:val="0"/>
          <w:marBottom w:val="0"/>
          <w:divBdr>
            <w:top w:val="none" w:sz="0" w:space="0" w:color="auto"/>
            <w:left w:val="none" w:sz="0" w:space="0" w:color="auto"/>
            <w:bottom w:val="none" w:sz="0" w:space="0" w:color="auto"/>
            <w:right w:val="none" w:sz="0" w:space="0" w:color="auto"/>
          </w:divBdr>
        </w:div>
        <w:div w:id="2034304644">
          <w:marLeft w:val="640"/>
          <w:marRight w:val="0"/>
          <w:marTop w:val="0"/>
          <w:marBottom w:val="0"/>
          <w:divBdr>
            <w:top w:val="none" w:sz="0" w:space="0" w:color="auto"/>
            <w:left w:val="none" w:sz="0" w:space="0" w:color="auto"/>
            <w:bottom w:val="none" w:sz="0" w:space="0" w:color="auto"/>
            <w:right w:val="none" w:sz="0" w:space="0" w:color="auto"/>
          </w:divBdr>
        </w:div>
        <w:div w:id="2045864448">
          <w:marLeft w:val="640"/>
          <w:marRight w:val="0"/>
          <w:marTop w:val="0"/>
          <w:marBottom w:val="0"/>
          <w:divBdr>
            <w:top w:val="none" w:sz="0" w:space="0" w:color="auto"/>
            <w:left w:val="none" w:sz="0" w:space="0" w:color="auto"/>
            <w:bottom w:val="none" w:sz="0" w:space="0" w:color="auto"/>
            <w:right w:val="none" w:sz="0" w:space="0" w:color="auto"/>
          </w:divBdr>
        </w:div>
        <w:div w:id="2054496405">
          <w:marLeft w:val="640"/>
          <w:marRight w:val="0"/>
          <w:marTop w:val="0"/>
          <w:marBottom w:val="0"/>
          <w:divBdr>
            <w:top w:val="none" w:sz="0" w:space="0" w:color="auto"/>
            <w:left w:val="none" w:sz="0" w:space="0" w:color="auto"/>
            <w:bottom w:val="none" w:sz="0" w:space="0" w:color="auto"/>
            <w:right w:val="none" w:sz="0" w:space="0" w:color="auto"/>
          </w:divBdr>
        </w:div>
        <w:div w:id="2055348483">
          <w:marLeft w:val="640"/>
          <w:marRight w:val="0"/>
          <w:marTop w:val="0"/>
          <w:marBottom w:val="0"/>
          <w:divBdr>
            <w:top w:val="none" w:sz="0" w:space="0" w:color="auto"/>
            <w:left w:val="none" w:sz="0" w:space="0" w:color="auto"/>
            <w:bottom w:val="none" w:sz="0" w:space="0" w:color="auto"/>
            <w:right w:val="none" w:sz="0" w:space="0" w:color="auto"/>
          </w:divBdr>
        </w:div>
        <w:div w:id="2065179032">
          <w:marLeft w:val="640"/>
          <w:marRight w:val="0"/>
          <w:marTop w:val="0"/>
          <w:marBottom w:val="0"/>
          <w:divBdr>
            <w:top w:val="none" w:sz="0" w:space="0" w:color="auto"/>
            <w:left w:val="none" w:sz="0" w:space="0" w:color="auto"/>
            <w:bottom w:val="none" w:sz="0" w:space="0" w:color="auto"/>
            <w:right w:val="none" w:sz="0" w:space="0" w:color="auto"/>
          </w:divBdr>
        </w:div>
        <w:div w:id="2075933294">
          <w:marLeft w:val="640"/>
          <w:marRight w:val="0"/>
          <w:marTop w:val="0"/>
          <w:marBottom w:val="0"/>
          <w:divBdr>
            <w:top w:val="none" w:sz="0" w:space="0" w:color="auto"/>
            <w:left w:val="none" w:sz="0" w:space="0" w:color="auto"/>
            <w:bottom w:val="none" w:sz="0" w:space="0" w:color="auto"/>
            <w:right w:val="none" w:sz="0" w:space="0" w:color="auto"/>
          </w:divBdr>
        </w:div>
        <w:div w:id="2080203255">
          <w:marLeft w:val="640"/>
          <w:marRight w:val="0"/>
          <w:marTop w:val="0"/>
          <w:marBottom w:val="0"/>
          <w:divBdr>
            <w:top w:val="none" w:sz="0" w:space="0" w:color="auto"/>
            <w:left w:val="none" w:sz="0" w:space="0" w:color="auto"/>
            <w:bottom w:val="none" w:sz="0" w:space="0" w:color="auto"/>
            <w:right w:val="none" w:sz="0" w:space="0" w:color="auto"/>
          </w:divBdr>
        </w:div>
        <w:div w:id="2081324159">
          <w:marLeft w:val="640"/>
          <w:marRight w:val="0"/>
          <w:marTop w:val="0"/>
          <w:marBottom w:val="0"/>
          <w:divBdr>
            <w:top w:val="none" w:sz="0" w:space="0" w:color="auto"/>
            <w:left w:val="none" w:sz="0" w:space="0" w:color="auto"/>
            <w:bottom w:val="none" w:sz="0" w:space="0" w:color="auto"/>
            <w:right w:val="none" w:sz="0" w:space="0" w:color="auto"/>
          </w:divBdr>
        </w:div>
        <w:div w:id="2092384498">
          <w:marLeft w:val="640"/>
          <w:marRight w:val="0"/>
          <w:marTop w:val="0"/>
          <w:marBottom w:val="0"/>
          <w:divBdr>
            <w:top w:val="none" w:sz="0" w:space="0" w:color="auto"/>
            <w:left w:val="none" w:sz="0" w:space="0" w:color="auto"/>
            <w:bottom w:val="none" w:sz="0" w:space="0" w:color="auto"/>
            <w:right w:val="none" w:sz="0" w:space="0" w:color="auto"/>
          </w:divBdr>
        </w:div>
        <w:div w:id="2117677201">
          <w:marLeft w:val="640"/>
          <w:marRight w:val="0"/>
          <w:marTop w:val="0"/>
          <w:marBottom w:val="0"/>
          <w:divBdr>
            <w:top w:val="none" w:sz="0" w:space="0" w:color="auto"/>
            <w:left w:val="none" w:sz="0" w:space="0" w:color="auto"/>
            <w:bottom w:val="none" w:sz="0" w:space="0" w:color="auto"/>
            <w:right w:val="none" w:sz="0" w:space="0" w:color="auto"/>
          </w:divBdr>
        </w:div>
        <w:div w:id="2124689002">
          <w:marLeft w:val="640"/>
          <w:marRight w:val="0"/>
          <w:marTop w:val="0"/>
          <w:marBottom w:val="0"/>
          <w:divBdr>
            <w:top w:val="none" w:sz="0" w:space="0" w:color="auto"/>
            <w:left w:val="none" w:sz="0" w:space="0" w:color="auto"/>
            <w:bottom w:val="none" w:sz="0" w:space="0" w:color="auto"/>
            <w:right w:val="none" w:sz="0" w:space="0" w:color="auto"/>
          </w:divBdr>
        </w:div>
        <w:div w:id="2132238911">
          <w:marLeft w:val="640"/>
          <w:marRight w:val="0"/>
          <w:marTop w:val="0"/>
          <w:marBottom w:val="0"/>
          <w:divBdr>
            <w:top w:val="none" w:sz="0" w:space="0" w:color="auto"/>
            <w:left w:val="none" w:sz="0" w:space="0" w:color="auto"/>
            <w:bottom w:val="none" w:sz="0" w:space="0" w:color="auto"/>
            <w:right w:val="none" w:sz="0" w:space="0" w:color="auto"/>
          </w:divBdr>
        </w:div>
        <w:div w:id="2143426158">
          <w:marLeft w:val="640"/>
          <w:marRight w:val="0"/>
          <w:marTop w:val="0"/>
          <w:marBottom w:val="0"/>
          <w:divBdr>
            <w:top w:val="none" w:sz="0" w:space="0" w:color="auto"/>
            <w:left w:val="none" w:sz="0" w:space="0" w:color="auto"/>
            <w:bottom w:val="none" w:sz="0" w:space="0" w:color="auto"/>
            <w:right w:val="none" w:sz="0" w:space="0" w:color="auto"/>
          </w:divBdr>
        </w:div>
      </w:divsChild>
    </w:div>
    <w:div w:id="1196429674">
      <w:bodyDiv w:val="1"/>
      <w:marLeft w:val="0"/>
      <w:marRight w:val="0"/>
      <w:marTop w:val="0"/>
      <w:marBottom w:val="0"/>
      <w:divBdr>
        <w:top w:val="none" w:sz="0" w:space="0" w:color="auto"/>
        <w:left w:val="none" w:sz="0" w:space="0" w:color="auto"/>
        <w:bottom w:val="none" w:sz="0" w:space="0" w:color="auto"/>
        <w:right w:val="none" w:sz="0" w:space="0" w:color="auto"/>
      </w:divBdr>
      <w:divsChild>
        <w:div w:id="139082850">
          <w:marLeft w:val="640"/>
          <w:marRight w:val="0"/>
          <w:marTop w:val="0"/>
          <w:marBottom w:val="0"/>
          <w:divBdr>
            <w:top w:val="none" w:sz="0" w:space="0" w:color="auto"/>
            <w:left w:val="none" w:sz="0" w:space="0" w:color="auto"/>
            <w:bottom w:val="none" w:sz="0" w:space="0" w:color="auto"/>
            <w:right w:val="none" w:sz="0" w:space="0" w:color="auto"/>
          </w:divBdr>
        </w:div>
        <w:div w:id="201476591">
          <w:marLeft w:val="640"/>
          <w:marRight w:val="0"/>
          <w:marTop w:val="0"/>
          <w:marBottom w:val="0"/>
          <w:divBdr>
            <w:top w:val="none" w:sz="0" w:space="0" w:color="auto"/>
            <w:left w:val="none" w:sz="0" w:space="0" w:color="auto"/>
            <w:bottom w:val="none" w:sz="0" w:space="0" w:color="auto"/>
            <w:right w:val="none" w:sz="0" w:space="0" w:color="auto"/>
          </w:divBdr>
        </w:div>
        <w:div w:id="211581499">
          <w:marLeft w:val="640"/>
          <w:marRight w:val="0"/>
          <w:marTop w:val="0"/>
          <w:marBottom w:val="0"/>
          <w:divBdr>
            <w:top w:val="none" w:sz="0" w:space="0" w:color="auto"/>
            <w:left w:val="none" w:sz="0" w:space="0" w:color="auto"/>
            <w:bottom w:val="none" w:sz="0" w:space="0" w:color="auto"/>
            <w:right w:val="none" w:sz="0" w:space="0" w:color="auto"/>
          </w:divBdr>
        </w:div>
        <w:div w:id="489904016">
          <w:marLeft w:val="640"/>
          <w:marRight w:val="0"/>
          <w:marTop w:val="0"/>
          <w:marBottom w:val="0"/>
          <w:divBdr>
            <w:top w:val="none" w:sz="0" w:space="0" w:color="auto"/>
            <w:left w:val="none" w:sz="0" w:space="0" w:color="auto"/>
            <w:bottom w:val="none" w:sz="0" w:space="0" w:color="auto"/>
            <w:right w:val="none" w:sz="0" w:space="0" w:color="auto"/>
          </w:divBdr>
        </w:div>
        <w:div w:id="554661071">
          <w:marLeft w:val="640"/>
          <w:marRight w:val="0"/>
          <w:marTop w:val="0"/>
          <w:marBottom w:val="0"/>
          <w:divBdr>
            <w:top w:val="none" w:sz="0" w:space="0" w:color="auto"/>
            <w:left w:val="none" w:sz="0" w:space="0" w:color="auto"/>
            <w:bottom w:val="none" w:sz="0" w:space="0" w:color="auto"/>
            <w:right w:val="none" w:sz="0" w:space="0" w:color="auto"/>
          </w:divBdr>
        </w:div>
        <w:div w:id="670715676">
          <w:marLeft w:val="640"/>
          <w:marRight w:val="0"/>
          <w:marTop w:val="0"/>
          <w:marBottom w:val="0"/>
          <w:divBdr>
            <w:top w:val="none" w:sz="0" w:space="0" w:color="auto"/>
            <w:left w:val="none" w:sz="0" w:space="0" w:color="auto"/>
            <w:bottom w:val="none" w:sz="0" w:space="0" w:color="auto"/>
            <w:right w:val="none" w:sz="0" w:space="0" w:color="auto"/>
          </w:divBdr>
        </w:div>
        <w:div w:id="977733152">
          <w:marLeft w:val="640"/>
          <w:marRight w:val="0"/>
          <w:marTop w:val="0"/>
          <w:marBottom w:val="0"/>
          <w:divBdr>
            <w:top w:val="none" w:sz="0" w:space="0" w:color="auto"/>
            <w:left w:val="none" w:sz="0" w:space="0" w:color="auto"/>
            <w:bottom w:val="none" w:sz="0" w:space="0" w:color="auto"/>
            <w:right w:val="none" w:sz="0" w:space="0" w:color="auto"/>
          </w:divBdr>
        </w:div>
        <w:div w:id="1370689391">
          <w:marLeft w:val="640"/>
          <w:marRight w:val="0"/>
          <w:marTop w:val="0"/>
          <w:marBottom w:val="0"/>
          <w:divBdr>
            <w:top w:val="none" w:sz="0" w:space="0" w:color="auto"/>
            <w:left w:val="none" w:sz="0" w:space="0" w:color="auto"/>
            <w:bottom w:val="none" w:sz="0" w:space="0" w:color="auto"/>
            <w:right w:val="none" w:sz="0" w:space="0" w:color="auto"/>
          </w:divBdr>
        </w:div>
        <w:div w:id="1384283789">
          <w:marLeft w:val="640"/>
          <w:marRight w:val="0"/>
          <w:marTop w:val="0"/>
          <w:marBottom w:val="0"/>
          <w:divBdr>
            <w:top w:val="none" w:sz="0" w:space="0" w:color="auto"/>
            <w:left w:val="none" w:sz="0" w:space="0" w:color="auto"/>
            <w:bottom w:val="none" w:sz="0" w:space="0" w:color="auto"/>
            <w:right w:val="none" w:sz="0" w:space="0" w:color="auto"/>
          </w:divBdr>
        </w:div>
        <w:div w:id="1822498631">
          <w:marLeft w:val="640"/>
          <w:marRight w:val="0"/>
          <w:marTop w:val="0"/>
          <w:marBottom w:val="0"/>
          <w:divBdr>
            <w:top w:val="none" w:sz="0" w:space="0" w:color="auto"/>
            <w:left w:val="none" w:sz="0" w:space="0" w:color="auto"/>
            <w:bottom w:val="none" w:sz="0" w:space="0" w:color="auto"/>
            <w:right w:val="none" w:sz="0" w:space="0" w:color="auto"/>
          </w:divBdr>
        </w:div>
        <w:div w:id="1893272142">
          <w:marLeft w:val="640"/>
          <w:marRight w:val="0"/>
          <w:marTop w:val="0"/>
          <w:marBottom w:val="0"/>
          <w:divBdr>
            <w:top w:val="none" w:sz="0" w:space="0" w:color="auto"/>
            <w:left w:val="none" w:sz="0" w:space="0" w:color="auto"/>
            <w:bottom w:val="none" w:sz="0" w:space="0" w:color="auto"/>
            <w:right w:val="none" w:sz="0" w:space="0" w:color="auto"/>
          </w:divBdr>
        </w:div>
        <w:div w:id="2140144536">
          <w:marLeft w:val="640"/>
          <w:marRight w:val="0"/>
          <w:marTop w:val="0"/>
          <w:marBottom w:val="0"/>
          <w:divBdr>
            <w:top w:val="none" w:sz="0" w:space="0" w:color="auto"/>
            <w:left w:val="none" w:sz="0" w:space="0" w:color="auto"/>
            <w:bottom w:val="none" w:sz="0" w:space="0" w:color="auto"/>
            <w:right w:val="none" w:sz="0" w:space="0" w:color="auto"/>
          </w:divBdr>
        </w:div>
      </w:divsChild>
    </w:div>
    <w:div w:id="1199588415">
      <w:bodyDiv w:val="1"/>
      <w:marLeft w:val="0"/>
      <w:marRight w:val="0"/>
      <w:marTop w:val="0"/>
      <w:marBottom w:val="0"/>
      <w:divBdr>
        <w:top w:val="none" w:sz="0" w:space="0" w:color="auto"/>
        <w:left w:val="none" w:sz="0" w:space="0" w:color="auto"/>
        <w:bottom w:val="none" w:sz="0" w:space="0" w:color="auto"/>
        <w:right w:val="none" w:sz="0" w:space="0" w:color="auto"/>
      </w:divBdr>
      <w:divsChild>
        <w:div w:id="19481262">
          <w:marLeft w:val="640"/>
          <w:marRight w:val="0"/>
          <w:marTop w:val="0"/>
          <w:marBottom w:val="0"/>
          <w:divBdr>
            <w:top w:val="none" w:sz="0" w:space="0" w:color="auto"/>
            <w:left w:val="none" w:sz="0" w:space="0" w:color="auto"/>
            <w:bottom w:val="none" w:sz="0" w:space="0" w:color="auto"/>
            <w:right w:val="none" w:sz="0" w:space="0" w:color="auto"/>
          </w:divBdr>
        </w:div>
        <w:div w:id="52239040">
          <w:marLeft w:val="640"/>
          <w:marRight w:val="0"/>
          <w:marTop w:val="0"/>
          <w:marBottom w:val="0"/>
          <w:divBdr>
            <w:top w:val="none" w:sz="0" w:space="0" w:color="auto"/>
            <w:left w:val="none" w:sz="0" w:space="0" w:color="auto"/>
            <w:bottom w:val="none" w:sz="0" w:space="0" w:color="auto"/>
            <w:right w:val="none" w:sz="0" w:space="0" w:color="auto"/>
          </w:divBdr>
        </w:div>
        <w:div w:id="54476489">
          <w:marLeft w:val="640"/>
          <w:marRight w:val="0"/>
          <w:marTop w:val="0"/>
          <w:marBottom w:val="0"/>
          <w:divBdr>
            <w:top w:val="none" w:sz="0" w:space="0" w:color="auto"/>
            <w:left w:val="none" w:sz="0" w:space="0" w:color="auto"/>
            <w:bottom w:val="none" w:sz="0" w:space="0" w:color="auto"/>
            <w:right w:val="none" w:sz="0" w:space="0" w:color="auto"/>
          </w:divBdr>
        </w:div>
        <w:div w:id="83039436">
          <w:marLeft w:val="640"/>
          <w:marRight w:val="0"/>
          <w:marTop w:val="0"/>
          <w:marBottom w:val="0"/>
          <w:divBdr>
            <w:top w:val="none" w:sz="0" w:space="0" w:color="auto"/>
            <w:left w:val="none" w:sz="0" w:space="0" w:color="auto"/>
            <w:bottom w:val="none" w:sz="0" w:space="0" w:color="auto"/>
            <w:right w:val="none" w:sz="0" w:space="0" w:color="auto"/>
          </w:divBdr>
        </w:div>
        <w:div w:id="83689538">
          <w:marLeft w:val="640"/>
          <w:marRight w:val="0"/>
          <w:marTop w:val="0"/>
          <w:marBottom w:val="0"/>
          <w:divBdr>
            <w:top w:val="none" w:sz="0" w:space="0" w:color="auto"/>
            <w:left w:val="none" w:sz="0" w:space="0" w:color="auto"/>
            <w:bottom w:val="none" w:sz="0" w:space="0" w:color="auto"/>
            <w:right w:val="none" w:sz="0" w:space="0" w:color="auto"/>
          </w:divBdr>
        </w:div>
        <w:div w:id="94135950">
          <w:marLeft w:val="640"/>
          <w:marRight w:val="0"/>
          <w:marTop w:val="0"/>
          <w:marBottom w:val="0"/>
          <w:divBdr>
            <w:top w:val="none" w:sz="0" w:space="0" w:color="auto"/>
            <w:left w:val="none" w:sz="0" w:space="0" w:color="auto"/>
            <w:bottom w:val="none" w:sz="0" w:space="0" w:color="auto"/>
            <w:right w:val="none" w:sz="0" w:space="0" w:color="auto"/>
          </w:divBdr>
        </w:div>
        <w:div w:id="221798326">
          <w:marLeft w:val="640"/>
          <w:marRight w:val="0"/>
          <w:marTop w:val="0"/>
          <w:marBottom w:val="0"/>
          <w:divBdr>
            <w:top w:val="none" w:sz="0" w:space="0" w:color="auto"/>
            <w:left w:val="none" w:sz="0" w:space="0" w:color="auto"/>
            <w:bottom w:val="none" w:sz="0" w:space="0" w:color="auto"/>
            <w:right w:val="none" w:sz="0" w:space="0" w:color="auto"/>
          </w:divBdr>
        </w:div>
        <w:div w:id="363988744">
          <w:marLeft w:val="640"/>
          <w:marRight w:val="0"/>
          <w:marTop w:val="0"/>
          <w:marBottom w:val="0"/>
          <w:divBdr>
            <w:top w:val="none" w:sz="0" w:space="0" w:color="auto"/>
            <w:left w:val="none" w:sz="0" w:space="0" w:color="auto"/>
            <w:bottom w:val="none" w:sz="0" w:space="0" w:color="auto"/>
            <w:right w:val="none" w:sz="0" w:space="0" w:color="auto"/>
          </w:divBdr>
        </w:div>
        <w:div w:id="435902156">
          <w:marLeft w:val="640"/>
          <w:marRight w:val="0"/>
          <w:marTop w:val="0"/>
          <w:marBottom w:val="0"/>
          <w:divBdr>
            <w:top w:val="none" w:sz="0" w:space="0" w:color="auto"/>
            <w:left w:val="none" w:sz="0" w:space="0" w:color="auto"/>
            <w:bottom w:val="none" w:sz="0" w:space="0" w:color="auto"/>
            <w:right w:val="none" w:sz="0" w:space="0" w:color="auto"/>
          </w:divBdr>
        </w:div>
        <w:div w:id="475075301">
          <w:marLeft w:val="640"/>
          <w:marRight w:val="0"/>
          <w:marTop w:val="0"/>
          <w:marBottom w:val="0"/>
          <w:divBdr>
            <w:top w:val="none" w:sz="0" w:space="0" w:color="auto"/>
            <w:left w:val="none" w:sz="0" w:space="0" w:color="auto"/>
            <w:bottom w:val="none" w:sz="0" w:space="0" w:color="auto"/>
            <w:right w:val="none" w:sz="0" w:space="0" w:color="auto"/>
          </w:divBdr>
        </w:div>
        <w:div w:id="545068087">
          <w:marLeft w:val="640"/>
          <w:marRight w:val="0"/>
          <w:marTop w:val="0"/>
          <w:marBottom w:val="0"/>
          <w:divBdr>
            <w:top w:val="none" w:sz="0" w:space="0" w:color="auto"/>
            <w:left w:val="none" w:sz="0" w:space="0" w:color="auto"/>
            <w:bottom w:val="none" w:sz="0" w:space="0" w:color="auto"/>
            <w:right w:val="none" w:sz="0" w:space="0" w:color="auto"/>
          </w:divBdr>
        </w:div>
        <w:div w:id="592709402">
          <w:marLeft w:val="640"/>
          <w:marRight w:val="0"/>
          <w:marTop w:val="0"/>
          <w:marBottom w:val="0"/>
          <w:divBdr>
            <w:top w:val="none" w:sz="0" w:space="0" w:color="auto"/>
            <w:left w:val="none" w:sz="0" w:space="0" w:color="auto"/>
            <w:bottom w:val="none" w:sz="0" w:space="0" w:color="auto"/>
            <w:right w:val="none" w:sz="0" w:space="0" w:color="auto"/>
          </w:divBdr>
        </w:div>
        <w:div w:id="623537520">
          <w:marLeft w:val="640"/>
          <w:marRight w:val="0"/>
          <w:marTop w:val="0"/>
          <w:marBottom w:val="0"/>
          <w:divBdr>
            <w:top w:val="none" w:sz="0" w:space="0" w:color="auto"/>
            <w:left w:val="none" w:sz="0" w:space="0" w:color="auto"/>
            <w:bottom w:val="none" w:sz="0" w:space="0" w:color="auto"/>
            <w:right w:val="none" w:sz="0" w:space="0" w:color="auto"/>
          </w:divBdr>
        </w:div>
        <w:div w:id="648897210">
          <w:marLeft w:val="640"/>
          <w:marRight w:val="0"/>
          <w:marTop w:val="0"/>
          <w:marBottom w:val="0"/>
          <w:divBdr>
            <w:top w:val="none" w:sz="0" w:space="0" w:color="auto"/>
            <w:left w:val="none" w:sz="0" w:space="0" w:color="auto"/>
            <w:bottom w:val="none" w:sz="0" w:space="0" w:color="auto"/>
            <w:right w:val="none" w:sz="0" w:space="0" w:color="auto"/>
          </w:divBdr>
        </w:div>
        <w:div w:id="677855156">
          <w:marLeft w:val="640"/>
          <w:marRight w:val="0"/>
          <w:marTop w:val="0"/>
          <w:marBottom w:val="0"/>
          <w:divBdr>
            <w:top w:val="none" w:sz="0" w:space="0" w:color="auto"/>
            <w:left w:val="none" w:sz="0" w:space="0" w:color="auto"/>
            <w:bottom w:val="none" w:sz="0" w:space="0" w:color="auto"/>
            <w:right w:val="none" w:sz="0" w:space="0" w:color="auto"/>
          </w:divBdr>
        </w:div>
        <w:div w:id="701829654">
          <w:marLeft w:val="640"/>
          <w:marRight w:val="0"/>
          <w:marTop w:val="0"/>
          <w:marBottom w:val="0"/>
          <w:divBdr>
            <w:top w:val="none" w:sz="0" w:space="0" w:color="auto"/>
            <w:left w:val="none" w:sz="0" w:space="0" w:color="auto"/>
            <w:bottom w:val="none" w:sz="0" w:space="0" w:color="auto"/>
            <w:right w:val="none" w:sz="0" w:space="0" w:color="auto"/>
          </w:divBdr>
        </w:div>
        <w:div w:id="737899818">
          <w:marLeft w:val="640"/>
          <w:marRight w:val="0"/>
          <w:marTop w:val="0"/>
          <w:marBottom w:val="0"/>
          <w:divBdr>
            <w:top w:val="none" w:sz="0" w:space="0" w:color="auto"/>
            <w:left w:val="none" w:sz="0" w:space="0" w:color="auto"/>
            <w:bottom w:val="none" w:sz="0" w:space="0" w:color="auto"/>
            <w:right w:val="none" w:sz="0" w:space="0" w:color="auto"/>
          </w:divBdr>
        </w:div>
        <w:div w:id="800928273">
          <w:marLeft w:val="640"/>
          <w:marRight w:val="0"/>
          <w:marTop w:val="0"/>
          <w:marBottom w:val="0"/>
          <w:divBdr>
            <w:top w:val="none" w:sz="0" w:space="0" w:color="auto"/>
            <w:left w:val="none" w:sz="0" w:space="0" w:color="auto"/>
            <w:bottom w:val="none" w:sz="0" w:space="0" w:color="auto"/>
            <w:right w:val="none" w:sz="0" w:space="0" w:color="auto"/>
          </w:divBdr>
        </w:div>
        <w:div w:id="847789270">
          <w:marLeft w:val="640"/>
          <w:marRight w:val="0"/>
          <w:marTop w:val="0"/>
          <w:marBottom w:val="0"/>
          <w:divBdr>
            <w:top w:val="none" w:sz="0" w:space="0" w:color="auto"/>
            <w:left w:val="none" w:sz="0" w:space="0" w:color="auto"/>
            <w:bottom w:val="none" w:sz="0" w:space="0" w:color="auto"/>
            <w:right w:val="none" w:sz="0" w:space="0" w:color="auto"/>
          </w:divBdr>
        </w:div>
        <w:div w:id="955914739">
          <w:marLeft w:val="640"/>
          <w:marRight w:val="0"/>
          <w:marTop w:val="0"/>
          <w:marBottom w:val="0"/>
          <w:divBdr>
            <w:top w:val="none" w:sz="0" w:space="0" w:color="auto"/>
            <w:left w:val="none" w:sz="0" w:space="0" w:color="auto"/>
            <w:bottom w:val="none" w:sz="0" w:space="0" w:color="auto"/>
            <w:right w:val="none" w:sz="0" w:space="0" w:color="auto"/>
          </w:divBdr>
        </w:div>
        <w:div w:id="979724591">
          <w:marLeft w:val="640"/>
          <w:marRight w:val="0"/>
          <w:marTop w:val="0"/>
          <w:marBottom w:val="0"/>
          <w:divBdr>
            <w:top w:val="none" w:sz="0" w:space="0" w:color="auto"/>
            <w:left w:val="none" w:sz="0" w:space="0" w:color="auto"/>
            <w:bottom w:val="none" w:sz="0" w:space="0" w:color="auto"/>
            <w:right w:val="none" w:sz="0" w:space="0" w:color="auto"/>
          </w:divBdr>
        </w:div>
        <w:div w:id="1000694738">
          <w:marLeft w:val="640"/>
          <w:marRight w:val="0"/>
          <w:marTop w:val="0"/>
          <w:marBottom w:val="0"/>
          <w:divBdr>
            <w:top w:val="none" w:sz="0" w:space="0" w:color="auto"/>
            <w:left w:val="none" w:sz="0" w:space="0" w:color="auto"/>
            <w:bottom w:val="none" w:sz="0" w:space="0" w:color="auto"/>
            <w:right w:val="none" w:sz="0" w:space="0" w:color="auto"/>
          </w:divBdr>
        </w:div>
        <w:div w:id="1085347002">
          <w:marLeft w:val="640"/>
          <w:marRight w:val="0"/>
          <w:marTop w:val="0"/>
          <w:marBottom w:val="0"/>
          <w:divBdr>
            <w:top w:val="none" w:sz="0" w:space="0" w:color="auto"/>
            <w:left w:val="none" w:sz="0" w:space="0" w:color="auto"/>
            <w:bottom w:val="none" w:sz="0" w:space="0" w:color="auto"/>
            <w:right w:val="none" w:sz="0" w:space="0" w:color="auto"/>
          </w:divBdr>
        </w:div>
        <w:div w:id="1194423244">
          <w:marLeft w:val="640"/>
          <w:marRight w:val="0"/>
          <w:marTop w:val="0"/>
          <w:marBottom w:val="0"/>
          <w:divBdr>
            <w:top w:val="none" w:sz="0" w:space="0" w:color="auto"/>
            <w:left w:val="none" w:sz="0" w:space="0" w:color="auto"/>
            <w:bottom w:val="none" w:sz="0" w:space="0" w:color="auto"/>
            <w:right w:val="none" w:sz="0" w:space="0" w:color="auto"/>
          </w:divBdr>
        </w:div>
        <w:div w:id="1344741996">
          <w:marLeft w:val="640"/>
          <w:marRight w:val="0"/>
          <w:marTop w:val="0"/>
          <w:marBottom w:val="0"/>
          <w:divBdr>
            <w:top w:val="none" w:sz="0" w:space="0" w:color="auto"/>
            <w:left w:val="none" w:sz="0" w:space="0" w:color="auto"/>
            <w:bottom w:val="none" w:sz="0" w:space="0" w:color="auto"/>
            <w:right w:val="none" w:sz="0" w:space="0" w:color="auto"/>
          </w:divBdr>
        </w:div>
        <w:div w:id="1413895472">
          <w:marLeft w:val="640"/>
          <w:marRight w:val="0"/>
          <w:marTop w:val="0"/>
          <w:marBottom w:val="0"/>
          <w:divBdr>
            <w:top w:val="none" w:sz="0" w:space="0" w:color="auto"/>
            <w:left w:val="none" w:sz="0" w:space="0" w:color="auto"/>
            <w:bottom w:val="none" w:sz="0" w:space="0" w:color="auto"/>
            <w:right w:val="none" w:sz="0" w:space="0" w:color="auto"/>
          </w:divBdr>
        </w:div>
        <w:div w:id="1447697756">
          <w:marLeft w:val="640"/>
          <w:marRight w:val="0"/>
          <w:marTop w:val="0"/>
          <w:marBottom w:val="0"/>
          <w:divBdr>
            <w:top w:val="none" w:sz="0" w:space="0" w:color="auto"/>
            <w:left w:val="none" w:sz="0" w:space="0" w:color="auto"/>
            <w:bottom w:val="none" w:sz="0" w:space="0" w:color="auto"/>
            <w:right w:val="none" w:sz="0" w:space="0" w:color="auto"/>
          </w:divBdr>
        </w:div>
        <w:div w:id="1487941513">
          <w:marLeft w:val="640"/>
          <w:marRight w:val="0"/>
          <w:marTop w:val="0"/>
          <w:marBottom w:val="0"/>
          <w:divBdr>
            <w:top w:val="none" w:sz="0" w:space="0" w:color="auto"/>
            <w:left w:val="none" w:sz="0" w:space="0" w:color="auto"/>
            <w:bottom w:val="none" w:sz="0" w:space="0" w:color="auto"/>
            <w:right w:val="none" w:sz="0" w:space="0" w:color="auto"/>
          </w:divBdr>
        </w:div>
        <w:div w:id="1564414148">
          <w:marLeft w:val="640"/>
          <w:marRight w:val="0"/>
          <w:marTop w:val="0"/>
          <w:marBottom w:val="0"/>
          <w:divBdr>
            <w:top w:val="none" w:sz="0" w:space="0" w:color="auto"/>
            <w:left w:val="none" w:sz="0" w:space="0" w:color="auto"/>
            <w:bottom w:val="none" w:sz="0" w:space="0" w:color="auto"/>
            <w:right w:val="none" w:sz="0" w:space="0" w:color="auto"/>
          </w:divBdr>
        </w:div>
        <w:div w:id="1593734671">
          <w:marLeft w:val="640"/>
          <w:marRight w:val="0"/>
          <w:marTop w:val="0"/>
          <w:marBottom w:val="0"/>
          <w:divBdr>
            <w:top w:val="none" w:sz="0" w:space="0" w:color="auto"/>
            <w:left w:val="none" w:sz="0" w:space="0" w:color="auto"/>
            <w:bottom w:val="none" w:sz="0" w:space="0" w:color="auto"/>
            <w:right w:val="none" w:sz="0" w:space="0" w:color="auto"/>
          </w:divBdr>
        </w:div>
        <w:div w:id="1725374895">
          <w:marLeft w:val="640"/>
          <w:marRight w:val="0"/>
          <w:marTop w:val="0"/>
          <w:marBottom w:val="0"/>
          <w:divBdr>
            <w:top w:val="none" w:sz="0" w:space="0" w:color="auto"/>
            <w:left w:val="none" w:sz="0" w:space="0" w:color="auto"/>
            <w:bottom w:val="none" w:sz="0" w:space="0" w:color="auto"/>
            <w:right w:val="none" w:sz="0" w:space="0" w:color="auto"/>
          </w:divBdr>
        </w:div>
        <w:div w:id="1762752662">
          <w:marLeft w:val="640"/>
          <w:marRight w:val="0"/>
          <w:marTop w:val="0"/>
          <w:marBottom w:val="0"/>
          <w:divBdr>
            <w:top w:val="none" w:sz="0" w:space="0" w:color="auto"/>
            <w:left w:val="none" w:sz="0" w:space="0" w:color="auto"/>
            <w:bottom w:val="none" w:sz="0" w:space="0" w:color="auto"/>
            <w:right w:val="none" w:sz="0" w:space="0" w:color="auto"/>
          </w:divBdr>
        </w:div>
        <w:div w:id="1797482370">
          <w:marLeft w:val="640"/>
          <w:marRight w:val="0"/>
          <w:marTop w:val="0"/>
          <w:marBottom w:val="0"/>
          <w:divBdr>
            <w:top w:val="none" w:sz="0" w:space="0" w:color="auto"/>
            <w:left w:val="none" w:sz="0" w:space="0" w:color="auto"/>
            <w:bottom w:val="none" w:sz="0" w:space="0" w:color="auto"/>
            <w:right w:val="none" w:sz="0" w:space="0" w:color="auto"/>
          </w:divBdr>
        </w:div>
        <w:div w:id="1802110257">
          <w:marLeft w:val="640"/>
          <w:marRight w:val="0"/>
          <w:marTop w:val="0"/>
          <w:marBottom w:val="0"/>
          <w:divBdr>
            <w:top w:val="none" w:sz="0" w:space="0" w:color="auto"/>
            <w:left w:val="none" w:sz="0" w:space="0" w:color="auto"/>
            <w:bottom w:val="none" w:sz="0" w:space="0" w:color="auto"/>
            <w:right w:val="none" w:sz="0" w:space="0" w:color="auto"/>
          </w:divBdr>
        </w:div>
        <w:div w:id="1811247451">
          <w:marLeft w:val="640"/>
          <w:marRight w:val="0"/>
          <w:marTop w:val="0"/>
          <w:marBottom w:val="0"/>
          <w:divBdr>
            <w:top w:val="none" w:sz="0" w:space="0" w:color="auto"/>
            <w:left w:val="none" w:sz="0" w:space="0" w:color="auto"/>
            <w:bottom w:val="none" w:sz="0" w:space="0" w:color="auto"/>
            <w:right w:val="none" w:sz="0" w:space="0" w:color="auto"/>
          </w:divBdr>
        </w:div>
        <w:div w:id="1871454049">
          <w:marLeft w:val="640"/>
          <w:marRight w:val="0"/>
          <w:marTop w:val="0"/>
          <w:marBottom w:val="0"/>
          <w:divBdr>
            <w:top w:val="none" w:sz="0" w:space="0" w:color="auto"/>
            <w:left w:val="none" w:sz="0" w:space="0" w:color="auto"/>
            <w:bottom w:val="none" w:sz="0" w:space="0" w:color="auto"/>
            <w:right w:val="none" w:sz="0" w:space="0" w:color="auto"/>
          </w:divBdr>
        </w:div>
        <w:div w:id="1893735555">
          <w:marLeft w:val="640"/>
          <w:marRight w:val="0"/>
          <w:marTop w:val="0"/>
          <w:marBottom w:val="0"/>
          <w:divBdr>
            <w:top w:val="none" w:sz="0" w:space="0" w:color="auto"/>
            <w:left w:val="none" w:sz="0" w:space="0" w:color="auto"/>
            <w:bottom w:val="none" w:sz="0" w:space="0" w:color="auto"/>
            <w:right w:val="none" w:sz="0" w:space="0" w:color="auto"/>
          </w:divBdr>
        </w:div>
        <w:div w:id="1931424684">
          <w:marLeft w:val="640"/>
          <w:marRight w:val="0"/>
          <w:marTop w:val="0"/>
          <w:marBottom w:val="0"/>
          <w:divBdr>
            <w:top w:val="none" w:sz="0" w:space="0" w:color="auto"/>
            <w:left w:val="none" w:sz="0" w:space="0" w:color="auto"/>
            <w:bottom w:val="none" w:sz="0" w:space="0" w:color="auto"/>
            <w:right w:val="none" w:sz="0" w:space="0" w:color="auto"/>
          </w:divBdr>
        </w:div>
        <w:div w:id="1943103750">
          <w:marLeft w:val="640"/>
          <w:marRight w:val="0"/>
          <w:marTop w:val="0"/>
          <w:marBottom w:val="0"/>
          <w:divBdr>
            <w:top w:val="none" w:sz="0" w:space="0" w:color="auto"/>
            <w:left w:val="none" w:sz="0" w:space="0" w:color="auto"/>
            <w:bottom w:val="none" w:sz="0" w:space="0" w:color="auto"/>
            <w:right w:val="none" w:sz="0" w:space="0" w:color="auto"/>
          </w:divBdr>
        </w:div>
        <w:div w:id="2064214268">
          <w:marLeft w:val="640"/>
          <w:marRight w:val="0"/>
          <w:marTop w:val="0"/>
          <w:marBottom w:val="0"/>
          <w:divBdr>
            <w:top w:val="none" w:sz="0" w:space="0" w:color="auto"/>
            <w:left w:val="none" w:sz="0" w:space="0" w:color="auto"/>
            <w:bottom w:val="none" w:sz="0" w:space="0" w:color="auto"/>
            <w:right w:val="none" w:sz="0" w:space="0" w:color="auto"/>
          </w:divBdr>
        </w:div>
        <w:div w:id="2114325071">
          <w:marLeft w:val="640"/>
          <w:marRight w:val="0"/>
          <w:marTop w:val="0"/>
          <w:marBottom w:val="0"/>
          <w:divBdr>
            <w:top w:val="none" w:sz="0" w:space="0" w:color="auto"/>
            <w:left w:val="none" w:sz="0" w:space="0" w:color="auto"/>
            <w:bottom w:val="none" w:sz="0" w:space="0" w:color="auto"/>
            <w:right w:val="none" w:sz="0" w:space="0" w:color="auto"/>
          </w:divBdr>
        </w:div>
        <w:div w:id="2125996479">
          <w:marLeft w:val="640"/>
          <w:marRight w:val="0"/>
          <w:marTop w:val="0"/>
          <w:marBottom w:val="0"/>
          <w:divBdr>
            <w:top w:val="none" w:sz="0" w:space="0" w:color="auto"/>
            <w:left w:val="none" w:sz="0" w:space="0" w:color="auto"/>
            <w:bottom w:val="none" w:sz="0" w:space="0" w:color="auto"/>
            <w:right w:val="none" w:sz="0" w:space="0" w:color="auto"/>
          </w:divBdr>
        </w:div>
      </w:divsChild>
    </w:div>
    <w:div w:id="1202866218">
      <w:bodyDiv w:val="1"/>
      <w:marLeft w:val="0"/>
      <w:marRight w:val="0"/>
      <w:marTop w:val="0"/>
      <w:marBottom w:val="0"/>
      <w:divBdr>
        <w:top w:val="none" w:sz="0" w:space="0" w:color="auto"/>
        <w:left w:val="none" w:sz="0" w:space="0" w:color="auto"/>
        <w:bottom w:val="none" w:sz="0" w:space="0" w:color="auto"/>
        <w:right w:val="none" w:sz="0" w:space="0" w:color="auto"/>
      </w:divBdr>
    </w:div>
    <w:div w:id="1205214353">
      <w:bodyDiv w:val="1"/>
      <w:marLeft w:val="0"/>
      <w:marRight w:val="0"/>
      <w:marTop w:val="0"/>
      <w:marBottom w:val="0"/>
      <w:divBdr>
        <w:top w:val="none" w:sz="0" w:space="0" w:color="auto"/>
        <w:left w:val="none" w:sz="0" w:space="0" w:color="auto"/>
        <w:bottom w:val="none" w:sz="0" w:space="0" w:color="auto"/>
        <w:right w:val="none" w:sz="0" w:space="0" w:color="auto"/>
      </w:divBdr>
    </w:div>
    <w:div w:id="1213464811">
      <w:bodyDiv w:val="1"/>
      <w:marLeft w:val="0"/>
      <w:marRight w:val="0"/>
      <w:marTop w:val="0"/>
      <w:marBottom w:val="0"/>
      <w:divBdr>
        <w:top w:val="none" w:sz="0" w:space="0" w:color="auto"/>
        <w:left w:val="none" w:sz="0" w:space="0" w:color="auto"/>
        <w:bottom w:val="none" w:sz="0" w:space="0" w:color="auto"/>
        <w:right w:val="none" w:sz="0" w:space="0" w:color="auto"/>
      </w:divBdr>
    </w:div>
    <w:div w:id="1214390442">
      <w:bodyDiv w:val="1"/>
      <w:marLeft w:val="0"/>
      <w:marRight w:val="0"/>
      <w:marTop w:val="0"/>
      <w:marBottom w:val="0"/>
      <w:divBdr>
        <w:top w:val="none" w:sz="0" w:space="0" w:color="auto"/>
        <w:left w:val="none" w:sz="0" w:space="0" w:color="auto"/>
        <w:bottom w:val="none" w:sz="0" w:space="0" w:color="auto"/>
        <w:right w:val="none" w:sz="0" w:space="0" w:color="auto"/>
      </w:divBdr>
    </w:div>
    <w:div w:id="1217475892">
      <w:bodyDiv w:val="1"/>
      <w:marLeft w:val="0"/>
      <w:marRight w:val="0"/>
      <w:marTop w:val="0"/>
      <w:marBottom w:val="0"/>
      <w:divBdr>
        <w:top w:val="none" w:sz="0" w:space="0" w:color="auto"/>
        <w:left w:val="none" w:sz="0" w:space="0" w:color="auto"/>
        <w:bottom w:val="none" w:sz="0" w:space="0" w:color="auto"/>
        <w:right w:val="none" w:sz="0" w:space="0" w:color="auto"/>
      </w:divBdr>
      <w:divsChild>
        <w:div w:id="18356462">
          <w:marLeft w:val="640"/>
          <w:marRight w:val="0"/>
          <w:marTop w:val="0"/>
          <w:marBottom w:val="0"/>
          <w:divBdr>
            <w:top w:val="none" w:sz="0" w:space="0" w:color="auto"/>
            <w:left w:val="none" w:sz="0" w:space="0" w:color="auto"/>
            <w:bottom w:val="none" w:sz="0" w:space="0" w:color="auto"/>
            <w:right w:val="none" w:sz="0" w:space="0" w:color="auto"/>
          </w:divBdr>
        </w:div>
        <w:div w:id="39399136">
          <w:marLeft w:val="640"/>
          <w:marRight w:val="0"/>
          <w:marTop w:val="0"/>
          <w:marBottom w:val="0"/>
          <w:divBdr>
            <w:top w:val="none" w:sz="0" w:space="0" w:color="auto"/>
            <w:left w:val="none" w:sz="0" w:space="0" w:color="auto"/>
            <w:bottom w:val="none" w:sz="0" w:space="0" w:color="auto"/>
            <w:right w:val="none" w:sz="0" w:space="0" w:color="auto"/>
          </w:divBdr>
        </w:div>
        <w:div w:id="85153659">
          <w:marLeft w:val="640"/>
          <w:marRight w:val="0"/>
          <w:marTop w:val="0"/>
          <w:marBottom w:val="0"/>
          <w:divBdr>
            <w:top w:val="none" w:sz="0" w:space="0" w:color="auto"/>
            <w:left w:val="none" w:sz="0" w:space="0" w:color="auto"/>
            <w:bottom w:val="none" w:sz="0" w:space="0" w:color="auto"/>
            <w:right w:val="none" w:sz="0" w:space="0" w:color="auto"/>
          </w:divBdr>
        </w:div>
        <w:div w:id="378477464">
          <w:marLeft w:val="640"/>
          <w:marRight w:val="0"/>
          <w:marTop w:val="0"/>
          <w:marBottom w:val="0"/>
          <w:divBdr>
            <w:top w:val="none" w:sz="0" w:space="0" w:color="auto"/>
            <w:left w:val="none" w:sz="0" w:space="0" w:color="auto"/>
            <w:bottom w:val="none" w:sz="0" w:space="0" w:color="auto"/>
            <w:right w:val="none" w:sz="0" w:space="0" w:color="auto"/>
          </w:divBdr>
        </w:div>
        <w:div w:id="431894900">
          <w:marLeft w:val="640"/>
          <w:marRight w:val="0"/>
          <w:marTop w:val="0"/>
          <w:marBottom w:val="0"/>
          <w:divBdr>
            <w:top w:val="none" w:sz="0" w:space="0" w:color="auto"/>
            <w:left w:val="none" w:sz="0" w:space="0" w:color="auto"/>
            <w:bottom w:val="none" w:sz="0" w:space="0" w:color="auto"/>
            <w:right w:val="none" w:sz="0" w:space="0" w:color="auto"/>
          </w:divBdr>
        </w:div>
        <w:div w:id="433553154">
          <w:marLeft w:val="640"/>
          <w:marRight w:val="0"/>
          <w:marTop w:val="0"/>
          <w:marBottom w:val="0"/>
          <w:divBdr>
            <w:top w:val="none" w:sz="0" w:space="0" w:color="auto"/>
            <w:left w:val="none" w:sz="0" w:space="0" w:color="auto"/>
            <w:bottom w:val="none" w:sz="0" w:space="0" w:color="auto"/>
            <w:right w:val="none" w:sz="0" w:space="0" w:color="auto"/>
          </w:divBdr>
        </w:div>
        <w:div w:id="525098352">
          <w:marLeft w:val="640"/>
          <w:marRight w:val="0"/>
          <w:marTop w:val="0"/>
          <w:marBottom w:val="0"/>
          <w:divBdr>
            <w:top w:val="none" w:sz="0" w:space="0" w:color="auto"/>
            <w:left w:val="none" w:sz="0" w:space="0" w:color="auto"/>
            <w:bottom w:val="none" w:sz="0" w:space="0" w:color="auto"/>
            <w:right w:val="none" w:sz="0" w:space="0" w:color="auto"/>
          </w:divBdr>
        </w:div>
        <w:div w:id="532422979">
          <w:marLeft w:val="640"/>
          <w:marRight w:val="0"/>
          <w:marTop w:val="0"/>
          <w:marBottom w:val="0"/>
          <w:divBdr>
            <w:top w:val="none" w:sz="0" w:space="0" w:color="auto"/>
            <w:left w:val="none" w:sz="0" w:space="0" w:color="auto"/>
            <w:bottom w:val="none" w:sz="0" w:space="0" w:color="auto"/>
            <w:right w:val="none" w:sz="0" w:space="0" w:color="auto"/>
          </w:divBdr>
        </w:div>
        <w:div w:id="588077887">
          <w:marLeft w:val="640"/>
          <w:marRight w:val="0"/>
          <w:marTop w:val="0"/>
          <w:marBottom w:val="0"/>
          <w:divBdr>
            <w:top w:val="none" w:sz="0" w:space="0" w:color="auto"/>
            <w:left w:val="none" w:sz="0" w:space="0" w:color="auto"/>
            <w:bottom w:val="none" w:sz="0" w:space="0" w:color="auto"/>
            <w:right w:val="none" w:sz="0" w:space="0" w:color="auto"/>
          </w:divBdr>
        </w:div>
        <w:div w:id="620301022">
          <w:marLeft w:val="640"/>
          <w:marRight w:val="0"/>
          <w:marTop w:val="0"/>
          <w:marBottom w:val="0"/>
          <w:divBdr>
            <w:top w:val="none" w:sz="0" w:space="0" w:color="auto"/>
            <w:left w:val="none" w:sz="0" w:space="0" w:color="auto"/>
            <w:bottom w:val="none" w:sz="0" w:space="0" w:color="auto"/>
            <w:right w:val="none" w:sz="0" w:space="0" w:color="auto"/>
          </w:divBdr>
        </w:div>
        <w:div w:id="622272078">
          <w:marLeft w:val="640"/>
          <w:marRight w:val="0"/>
          <w:marTop w:val="0"/>
          <w:marBottom w:val="0"/>
          <w:divBdr>
            <w:top w:val="none" w:sz="0" w:space="0" w:color="auto"/>
            <w:left w:val="none" w:sz="0" w:space="0" w:color="auto"/>
            <w:bottom w:val="none" w:sz="0" w:space="0" w:color="auto"/>
            <w:right w:val="none" w:sz="0" w:space="0" w:color="auto"/>
          </w:divBdr>
        </w:div>
        <w:div w:id="718746630">
          <w:marLeft w:val="640"/>
          <w:marRight w:val="0"/>
          <w:marTop w:val="0"/>
          <w:marBottom w:val="0"/>
          <w:divBdr>
            <w:top w:val="none" w:sz="0" w:space="0" w:color="auto"/>
            <w:left w:val="none" w:sz="0" w:space="0" w:color="auto"/>
            <w:bottom w:val="none" w:sz="0" w:space="0" w:color="auto"/>
            <w:right w:val="none" w:sz="0" w:space="0" w:color="auto"/>
          </w:divBdr>
        </w:div>
        <w:div w:id="733089099">
          <w:marLeft w:val="640"/>
          <w:marRight w:val="0"/>
          <w:marTop w:val="0"/>
          <w:marBottom w:val="0"/>
          <w:divBdr>
            <w:top w:val="none" w:sz="0" w:space="0" w:color="auto"/>
            <w:left w:val="none" w:sz="0" w:space="0" w:color="auto"/>
            <w:bottom w:val="none" w:sz="0" w:space="0" w:color="auto"/>
            <w:right w:val="none" w:sz="0" w:space="0" w:color="auto"/>
          </w:divBdr>
        </w:div>
        <w:div w:id="756097216">
          <w:marLeft w:val="640"/>
          <w:marRight w:val="0"/>
          <w:marTop w:val="0"/>
          <w:marBottom w:val="0"/>
          <w:divBdr>
            <w:top w:val="none" w:sz="0" w:space="0" w:color="auto"/>
            <w:left w:val="none" w:sz="0" w:space="0" w:color="auto"/>
            <w:bottom w:val="none" w:sz="0" w:space="0" w:color="auto"/>
            <w:right w:val="none" w:sz="0" w:space="0" w:color="auto"/>
          </w:divBdr>
        </w:div>
        <w:div w:id="769928778">
          <w:marLeft w:val="640"/>
          <w:marRight w:val="0"/>
          <w:marTop w:val="0"/>
          <w:marBottom w:val="0"/>
          <w:divBdr>
            <w:top w:val="none" w:sz="0" w:space="0" w:color="auto"/>
            <w:left w:val="none" w:sz="0" w:space="0" w:color="auto"/>
            <w:bottom w:val="none" w:sz="0" w:space="0" w:color="auto"/>
            <w:right w:val="none" w:sz="0" w:space="0" w:color="auto"/>
          </w:divBdr>
        </w:div>
        <w:div w:id="777986108">
          <w:marLeft w:val="640"/>
          <w:marRight w:val="0"/>
          <w:marTop w:val="0"/>
          <w:marBottom w:val="0"/>
          <w:divBdr>
            <w:top w:val="none" w:sz="0" w:space="0" w:color="auto"/>
            <w:left w:val="none" w:sz="0" w:space="0" w:color="auto"/>
            <w:bottom w:val="none" w:sz="0" w:space="0" w:color="auto"/>
            <w:right w:val="none" w:sz="0" w:space="0" w:color="auto"/>
          </w:divBdr>
        </w:div>
        <w:div w:id="793406736">
          <w:marLeft w:val="640"/>
          <w:marRight w:val="0"/>
          <w:marTop w:val="0"/>
          <w:marBottom w:val="0"/>
          <w:divBdr>
            <w:top w:val="none" w:sz="0" w:space="0" w:color="auto"/>
            <w:left w:val="none" w:sz="0" w:space="0" w:color="auto"/>
            <w:bottom w:val="none" w:sz="0" w:space="0" w:color="auto"/>
            <w:right w:val="none" w:sz="0" w:space="0" w:color="auto"/>
          </w:divBdr>
        </w:div>
        <w:div w:id="805273583">
          <w:marLeft w:val="640"/>
          <w:marRight w:val="0"/>
          <w:marTop w:val="0"/>
          <w:marBottom w:val="0"/>
          <w:divBdr>
            <w:top w:val="none" w:sz="0" w:space="0" w:color="auto"/>
            <w:left w:val="none" w:sz="0" w:space="0" w:color="auto"/>
            <w:bottom w:val="none" w:sz="0" w:space="0" w:color="auto"/>
            <w:right w:val="none" w:sz="0" w:space="0" w:color="auto"/>
          </w:divBdr>
        </w:div>
        <w:div w:id="872154931">
          <w:marLeft w:val="640"/>
          <w:marRight w:val="0"/>
          <w:marTop w:val="0"/>
          <w:marBottom w:val="0"/>
          <w:divBdr>
            <w:top w:val="none" w:sz="0" w:space="0" w:color="auto"/>
            <w:left w:val="none" w:sz="0" w:space="0" w:color="auto"/>
            <w:bottom w:val="none" w:sz="0" w:space="0" w:color="auto"/>
            <w:right w:val="none" w:sz="0" w:space="0" w:color="auto"/>
          </w:divBdr>
        </w:div>
        <w:div w:id="942688283">
          <w:marLeft w:val="640"/>
          <w:marRight w:val="0"/>
          <w:marTop w:val="0"/>
          <w:marBottom w:val="0"/>
          <w:divBdr>
            <w:top w:val="none" w:sz="0" w:space="0" w:color="auto"/>
            <w:left w:val="none" w:sz="0" w:space="0" w:color="auto"/>
            <w:bottom w:val="none" w:sz="0" w:space="0" w:color="auto"/>
            <w:right w:val="none" w:sz="0" w:space="0" w:color="auto"/>
          </w:divBdr>
        </w:div>
        <w:div w:id="1014649969">
          <w:marLeft w:val="640"/>
          <w:marRight w:val="0"/>
          <w:marTop w:val="0"/>
          <w:marBottom w:val="0"/>
          <w:divBdr>
            <w:top w:val="none" w:sz="0" w:space="0" w:color="auto"/>
            <w:left w:val="none" w:sz="0" w:space="0" w:color="auto"/>
            <w:bottom w:val="none" w:sz="0" w:space="0" w:color="auto"/>
            <w:right w:val="none" w:sz="0" w:space="0" w:color="auto"/>
          </w:divBdr>
        </w:div>
        <w:div w:id="1102382029">
          <w:marLeft w:val="640"/>
          <w:marRight w:val="0"/>
          <w:marTop w:val="0"/>
          <w:marBottom w:val="0"/>
          <w:divBdr>
            <w:top w:val="none" w:sz="0" w:space="0" w:color="auto"/>
            <w:left w:val="none" w:sz="0" w:space="0" w:color="auto"/>
            <w:bottom w:val="none" w:sz="0" w:space="0" w:color="auto"/>
            <w:right w:val="none" w:sz="0" w:space="0" w:color="auto"/>
          </w:divBdr>
        </w:div>
        <w:div w:id="1304118645">
          <w:marLeft w:val="640"/>
          <w:marRight w:val="0"/>
          <w:marTop w:val="0"/>
          <w:marBottom w:val="0"/>
          <w:divBdr>
            <w:top w:val="none" w:sz="0" w:space="0" w:color="auto"/>
            <w:left w:val="none" w:sz="0" w:space="0" w:color="auto"/>
            <w:bottom w:val="none" w:sz="0" w:space="0" w:color="auto"/>
            <w:right w:val="none" w:sz="0" w:space="0" w:color="auto"/>
          </w:divBdr>
        </w:div>
        <w:div w:id="1319840298">
          <w:marLeft w:val="640"/>
          <w:marRight w:val="0"/>
          <w:marTop w:val="0"/>
          <w:marBottom w:val="0"/>
          <w:divBdr>
            <w:top w:val="none" w:sz="0" w:space="0" w:color="auto"/>
            <w:left w:val="none" w:sz="0" w:space="0" w:color="auto"/>
            <w:bottom w:val="none" w:sz="0" w:space="0" w:color="auto"/>
            <w:right w:val="none" w:sz="0" w:space="0" w:color="auto"/>
          </w:divBdr>
        </w:div>
        <w:div w:id="1371607762">
          <w:marLeft w:val="640"/>
          <w:marRight w:val="0"/>
          <w:marTop w:val="0"/>
          <w:marBottom w:val="0"/>
          <w:divBdr>
            <w:top w:val="none" w:sz="0" w:space="0" w:color="auto"/>
            <w:left w:val="none" w:sz="0" w:space="0" w:color="auto"/>
            <w:bottom w:val="none" w:sz="0" w:space="0" w:color="auto"/>
            <w:right w:val="none" w:sz="0" w:space="0" w:color="auto"/>
          </w:divBdr>
        </w:div>
        <w:div w:id="1401096981">
          <w:marLeft w:val="640"/>
          <w:marRight w:val="0"/>
          <w:marTop w:val="0"/>
          <w:marBottom w:val="0"/>
          <w:divBdr>
            <w:top w:val="none" w:sz="0" w:space="0" w:color="auto"/>
            <w:left w:val="none" w:sz="0" w:space="0" w:color="auto"/>
            <w:bottom w:val="none" w:sz="0" w:space="0" w:color="auto"/>
            <w:right w:val="none" w:sz="0" w:space="0" w:color="auto"/>
          </w:divBdr>
        </w:div>
        <w:div w:id="1444036917">
          <w:marLeft w:val="640"/>
          <w:marRight w:val="0"/>
          <w:marTop w:val="0"/>
          <w:marBottom w:val="0"/>
          <w:divBdr>
            <w:top w:val="none" w:sz="0" w:space="0" w:color="auto"/>
            <w:left w:val="none" w:sz="0" w:space="0" w:color="auto"/>
            <w:bottom w:val="none" w:sz="0" w:space="0" w:color="auto"/>
            <w:right w:val="none" w:sz="0" w:space="0" w:color="auto"/>
          </w:divBdr>
        </w:div>
        <w:div w:id="1555189888">
          <w:marLeft w:val="640"/>
          <w:marRight w:val="0"/>
          <w:marTop w:val="0"/>
          <w:marBottom w:val="0"/>
          <w:divBdr>
            <w:top w:val="none" w:sz="0" w:space="0" w:color="auto"/>
            <w:left w:val="none" w:sz="0" w:space="0" w:color="auto"/>
            <w:bottom w:val="none" w:sz="0" w:space="0" w:color="auto"/>
            <w:right w:val="none" w:sz="0" w:space="0" w:color="auto"/>
          </w:divBdr>
        </w:div>
        <w:div w:id="1590575201">
          <w:marLeft w:val="640"/>
          <w:marRight w:val="0"/>
          <w:marTop w:val="0"/>
          <w:marBottom w:val="0"/>
          <w:divBdr>
            <w:top w:val="none" w:sz="0" w:space="0" w:color="auto"/>
            <w:left w:val="none" w:sz="0" w:space="0" w:color="auto"/>
            <w:bottom w:val="none" w:sz="0" w:space="0" w:color="auto"/>
            <w:right w:val="none" w:sz="0" w:space="0" w:color="auto"/>
          </w:divBdr>
        </w:div>
        <w:div w:id="1616332658">
          <w:marLeft w:val="640"/>
          <w:marRight w:val="0"/>
          <w:marTop w:val="0"/>
          <w:marBottom w:val="0"/>
          <w:divBdr>
            <w:top w:val="none" w:sz="0" w:space="0" w:color="auto"/>
            <w:left w:val="none" w:sz="0" w:space="0" w:color="auto"/>
            <w:bottom w:val="none" w:sz="0" w:space="0" w:color="auto"/>
            <w:right w:val="none" w:sz="0" w:space="0" w:color="auto"/>
          </w:divBdr>
        </w:div>
        <w:div w:id="1704937537">
          <w:marLeft w:val="640"/>
          <w:marRight w:val="0"/>
          <w:marTop w:val="0"/>
          <w:marBottom w:val="0"/>
          <w:divBdr>
            <w:top w:val="none" w:sz="0" w:space="0" w:color="auto"/>
            <w:left w:val="none" w:sz="0" w:space="0" w:color="auto"/>
            <w:bottom w:val="none" w:sz="0" w:space="0" w:color="auto"/>
            <w:right w:val="none" w:sz="0" w:space="0" w:color="auto"/>
          </w:divBdr>
        </w:div>
        <w:div w:id="1761222190">
          <w:marLeft w:val="640"/>
          <w:marRight w:val="0"/>
          <w:marTop w:val="0"/>
          <w:marBottom w:val="0"/>
          <w:divBdr>
            <w:top w:val="none" w:sz="0" w:space="0" w:color="auto"/>
            <w:left w:val="none" w:sz="0" w:space="0" w:color="auto"/>
            <w:bottom w:val="none" w:sz="0" w:space="0" w:color="auto"/>
            <w:right w:val="none" w:sz="0" w:space="0" w:color="auto"/>
          </w:divBdr>
        </w:div>
        <w:div w:id="1761487441">
          <w:marLeft w:val="640"/>
          <w:marRight w:val="0"/>
          <w:marTop w:val="0"/>
          <w:marBottom w:val="0"/>
          <w:divBdr>
            <w:top w:val="none" w:sz="0" w:space="0" w:color="auto"/>
            <w:left w:val="none" w:sz="0" w:space="0" w:color="auto"/>
            <w:bottom w:val="none" w:sz="0" w:space="0" w:color="auto"/>
            <w:right w:val="none" w:sz="0" w:space="0" w:color="auto"/>
          </w:divBdr>
        </w:div>
        <w:div w:id="1834908729">
          <w:marLeft w:val="640"/>
          <w:marRight w:val="0"/>
          <w:marTop w:val="0"/>
          <w:marBottom w:val="0"/>
          <w:divBdr>
            <w:top w:val="none" w:sz="0" w:space="0" w:color="auto"/>
            <w:left w:val="none" w:sz="0" w:space="0" w:color="auto"/>
            <w:bottom w:val="none" w:sz="0" w:space="0" w:color="auto"/>
            <w:right w:val="none" w:sz="0" w:space="0" w:color="auto"/>
          </w:divBdr>
        </w:div>
        <w:div w:id="1894003289">
          <w:marLeft w:val="640"/>
          <w:marRight w:val="0"/>
          <w:marTop w:val="0"/>
          <w:marBottom w:val="0"/>
          <w:divBdr>
            <w:top w:val="none" w:sz="0" w:space="0" w:color="auto"/>
            <w:left w:val="none" w:sz="0" w:space="0" w:color="auto"/>
            <w:bottom w:val="none" w:sz="0" w:space="0" w:color="auto"/>
            <w:right w:val="none" w:sz="0" w:space="0" w:color="auto"/>
          </w:divBdr>
        </w:div>
        <w:div w:id="1969385865">
          <w:marLeft w:val="640"/>
          <w:marRight w:val="0"/>
          <w:marTop w:val="0"/>
          <w:marBottom w:val="0"/>
          <w:divBdr>
            <w:top w:val="none" w:sz="0" w:space="0" w:color="auto"/>
            <w:left w:val="none" w:sz="0" w:space="0" w:color="auto"/>
            <w:bottom w:val="none" w:sz="0" w:space="0" w:color="auto"/>
            <w:right w:val="none" w:sz="0" w:space="0" w:color="auto"/>
          </w:divBdr>
        </w:div>
        <w:div w:id="2009944801">
          <w:marLeft w:val="640"/>
          <w:marRight w:val="0"/>
          <w:marTop w:val="0"/>
          <w:marBottom w:val="0"/>
          <w:divBdr>
            <w:top w:val="none" w:sz="0" w:space="0" w:color="auto"/>
            <w:left w:val="none" w:sz="0" w:space="0" w:color="auto"/>
            <w:bottom w:val="none" w:sz="0" w:space="0" w:color="auto"/>
            <w:right w:val="none" w:sz="0" w:space="0" w:color="auto"/>
          </w:divBdr>
        </w:div>
        <w:div w:id="2013336867">
          <w:marLeft w:val="640"/>
          <w:marRight w:val="0"/>
          <w:marTop w:val="0"/>
          <w:marBottom w:val="0"/>
          <w:divBdr>
            <w:top w:val="none" w:sz="0" w:space="0" w:color="auto"/>
            <w:left w:val="none" w:sz="0" w:space="0" w:color="auto"/>
            <w:bottom w:val="none" w:sz="0" w:space="0" w:color="auto"/>
            <w:right w:val="none" w:sz="0" w:space="0" w:color="auto"/>
          </w:divBdr>
        </w:div>
      </w:divsChild>
    </w:div>
    <w:div w:id="1222789930">
      <w:bodyDiv w:val="1"/>
      <w:marLeft w:val="0"/>
      <w:marRight w:val="0"/>
      <w:marTop w:val="0"/>
      <w:marBottom w:val="0"/>
      <w:divBdr>
        <w:top w:val="none" w:sz="0" w:space="0" w:color="auto"/>
        <w:left w:val="none" w:sz="0" w:space="0" w:color="auto"/>
        <w:bottom w:val="none" w:sz="0" w:space="0" w:color="auto"/>
        <w:right w:val="none" w:sz="0" w:space="0" w:color="auto"/>
      </w:divBdr>
    </w:div>
    <w:div w:id="1229613208">
      <w:bodyDiv w:val="1"/>
      <w:marLeft w:val="0"/>
      <w:marRight w:val="0"/>
      <w:marTop w:val="0"/>
      <w:marBottom w:val="0"/>
      <w:divBdr>
        <w:top w:val="none" w:sz="0" w:space="0" w:color="auto"/>
        <w:left w:val="none" w:sz="0" w:space="0" w:color="auto"/>
        <w:bottom w:val="none" w:sz="0" w:space="0" w:color="auto"/>
        <w:right w:val="none" w:sz="0" w:space="0" w:color="auto"/>
      </w:divBdr>
      <w:divsChild>
        <w:div w:id="89930763">
          <w:marLeft w:val="640"/>
          <w:marRight w:val="0"/>
          <w:marTop w:val="0"/>
          <w:marBottom w:val="0"/>
          <w:divBdr>
            <w:top w:val="none" w:sz="0" w:space="0" w:color="auto"/>
            <w:left w:val="none" w:sz="0" w:space="0" w:color="auto"/>
            <w:bottom w:val="none" w:sz="0" w:space="0" w:color="auto"/>
            <w:right w:val="none" w:sz="0" w:space="0" w:color="auto"/>
          </w:divBdr>
        </w:div>
        <w:div w:id="128785064">
          <w:marLeft w:val="640"/>
          <w:marRight w:val="0"/>
          <w:marTop w:val="0"/>
          <w:marBottom w:val="0"/>
          <w:divBdr>
            <w:top w:val="none" w:sz="0" w:space="0" w:color="auto"/>
            <w:left w:val="none" w:sz="0" w:space="0" w:color="auto"/>
            <w:bottom w:val="none" w:sz="0" w:space="0" w:color="auto"/>
            <w:right w:val="none" w:sz="0" w:space="0" w:color="auto"/>
          </w:divBdr>
        </w:div>
        <w:div w:id="258832917">
          <w:marLeft w:val="640"/>
          <w:marRight w:val="0"/>
          <w:marTop w:val="0"/>
          <w:marBottom w:val="0"/>
          <w:divBdr>
            <w:top w:val="none" w:sz="0" w:space="0" w:color="auto"/>
            <w:left w:val="none" w:sz="0" w:space="0" w:color="auto"/>
            <w:bottom w:val="none" w:sz="0" w:space="0" w:color="auto"/>
            <w:right w:val="none" w:sz="0" w:space="0" w:color="auto"/>
          </w:divBdr>
        </w:div>
        <w:div w:id="348333856">
          <w:marLeft w:val="640"/>
          <w:marRight w:val="0"/>
          <w:marTop w:val="0"/>
          <w:marBottom w:val="0"/>
          <w:divBdr>
            <w:top w:val="none" w:sz="0" w:space="0" w:color="auto"/>
            <w:left w:val="none" w:sz="0" w:space="0" w:color="auto"/>
            <w:bottom w:val="none" w:sz="0" w:space="0" w:color="auto"/>
            <w:right w:val="none" w:sz="0" w:space="0" w:color="auto"/>
          </w:divBdr>
        </w:div>
        <w:div w:id="372118025">
          <w:marLeft w:val="640"/>
          <w:marRight w:val="0"/>
          <w:marTop w:val="0"/>
          <w:marBottom w:val="0"/>
          <w:divBdr>
            <w:top w:val="none" w:sz="0" w:space="0" w:color="auto"/>
            <w:left w:val="none" w:sz="0" w:space="0" w:color="auto"/>
            <w:bottom w:val="none" w:sz="0" w:space="0" w:color="auto"/>
            <w:right w:val="none" w:sz="0" w:space="0" w:color="auto"/>
          </w:divBdr>
        </w:div>
        <w:div w:id="409235632">
          <w:marLeft w:val="640"/>
          <w:marRight w:val="0"/>
          <w:marTop w:val="0"/>
          <w:marBottom w:val="0"/>
          <w:divBdr>
            <w:top w:val="none" w:sz="0" w:space="0" w:color="auto"/>
            <w:left w:val="none" w:sz="0" w:space="0" w:color="auto"/>
            <w:bottom w:val="none" w:sz="0" w:space="0" w:color="auto"/>
            <w:right w:val="none" w:sz="0" w:space="0" w:color="auto"/>
          </w:divBdr>
        </w:div>
        <w:div w:id="484319933">
          <w:marLeft w:val="640"/>
          <w:marRight w:val="0"/>
          <w:marTop w:val="0"/>
          <w:marBottom w:val="0"/>
          <w:divBdr>
            <w:top w:val="none" w:sz="0" w:space="0" w:color="auto"/>
            <w:left w:val="none" w:sz="0" w:space="0" w:color="auto"/>
            <w:bottom w:val="none" w:sz="0" w:space="0" w:color="auto"/>
            <w:right w:val="none" w:sz="0" w:space="0" w:color="auto"/>
          </w:divBdr>
        </w:div>
        <w:div w:id="566234220">
          <w:marLeft w:val="640"/>
          <w:marRight w:val="0"/>
          <w:marTop w:val="0"/>
          <w:marBottom w:val="0"/>
          <w:divBdr>
            <w:top w:val="none" w:sz="0" w:space="0" w:color="auto"/>
            <w:left w:val="none" w:sz="0" w:space="0" w:color="auto"/>
            <w:bottom w:val="none" w:sz="0" w:space="0" w:color="auto"/>
            <w:right w:val="none" w:sz="0" w:space="0" w:color="auto"/>
          </w:divBdr>
        </w:div>
        <w:div w:id="732317236">
          <w:marLeft w:val="640"/>
          <w:marRight w:val="0"/>
          <w:marTop w:val="0"/>
          <w:marBottom w:val="0"/>
          <w:divBdr>
            <w:top w:val="none" w:sz="0" w:space="0" w:color="auto"/>
            <w:left w:val="none" w:sz="0" w:space="0" w:color="auto"/>
            <w:bottom w:val="none" w:sz="0" w:space="0" w:color="auto"/>
            <w:right w:val="none" w:sz="0" w:space="0" w:color="auto"/>
          </w:divBdr>
        </w:div>
        <w:div w:id="787890088">
          <w:marLeft w:val="640"/>
          <w:marRight w:val="0"/>
          <w:marTop w:val="0"/>
          <w:marBottom w:val="0"/>
          <w:divBdr>
            <w:top w:val="none" w:sz="0" w:space="0" w:color="auto"/>
            <w:left w:val="none" w:sz="0" w:space="0" w:color="auto"/>
            <w:bottom w:val="none" w:sz="0" w:space="0" w:color="auto"/>
            <w:right w:val="none" w:sz="0" w:space="0" w:color="auto"/>
          </w:divBdr>
        </w:div>
        <w:div w:id="830025262">
          <w:marLeft w:val="640"/>
          <w:marRight w:val="0"/>
          <w:marTop w:val="0"/>
          <w:marBottom w:val="0"/>
          <w:divBdr>
            <w:top w:val="none" w:sz="0" w:space="0" w:color="auto"/>
            <w:left w:val="none" w:sz="0" w:space="0" w:color="auto"/>
            <w:bottom w:val="none" w:sz="0" w:space="0" w:color="auto"/>
            <w:right w:val="none" w:sz="0" w:space="0" w:color="auto"/>
          </w:divBdr>
        </w:div>
        <w:div w:id="851188311">
          <w:marLeft w:val="640"/>
          <w:marRight w:val="0"/>
          <w:marTop w:val="0"/>
          <w:marBottom w:val="0"/>
          <w:divBdr>
            <w:top w:val="none" w:sz="0" w:space="0" w:color="auto"/>
            <w:left w:val="none" w:sz="0" w:space="0" w:color="auto"/>
            <w:bottom w:val="none" w:sz="0" w:space="0" w:color="auto"/>
            <w:right w:val="none" w:sz="0" w:space="0" w:color="auto"/>
          </w:divBdr>
        </w:div>
        <w:div w:id="870920773">
          <w:marLeft w:val="640"/>
          <w:marRight w:val="0"/>
          <w:marTop w:val="0"/>
          <w:marBottom w:val="0"/>
          <w:divBdr>
            <w:top w:val="none" w:sz="0" w:space="0" w:color="auto"/>
            <w:left w:val="none" w:sz="0" w:space="0" w:color="auto"/>
            <w:bottom w:val="none" w:sz="0" w:space="0" w:color="auto"/>
            <w:right w:val="none" w:sz="0" w:space="0" w:color="auto"/>
          </w:divBdr>
        </w:div>
        <w:div w:id="923031099">
          <w:marLeft w:val="640"/>
          <w:marRight w:val="0"/>
          <w:marTop w:val="0"/>
          <w:marBottom w:val="0"/>
          <w:divBdr>
            <w:top w:val="none" w:sz="0" w:space="0" w:color="auto"/>
            <w:left w:val="none" w:sz="0" w:space="0" w:color="auto"/>
            <w:bottom w:val="none" w:sz="0" w:space="0" w:color="auto"/>
            <w:right w:val="none" w:sz="0" w:space="0" w:color="auto"/>
          </w:divBdr>
        </w:div>
        <w:div w:id="930577921">
          <w:marLeft w:val="640"/>
          <w:marRight w:val="0"/>
          <w:marTop w:val="0"/>
          <w:marBottom w:val="0"/>
          <w:divBdr>
            <w:top w:val="none" w:sz="0" w:space="0" w:color="auto"/>
            <w:left w:val="none" w:sz="0" w:space="0" w:color="auto"/>
            <w:bottom w:val="none" w:sz="0" w:space="0" w:color="auto"/>
            <w:right w:val="none" w:sz="0" w:space="0" w:color="auto"/>
          </w:divBdr>
        </w:div>
        <w:div w:id="976111807">
          <w:marLeft w:val="640"/>
          <w:marRight w:val="0"/>
          <w:marTop w:val="0"/>
          <w:marBottom w:val="0"/>
          <w:divBdr>
            <w:top w:val="none" w:sz="0" w:space="0" w:color="auto"/>
            <w:left w:val="none" w:sz="0" w:space="0" w:color="auto"/>
            <w:bottom w:val="none" w:sz="0" w:space="0" w:color="auto"/>
            <w:right w:val="none" w:sz="0" w:space="0" w:color="auto"/>
          </w:divBdr>
        </w:div>
        <w:div w:id="1004357405">
          <w:marLeft w:val="640"/>
          <w:marRight w:val="0"/>
          <w:marTop w:val="0"/>
          <w:marBottom w:val="0"/>
          <w:divBdr>
            <w:top w:val="none" w:sz="0" w:space="0" w:color="auto"/>
            <w:left w:val="none" w:sz="0" w:space="0" w:color="auto"/>
            <w:bottom w:val="none" w:sz="0" w:space="0" w:color="auto"/>
            <w:right w:val="none" w:sz="0" w:space="0" w:color="auto"/>
          </w:divBdr>
        </w:div>
        <w:div w:id="1099179883">
          <w:marLeft w:val="640"/>
          <w:marRight w:val="0"/>
          <w:marTop w:val="0"/>
          <w:marBottom w:val="0"/>
          <w:divBdr>
            <w:top w:val="none" w:sz="0" w:space="0" w:color="auto"/>
            <w:left w:val="none" w:sz="0" w:space="0" w:color="auto"/>
            <w:bottom w:val="none" w:sz="0" w:space="0" w:color="auto"/>
            <w:right w:val="none" w:sz="0" w:space="0" w:color="auto"/>
          </w:divBdr>
        </w:div>
        <w:div w:id="1152016312">
          <w:marLeft w:val="640"/>
          <w:marRight w:val="0"/>
          <w:marTop w:val="0"/>
          <w:marBottom w:val="0"/>
          <w:divBdr>
            <w:top w:val="none" w:sz="0" w:space="0" w:color="auto"/>
            <w:left w:val="none" w:sz="0" w:space="0" w:color="auto"/>
            <w:bottom w:val="none" w:sz="0" w:space="0" w:color="auto"/>
            <w:right w:val="none" w:sz="0" w:space="0" w:color="auto"/>
          </w:divBdr>
        </w:div>
        <w:div w:id="1235893946">
          <w:marLeft w:val="640"/>
          <w:marRight w:val="0"/>
          <w:marTop w:val="0"/>
          <w:marBottom w:val="0"/>
          <w:divBdr>
            <w:top w:val="none" w:sz="0" w:space="0" w:color="auto"/>
            <w:left w:val="none" w:sz="0" w:space="0" w:color="auto"/>
            <w:bottom w:val="none" w:sz="0" w:space="0" w:color="auto"/>
            <w:right w:val="none" w:sz="0" w:space="0" w:color="auto"/>
          </w:divBdr>
        </w:div>
        <w:div w:id="1310865563">
          <w:marLeft w:val="640"/>
          <w:marRight w:val="0"/>
          <w:marTop w:val="0"/>
          <w:marBottom w:val="0"/>
          <w:divBdr>
            <w:top w:val="none" w:sz="0" w:space="0" w:color="auto"/>
            <w:left w:val="none" w:sz="0" w:space="0" w:color="auto"/>
            <w:bottom w:val="none" w:sz="0" w:space="0" w:color="auto"/>
            <w:right w:val="none" w:sz="0" w:space="0" w:color="auto"/>
          </w:divBdr>
        </w:div>
        <w:div w:id="1570077235">
          <w:marLeft w:val="640"/>
          <w:marRight w:val="0"/>
          <w:marTop w:val="0"/>
          <w:marBottom w:val="0"/>
          <w:divBdr>
            <w:top w:val="none" w:sz="0" w:space="0" w:color="auto"/>
            <w:left w:val="none" w:sz="0" w:space="0" w:color="auto"/>
            <w:bottom w:val="none" w:sz="0" w:space="0" w:color="auto"/>
            <w:right w:val="none" w:sz="0" w:space="0" w:color="auto"/>
          </w:divBdr>
        </w:div>
        <w:div w:id="1960409231">
          <w:marLeft w:val="640"/>
          <w:marRight w:val="0"/>
          <w:marTop w:val="0"/>
          <w:marBottom w:val="0"/>
          <w:divBdr>
            <w:top w:val="none" w:sz="0" w:space="0" w:color="auto"/>
            <w:left w:val="none" w:sz="0" w:space="0" w:color="auto"/>
            <w:bottom w:val="none" w:sz="0" w:space="0" w:color="auto"/>
            <w:right w:val="none" w:sz="0" w:space="0" w:color="auto"/>
          </w:divBdr>
        </w:div>
        <w:div w:id="2036301493">
          <w:marLeft w:val="640"/>
          <w:marRight w:val="0"/>
          <w:marTop w:val="0"/>
          <w:marBottom w:val="0"/>
          <w:divBdr>
            <w:top w:val="none" w:sz="0" w:space="0" w:color="auto"/>
            <w:left w:val="none" w:sz="0" w:space="0" w:color="auto"/>
            <w:bottom w:val="none" w:sz="0" w:space="0" w:color="auto"/>
            <w:right w:val="none" w:sz="0" w:space="0" w:color="auto"/>
          </w:divBdr>
        </w:div>
        <w:div w:id="2060321513">
          <w:marLeft w:val="640"/>
          <w:marRight w:val="0"/>
          <w:marTop w:val="0"/>
          <w:marBottom w:val="0"/>
          <w:divBdr>
            <w:top w:val="none" w:sz="0" w:space="0" w:color="auto"/>
            <w:left w:val="none" w:sz="0" w:space="0" w:color="auto"/>
            <w:bottom w:val="none" w:sz="0" w:space="0" w:color="auto"/>
            <w:right w:val="none" w:sz="0" w:space="0" w:color="auto"/>
          </w:divBdr>
        </w:div>
      </w:divsChild>
    </w:div>
    <w:div w:id="1244027670">
      <w:bodyDiv w:val="1"/>
      <w:marLeft w:val="0"/>
      <w:marRight w:val="0"/>
      <w:marTop w:val="0"/>
      <w:marBottom w:val="0"/>
      <w:divBdr>
        <w:top w:val="none" w:sz="0" w:space="0" w:color="auto"/>
        <w:left w:val="none" w:sz="0" w:space="0" w:color="auto"/>
        <w:bottom w:val="none" w:sz="0" w:space="0" w:color="auto"/>
        <w:right w:val="none" w:sz="0" w:space="0" w:color="auto"/>
      </w:divBdr>
    </w:div>
    <w:div w:id="1247036903">
      <w:bodyDiv w:val="1"/>
      <w:marLeft w:val="0"/>
      <w:marRight w:val="0"/>
      <w:marTop w:val="0"/>
      <w:marBottom w:val="0"/>
      <w:divBdr>
        <w:top w:val="none" w:sz="0" w:space="0" w:color="auto"/>
        <w:left w:val="none" w:sz="0" w:space="0" w:color="auto"/>
        <w:bottom w:val="none" w:sz="0" w:space="0" w:color="auto"/>
        <w:right w:val="none" w:sz="0" w:space="0" w:color="auto"/>
      </w:divBdr>
      <w:divsChild>
        <w:div w:id="1725518789">
          <w:marLeft w:val="640"/>
          <w:marRight w:val="0"/>
          <w:marTop w:val="0"/>
          <w:marBottom w:val="0"/>
          <w:divBdr>
            <w:top w:val="none" w:sz="0" w:space="0" w:color="auto"/>
            <w:left w:val="none" w:sz="0" w:space="0" w:color="auto"/>
            <w:bottom w:val="none" w:sz="0" w:space="0" w:color="auto"/>
            <w:right w:val="none" w:sz="0" w:space="0" w:color="auto"/>
          </w:divBdr>
        </w:div>
      </w:divsChild>
    </w:div>
    <w:div w:id="1247765875">
      <w:bodyDiv w:val="1"/>
      <w:marLeft w:val="0"/>
      <w:marRight w:val="0"/>
      <w:marTop w:val="0"/>
      <w:marBottom w:val="0"/>
      <w:divBdr>
        <w:top w:val="none" w:sz="0" w:space="0" w:color="auto"/>
        <w:left w:val="none" w:sz="0" w:space="0" w:color="auto"/>
        <w:bottom w:val="none" w:sz="0" w:space="0" w:color="auto"/>
        <w:right w:val="none" w:sz="0" w:space="0" w:color="auto"/>
      </w:divBdr>
      <w:divsChild>
        <w:div w:id="156460523">
          <w:marLeft w:val="640"/>
          <w:marRight w:val="0"/>
          <w:marTop w:val="0"/>
          <w:marBottom w:val="0"/>
          <w:divBdr>
            <w:top w:val="none" w:sz="0" w:space="0" w:color="auto"/>
            <w:left w:val="none" w:sz="0" w:space="0" w:color="auto"/>
            <w:bottom w:val="none" w:sz="0" w:space="0" w:color="auto"/>
            <w:right w:val="none" w:sz="0" w:space="0" w:color="auto"/>
          </w:divBdr>
        </w:div>
        <w:div w:id="192764982">
          <w:marLeft w:val="640"/>
          <w:marRight w:val="0"/>
          <w:marTop w:val="0"/>
          <w:marBottom w:val="0"/>
          <w:divBdr>
            <w:top w:val="none" w:sz="0" w:space="0" w:color="auto"/>
            <w:left w:val="none" w:sz="0" w:space="0" w:color="auto"/>
            <w:bottom w:val="none" w:sz="0" w:space="0" w:color="auto"/>
            <w:right w:val="none" w:sz="0" w:space="0" w:color="auto"/>
          </w:divBdr>
        </w:div>
        <w:div w:id="227957728">
          <w:marLeft w:val="640"/>
          <w:marRight w:val="0"/>
          <w:marTop w:val="0"/>
          <w:marBottom w:val="0"/>
          <w:divBdr>
            <w:top w:val="none" w:sz="0" w:space="0" w:color="auto"/>
            <w:left w:val="none" w:sz="0" w:space="0" w:color="auto"/>
            <w:bottom w:val="none" w:sz="0" w:space="0" w:color="auto"/>
            <w:right w:val="none" w:sz="0" w:space="0" w:color="auto"/>
          </w:divBdr>
        </w:div>
        <w:div w:id="541525020">
          <w:marLeft w:val="640"/>
          <w:marRight w:val="0"/>
          <w:marTop w:val="0"/>
          <w:marBottom w:val="0"/>
          <w:divBdr>
            <w:top w:val="none" w:sz="0" w:space="0" w:color="auto"/>
            <w:left w:val="none" w:sz="0" w:space="0" w:color="auto"/>
            <w:bottom w:val="none" w:sz="0" w:space="0" w:color="auto"/>
            <w:right w:val="none" w:sz="0" w:space="0" w:color="auto"/>
          </w:divBdr>
        </w:div>
        <w:div w:id="584148988">
          <w:marLeft w:val="640"/>
          <w:marRight w:val="0"/>
          <w:marTop w:val="0"/>
          <w:marBottom w:val="0"/>
          <w:divBdr>
            <w:top w:val="none" w:sz="0" w:space="0" w:color="auto"/>
            <w:left w:val="none" w:sz="0" w:space="0" w:color="auto"/>
            <w:bottom w:val="none" w:sz="0" w:space="0" w:color="auto"/>
            <w:right w:val="none" w:sz="0" w:space="0" w:color="auto"/>
          </w:divBdr>
        </w:div>
        <w:div w:id="626817188">
          <w:marLeft w:val="640"/>
          <w:marRight w:val="0"/>
          <w:marTop w:val="0"/>
          <w:marBottom w:val="0"/>
          <w:divBdr>
            <w:top w:val="none" w:sz="0" w:space="0" w:color="auto"/>
            <w:left w:val="none" w:sz="0" w:space="0" w:color="auto"/>
            <w:bottom w:val="none" w:sz="0" w:space="0" w:color="auto"/>
            <w:right w:val="none" w:sz="0" w:space="0" w:color="auto"/>
          </w:divBdr>
        </w:div>
        <w:div w:id="708651170">
          <w:marLeft w:val="640"/>
          <w:marRight w:val="0"/>
          <w:marTop w:val="0"/>
          <w:marBottom w:val="0"/>
          <w:divBdr>
            <w:top w:val="none" w:sz="0" w:space="0" w:color="auto"/>
            <w:left w:val="none" w:sz="0" w:space="0" w:color="auto"/>
            <w:bottom w:val="none" w:sz="0" w:space="0" w:color="auto"/>
            <w:right w:val="none" w:sz="0" w:space="0" w:color="auto"/>
          </w:divBdr>
        </w:div>
        <w:div w:id="777528444">
          <w:marLeft w:val="640"/>
          <w:marRight w:val="0"/>
          <w:marTop w:val="0"/>
          <w:marBottom w:val="0"/>
          <w:divBdr>
            <w:top w:val="none" w:sz="0" w:space="0" w:color="auto"/>
            <w:left w:val="none" w:sz="0" w:space="0" w:color="auto"/>
            <w:bottom w:val="none" w:sz="0" w:space="0" w:color="auto"/>
            <w:right w:val="none" w:sz="0" w:space="0" w:color="auto"/>
          </w:divBdr>
        </w:div>
        <w:div w:id="961109103">
          <w:marLeft w:val="640"/>
          <w:marRight w:val="0"/>
          <w:marTop w:val="0"/>
          <w:marBottom w:val="0"/>
          <w:divBdr>
            <w:top w:val="none" w:sz="0" w:space="0" w:color="auto"/>
            <w:left w:val="none" w:sz="0" w:space="0" w:color="auto"/>
            <w:bottom w:val="none" w:sz="0" w:space="0" w:color="auto"/>
            <w:right w:val="none" w:sz="0" w:space="0" w:color="auto"/>
          </w:divBdr>
        </w:div>
        <w:div w:id="1002901884">
          <w:marLeft w:val="640"/>
          <w:marRight w:val="0"/>
          <w:marTop w:val="0"/>
          <w:marBottom w:val="0"/>
          <w:divBdr>
            <w:top w:val="none" w:sz="0" w:space="0" w:color="auto"/>
            <w:left w:val="none" w:sz="0" w:space="0" w:color="auto"/>
            <w:bottom w:val="none" w:sz="0" w:space="0" w:color="auto"/>
            <w:right w:val="none" w:sz="0" w:space="0" w:color="auto"/>
          </w:divBdr>
        </w:div>
        <w:div w:id="1058285714">
          <w:marLeft w:val="640"/>
          <w:marRight w:val="0"/>
          <w:marTop w:val="0"/>
          <w:marBottom w:val="0"/>
          <w:divBdr>
            <w:top w:val="none" w:sz="0" w:space="0" w:color="auto"/>
            <w:left w:val="none" w:sz="0" w:space="0" w:color="auto"/>
            <w:bottom w:val="none" w:sz="0" w:space="0" w:color="auto"/>
            <w:right w:val="none" w:sz="0" w:space="0" w:color="auto"/>
          </w:divBdr>
        </w:div>
        <w:div w:id="1116605509">
          <w:marLeft w:val="640"/>
          <w:marRight w:val="0"/>
          <w:marTop w:val="0"/>
          <w:marBottom w:val="0"/>
          <w:divBdr>
            <w:top w:val="none" w:sz="0" w:space="0" w:color="auto"/>
            <w:left w:val="none" w:sz="0" w:space="0" w:color="auto"/>
            <w:bottom w:val="none" w:sz="0" w:space="0" w:color="auto"/>
            <w:right w:val="none" w:sz="0" w:space="0" w:color="auto"/>
          </w:divBdr>
        </w:div>
        <w:div w:id="1381905682">
          <w:marLeft w:val="640"/>
          <w:marRight w:val="0"/>
          <w:marTop w:val="0"/>
          <w:marBottom w:val="0"/>
          <w:divBdr>
            <w:top w:val="none" w:sz="0" w:space="0" w:color="auto"/>
            <w:left w:val="none" w:sz="0" w:space="0" w:color="auto"/>
            <w:bottom w:val="none" w:sz="0" w:space="0" w:color="auto"/>
            <w:right w:val="none" w:sz="0" w:space="0" w:color="auto"/>
          </w:divBdr>
        </w:div>
        <w:div w:id="1411925982">
          <w:marLeft w:val="640"/>
          <w:marRight w:val="0"/>
          <w:marTop w:val="0"/>
          <w:marBottom w:val="0"/>
          <w:divBdr>
            <w:top w:val="none" w:sz="0" w:space="0" w:color="auto"/>
            <w:left w:val="none" w:sz="0" w:space="0" w:color="auto"/>
            <w:bottom w:val="none" w:sz="0" w:space="0" w:color="auto"/>
            <w:right w:val="none" w:sz="0" w:space="0" w:color="auto"/>
          </w:divBdr>
        </w:div>
        <w:div w:id="1415008218">
          <w:marLeft w:val="640"/>
          <w:marRight w:val="0"/>
          <w:marTop w:val="0"/>
          <w:marBottom w:val="0"/>
          <w:divBdr>
            <w:top w:val="none" w:sz="0" w:space="0" w:color="auto"/>
            <w:left w:val="none" w:sz="0" w:space="0" w:color="auto"/>
            <w:bottom w:val="none" w:sz="0" w:space="0" w:color="auto"/>
            <w:right w:val="none" w:sz="0" w:space="0" w:color="auto"/>
          </w:divBdr>
        </w:div>
        <w:div w:id="1431196791">
          <w:marLeft w:val="640"/>
          <w:marRight w:val="0"/>
          <w:marTop w:val="0"/>
          <w:marBottom w:val="0"/>
          <w:divBdr>
            <w:top w:val="none" w:sz="0" w:space="0" w:color="auto"/>
            <w:left w:val="none" w:sz="0" w:space="0" w:color="auto"/>
            <w:bottom w:val="none" w:sz="0" w:space="0" w:color="auto"/>
            <w:right w:val="none" w:sz="0" w:space="0" w:color="auto"/>
          </w:divBdr>
        </w:div>
        <w:div w:id="1444228087">
          <w:marLeft w:val="640"/>
          <w:marRight w:val="0"/>
          <w:marTop w:val="0"/>
          <w:marBottom w:val="0"/>
          <w:divBdr>
            <w:top w:val="none" w:sz="0" w:space="0" w:color="auto"/>
            <w:left w:val="none" w:sz="0" w:space="0" w:color="auto"/>
            <w:bottom w:val="none" w:sz="0" w:space="0" w:color="auto"/>
            <w:right w:val="none" w:sz="0" w:space="0" w:color="auto"/>
          </w:divBdr>
        </w:div>
        <w:div w:id="1603608918">
          <w:marLeft w:val="640"/>
          <w:marRight w:val="0"/>
          <w:marTop w:val="0"/>
          <w:marBottom w:val="0"/>
          <w:divBdr>
            <w:top w:val="none" w:sz="0" w:space="0" w:color="auto"/>
            <w:left w:val="none" w:sz="0" w:space="0" w:color="auto"/>
            <w:bottom w:val="none" w:sz="0" w:space="0" w:color="auto"/>
            <w:right w:val="none" w:sz="0" w:space="0" w:color="auto"/>
          </w:divBdr>
        </w:div>
        <w:div w:id="1629895991">
          <w:marLeft w:val="640"/>
          <w:marRight w:val="0"/>
          <w:marTop w:val="0"/>
          <w:marBottom w:val="0"/>
          <w:divBdr>
            <w:top w:val="none" w:sz="0" w:space="0" w:color="auto"/>
            <w:left w:val="none" w:sz="0" w:space="0" w:color="auto"/>
            <w:bottom w:val="none" w:sz="0" w:space="0" w:color="auto"/>
            <w:right w:val="none" w:sz="0" w:space="0" w:color="auto"/>
          </w:divBdr>
        </w:div>
        <w:div w:id="1859463268">
          <w:marLeft w:val="640"/>
          <w:marRight w:val="0"/>
          <w:marTop w:val="0"/>
          <w:marBottom w:val="0"/>
          <w:divBdr>
            <w:top w:val="none" w:sz="0" w:space="0" w:color="auto"/>
            <w:left w:val="none" w:sz="0" w:space="0" w:color="auto"/>
            <w:bottom w:val="none" w:sz="0" w:space="0" w:color="auto"/>
            <w:right w:val="none" w:sz="0" w:space="0" w:color="auto"/>
          </w:divBdr>
        </w:div>
        <w:div w:id="1872641618">
          <w:marLeft w:val="640"/>
          <w:marRight w:val="0"/>
          <w:marTop w:val="0"/>
          <w:marBottom w:val="0"/>
          <w:divBdr>
            <w:top w:val="none" w:sz="0" w:space="0" w:color="auto"/>
            <w:left w:val="none" w:sz="0" w:space="0" w:color="auto"/>
            <w:bottom w:val="none" w:sz="0" w:space="0" w:color="auto"/>
            <w:right w:val="none" w:sz="0" w:space="0" w:color="auto"/>
          </w:divBdr>
        </w:div>
        <w:div w:id="1893534750">
          <w:marLeft w:val="640"/>
          <w:marRight w:val="0"/>
          <w:marTop w:val="0"/>
          <w:marBottom w:val="0"/>
          <w:divBdr>
            <w:top w:val="none" w:sz="0" w:space="0" w:color="auto"/>
            <w:left w:val="none" w:sz="0" w:space="0" w:color="auto"/>
            <w:bottom w:val="none" w:sz="0" w:space="0" w:color="auto"/>
            <w:right w:val="none" w:sz="0" w:space="0" w:color="auto"/>
          </w:divBdr>
        </w:div>
        <w:div w:id="1912502214">
          <w:marLeft w:val="640"/>
          <w:marRight w:val="0"/>
          <w:marTop w:val="0"/>
          <w:marBottom w:val="0"/>
          <w:divBdr>
            <w:top w:val="none" w:sz="0" w:space="0" w:color="auto"/>
            <w:left w:val="none" w:sz="0" w:space="0" w:color="auto"/>
            <w:bottom w:val="none" w:sz="0" w:space="0" w:color="auto"/>
            <w:right w:val="none" w:sz="0" w:space="0" w:color="auto"/>
          </w:divBdr>
        </w:div>
        <w:div w:id="1961298540">
          <w:marLeft w:val="640"/>
          <w:marRight w:val="0"/>
          <w:marTop w:val="0"/>
          <w:marBottom w:val="0"/>
          <w:divBdr>
            <w:top w:val="none" w:sz="0" w:space="0" w:color="auto"/>
            <w:left w:val="none" w:sz="0" w:space="0" w:color="auto"/>
            <w:bottom w:val="none" w:sz="0" w:space="0" w:color="auto"/>
            <w:right w:val="none" w:sz="0" w:space="0" w:color="auto"/>
          </w:divBdr>
        </w:div>
        <w:div w:id="2143645715">
          <w:marLeft w:val="640"/>
          <w:marRight w:val="0"/>
          <w:marTop w:val="0"/>
          <w:marBottom w:val="0"/>
          <w:divBdr>
            <w:top w:val="none" w:sz="0" w:space="0" w:color="auto"/>
            <w:left w:val="none" w:sz="0" w:space="0" w:color="auto"/>
            <w:bottom w:val="none" w:sz="0" w:space="0" w:color="auto"/>
            <w:right w:val="none" w:sz="0" w:space="0" w:color="auto"/>
          </w:divBdr>
        </w:div>
      </w:divsChild>
    </w:div>
    <w:div w:id="1262879272">
      <w:bodyDiv w:val="1"/>
      <w:marLeft w:val="0"/>
      <w:marRight w:val="0"/>
      <w:marTop w:val="0"/>
      <w:marBottom w:val="0"/>
      <w:divBdr>
        <w:top w:val="none" w:sz="0" w:space="0" w:color="auto"/>
        <w:left w:val="none" w:sz="0" w:space="0" w:color="auto"/>
        <w:bottom w:val="none" w:sz="0" w:space="0" w:color="auto"/>
        <w:right w:val="none" w:sz="0" w:space="0" w:color="auto"/>
      </w:divBdr>
      <w:divsChild>
        <w:div w:id="839540487">
          <w:marLeft w:val="640"/>
          <w:marRight w:val="0"/>
          <w:marTop w:val="0"/>
          <w:marBottom w:val="0"/>
          <w:divBdr>
            <w:top w:val="none" w:sz="0" w:space="0" w:color="auto"/>
            <w:left w:val="none" w:sz="0" w:space="0" w:color="auto"/>
            <w:bottom w:val="none" w:sz="0" w:space="0" w:color="auto"/>
            <w:right w:val="none" w:sz="0" w:space="0" w:color="auto"/>
          </w:divBdr>
        </w:div>
        <w:div w:id="1042485137">
          <w:marLeft w:val="640"/>
          <w:marRight w:val="0"/>
          <w:marTop w:val="0"/>
          <w:marBottom w:val="0"/>
          <w:divBdr>
            <w:top w:val="none" w:sz="0" w:space="0" w:color="auto"/>
            <w:left w:val="none" w:sz="0" w:space="0" w:color="auto"/>
            <w:bottom w:val="none" w:sz="0" w:space="0" w:color="auto"/>
            <w:right w:val="none" w:sz="0" w:space="0" w:color="auto"/>
          </w:divBdr>
        </w:div>
        <w:div w:id="1257248291">
          <w:marLeft w:val="640"/>
          <w:marRight w:val="0"/>
          <w:marTop w:val="0"/>
          <w:marBottom w:val="0"/>
          <w:divBdr>
            <w:top w:val="none" w:sz="0" w:space="0" w:color="auto"/>
            <w:left w:val="none" w:sz="0" w:space="0" w:color="auto"/>
            <w:bottom w:val="none" w:sz="0" w:space="0" w:color="auto"/>
            <w:right w:val="none" w:sz="0" w:space="0" w:color="auto"/>
          </w:divBdr>
        </w:div>
        <w:div w:id="1954555738">
          <w:marLeft w:val="640"/>
          <w:marRight w:val="0"/>
          <w:marTop w:val="0"/>
          <w:marBottom w:val="0"/>
          <w:divBdr>
            <w:top w:val="none" w:sz="0" w:space="0" w:color="auto"/>
            <w:left w:val="none" w:sz="0" w:space="0" w:color="auto"/>
            <w:bottom w:val="none" w:sz="0" w:space="0" w:color="auto"/>
            <w:right w:val="none" w:sz="0" w:space="0" w:color="auto"/>
          </w:divBdr>
        </w:div>
      </w:divsChild>
    </w:div>
    <w:div w:id="1268540029">
      <w:bodyDiv w:val="1"/>
      <w:marLeft w:val="0"/>
      <w:marRight w:val="0"/>
      <w:marTop w:val="0"/>
      <w:marBottom w:val="0"/>
      <w:divBdr>
        <w:top w:val="none" w:sz="0" w:space="0" w:color="auto"/>
        <w:left w:val="none" w:sz="0" w:space="0" w:color="auto"/>
        <w:bottom w:val="none" w:sz="0" w:space="0" w:color="auto"/>
        <w:right w:val="none" w:sz="0" w:space="0" w:color="auto"/>
      </w:divBdr>
      <w:divsChild>
        <w:div w:id="160899843">
          <w:marLeft w:val="640"/>
          <w:marRight w:val="0"/>
          <w:marTop w:val="0"/>
          <w:marBottom w:val="0"/>
          <w:divBdr>
            <w:top w:val="none" w:sz="0" w:space="0" w:color="auto"/>
            <w:left w:val="none" w:sz="0" w:space="0" w:color="auto"/>
            <w:bottom w:val="none" w:sz="0" w:space="0" w:color="auto"/>
            <w:right w:val="none" w:sz="0" w:space="0" w:color="auto"/>
          </w:divBdr>
        </w:div>
        <w:div w:id="175273363">
          <w:marLeft w:val="640"/>
          <w:marRight w:val="0"/>
          <w:marTop w:val="0"/>
          <w:marBottom w:val="0"/>
          <w:divBdr>
            <w:top w:val="none" w:sz="0" w:space="0" w:color="auto"/>
            <w:left w:val="none" w:sz="0" w:space="0" w:color="auto"/>
            <w:bottom w:val="none" w:sz="0" w:space="0" w:color="auto"/>
            <w:right w:val="none" w:sz="0" w:space="0" w:color="auto"/>
          </w:divBdr>
        </w:div>
        <w:div w:id="176962366">
          <w:marLeft w:val="640"/>
          <w:marRight w:val="0"/>
          <w:marTop w:val="0"/>
          <w:marBottom w:val="0"/>
          <w:divBdr>
            <w:top w:val="none" w:sz="0" w:space="0" w:color="auto"/>
            <w:left w:val="none" w:sz="0" w:space="0" w:color="auto"/>
            <w:bottom w:val="none" w:sz="0" w:space="0" w:color="auto"/>
            <w:right w:val="none" w:sz="0" w:space="0" w:color="auto"/>
          </w:divBdr>
        </w:div>
        <w:div w:id="232353424">
          <w:marLeft w:val="640"/>
          <w:marRight w:val="0"/>
          <w:marTop w:val="0"/>
          <w:marBottom w:val="0"/>
          <w:divBdr>
            <w:top w:val="none" w:sz="0" w:space="0" w:color="auto"/>
            <w:left w:val="none" w:sz="0" w:space="0" w:color="auto"/>
            <w:bottom w:val="none" w:sz="0" w:space="0" w:color="auto"/>
            <w:right w:val="none" w:sz="0" w:space="0" w:color="auto"/>
          </w:divBdr>
        </w:div>
        <w:div w:id="525213500">
          <w:marLeft w:val="640"/>
          <w:marRight w:val="0"/>
          <w:marTop w:val="0"/>
          <w:marBottom w:val="0"/>
          <w:divBdr>
            <w:top w:val="none" w:sz="0" w:space="0" w:color="auto"/>
            <w:left w:val="none" w:sz="0" w:space="0" w:color="auto"/>
            <w:bottom w:val="none" w:sz="0" w:space="0" w:color="auto"/>
            <w:right w:val="none" w:sz="0" w:space="0" w:color="auto"/>
          </w:divBdr>
        </w:div>
        <w:div w:id="579559078">
          <w:marLeft w:val="640"/>
          <w:marRight w:val="0"/>
          <w:marTop w:val="0"/>
          <w:marBottom w:val="0"/>
          <w:divBdr>
            <w:top w:val="none" w:sz="0" w:space="0" w:color="auto"/>
            <w:left w:val="none" w:sz="0" w:space="0" w:color="auto"/>
            <w:bottom w:val="none" w:sz="0" w:space="0" w:color="auto"/>
            <w:right w:val="none" w:sz="0" w:space="0" w:color="auto"/>
          </w:divBdr>
        </w:div>
        <w:div w:id="583101919">
          <w:marLeft w:val="640"/>
          <w:marRight w:val="0"/>
          <w:marTop w:val="0"/>
          <w:marBottom w:val="0"/>
          <w:divBdr>
            <w:top w:val="none" w:sz="0" w:space="0" w:color="auto"/>
            <w:left w:val="none" w:sz="0" w:space="0" w:color="auto"/>
            <w:bottom w:val="none" w:sz="0" w:space="0" w:color="auto"/>
            <w:right w:val="none" w:sz="0" w:space="0" w:color="auto"/>
          </w:divBdr>
        </w:div>
        <w:div w:id="602613773">
          <w:marLeft w:val="640"/>
          <w:marRight w:val="0"/>
          <w:marTop w:val="0"/>
          <w:marBottom w:val="0"/>
          <w:divBdr>
            <w:top w:val="none" w:sz="0" w:space="0" w:color="auto"/>
            <w:left w:val="none" w:sz="0" w:space="0" w:color="auto"/>
            <w:bottom w:val="none" w:sz="0" w:space="0" w:color="auto"/>
            <w:right w:val="none" w:sz="0" w:space="0" w:color="auto"/>
          </w:divBdr>
        </w:div>
        <w:div w:id="780297227">
          <w:marLeft w:val="640"/>
          <w:marRight w:val="0"/>
          <w:marTop w:val="0"/>
          <w:marBottom w:val="0"/>
          <w:divBdr>
            <w:top w:val="none" w:sz="0" w:space="0" w:color="auto"/>
            <w:left w:val="none" w:sz="0" w:space="0" w:color="auto"/>
            <w:bottom w:val="none" w:sz="0" w:space="0" w:color="auto"/>
            <w:right w:val="none" w:sz="0" w:space="0" w:color="auto"/>
          </w:divBdr>
        </w:div>
        <w:div w:id="865025712">
          <w:marLeft w:val="640"/>
          <w:marRight w:val="0"/>
          <w:marTop w:val="0"/>
          <w:marBottom w:val="0"/>
          <w:divBdr>
            <w:top w:val="none" w:sz="0" w:space="0" w:color="auto"/>
            <w:left w:val="none" w:sz="0" w:space="0" w:color="auto"/>
            <w:bottom w:val="none" w:sz="0" w:space="0" w:color="auto"/>
            <w:right w:val="none" w:sz="0" w:space="0" w:color="auto"/>
          </w:divBdr>
        </w:div>
        <w:div w:id="921137409">
          <w:marLeft w:val="640"/>
          <w:marRight w:val="0"/>
          <w:marTop w:val="0"/>
          <w:marBottom w:val="0"/>
          <w:divBdr>
            <w:top w:val="none" w:sz="0" w:space="0" w:color="auto"/>
            <w:left w:val="none" w:sz="0" w:space="0" w:color="auto"/>
            <w:bottom w:val="none" w:sz="0" w:space="0" w:color="auto"/>
            <w:right w:val="none" w:sz="0" w:space="0" w:color="auto"/>
          </w:divBdr>
        </w:div>
        <w:div w:id="937561136">
          <w:marLeft w:val="640"/>
          <w:marRight w:val="0"/>
          <w:marTop w:val="0"/>
          <w:marBottom w:val="0"/>
          <w:divBdr>
            <w:top w:val="none" w:sz="0" w:space="0" w:color="auto"/>
            <w:left w:val="none" w:sz="0" w:space="0" w:color="auto"/>
            <w:bottom w:val="none" w:sz="0" w:space="0" w:color="auto"/>
            <w:right w:val="none" w:sz="0" w:space="0" w:color="auto"/>
          </w:divBdr>
        </w:div>
        <w:div w:id="1146969656">
          <w:marLeft w:val="640"/>
          <w:marRight w:val="0"/>
          <w:marTop w:val="0"/>
          <w:marBottom w:val="0"/>
          <w:divBdr>
            <w:top w:val="none" w:sz="0" w:space="0" w:color="auto"/>
            <w:left w:val="none" w:sz="0" w:space="0" w:color="auto"/>
            <w:bottom w:val="none" w:sz="0" w:space="0" w:color="auto"/>
            <w:right w:val="none" w:sz="0" w:space="0" w:color="auto"/>
          </w:divBdr>
        </w:div>
        <w:div w:id="1202475070">
          <w:marLeft w:val="640"/>
          <w:marRight w:val="0"/>
          <w:marTop w:val="0"/>
          <w:marBottom w:val="0"/>
          <w:divBdr>
            <w:top w:val="none" w:sz="0" w:space="0" w:color="auto"/>
            <w:left w:val="none" w:sz="0" w:space="0" w:color="auto"/>
            <w:bottom w:val="none" w:sz="0" w:space="0" w:color="auto"/>
            <w:right w:val="none" w:sz="0" w:space="0" w:color="auto"/>
          </w:divBdr>
        </w:div>
        <w:div w:id="1239553252">
          <w:marLeft w:val="640"/>
          <w:marRight w:val="0"/>
          <w:marTop w:val="0"/>
          <w:marBottom w:val="0"/>
          <w:divBdr>
            <w:top w:val="none" w:sz="0" w:space="0" w:color="auto"/>
            <w:left w:val="none" w:sz="0" w:space="0" w:color="auto"/>
            <w:bottom w:val="none" w:sz="0" w:space="0" w:color="auto"/>
            <w:right w:val="none" w:sz="0" w:space="0" w:color="auto"/>
          </w:divBdr>
        </w:div>
        <w:div w:id="1290892565">
          <w:marLeft w:val="640"/>
          <w:marRight w:val="0"/>
          <w:marTop w:val="0"/>
          <w:marBottom w:val="0"/>
          <w:divBdr>
            <w:top w:val="none" w:sz="0" w:space="0" w:color="auto"/>
            <w:left w:val="none" w:sz="0" w:space="0" w:color="auto"/>
            <w:bottom w:val="none" w:sz="0" w:space="0" w:color="auto"/>
            <w:right w:val="none" w:sz="0" w:space="0" w:color="auto"/>
          </w:divBdr>
        </w:div>
        <w:div w:id="1359308285">
          <w:marLeft w:val="640"/>
          <w:marRight w:val="0"/>
          <w:marTop w:val="0"/>
          <w:marBottom w:val="0"/>
          <w:divBdr>
            <w:top w:val="none" w:sz="0" w:space="0" w:color="auto"/>
            <w:left w:val="none" w:sz="0" w:space="0" w:color="auto"/>
            <w:bottom w:val="none" w:sz="0" w:space="0" w:color="auto"/>
            <w:right w:val="none" w:sz="0" w:space="0" w:color="auto"/>
          </w:divBdr>
        </w:div>
        <w:div w:id="1520778900">
          <w:marLeft w:val="640"/>
          <w:marRight w:val="0"/>
          <w:marTop w:val="0"/>
          <w:marBottom w:val="0"/>
          <w:divBdr>
            <w:top w:val="none" w:sz="0" w:space="0" w:color="auto"/>
            <w:left w:val="none" w:sz="0" w:space="0" w:color="auto"/>
            <w:bottom w:val="none" w:sz="0" w:space="0" w:color="auto"/>
            <w:right w:val="none" w:sz="0" w:space="0" w:color="auto"/>
          </w:divBdr>
        </w:div>
        <w:div w:id="1543396144">
          <w:marLeft w:val="640"/>
          <w:marRight w:val="0"/>
          <w:marTop w:val="0"/>
          <w:marBottom w:val="0"/>
          <w:divBdr>
            <w:top w:val="none" w:sz="0" w:space="0" w:color="auto"/>
            <w:left w:val="none" w:sz="0" w:space="0" w:color="auto"/>
            <w:bottom w:val="none" w:sz="0" w:space="0" w:color="auto"/>
            <w:right w:val="none" w:sz="0" w:space="0" w:color="auto"/>
          </w:divBdr>
        </w:div>
        <w:div w:id="1737388789">
          <w:marLeft w:val="640"/>
          <w:marRight w:val="0"/>
          <w:marTop w:val="0"/>
          <w:marBottom w:val="0"/>
          <w:divBdr>
            <w:top w:val="none" w:sz="0" w:space="0" w:color="auto"/>
            <w:left w:val="none" w:sz="0" w:space="0" w:color="auto"/>
            <w:bottom w:val="none" w:sz="0" w:space="0" w:color="auto"/>
            <w:right w:val="none" w:sz="0" w:space="0" w:color="auto"/>
          </w:divBdr>
        </w:div>
        <w:div w:id="2072001365">
          <w:marLeft w:val="640"/>
          <w:marRight w:val="0"/>
          <w:marTop w:val="0"/>
          <w:marBottom w:val="0"/>
          <w:divBdr>
            <w:top w:val="none" w:sz="0" w:space="0" w:color="auto"/>
            <w:left w:val="none" w:sz="0" w:space="0" w:color="auto"/>
            <w:bottom w:val="none" w:sz="0" w:space="0" w:color="auto"/>
            <w:right w:val="none" w:sz="0" w:space="0" w:color="auto"/>
          </w:divBdr>
        </w:div>
      </w:divsChild>
    </w:div>
    <w:div w:id="1279142505">
      <w:bodyDiv w:val="1"/>
      <w:marLeft w:val="0"/>
      <w:marRight w:val="0"/>
      <w:marTop w:val="0"/>
      <w:marBottom w:val="0"/>
      <w:divBdr>
        <w:top w:val="none" w:sz="0" w:space="0" w:color="auto"/>
        <w:left w:val="none" w:sz="0" w:space="0" w:color="auto"/>
        <w:bottom w:val="none" w:sz="0" w:space="0" w:color="auto"/>
        <w:right w:val="none" w:sz="0" w:space="0" w:color="auto"/>
      </w:divBdr>
      <w:divsChild>
        <w:div w:id="193200410">
          <w:marLeft w:val="640"/>
          <w:marRight w:val="0"/>
          <w:marTop w:val="0"/>
          <w:marBottom w:val="0"/>
          <w:divBdr>
            <w:top w:val="none" w:sz="0" w:space="0" w:color="auto"/>
            <w:left w:val="none" w:sz="0" w:space="0" w:color="auto"/>
            <w:bottom w:val="none" w:sz="0" w:space="0" w:color="auto"/>
            <w:right w:val="none" w:sz="0" w:space="0" w:color="auto"/>
          </w:divBdr>
        </w:div>
        <w:div w:id="227151852">
          <w:marLeft w:val="640"/>
          <w:marRight w:val="0"/>
          <w:marTop w:val="0"/>
          <w:marBottom w:val="0"/>
          <w:divBdr>
            <w:top w:val="none" w:sz="0" w:space="0" w:color="auto"/>
            <w:left w:val="none" w:sz="0" w:space="0" w:color="auto"/>
            <w:bottom w:val="none" w:sz="0" w:space="0" w:color="auto"/>
            <w:right w:val="none" w:sz="0" w:space="0" w:color="auto"/>
          </w:divBdr>
        </w:div>
        <w:div w:id="242880714">
          <w:marLeft w:val="640"/>
          <w:marRight w:val="0"/>
          <w:marTop w:val="0"/>
          <w:marBottom w:val="0"/>
          <w:divBdr>
            <w:top w:val="none" w:sz="0" w:space="0" w:color="auto"/>
            <w:left w:val="none" w:sz="0" w:space="0" w:color="auto"/>
            <w:bottom w:val="none" w:sz="0" w:space="0" w:color="auto"/>
            <w:right w:val="none" w:sz="0" w:space="0" w:color="auto"/>
          </w:divBdr>
        </w:div>
        <w:div w:id="307713415">
          <w:marLeft w:val="640"/>
          <w:marRight w:val="0"/>
          <w:marTop w:val="0"/>
          <w:marBottom w:val="0"/>
          <w:divBdr>
            <w:top w:val="none" w:sz="0" w:space="0" w:color="auto"/>
            <w:left w:val="none" w:sz="0" w:space="0" w:color="auto"/>
            <w:bottom w:val="none" w:sz="0" w:space="0" w:color="auto"/>
            <w:right w:val="none" w:sz="0" w:space="0" w:color="auto"/>
          </w:divBdr>
        </w:div>
        <w:div w:id="323551324">
          <w:marLeft w:val="640"/>
          <w:marRight w:val="0"/>
          <w:marTop w:val="0"/>
          <w:marBottom w:val="0"/>
          <w:divBdr>
            <w:top w:val="none" w:sz="0" w:space="0" w:color="auto"/>
            <w:left w:val="none" w:sz="0" w:space="0" w:color="auto"/>
            <w:bottom w:val="none" w:sz="0" w:space="0" w:color="auto"/>
            <w:right w:val="none" w:sz="0" w:space="0" w:color="auto"/>
          </w:divBdr>
        </w:div>
        <w:div w:id="434714053">
          <w:marLeft w:val="640"/>
          <w:marRight w:val="0"/>
          <w:marTop w:val="0"/>
          <w:marBottom w:val="0"/>
          <w:divBdr>
            <w:top w:val="none" w:sz="0" w:space="0" w:color="auto"/>
            <w:left w:val="none" w:sz="0" w:space="0" w:color="auto"/>
            <w:bottom w:val="none" w:sz="0" w:space="0" w:color="auto"/>
            <w:right w:val="none" w:sz="0" w:space="0" w:color="auto"/>
          </w:divBdr>
        </w:div>
        <w:div w:id="519706317">
          <w:marLeft w:val="640"/>
          <w:marRight w:val="0"/>
          <w:marTop w:val="0"/>
          <w:marBottom w:val="0"/>
          <w:divBdr>
            <w:top w:val="none" w:sz="0" w:space="0" w:color="auto"/>
            <w:left w:val="none" w:sz="0" w:space="0" w:color="auto"/>
            <w:bottom w:val="none" w:sz="0" w:space="0" w:color="auto"/>
            <w:right w:val="none" w:sz="0" w:space="0" w:color="auto"/>
          </w:divBdr>
        </w:div>
        <w:div w:id="629239639">
          <w:marLeft w:val="640"/>
          <w:marRight w:val="0"/>
          <w:marTop w:val="0"/>
          <w:marBottom w:val="0"/>
          <w:divBdr>
            <w:top w:val="none" w:sz="0" w:space="0" w:color="auto"/>
            <w:left w:val="none" w:sz="0" w:space="0" w:color="auto"/>
            <w:bottom w:val="none" w:sz="0" w:space="0" w:color="auto"/>
            <w:right w:val="none" w:sz="0" w:space="0" w:color="auto"/>
          </w:divBdr>
        </w:div>
        <w:div w:id="745568798">
          <w:marLeft w:val="640"/>
          <w:marRight w:val="0"/>
          <w:marTop w:val="0"/>
          <w:marBottom w:val="0"/>
          <w:divBdr>
            <w:top w:val="none" w:sz="0" w:space="0" w:color="auto"/>
            <w:left w:val="none" w:sz="0" w:space="0" w:color="auto"/>
            <w:bottom w:val="none" w:sz="0" w:space="0" w:color="auto"/>
            <w:right w:val="none" w:sz="0" w:space="0" w:color="auto"/>
          </w:divBdr>
        </w:div>
        <w:div w:id="891967987">
          <w:marLeft w:val="640"/>
          <w:marRight w:val="0"/>
          <w:marTop w:val="0"/>
          <w:marBottom w:val="0"/>
          <w:divBdr>
            <w:top w:val="none" w:sz="0" w:space="0" w:color="auto"/>
            <w:left w:val="none" w:sz="0" w:space="0" w:color="auto"/>
            <w:bottom w:val="none" w:sz="0" w:space="0" w:color="auto"/>
            <w:right w:val="none" w:sz="0" w:space="0" w:color="auto"/>
          </w:divBdr>
        </w:div>
        <w:div w:id="998310135">
          <w:marLeft w:val="640"/>
          <w:marRight w:val="0"/>
          <w:marTop w:val="0"/>
          <w:marBottom w:val="0"/>
          <w:divBdr>
            <w:top w:val="none" w:sz="0" w:space="0" w:color="auto"/>
            <w:left w:val="none" w:sz="0" w:space="0" w:color="auto"/>
            <w:bottom w:val="none" w:sz="0" w:space="0" w:color="auto"/>
            <w:right w:val="none" w:sz="0" w:space="0" w:color="auto"/>
          </w:divBdr>
        </w:div>
        <w:div w:id="1412317105">
          <w:marLeft w:val="640"/>
          <w:marRight w:val="0"/>
          <w:marTop w:val="0"/>
          <w:marBottom w:val="0"/>
          <w:divBdr>
            <w:top w:val="none" w:sz="0" w:space="0" w:color="auto"/>
            <w:left w:val="none" w:sz="0" w:space="0" w:color="auto"/>
            <w:bottom w:val="none" w:sz="0" w:space="0" w:color="auto"/>
            <w:right w:val="none" w:sz="0" w:space="0" w:color="auto"/>
          </w:divBdr>
        </w:div>
        <w:div w:id="1530483398">
          <w:marLeft w:val="640"/>
          <w:marRight w:val="0"/>
          <w:marTop w:val="0"/>
          <w:marBottom w:val="0"/>
          <w:divBdr>
            <w:top w:val="none" w:sz="0" w:space="0" w:color="auto"/>
            <w:left w:val="none" w:sz="0" w:space="0" w:color="auto"/>
            <w:bottom w:val="none" w:sz="0" w:space="0" w:color="auto"/>
            <w:right w:val="none" w:sz="0" w:space="0" w:color="auto"/>
          </w:divBdr>
        </w:div>
        <w:div w:id="1558010185">
          <w:marLeft w:val="640"/>
          <w:marRight w:val="0"/>
          <w:marTop w:val="0"/>
          <w:marBottom w:val="0"/>
          <w:divBdr>
            <w:top w:val="none" w:sz="0" w:space="0" w:color="auto"/>
            <w:left w:val="none" w:sz="0" w:space="0" w:color="auto"/>
            <w:bottom w:val="none" w:sz="0" w:space="0" w:color="auto"/>
            <w:right w:val="none" w:sz="0" w:space="0" w:color="auto"/>
          </w:divBdr>
        </w:div>
        <w:div w:id="1572542503">
          <w:marLeft w:val="640"/>
          <w:marRight w:val="0"/>
          <w:marTop w:val="0"/>
          <w:marBottom w:val="0"/>
          <w:divBdr>
            <w:top w:val="none" w:sz="0" w:space="0" w:color="auto"/>
            <w:left w:val="none" w:sz="0" w:space="0" w:color="auto"/>
            <w:bottom w:val="none" w:sz="0" w:space="0" w:color="auto"/>
            <w:right w:val="none" w:sz="0" w:space="0" w:color="auto"/>
          </w:divBdr>
        </w:div>
        <w:div w:id="1604262025">
          <w:marLeft w:val="640"/>
          <w:marRight w:val="0"/>
          <w:marTop w:val="0"/>
          <w:marBottom w:val="0"/>
          <w:divBdr>
            <w:top w:val="none" w:sz="0" w:space="0" w:color="auto"/>
            <w:left w:val="none" w:sz="0" w:space="0" w:color="auto"/>
            <w:bottom w:val="none" w:sz="0" w:space="0" w:color="auto"/>
            <w:right w:val="none" w:sz="0" w:space="0" w:color="auto"/>
          </w:divBdr>
        </w:div>
        <w:div w:id="1773434040">
          <w:marLeft w:val="640"/>
          <w:marRight w:val="0"/>
          <w:marTop w:val="0"/>
          <w:marBottom w:val="0"/>
          <w:divBdr>
            <w:top w:val="none" w:sz="0" w:space="0" w:color="auto"/>
            <w:left w:val="none" w:sz="0" w:space="0" w:color="auto"/>
            <w:bottom w:val="none" w:sz="0" w:space="0" w:color="auto"/>
            <w:right w:val="none" w:sz="0" w:space="0" w:color="auto"/>
          </w:divBdr>
        </w:div>
        <w:div w:id="1823236797">
          <w:marLeft w:val="640"/>
          <w:marRight w:val="0"/>
          <w:marTop w:val="0"/>
          <w:marBottom w:val="0"/>
          <w:divBdr>
            <w:top w:val="none" w:sz="0" w:space="0" w:color="auto"/>
            <w:left w:val="none" w:sz="0" w:space="0" w:color="auto"/>
            <w:bottom w:val="none" w:sz="0" w:space="0" w:color="auto"/>
            <w:right w:val="none" w:sz="0" w:space="0" w:color="auto"/>
          </w:divBdr>
        </w:div>
        <w:div w:id="1832524565">
          <w:marLeft w:val="640"/>
          <w:marRight w:val="0"/>
          <w:marTop w:val="0"/>
          <w:marBottom w:val="0"/>
          <w:divBdr>
            <w:top w:val="none" w:sz="0" w:space="0" w:color="auto"/>
            <w:left w:val="none" w:sz="0" w:space="0" w:color="auto"/>
            <w:bottom w:val="none" w:sz="0" w:space="0" w:color="auto"/>
            <w:right w:val="none" w:sz="0" w:space="0" w:color="auto"/>
          </w:divBdr>
        </w:div>
        <w:div w:id="1902252556">
          <w:marLeft w:val="640"/>
          <w:marRight w:val="0"/>
          <w:marTop w:val="0"/>
          <w:marBottom w:val="0"/>
          <w:divBdr>
            <w:top w:val="none" w:sz="0" w:space="0" w:color="auto"/>
            <w:left w:val="none" w:sz="0" w:space="0" w:color="auto"/>
            <w:bottom w:val="none" w:sz="0" w:space="0" w:color="auto"/>
            <w:right w:val="none" w:sz="0" w:space="0" w:color="auto"/>
          </w:divBdr>
        </w:div>
        <w:div w:id="1983731702">
          <w:marLeft w:val="640"/>
          <w:marRight w:val="0"/>
          <w:marTop w:val="0"/>
          <w:marBottom w:val="0"/>
          <w:divBdr>
            <w:top w:val="none" w:sz="0" w:space="0" w:color="auto"/>
            <w:left w:val="none" w:sz="0" w:space="0" w:color="auto"/>
            <w:bottom w:val="none" w:sz="0" w:space="0" w:color="auto"/>
            <w:right w:val="none" w:sz="0" w:space="0" w:color="auto"/>
          </w:divBdr>
        </w:div>
        <w:div w:id="2063139183">
          <w:marLeft w:val="640"/>
          <w:marRight w:val="0"/>
          <w:marTop w:val="0"/>
          <w:marBottom w:val="0"/>
          <w:divBdr>
            <w:top w:val="none" w:sz="0" w:space="0" w:color="auto"/>
            <w:left w:val="none" w:sz="0" w:space="0" w:color="auto"/>
            <w:bottom w:val="none" w:sz="0" w:space="0" w:color="auto"/>
            <w:right w:val="none" w:sz="0" w:space="0" w:color="auto"/>
          </w:divBdr>
        </w:div>
        <w:div w:id="2085183176">
          <w:marLeft w:val="640"/>
          <w:marRight w:val="0"/>
          <w:marTop w:val="0"/>
          <w:marBottom w:val="0"/>
          <w:divBdr>
            <w:top w:val="none" w:sz="0" w:space="0" w:color="auto"/>
            <w:left w:val="none" w:sz="0" w:space="0" w:color="auto"/>
            <w:bottom w:val="none" w:sz="0" w:space="0" w:color="auto"/>
            <w:right w:val="none" w:sz="0" w:space="0" w:color="auto"/>
          </w:divBdr>
        </w:div>
      </w:divsChild>
    </w:div>
    <w:div w:id="1283727557">
      <w:bodyDiv w:val="1"/>
      <w:marLeft w:val="0"/>
      <w:marRight w:val="0"/>
      <w:marTop w:val="0"/>
      <w:marBottom w:val="0"/>
      <w:divBdr>
        <w:top w:val="none" w:sz="0" w:space="0" w:color="auto"/>
        <w:left w:val="none" w:sz="0" w:space="0" w:color="auto"/>
        <w:bottom w:val="none" w:sz="0" w:space="0" w:color="auto"/>
        <w:right w:val="none" w:sz="0" w:space="0" w:color="auto"/>
      </w:divBdr>
      <w:divsChild>
        <w:div w:id="39399323">
          <w:marLeft w:val="640"/>
          <w:marRight w:val="0"/>
          <w:marTop w:val="0"/>
          <w:marBottom w:val="0"/>
          <w:divBdr>
            <w:top w:val="none" w:sz="0" w:space="0" w:color="auto"/>
            <w:left w:val="none" w:sz="0" w:space="0" w:color="auto"/>
            <w:bottom w:val="none" w:sz="0" w:space="0" w:color="auto"/>
            <w:right w:val="none" w:sz="0" w:space="0" w:color="auto"/>
          </w:divBdr>
        </w:div>
        <w:div w:id="62990676">
          <w:marLeft w:val="640"/>
          <w:marRight w:val="0"/>
          <w:marTop w:val="0"/>
          <w:marBottom w:val="0"/>
          <w:divBdr>
            <w:top w:val="none" w:sz="0" w:space="0" w:color="auto"/>
            <w:left w:val="none" w:sz="0" w:space="0" w:color="auto"/>
            <w:bottom w:val="none" w:sz="0" w:space="0" w:color="auto"/>
            <w:right w:val="none" w:sz="0" w:space="0" w:color="auto"/>
          </w:divBdr>
        </w:div>
        <w:div w:id="197739508">
          <w:marLeft w:val="640"/>
          <w:marRight w:val="0"/>
          <w:marTop w:val="0"/>
          <w:marBottom w:val="0"/>
          <w:divBdr>
            <w:top w:val="none" w:sz="0" w:space="0" w:color="auto"/>
            <w:left w:val="none" w:sz="0" w:space="0" w:color="auto"/>
            <w:bottom w:val="none" w:sz="0" w:space="0" w:color="auto"/>
            <w:right w:val="none" w:sz="0" w:space="0" w:color="auto"/>
          </w:divBdr>
        </w:div>
        <w:div w:id="297222769">
          <w:marLeft w:val="640"/>
          <w:marRight w:val="0"/>
          <w:marTop w:val="0"/>
          <w:marBottom w:val="0"/>
          <w:divBdr>
            <w:top w:val="none" w:sz="0" w:space="0" w:color="auto"/>
            <w:left w:val="none" w:sz="0" w:space="0" w:color="auto"/>
            <w:bottom w:val="none" w:sz="0" w:space="0" w:color="auto"/>
            <w:right w:val="none" w:sz="0" w:space="0" w:color="auto"/>
          </w:divBdr>
        </w:div>
        <w:div w:id="305859219">
          <w:marLeft w:val="640"/>
          <w:marRight w:val="0"/>
          <w:marTop w:val="0"/>
          <w:marBottom w:val="0"/>
          <w:divBdr>
            <w:top w:val="none" w:sz="0" w:space="0" w:color="auto"/>
            <w:left w:val="none" w:sz="0" w:space="0" w:color="auto"/>
            <w:bottom w:val="none" w:sz="0" w:space="0" w:color="auto"/>
            <w:right w:val="none" w:sz="0" w:space="0" w:color="auto"/>
          </w:divBdr>
        </w:div>
        <w:div w:id="325667868">
          <w:marLeft w:val="640"/>
          <w:marRight w:val="0"/>
          <w:marTop w:val="0"/>
          <w:marBottom w:val="0"/>
          <w:divBdr>
            <w:top w:val="none" w:sz="0" w:space="0" w:color="auto"/>
            <w:left w:val="none" w:sz="0" w:space="0" w:color="auto"/>
            <w:bottom w:val="none" w:sz="0" w:space="0" w:color="auto"/>
            <w:right w:val="none" w:sz="0" w:space="0" w:color="auto"/>
          </w:divBdr>
        </w:div>
        <w:div w:id="381684703">
          <w:marLeft w:val="640"/>
          <w:marRight w:val="0"/>
          <w:marTop w:val="0"/>
          <w:marBottom w:val="0"/>
          <w:divBdr>
            <w:top w:val="none" w:sz="0" w:space="0" w:color="auto"/>
            <w:left w:val="none" w:sz="0" w:space="0" w:color="auto"/>
            <w:bottom w:val="none" w:sz="0" w:space="0" w:color="auto"/>
            <w:right w:val="none" w:sz="0" w:space="0" w:color="auto"/>
          </w:divBdr>
        </w:div>
        <w:div w:id="512720526">
          <w:marLeft w:val="640"/>
          <w:marRight w:val="0"/>
          <w:marTop w:val="0"/>
          <w:marBottom w:val="0"/>
          <w:divBdr>
            <w:top w:val="none" w:sz="0" w:space="0" w:color="auto"/>
            <w:left w:val="none" w:sz="0" w:space="0" w:color="auto"/>
            <w:bottom w:val="none" w:sz="0" w:space="0" w:color="auto"/>
            <w:right w:val="none" w:sz="0" w:space="0" w:color="auto"/>
          </w:divBdr>
        </w:div>
        <w:div w:id="521676075">
          <w:marLeft w:val="640"/>
          <w:marRight w:val="0"/>
          <w:marTop w:val="0"/>
          <w:marBottom w:val="0"/>
          <w:divBdr>
            <w:top w:val="none" w:sz="0" w:space="0" w:color="auto"/>
            <w:left w:val="none" w:sz="0" w:space="0" w:color="auto"/>
            <w:bottom w:val="none" w:sz="0" w:space="0" w:color="auto"/>
            <w:right w:val="none" w:sz="0" w:space="0" w:color="auto"/>
          </w:divBdr>
        </w:div>
        <w:div w:id="710349243">
          <w:marLeft w:val="640"/>
          <w:marRight w:val="0"/>
          <w:marTop w:val="0"/>
          <w:marBottom w:val="0"/>
          <w:divBdr>
            <w:top w:val="none" w:sz="0" w:space="0" w:color="auto"/>
            <w:left w:val="none" w:sz="0" w:space="0" w:color="auto"/>
            <w:bottom w:val="none" w:sz="0" w:space="0" w:color="auto"/>
            <w:right w:val="none" w:sz="0" w:space="0" w:color="auto"/>
          </w:divBdr>
        </w:div>
        <w:div w:id="717825352">
          <w:marLeft w:val="640"/>
          <w:marRight w:val="0"/>
          <w:marTop w:val="0"/>
          <w:marBottom w:val="0"/>
          <w:divBdr>
            <w:top w:val="none" w:sz="0" w:space="0" w:color="auto"/>
            <w:left w:val="none" w:sz="0" w:space="0" w:color="auto"/>
            <w:bottom w:val="none" w:sz="0" w:space="0" w:color="auto"/>
            <w:right w:val="none" w:sz="0" w:space="0" w:color="auto"/>
          </w:divBdr>
        </w:div>
        <w:div w:id="759446694">
          <w:marLeft w:val="640"/>
          <w:marRight w:val="0"/>
          <w:marTop w:val="0"/>
          <w:marBottom w:val="0"/>
          <w:divBdr>
            <w:top w:val="none" w:sz="0" w:space="0" w:color="auto"/>
            <w:left w:val="none" w:sz="0" w:space="0" w:color="auto"/>
            <w:bottom w:val="none" w:sz="0" w:space="0" w:color="auto"/>
            <w:right w:val="none" w:sz="0" w:space="0" w:color="auto"/>
          </w:divBdr>
        </w:div>
        <w:div w:id="836313047">
          <w:marLeft w:val="640"/>
          <w:marRight w:val="0"/>
          <w:marTop w:val="0"/>
          <w:marBottom w:val="0"/>
          <w:divBdr>
            <w:top w:val="none" w:sz="0" w:space="0" w:color="auto"/>
            <w:left w:val="none" w:sz="0" w:space="0" w:color="auto"/>
            <w:bottom w:val="none" w:sz="0" w:space="0" w:color="auto"/>
            <w:right w:val="none" w:sz="0" w:space="0" w:color="auto"/>
          </w:divBdr>
        </w:div>
        <w:div w:id="865141834">
          <w:marLeft w:val="640"/>
          <w:marRight w:val="0"/>
          <w:marTop w:val="0"/>
          <w:marBottom w:val="0"/>
          <w:divBdr>
            <w:top w:val="none" w:sz="0" w:space="0" w:color="auto"/>
            <w:left w:val="none" w:sz="0" w:space="0" w:color="auto"/>
            <w:bottom w:val="none" w:sz="0" w:space="0" w:color="auto"/>
            <w:right w:val="none" w:sz="0" w:space="0" w:color="auto"/>
          </w:divBdr>
        </w:div>
        <w:div w:id="875502236">
          <w:marLeft w:val="640"/>
          <w:marRight w:val="0"/>
          <w:marTop w:val="0"/>
          <w:marBottom w:val="0"/>
          <w:divBdr>
            <w:top w:val="none" w:sz="0" w:space="0" w:color="auto"/>
            <w:left w:val="none" w:sz="0" w:space="0" w:color="auto"/>
            <w:bottom w:val="none" w:sz="0" w:space="0" w:color="auto"/>
            <w:right w:val="none" w:sz="0" w:space="0" w:color="auto"/>
          </w:divBdr>
        </w:div>
        <w:div w:id="890269255">
          <w:marLeft w:val="640"/>
          <w:marRight w:val="0"/>
          <w:marTop w:val="0"/>
          <w:marBottom w:val="0"/>
          <w:divBdr>
            <w:top w:val="none" w:sz="0" w:space="0" w:color="auto"/>
            <w:left w:val="none" w:sz="0" w:space="0" w:color="auto"/>
            <w:bottom w:val="none" w:sz="0" w:space="0" w:color="auto"/>
            <w:right w:val="none" w:sz="0" w:space="0" w:color="auto"/>
          </w:divBdr>
        </w:div>
        <w:div w:id="1037587087">
          <w:marLeft w:val="640"/>
          <w:marRight w:val="0"/>
          <w:marTop w:val="0"/>
          <w:marBottom w:val="0"/>
          <w:divBdr>
            <w:top w:val="none" w:sz="0" w:space="0" w:color="auto"/>
            <w:left w:val="none" w:sz="0" w:space="0" w:color="auto"/>
            <w:bottom w:val="none" w:sz="0" w:space="0" w:color="auto"/>
            <w:right w:val="none" w:sz="0" w:space="0" w:color="auto"/>
          </w:divBdr>
        </w:div>
        <w:div w:id="1080524797">
          <w:marLeft w:val="640"/>
          <w:marRight w:val="0"/>
          <w:marTop w:val="0"/>
          <w:marBottom w:val="0"/>
          <w:divBdr>
            <w:top w:val="none" w:sz="0" w:space="0" w:color="auto"/>
            <w:left w:val="none" w:sz="0" w:space="0" w:color="auto"/>
            <w:bottom w:val="none" w:sz="0" w:space="0" w:color="auto"/>
            <w:right w:val="none" w:sz="0" w:space="0" w:color="auto"/>
          </w:divBdr>
        </w:div>
        <w:div w:id="1136532898">
          <w:marLeft w:val="640"/>
          <w:marRight w:val="0"/>
          <w:marTop w:val="0"/>
          <w:marBottom w:val="0"/>
          <w:divBdr>
            <w:top w:val="none" w:sz="0" w:space="0" w:color="auto"/>
            <w:left w:val="none" w:sz="0" w:space="0" w:color="auto"/>
            <w:bottom w:val="none" w:sz="0" w:space="0" w:color="auto"/>
            <w:right w:val="none" w:sz="0" w:space="0" w:color="auto"/>
          </w:divBdr>
        </w:div>
        <w:div w:id="1184326493">
          <w:marLeft w:val="640"/>
          <w:marRight w:val="0"/>
          <w:marTop w:val="0"/>
          <w:marBottom w:val="0"/>
          <w:divBdr>
            <w:top w:val="none" w:sz="0" w:space="0" w:color="auto"/>
            <w:left w:val="none" w:sz="0" w:space="0" w:color="auto"/>
            <w:bottom w:val="none" w:sz="0" w:space="0" w:color="auto"/>
            <w:right w:val="none" w:sz="0" w:space="0" w:color="auto"/>
          </w:divBdr>
        </w:div>
        <w:div w:id="1229803174">
          <w:marLeft w:val="640"/>
          <w:marRight w:val="0"/>
          <w:marTop w:val="0"/>
          <w:marBottom w:val="0"/>
          <w:divBdr>
            <w:top w:val="none" w:sz="0" w:space="0" w:color="auto"/>
            <w:left w:val="none" w:sz="0" w:space="0" w:color="auto"/>
            <w:bottom w:val="none" w:sz="0" w:space="0" w:color="auto"/>
            <w:right w:val="none" w:sz="0" w:space="0" w:color="auto"/>
          </w:divBdr>
        </w:div>
        <w:div w:id="1244223794">
          <w:marLeft w:val="640"/>
          <w:marRight w:val="0"/>
          <w:marTop w:val="0"/>
          <w:marBottom w:val="0"/>
          <w:divBdr>
            <w:top w:val="none" w:sz="0" w:space="0" w:color="auto"/>
            <w:left w:val="none" w:sz="0" w:space="0" w:color="auto"/>
            <w:bottom w:val="none" w:sz="0" w:space="0" w:color="auto"/>
            <w:right w:val="none" w:sz="0" w:space="0" w:color="auto"/>
          </w:divBdr>
          <w:divsChild>
            <w:div w:id="503401702">
              <w:marLeft w:val="0"/>
              <w:marRight w:val="0"/>
              <w:marTop w:val="0"/>
              <w:marBottom w:val="0"/>
              <w:divBdr>
                <w:top w:val="none" w:sz="0" w:space="0" w:color="auto"/>
                <w:left w:val="none" w:sz="0" w:space="0" w:color="auto"/>
                <w:bottom w:val="none" w:sz="0" w:space="0" w:color="auto"/>
                <w:right w:val="none" w:sz="0" w:space="0" w:color="auto"/>
              </w:divBdr>
              <w:divsChild>
                <w:div w:id="6710344">
                  <w:marLeft w:val="640"/>
                  <w:marRight w:val="0"/>
                  <w:marTop w:val="0"/>
                  <w:marBottom w:val="0"/>
                  <w:divBdr>
                    <w:top w:val="none" w:sz="0" w:space="0" w:color="auto"/>
                    <w:left w:val="none" w:sz="0" w:space="0" w:color="auto"/>
                    <w:bottom w:val="none" w:sz="0" w:space="0" w:color="auto"/>
                    <w:right w:val="none" w:sz="0" w:space="0" w:color="auto"/>
                  </w:divBdr>
                </w:div>
                <w:div w:id="100420202">
                  <w:marLeft w:val="640"/>
                  <w:marRight w:val="0"/>
                  <w:marTop w:val="0"/>
                  <w:marBottom w:val="0"/>
                  <w:divBdr>
                    <w:top w:val="none" w:sz="0" w:space="0" w:color="auto"/>
                    <w:left w:val="none" w:sz="0" w:space="0" w:color="auto"/>
                    <w:bottom w:val="none" w:sz="0" w:space="0" w:color="auto"/>
                    <w:right w:val="none" w:sz="0" w:space="0" w:color="auto"/>
                  </w:divBdr>
                </w:div>
                <w:div w:id="158543575">
                  <w:marLeft w:val="640"/>
                  <w:marRight w:val="0"/>
                  <w:marTop w:val="0"/>
                  <w:marBottom w:val="0"/>
                  <w:divBdr>
                    <w:top w:val="none" w:sz="0" w:space="0" w:color="auto"/>
                    <w:left w:val="none" w:sz="0" w:space="0" w:color="auto"/>
                    <w:bottom w:val="none" w:sz="0" w:space="0" w:color="auto"/>
                    <w:right w:val="none" w:sz="0" w:space="0" w:color="auto"/>
                  </w:divBdr>
                </w:div>
                <w:div w:id="230576705">
                  <w:marLeft w:val="640"/>
                  <w:marRight w:val="0"/>
                  <w:marTop w:val="0"/>
                  <w:marBottom w:val="0"/>
                  <w:divBdr>
                    <w:top w:val="none" w:sz="0" w:space="0" w:color="auto"/>
                    <w:left w:val="none" w:sz="0" w:space="0" w:color="auto"/>
                    <w:bottom w:val="none" w:sz="0" w:space="0" w:color="auto"/>
                    <w:right w:val="none" w:sz="0" w:space="0" w:color="auto"/>
                  </w:divBdr>
                </w:div>
                <w:div w:id="264004751">
                  <w:marLeft w:val="640"/>
                  <w:marRight w:val="0"/>
                  <w:marTop w:val="0"/>
                  <w:marBottom w:val="0"/>
                  <w:divBdr>
                    <w:top w:val="none" w:sz="0" w:space="0" w:color="auto"/>
                    <w:left w:val="none" w:sz="0" w:space="0" w:color="auto"/>
                    <w:bottom w:val="none" w:sz="0" w:space="0" w:color="auto"/>
                    <w:right w:val="none" w:sz="0" w:space="0" w:color="auto"/>
                  </w:divBdr>
                </w:div>
                <w:div w:id="312878777">
                  <w:marLeft w:val="640"/>
                  <w:marRight w:val="0"/>
                  <w:marTop w:val="0"/>
                  <w:marBottom w:val="0"/>
                  <w:divBdr>
                    <w:top w:val="none" w:sz="0" w:space="0" w:color="auto"/>
                    <w:left w:val="none" w:sz="0" w:space="0" w:color="auto"/>
                    <w:bottom w:val="none" w:sz="0" w:space="0" w:color="auto"/>
                    <w:right w:val="none" w:sz="0" w:space="0" w:color="auto"/>
                  </w:divBdr>
                </w:div>
                <w:div w:id="325089929">
                  <w:marLeft w:val="640"/>
                  <w:marRight w:val="0"/>
                  <w:marTop w:val="0"/>
                  <w:marBottom w:val="0"/>
                  <w:divBdr>
                    <w:top w:val="none" w:sz="0" w:space="0" w:color="auto"/>
                    <w:left w:val="none" w:sz="0" w:space="0" w:color="auto"/>
                    <w:bottom w:val="none" w:sz="0" w:space="0" w:color="auto"/>
                    <w:right w:val="none" w:sz="0" w:space="0" w:color="auto"/>
                  </w:divBdr>
                </w:div>
                <w:div w:id="369309636">
                  <w:marLeft w:val="640"/>
                  <w:marRight w:val="0"/>
                  <w:marTop w:val="0"/>
                  <w:marBottom w:val="0"/>
                  <w:divBdr>
                    <w:top w:val="none" w:sz="0" w:space="0" w:color="auto"/>
                    <w:left w:val="none" w:sz="0" w:space="0" w:color="auto"/>
                    <w:bottom w:val="none" w:sz="0" w:space="0" w:color="auto"/>
                    <w:right w:val="none" w:sz="0" w:space="0" w:color="auto"/>
                  </w:divBdr>
                </w:div>
                <w:div w:id="448160771">
                  <w:marLeft w:val="640"/>
                  <w:marRight w:val="0"/>
                  <w:marTop w:val="0"/>
                  <w:marBottom w:val="0"/>
                  <w:divBdr>
                    <w:top w:val="none" w:sz="0" w:space="0" w:color="auto"/>
                    <w:left w:val="none" w:sz="0" w:space="0" w:color="auto"/>
                    <w:bottom w:val="none" w:sz="0" w:space="0" w:color="auto"/>
                    <w:right w:val="none" w:sz="0" w:space="0" w:color="auto"/>
                  </w:divBdr>
                </w:div>
                <w:div w:id="512301389">
                  <w:marLeft w:val="640"/>
                  <w:marRight w:val="0"/>
                  <w:marTop w:val="0"/>
                  <w:marBottom w:val="0"/>
                  <w:divBdr>
                    <w:top w:val="none" w:sz="0" w:space="0" w:color="auto"/>
                    <w:left w:val="none" w:sz="0" w:space="0" w:color="auto"/>
                    <w:bottom w:val="none" w:sz="0" w:space="0" w:color="auto"/>
                    <w:right w:val="none" w:sz="0" w:space="0" w:color="auto"/>
                  </w:divBdr>
                </w:div>
                <w:div w:id="536821917">
                  <w:marLeft w:val="640"/>
                  <w:marRight w:val="0"/>
                  <w:marTop w:val="0"/>
                  <w:marBottom w:val="0"/>
                  <w:divBdr>
                    <w:top w:val="none" w:sz="0" w:space="0" w:color="auto"/>
                    <w:left w:val="none" w:sz="0" w:space="0" w:color="auto"/>
                    <w:bottom w:val="none" w:sz="0" w:space="0" w:color="auto"/>
                    <w:right w:val="none" w:sz="0" w:space="0" w:color="auto"/>
                  </w:divBdr>
                </w:div>
                <w:div w:id="584995383">
                  <w:marLeft w:val="640"/>
                  <w:marRight w:val="0"/>
                  <w:marTop w:val="0"/>
                  <w:marBottom w:val="0"/>
                  <w:divBdr>
                    <w:top w:val="none" w:sz="0" w:space="0" w:color="auto"/>
                    <w:left w:val="none" w:sz="0" w:space="0" w:color="auto"/>
                    <w:bottom w:val="none" w:sz="0" w:space="0" w:color="auto"/>
                    <w:right w:val="none" w:sz="0" w:space="0" w:color="auto"/>
                  </w:divBdr>
                </w:div>
                <w:div w:id="776296252">
                  <w:marLeft w:val="640"/>
                  <w:marRight w:val="0"/>
                  <w:marTop w:val="0"/>
                  <w:marBottom w:val="0"/>
                  <w:divBdr>
                    <w:top w:val="none" w:sz="0" w:space="0" w:color="auto"/>
                    <w:left w:val="none" w:sz="0" w:space="0" w:color="auto"/>
                    <w:bottom w:val="none" w:sz="0" w:space="0" w:color="auto"/>
                    <w:right w:val="none" w:sz="0" w:space="0" w:color="auto"/>
                  </w:divBdr>
                </w:div>
                <w:div w:id="777532144">
                  <w:marLeft w:val="640"/>
                  <w:marRight w:val="0"/>
                  <w:marTop w:val="0"/>
                  <w:marBottom w:val="0"/>
                  <w:divBdr>
                    <w:top w:val="none" w:sz="0" w:space="0" w:color="auto"/>
                    <w:left w:val="none" w:sz="0" w:space="0" w:color="auto"/>
                    <w:bottom w:val="none" w:sz="0" w:space="0" w:color="auto"/>
                    <w:right w:val="none" w:sz="0" w:space="0" w:color="auto"/>
                  </w:divBdr>
                </w:div>
                <w:div w:id="785659890">
                  <w:marLeft w:val="640"/>
                  <w:marRight w:val="0"/>
                  <w:marTop w:val="0"/>
                  <w:marBottom w:val="0"/>
                  <w:divBdr>
                    <w:top w:val="none" w:sz="0" w:space="0" w:color="auto"/>
                    <w:left w:val="none" w:sz="0" w:space="0" w:color="auto"/>
                    <w:bottom w:val="none" w:sz="0" w:space="0" w:color="auto"/>
                    <w:right w:val="none" w:sz="0" w:space="0" w:color="auto"/>
                  </w:divBdr>
                </w:div>
                <w:div w:id="860819975">
                  <w:marLeft w:val="640"/>
                  <w:marRight w:val="0"/>
                  <w:marTop w:val="0"/>
                  <w:marBottom w:val="0"/>
                  <w:divBdr>
                    <w:top w:val="none" w:sz="0" w:space="0" w:color="auto"/>
                    <w:left w:val="none" w:sz="0" w:space="0" w:color="auto"/>
                    <w:bottom w:val="none" w:sz="0" w:space="0" w:color="auto"/>
                    <w:right w:val="none" w:sz="0" w:space="0" w:color="auto"/>
                  </w:divBdr>
                </w:div>
                <w:div w:id="924805089">
                  <w:marLeft w:val="640"/>
                  <w:marRight w:val="0"/>
                  <w:marTop w:val="0"/>
                  <w:marBottom w:val="0"/>
                  <w:divBdr>
                    <w:top w:val="none" w:sz="0" w:space="0" w:color="auto"/>
                    <w:left w:val="none" w:sz="0" w:space="0" w:color="auto"/>
                    <w:bottom w:val="none" w:sz="0" w:space="0" w:color="auto"/>
                    <w:right w:val="none" w:sz="0" w:space="0" w:color="auto"/>
                  </w:divBdr>
                </w:div>
                <w:div w:id="933321477">
                  <w:marLeft w:val="640"/>
                  <w:marRight w:val="0"/>
                  <w:marTop w:val="0"/>
                  <w:marBottom w:val="0"/>
                  <w:divBdr>
                    <w:top w:val="none" w:sz="0" w:space="0" w:color="auto"/>
                    <w:left w:val="none" w:sz="0" w:space="0" w:color="auto"/>
                    <w:bottom w:val="none" w:sz="0" w:space="0" w:color="auto"/>
                    <w:right w:val="none" w:sz="0" w:space="0" w:color="auto"/>
                  </w:divBdr>
                </w:div>
                <w:div w:id="960451352">
                  <w:marLeft w:val="640"/>
                  <w:marRight w:val="0"/>
                  <w:marTop w:val="0"/>
                  <w:marBottom w:val="0"/>
                  <w:divBdr>
                    <w:top w:val="none" w:sz="0" w:space="0" w:color="auto"/>
                    <w:left w:val="none" w:sz="0" w:space="0" w:color="auto"/>
                    <w:bottom w:val="none" w:sz="0" w:space="0" w:color="auto"/>
                    <w:right w:val="none" w:sz="0" w:space="0" w:color="auto"/>
                  </w:divBdr>
                </w:div>
                <w:div w:id="970088393">
                  <w:marLeft w:val="640"/>
                  <w:marRight w:val="0"/>
                  <w:marTop w:val="0"/>
                  <w:marBottom w:val="0"/>
                  <w:divBdr>
                    <w:top w:val="none" w:sz="0" w:space="0" w:color="auto"/>
                    <w:left w:val="none" w:sz="0" w:space="0" w:color="auto"/>
                    <w:bottom w:val="none" w:sz="0" w:space="0" w:color="auto"/>
                    <w:right w:val="none" w:sz="0" w:space="0" w:color="auto"/>
                  </w:divBdr>
                </w:div>
                <w:div w:id="975068226">
                  <w:marLeft w:val="640"/>
                  <w:marRight w:val="0"/>
                  <w:marTop w:val="0"/>
                  <w:marBottom w:val="0"/>
                  <w:divBdr>
                    <w:top w:val="none" w:sz="0" w:space="0" w:color="auto"/>
                    <w:left w:val="none" w:sz="0" w:space="0" w:color="auto"/>
                    <w:bottom w:val="none" w:sz="0" w:space="0" w:color="auto"/>
                    <w:right w:val="none" w:sz="0" w:space="0" w:color="auto"/>
                  </w:divBdr>
                </w:div>
                <w:div w:id="1067219344">
                  <w:marLeft w:val="640"/>
                  <w:marRight w:val="0"/>
                  <w:marTop w:val="0"/>
                  <w:marBottom w:val="0"/>
                  <w:divBdr>
                    <w:top w:val="none" w:sz="0" w:space="0" w:color="auto"/>
                    <w:left w:val="none" w:sz="0" w:space="0" w:color="auto"/>
                    <w:bottom w:val="none" w:sz="0" w:space="0" w:color="auto"/>
                    <w:right w:val="none" w:sz="0" w:space="0" w:color="auto"/>
                  </w:divBdr>
                </w:div>
                <w:div w:id="1132745296">
                  <w:marLeft w:val="640"/>
                  <w:marRight w:val="0"/>
                  <w:marTop w:val="0"/>
                  <w:marBottom w:val="0"/>
                  <w:divBdr>
                    <w:top w:val="none" w:sz="0" w:space="0" w:color="auto"/>
                    <w:left w:val="none" w:sz="0" w:space="0" w:color="auto"/>
                    <w:bottom w:val="none" w:sz="0" w:space="0" w:color="auto"/>
                    <w:right w:val="none" w:sz="0" w:space="0" w:color="auto"/>
                  </w:divBdr>
                </w:div>
                <w:div w:id="1163013560">
                  <w:marLeft w:val="640"/>
                  <w:marRight w:val="0"/>
                  <w:marTop w:val="0"/>
                  <w:marBottom w:val="0"/>
                  <w:divBdr>
                    <w:top w:val="none" w:sz="0" w:space="0" w:color="auto"/>
                    <w:left w:val="none" w:sz="0" w:space="0" w:color="auto"/>
                    <w:bottom w:val="none" w:sz="0" w:space="0" w:color="auto"/>
                    <w:right w:val="none" w:sz="0" w:space="0" w:color="auto"/>
                  </w:divBdr>
                </w:div>
                <w:div w:id="1201748269">
                  <w:marLeft w:val="640"/>
                  <w:marRight w:val="0"/>
                  <w:marTop w:val="0"/>
                  <w:marBottom w:val="0"/>
                  <w:divBdr>
                    <w:top w:val="none" w:sz="0" w:space="0" w:color="auto"/>
                    <w:left w:val="none" w:sz="0" w:space="0" w:color="auto"/>
                    <w:bottom w:val="none" w:sz="0" w:space="0" w:color="auto"/>
                    <w:right w:val="none" w:sz="0" w:space="0" w:color="auto"/>
                  </w:divBdr>
                </w:div>
                <w:div w:id="1263226755">
                  <w:marLeft w:val="640"/>
                  <w:marRight w:val="0"/>
                  <w:marTop w:val="0"/>
                  <w:marBottom w:val="0"/>
                  <w:divBdr>
                    <w:top w:val="none" w:sz="0" w:space="0" w:color="auto"/>
                    <w:left w:val="none" w:sz="0" w:space="0" w:color="auto"/>
                    <w:bottom w:val="none" w:sz="0" w:space="0" w:color="auto"/>
                    <w:right w:val="none" w:sz="0" w:space="0" w:color="auto"/>
                  </w:divBdr>
                </w:div>
                <w:div w:id="1369918686">
                  <w:marLeft w:val="640"/>
                  <w:marRight w:val="0"/>
                  <w:marTop w:val="0"/>
                  <w:marBottom w:val="0"/>
                  <w:divBdr>
                    <w:top w:val="none" w:sz="0" w:space="0" w:color="auto"/>
                    <w:left w:val="none" w:sz="0" w:space="0" w:color="auto"/>
                    <w:bottom w:val="none" w:sz="0" w:space="0" w:color="auto"/>
                    <w:right w:val="none" w:sz="0" w:space="0" w:color="auto"/>
                  </w:divBdr>
                </w:div>
                <w:div w:id="1403796257">
                  <w:marLeft w:val="640"/>
                  <w:marRight w:val="0"/>
                  <w:marTop w:val="0"/>
                  <w:marBottom w:val="0"/>
                  <w:divBdr>
                    <w:top w:val="none" w:sz="0" w:space="0" w:color="auto"/>
                    <w:left w:val="none" w:sz="0" w:space="0" w:color="auto"/>
                    <w:bottom w:val="none" w:sz="0" w:space="0" w:color="auto"/>
                    <w:right w:val="none" w:sz="0" w:space="0" w:color="auto"/>
                  </w:divBdr>
                </w:div>
                <w:div w:id="1419793863">
                  <w:marLeft w:val="640"/>
                  <w:marRight w:val="0"/>
                  <w:marTop w:val="0"/>
                  <w:marBottom w:val="0"/>
                  <w:divBdr>
                    <w:top w:val="none" w:sz="0" w:space="0" w:color="auto"/>
                    <w:left w:val="none" w:sz="0" w:space="0" w:color="auto"/>
                    <w:bottom w:val="none" w:sz="0" w:space="0" w:color="auto"/>
                    <w:right w:val="none" w:sz="0" w:space="0" w:color="auto"/>
                  </w:divBdr>
                </w:div>
                <w:div w:id="1456605166">
                  <w:marLeft w:val="640"/>
                  <w:marRight w:val="0"/>
                  <w:marTop w:val="0"/>
                  <w:marBottom w:val="0"/>
                  <w:divBdr>
                    <w:top w:val="none" w:sz="0" w:space="0" w:color="auto"/>
                    <w:left w:val="none" w:sz="0" w:space="0" w:color="auto"/>
                    <w:bottom w:val="none" w:sz="0" w:space="0" w:color="auto"/>
                    <w:right w:val="none" w:sz="0" w:space="0" w:color="auto"/>
                  </w:divBdr>
                </w:div>
                <w:div w:id="1471097996">
                  <w:marLeft w:val="640"/>
                  <w:marRight w:val="0"/>
                  <w:marTop w:val="0"/>
                  <w:marBottom w:val="0"/>
                  <w:divBdr>
                    <w:top w:val="none" w:sz="0" w:space="0" w:color="auto"/>
                    <w:left w:val="none" w:sz="0" w:space="0" w:color="auto"/>
                    <w:bottom w:val="none" w:sz="0" w:space="0" w:color="auto"/>
                    <w:right w:val="none" w:sz="0" w:space="0" w:color="auto"/>
                  </w:divBdr>
                </w:div>
                <w:div w:id="1644695205">
                  <w:marLeft w:val="640"/>
                  <w:marRight w:val="0"/>
                  <w:marTop w:val="0"/>
                  <w:marBottom w:val="0"/>
                  <w:divBdr>
                    <w:top w:val="none" w:sz="0" w:space="0" w:color="auto"/>
                    <w:left w:val="none" w:sz="0" w:space="0" w:color="auto"/>
                    <w:bottom w:val="none" w:sz="0" w:space="0" w:color="auto"/>
                    <w:right w:val="none" w:sz="0" w:space="0" w:color="auto"/>
                  </w:divBdr>
                </w:div>
                <w:div w:id="1671760060">
                  <w:marLeft w:val="640"/>
                  <w:marRight w:val="0"/>
                  <w:marTop w:val="0"/>
                  <w:marBottom w:val="0"/>
                  <w:divBdr>
                    <w:top w:val="none" w:sz="0" w:space="0" w:color="auto"/>
                    <w:left w:val="none" w:sz="0" w:space="0" w:color="auto"/>
                    <w:bottom w:val="none" w:sz="0" w:space="0" w:color="auto"/>
                    <w:right w:val="none" w:sz="0" w:space="0" w:color="auto"/>
                  </w:divBdr>
                </w:div>
                <w:div w:id="1765615642">
                  <w:marLeft w:val="640"/>
                  <w:marRight w:val="0"/>
                  <w:marTop w:val="0"/>
                  <w:marBottom w:val="0"/>
                  <w:divBdr>
                    <w:top w:val="none" w:sz="0" w:space="0" w:color="auto"/>
                    <w:left w:val="none" w:sz="0" w:space="0" w:color="auto"/>
                    <w:bottom w:val="none" w:sz="0" w:space="0" w:color="auto"/>
                    <w:right w:val="none" w:sz="0" w:space="0" w:color="auto"/>
                  </w:divBdr>
                </w:div>
                <w:div w:id="1780753281">
                  <w:marLeft w:val="640"/>
                  <w:marRight w:val="0"/>
                  <w:marTop w:val="0"/>
                  <w:marBottom w:val="0"/>
                  <w:divBdr>
                    <w:top w:val="none" w:sz="0" w:space="0" w:color="auto"/>
                    <w:left w:val="none" w:sz="0" w:space="0" w:color="auto"/>
                    <w:bottom w:val="none" w:sz="0" w:space="0" w:color="auto"/>
                    <w:right w:val="none" w:sz="0" w:space="0" w:color="auto"/>
                  </w:divBdr>
                </w:div>
                <w:div w:id="1853954568">
                  <w:marLeft w:val="640"/>
                  <w:marRight w:val="0"/>
                  <w:marTop w:val="0"/>
                  <w:marBottom w:val="0"/>
                  <w:divBdr>
                    <w:top w:val="none" w:sz="0" w:space="0" w:color="auto"/>
                    <w:left w:val="none" w:sz="0" w:space="0" w:color="auto"/>
                    <w:bottom w:val="none" w:sz="0" w:space="0" w:color="auto"/>
                    <w:right w:val="none" w:sz="0" w:space="0" w:color="auto"/>
                  </w:divBdr>
                </w:div>
                <w:div w:id="1902131903">
                  <w:marLeft w:val="640"/>
                  <w:marRight w:val="0"/>
                  <w:marTop w:val="0"/>
                  <w:marBottom w:val="0"/>
                  <w:divBdr>
                    <w:top w:val="none" w:sz="0" w:space="0" w:color="auto"/>
                    <w:left w:val="none" w:sz="0" w:space="0" w:color="auto"/>
                    <w:bottom w:val="none" w:sz="0" w:space="0" w:color="auto"/>
                    <w:right w:val="none" w:sz="0" w:space="0" w:color="auto"/>
                  </w:divBdr>
                </w:div>
                <w:div w:id="1987860303">
                  <w:marLeft w:val="640"/>
                  <w:marRight w:val="0"/>
                  <w:marTop w:val="0"/>
                  <w:marBottom w:val="0"/>
                  <w:divBdr>
                    <w:top w:val="none" w:sz="0" w:space="0" w:color="auto"/>
                    <w:left w:val="none" w:sz="0" w:space="0" w:color="auto"/>
                    <w:bottom w:val="none" w:sz="0" w:space="0" w:color="auto"/>
                    <w:right w:val="none" w:sz="0" w:space="0" w:color="auto"/>
                  </w:divBdr>
                </w:div>
                <w:div w:id="1992900866">
                  <w:marLeft w:val="640"/>
                  <w:marRight w:val="0"/>
                  <w:marTop w:val="0"/>
                  <w:marBottom w:val="0"/>
                  <w:divBdr>
                    <w:top w:val="none" w:sz="0" w:space="0" w:color="auto"/>
                    <w:left w:val="none" w:sz="0" w:space="0" w:color="auto"/>
                    <w:bottom w:val="none" w:sz="0" w:space="0" w:color="auto"/>
                    <w:right w:val="none" w:sz="0" w:space="0" w:color="auto"/>
                  </w:divBdr>
                </w:div>
                <w:div w:id="2014919273">
                  <w:marLeft w:val="640"/>
                  <w:marRight w:val="0"/>
                  <w:marTop w:val="0"/>
                  <w:marBottom w:val="0"/>
                  <w:divBdr>
                    <w:top w:val="none" w:sz="0" w:space="0" w:color="auto"/>
                    <w:left w:val="none" w:sz="0" w:space="0" w:color="auto"/>
                    <w:bottom w:val="none" w:sz="0" w:space="0" w:color="auto"/>
                    <w:right w:val="none" w:sz="0" w:space="0" w:color="auto"/>
                  </w:divBdr>
                </w:div>
                <w:div w:id="2030983291">
                  <w:marLeft w:val="640"/>
                  <w:marRight w:val="0"/>
                  <w:marTop w:val="0"/>
                  <w:marBottom w:val="0"/>
                  <w:divBdr>
                    <w:top w:val="none" w:sz="0" w:space="0" w:color="auto"/>
                    <w:left w:val="none" w:sz="0" w:space="0" w:color="auto"/>
                    <w:bottom w:val="none" w:sz="0" w:space="0" w:color="auto"/>
                    <w:right w:val="none" w:sz="0" w:space="0" w:color="auto"/>
                  </w:divBdr>
                </w:div>
                <w:div w:id="2064138770">
                  <w:marLeft w:val="640"/>
                  <w:marRight w:val="0"/>
                  <w:marTop w:val="0"/>
                  <w:marBottom w:val="0"/>
                  <w:divBdr>
                    <w:top w:val="none" w:sz="0" w:space="0" w:color="auto"/>
                    <w:left w:val="none" w:sz="0" w:space="0" w:color="auto"/>
                    <w:bottom w:val="none" w:sz="0" w:space="0" w:color="auto"/>
                    <w:right w:val="none" w:sz="0" w:space="0" w:color="auto"/>
                  </w:divBdr>
                </w:div>
              </w:divsChild>
            </w:div>
            <w:div w:id="730663576">
              <w:marLeft w:val="0"/>
              <w:marRight w:val="0"/>
              <w:marTop w:val="0"/>
              <w:marBottom w:val="0"/>
              <w:divBdr>
                <w:top w:val="none" w:sz="0" w:space="0" w:color="auto"/>
                <w:left w:val="none" w:sz="0" w:space="0" w:color="auto"/>
                <w:bottom w:val="none" w:sz="0" w:space="0" w:color="auto"/>
                <w:right w:val="none" w:sz="0" w:space="0" w:color="auto"/>
              </w:divBdr>
              <w:divsChild>
                <w:div w:id="1398142">
                  <w:marLeft w:val="640"/>
                  <w:marRight w:val="0"/>
                  <w:marTop w:val="0"/>
                  <w:marBottom w:val="0"/>
                  <w:divBdr>
                    <w:top w:val="none" w:sz="0" w:space="0" w:color="auto"/>
                    <w:left w:val="none" w:sz="0" w:space="0" w:color="auto"/>
                    <w:bottom w:val="none" w:sz="0" w:space="0" w:color="auto"/>
                    <w:right w:val="none" w:sz="0" w:space="0" w:color="auto"/>
                  </w:divBdr>
                </w:div>
                <w:div w:id="13772049">
                  <w:marLeft w:val="640"/>
                  <w:marRight w:val="0"/>
                  <w:marTop w:val="0"/>
                  <w:marBottom w:val="0"/>
                  <w:divBdr>
                    <w:top w:val="none" w:sz="0" w:space="0" w:color="auto"/>
                    <w:left w:val="none" w:sz="0" w:space="0" w:color="auto"/>
                    <w:bottom w:val="none" w:sz="0" w:space="0" w:color="auto"/>
                    <w:right w:val="none" w:sz="0" w:space="0" w:color="auto"/>
                  </w:divBdr>
                </w:div>
                <w:div w:id="13848831">
                  <w:marLeft w:val="640"/>
                  <w:marRight w:val="0"/>
                  <w:marTop w:val="0"/>
                  <w:marBottom w:val="0"/>
                  <w:divBdr>
                    <w:top w:val="none" w:sz="0" w:space="0" w:color="auto"/>
                    <w:left w:val="none" w:sz="0" w:space="0" w:color="auto"/>
                    <w:bottom w:val="none" w:sz="0" w:space="0" w:color="auto"/>
                    <w:right w:val="none" w:sz="0" w:space="0" w:color="auto"/>
                  </w:divBdr>
                </w:div>
                <w:div w:id="41103455">
                  <w:marLeft w:val="640"/>
                  <w:marRight w:val="0"/>
                  <w:marTop w:val="0"/>
                  <w:marBottom w:val="0"/>
                  <w:divBdr>
                    <w:top w:val="none" w:sz="0" w:space="0" w:color="auto"/>
                    <w:left w:val="none" w:sz="0" w:space="0" w:color="auto"/>
                    <w:bottom w:val="none" w:sz="0" w:space="0" w:color="auto"/>
                    <w:right w:val="none" w:sz="0" w:space="0" w:color="auto"/>
                  </w:divBdr>
                </w:div>
                <w:div w:id="42871291">
                  <w:marLeft w:val="640"/>
                  <w:marRight w:val="0"/>
                  <w:marTop w:val="0"/>
                  <w:marBottom w:val="0"/>
                  <w:divBdr>
                    <w:top w:val="none" w:sz="0" w:space="0" w:color="auto"/>
                    <w:left w:val="none" w:sz="0" w:space="0" w:color="auto"/>
                    <w:bottom w:val="none" w:sz="0" w:space="0" w:color="auto"/>
                    <w:right w:val="none" w:sz="0" w:space="0" w:color="auto"/>
                  </w:divBdr>
                </w:div>
                <w:div w:id="141506339">
                  <w:marLeft w:val="640"/>
                  <w:marRight w:val="0"/>
                  <w:marTop w:val="0"/>
                  <w:marBottom w:val="0"/>
                  <w:divBdr>
                    <w:top w:val="none" w:sz="0" w:space="0" w:color="auto"/>
                    <w:left w:val="none" w:sz="0" w:space="0" w:color="auto"/>
                    <w:bottom w:val="none" w:sz="0" w:space="0" w:color="auto"/>
                    <w:right w:val="none" w:sz="0" w:space="0" w:color="auto"/>
                  </w:divBdr>
                </w:div>
                <w:div w:id="159084518">
                  <w:marLeft w:val="640"/>
                  <w:marRight w:val="0"/>
                  <w:marTop w:val="0"/>
                  <w:marBottom w:val="0"/>
                  <w:divBdr>
                    <w:top w:val="none" w:sz="0" w:space="0" w:color="auto"/>
                    <w:left w:val="none" w:sz="0" w:space="0" w:color="auto"/>
                    <w:bottom w:val="none" w:sz="0" w:space="0" w:color="auto"/>
                    <w:right w:val="none" w:sz="0" w:space="0" w:color="auto"/>
                  </w:divBdr>
                </w:div>
                <w:div w:id="290523965">
                  <w:marLeft w:val="640"/>
                  <w:marRight w:val="0"/>
                  <w:marTop w:val="0"/>
                  <w:marBottom w:val="0"/>
                  <w:divBdr>
                    <w:top w:val="none" w:sz="0" w:space="0" w:color="auto"/>
                    <w:left w:val="none" w:sz="0" w:space="0" w:color="auto"/>
                    <w:bottom w:val="none" w:sz="0" w:space="0" w:color="auto"/>
                    <w:right w:val="none" w:sz="0" w:space="0" w:color="auto"/>
                  </w:divBdr>
                </w:div>
                <w:div w:id="320934345">
                  <w:marLeft w:val="640"/>
                  <w:marRight w:val="0"/>
                  <w:marTop w:val="0"/>
                  <w:marBottom w:val="0"/>
                  <w:divBdr>
                    <w:top w:val="none" w:sz="0" w:space="0" w:color="auto"/>
                    <w:left w:val="none" w:sz="0" w:space="0" w:color="auto"/>
                    <w:bottom w:val="none" w:sz="0" w:space="0" w:color="auto"/>
                    <w:right w:val="none" w:sz="0" w:space="0" w:color="auto"/>
                  </w:divBdr>
                </w:div>
                <w:div w:id="459034499">
                  <w:marLeft w:val="640"/>
                  <w:marRight w:val="0"/>
                  <w:marTop w:val="0"/>
                  <w:marBottom w:val="0"/>
                  <w:divBdr>
                    <w:top w:val="none" w:sz="0" w:space="0" w:color="auto"/>
                    <w:left w:val="none" w:sz="0" w:space="0" w:color="auto"/>
                    <w:bottom w:val="none" w:sz="0" w:space="0" w:color="auto"/>
                    <w:right w:val="none" w:sz="0" w:space="0" w:color="auto"/>
                  </w:divBdr>
                </w:div>
                <w:div w:id="644284856">
                  <w:marLeft w:val="640"/>
                  <w:marRight w:val="0"/>
                  <w:marTop w:val="0"/>
                  <w:marBottom w:val="0"/>
                  <w:divBdr>
                    <w:top w:val="none" w:sz="0" w:space="0" w:color="auto"/>
                    <w:left w:val="none" w:sz="0" w:space="0" w:color="auto"/>
                    <w:bottom w:val="none" w:sz="0" w:space="0" w:color="auto"/>
                    <w:right w:val="none" w:sz="0" w:space="0" w:color="auto"/>
                  </w:divBdr>
                </w:div>
                <w:div w:id="656153755">
                  <w:marLeft w:val="640"/>
                  <w:marRight w:val="0"/>
                  <w:marTop w:val="0"/>
                  <w:marBottom w:val="0"/>
                  <w:divBdr>
                    <w:top w:val="none" w:sz="0" w:space="0" w:color="auto"/>
                    <w:left w:val="none" w:sz="0" w:space="0" w:color="auto"/>
                    <w:bottom w:val="none" w:sz="0" w:space="0" w:color="auto"/>
                    <w:right w:val="none" w:sz="0" w:space="0" w:color="auto"/>
                  </w:divBdr>
                </w:div>
                <w:div w:id="815268252">
                  <w:marLeft w:val="640"/>
                  <w:marRight w:val="0"/>
                  <w:marTop w:val="0"/>
                  <w:marBottom w:val="0"/>
                  <w:divBdr>
                    <w:top w:val="none" w:sz="0" w:space="0" w:color="auto"/>
                    <w:left w:val="none" w:sz="0" w:space="0" w:color="auto"/>
                    <w:bottom w:val="none" w:sz="0" w:space="0" w:color="auto"/>
                    <w:right w:val="none" w:sz="0" w:space="0" w:color="auto"/>
                  </w:divBdr>
                </w:div>
                <w:div w:id="865093257">
                  <w:marLeft w:val="640"/>
                  <w:marRight w:val="0"/>
                  <w:marTop w:val="0"/>
                  <w:marBottom w:val="0"/>
                  <w:divBdr>
                    <w:top w:val="none" w:sz="0" w:space="0" w:color="auto"/>
                    <w:left w:val="none" w:sz="0" w:space="0" w:color="auto"/>
                    <w:bottom w:val="none" w:sz="0" w:space="0" w:color="auto"/>
                    <w:right w:val="none" w:sz="0" w:space="0" w:color="auto"/>
                  </w:divBdr>
                </w:div>
                <w:div w:id="877358531">
                  <w:marLeft w:val="640"/>
                  <w:marRight w:val="0"/>
                  <w:marTop w:val="0"/>
                  <w:marBottom w:val="0"/>
                  <w:divBdr>
                    <w:top w:val="none" w:sz="0" w:space="0" w:color="auto"/>
                    <w:left w:val="none" w:sz="0" w:space="0" w:color="auto"/>
                    <w:bottom w:val="none" w:sz="0" w:space="0" w:color="auto"/>
                    <w:right w:val="none" w:sz="0" w:space="0" w:color="auto"/>
                  </w:divBdr>
                </w:div>
                <w:div w:id="918829570">
                  <w:marLeft w:val="640"/>
                  <w:marRight w:val="0"/>
                  <w:marTop w:val="0"/>
                  <w:marBottom w:val="0"/>
                  <w:divBdr>
                    <w:top w:val="none" w:sz="0" w:space="0" w:color="auto"/>
                    <w:left w:val="none" w:sz="0" w:space="0" w:color="auto"/>
                    <w:bottom w:val="none" w:sz="0" w:space="0" w:color="auto"/>
                    <w:right w:val="none" w:sz="0" w:space="0" w:color="auto"/>
                  </w:divBdr>
                </w:div>
                <w:div w:id="928153447">
                  <w:marLeft w:val="640"/>
                  <w:marRight w:val="0"/>
                  <w:marTop w:val="0"/>
                  <w:marBottom w:val="0"/>
                  <w:divBdr>
                    <w:top w:val="none" w:sz="0" w:space="0" w:color="auto"/>
                    <w:left w:val="none" w:sz="0" w:space="0" w:color="auto"/>
                    <w:bottom w:val="none" w:sz="0" w:space="0" w:color="auto"/>
                    <w:right w:val="none" w:sz="0" w:space="0" w:color="auto"/>
                  </w:divBdr>
                </w:div>
                <w:div w:id="964001417">
                  <w:marLeft w:val="640"/>
                  <w:marRight w:val="0"/>
                  <w:marTop w:val="0"/>
                  <w:marBottom w:val="0"/>
                  <w:divBdr>
                    <w:top w:val="none" w:sz="0" w:space="0" w:color="auto"/>
                    <w:left w:val="none" w:sz="0" w:space="0" w:color="auto"/>
                    <w:bottom w:val="none" w:sz="0" w:space="0" w:color="auto"/>
                    <w:right w:val="none" w:sz="0" w:space="0" w:color="auto"/>
                  </w:divBdr>
                </w:div>
                <w:div w:id="1003780523">
                  <w:marLeft w:val="640"/>
                  <w:marRight w:val="0"/>
                  <w:marTop w:val="0"/>
                  <w:marBottom w:val="0"/>
                  <w:divBdr>
                    <w:top w:val="none" w:sz="0" w:space="0" w:color="auto"/>
                    <w:left w:val="none" w:sz="0" w:space="0" w:color="auto"/>
                    <w:bottom w:val="none" w:sz="0" w:space="0" w:color="auto"/>
                    <w:right w:val="none" w:sz="0" w:space="0" w:color="auto"/>
                  </w:divBdr>
                </w:div>
                <w:div w:id="1083526859">
                  <w:marLeft w:val="640"/>
                  <w:marRight w:val="0"/>
                  <w:marTop w:val="0"/>
                  <w:marBottom w:val="0"/>
                  <w:divBdr>
                    <w:top w:val="none" w:sz="0" w:space="0" w:color="auto"/>
                    <w:left w:val="none" w:sz="0" w:space="0" w:color="auto"/>
                    <w:bottom w:val="none" w:sz="0" w:space="0" w:color="auto"/>
                    <w:right w:val="none" w:sz="0" w:space="0" w:color="auto"/>
                  </w:divBdr>
                </w:div>
                <w:div w:id="1110206129">
                  <w:marLeft w:val="640"/>
                  <w:marRight w:val="0"/>
                  <w:marTop w:val="0"/>
                  <w:marBottom w:val="0"/>
                  <w:divBdr>
                    <w:top w:val="none" w:sz="0" w:space="0" w:color="auto"/>
                    <w:left w:val="none" w:sz="0" w:space="0" w:color="auto"/>
                    <w:bottom w:val="none" w:sz="0" w:space="0" w:color="auto"/>
                    <w:right w:val="none" w:sz="0" w:space="0" w:color="auto"/>
                  </w:divBdr>
                </w:div>
                <w:div w:id="1201429627">
                  <w:marLeft w:val="640"/>
                  <w:marRight w:val="0"/>
                  <w:marTop w:val="0"/>
                  <w:marBottom w:val="0"/>
                  <w:divBdr>
                    <w:top w:val="none" w:sz="0" w:space="0" w:color="auto"/>
                    <w:left w:val="none" w:sz="0" w:space="0" w:color="auto"/>
                    <w:bottom w:val="none" w:sz="0" w:space="0" w:color="auto"/>
                    <w:right w:val="none" w:sz="0" w:space="0" w:color="auto"/>
                  </w:divBdr>
                </w:div>
                <w:div w:id="1263145604">
                  <w:marLeft w:val="640"/>
                  <w:marRight w:val="0"/>
                  <w:marTop w:val="0"/>
                  <w:marBottom w:val="0"/>
                  <w:divBdr>
                    <w:top w:val="none" w:sz="0" w:space="0" w:color="auto"/>
                    <w:left w:val="none" w:sz="0" w:space="0" w:color="auto"/>
                    <w:bottom w:val="none" w:sz="0" w:space="0" w:color="auto"/>
                    <w:right w:val="none" w:sz="0" w:space="0" w:color="auto"/>
                  </w:divBdr>
                </w:div>
                <w:div w:id="1283153617">
                  <w:marLeft w:val="640"/>
                  <w:marRight w:val="0"/>
                  <w:marTop w:val="0"/>
                  <w:marBottom w:val="0"/>
                  <w:divBdr>
                    <w:top w:val="none" w:sz="0" w:space="0" w:color="auto"/>
                    <w:left w:val="none" w:sz="0" w:space="0" w:color="auto"/>
                    <w:bottom w:val="none" w:sz="0" w:space="0" w:color="auto"/>
                    <w:right w:val="none" w:sz="0" w:space="0" w:color="auto"/>
                  </w:divBdr>
                </w:div>
                <w:div w:id="1334452538">
                  <w:marLeft w:val="640"/>
                  <w:marRight w:val="0"/>
                  <w:marTop w:val="0"/>
                  <w:marBottom w:val="0"/>
                  <w:divBdr>
                    <w:top w:val="none" w:sz="0" w:space="0" w:color="auto"/>
                    <w:left w:val="none" w:sz="0" w:space="0" w:color="auto"/>
                    <w:bottom w:val="none" w:sz="0" w:space="0" w:color="auto"/>
                    <w:right w:val="none" w:sz="0" w:space="0" w:color="auto"/>
                  </w:divBdr>
                </w:div>
                <w:div w:id="1416246084">
                  <w:marLeft w:val="640"/>
                  <w:marRight w:val="0"/>
                  <w:marTop w:val="0"/>
                  <w:marBottom w:val="0"/>
                  <w:divBdr>
                    <w:top w:val="none" w:sz="0" w:space="0" w:color="auto"/>
                    <w:left w:val="none" w:sz="0" w:space="0" w:color="auto"/>
                    <w:bottom w:val="none" w:sz="0" w:space="0" w:color="auto"/>
                    <w:right w:val="none" w:sz="0" w:space="0" w:color="auto"/>
                  </w:divBdr>
                </w:div>
                <w:div w:id="1429498961">
                  <w:marLeft w:val="640"/>
                  <w:marRight w:val="0"/>
                  <w:marTop w:val="0"/>
                  <w:marBottom w:val="0"/>
                  <w:divBdr>
                    <w:top w:val="none" w:sz="0" w:space="0" w:color="auto"/>
                    <w:left w:val="none" w:sz="0" w:space="0" w:color="auto"/>
                    <w:bottom w:val="none" w:sz="0" w:space="0" w:color="auto"/>
                    <w:right w:val="none" w:sz="0" w:space="0" w:color="auto"/>
                  </w:divBdr>
                </w:div>
                <w:div w:id="1464426411">
                  <w:marLeft w:val="640"/>
                  <w:marRight w:val="0"/>
                  <w:marTop w:val="0"/>
                  <w:marBottom w:val="0"/>
                  <w:divBdr>
                    <w:top w:val="none" w:sz="0" w:space="0" w:color="auto"/>
                    <w:left w:val="none" w:sz="0" w:space="0" w:color="auto"/>
                    <w:bottom w:val="none" w:sz="0" w:space="0" w:color="auto"/>
                    <w:right w:val="none" w:sz="0" w:space="0" w:color="auto"/>
                  </w:divBdr>
                </w:div>
                <w:div w:id="1472595687">
                  <w:marLeft w:val="640"/>
                  <w:marRight w:val="0"/>
                  <w:marTop w:val="0"/>
                  <w:marBottom w:val="0"/>
                  <w:divBdr>
                    <w:top w:val="none" w:sz="0" w:space="0" w:color="auto"/>
                    <w:left w:val="none" w:sz="0" w:space="0" w:color="auto"/>
                    <w:bottom w:val="none" w:sz="0" w:space="0" w:color="auto"/>
                    <w:right w:val="none" w:sz="0" w:space="0" w:color="auto"/>
                  </w:divBdr>
                </w:div>
                <w:div w:id="1475951057">
                  <w:marLeft w:val="640"/>
                  <w:marRight w:val="0"/>
                  <w:marTop w:val="0"/>
                  <w:marBottom w:val="0"/>
                  <w:divBdr>
                    <w:top w:val="none" w:sz="0" w:space="0" w:color="auto"/>
                    <w:left w:val="none" w:sz="0" w:space="0" w:color="auto"/>
                    <w:bottom w:val="none" w:sz="0" w:space="0" w:color="auto"/>
                    <w:right w:val="none" w:sz="0" w:space="0" w:color="auto"/>
                  </w:divBdr>
                </w:div>
                <w:div w:id="1644501310">
                  <w:marLeft w:val="640"/>
                  <w:marRight w:val="0"/>
                  <w:marTop w:val="0"/>
                  <w:marBottom w:val="0"/>
                  <w:divBdr>
                    <w:top w:val="none" w:sz="0" w:space="0" w:color="auto"/>
                    <w:left w:val="none" w:sz="0" w:space="0" w:color="auto"/>
                    <w:bottom w:val="none" w:sz="0" w:space="0" w:color="auto"/>
                    <w:right w:val="none" w:sz="0" w:space="0" w:color="auto"/>
                  </w:divBdr>
                </w:div>
                <w:div w:id="1670910960">
                  <w:marLeft w:val="640"/>
                  <w:marRight w:val="0"/>
                  <w:marTop w:val="0"/>
                  <w:marBottom w:val="0"/>
                  <w:divBdr>
                    <w:top w:val="none" w:sz="0" w:space="0" w:color="auto"/>
                    <w:left w:val="none" w:sz="0" w:space="0" w:color="auto"/>
                    <w:bottom w:val="none" w:sz="0" w:space="0" w:color="auto"/>
                    <w:right w:val="none" w:sz="0" w:space="0" w:color="auto"/>
                  </w:divBdr>
                </w:div>
                <w:div w:id="1699619111">
                  <w:marLeft w:val="640"/>
                  <w:marRight w:val="0"/>
                  <w:marTop w:val="0"/>
                  <w:marBottom w:val="0"/>
                  <w:divBdr>
                    <w:top w:val="none" w:sz="0" w:space="0" w:color="auto"/>
                    <w:left w:val="none" w:sz="0" w:space="0" w:color="auto"/>
                    <w:bottom w:val="none" w:sz="0" w:space="0" w:color="auto"/>
                    <w:right w:val="none" w:sz="0" w:space="0" w:color="auto"/>
                  </w:divBdr>
                </w:div>
                <w:div w:id="1743871576">
                  <w:marLeft w:val="640"/>
                  <w:marRight w:val="0"/>
                  <w:marTop w:val="0"/>
                  <w:marBottom w:val="0"/>
                  <w:divBdr>
                    <w:top w:val="none" w:sz="0" w:space="0" w:color="auto"/>
                    <w:left w:val="none" w:sz="0" w:space="0" w:color="auto"/>
                    <w:bottom w:val="none" w:sz="0" w:space="0" w:color="auto"/>
                    <w:right w:val="none" w:sz="0" w:space="0" w:color="auto"/>
                  </w:divBdr>
                </w:div>
                <w:div w:id="1815564934">
                  <w:marLeft w:val="640"/>
                  <w:marRight w:val="0"/>
                  <w:marTop w:val="0"/>
                  <w:marBottom w:val="0"/>
                  <w:divBdr>
                    <w:top w:val="none" w:sz="0" w:space="0" w:color="auto"/>
                    <w:left w:val="none" w:sz="0" w:space="0" w:color="auto"/>
                    <w:bottom w:val="none" w:sz="0" w:space="0" w:color="auto"/>
                    <w:right w:val="none" w:sz="0" w:space="0" w:color="auto"/>
                  </w:divBdr>
                </w:div>
                <w:div w:id="1879389534">
                  <w:marLeft w:val="640"/>
                  <w:marRight w:val="0"/>
                  <w:marTop w:val="0"/>
                  <w:marBottom w:val="0"/>
                  <w:divBdr>
                    <w:top w:val="none" w:sz="0" w:space="0" w:color="auto"/>
                    <w:left w:val="none" w:sz="0" w:space="0" w:color="auto"/>
                    <w:bottom w:val="none" w:sz="0" w:space="0" w:color="auto"/>
                    <w:right w:val="none" w:sz="0" w:space="0" w:color="auto"/>
                  </w:divBdr>
                </w:div>
                <w:div w:id="1879664558">
                  <w:marLeft w:val="640"/>
                  <w:marRight w:val="0"/>
                  <w:marTop w:val="0"/>
                  <w:marBottom w:val="0"/>
                  <w:divBdr>
                    <w:top w:val="none" w:sz="0" w:space="0" w:color="auto"/>
                    <w:left w:val="none" w:sz="0" w:space="0" w:color="auto"/>
                    <w:bottom w:val="none" w:sz="0" w:space="0" w:color="auto"/>
                    <w:right w:val="none" w:sz="0" w:space="0" w:color="auto"/>
                  </w:divBdr>
                </w:div>
                <w:div w:id="1888449573">
                  <w:marLeft w:val="640"/>
                  <w:marRight w:val="0"/>
                  <w:marTop w:val="0"/>
                  <w:marBottom w:val="0"/>
                  <w:divBdr>
                    <w:top w:val="none" w:sz="0" w:space="0" w:color="auto"/>
                    <w:left w:val="none" w:sz="0" w:space="0" w:color="auto"/>
                    <w:bottom w:val="none" w:sz="0" w:space="0" w:color="auto"/>
                    <w:right w:val="none" w:sz="0" w:space="0" w:color="auto"/>
                  </w:divBdr>
                </w:div>
                <w:div w:id="1967082984">
                  <w:marLeft w:val="640"/>
                  <w:marRight w:val="0"/>
                  <w:marTop w:val="0"/>
                  <w:marBottom w:val="0"/>
                  <w:divBdr>
                    <w:top w:val="none" w:sz="0" w:space="0" w:color="auto"/>
                    <w:left w:val="none" w:sz="0" w:space="0" w:color="auto"/>
                    <w:bottom w:val="none" w:sz="0" w:space="0" w:color="auto"/>
                    <w:right w:val="none" w:sz="0" w:space="0" w:color="auto"/>
                  </w:divBdr>
                </w:div>
                <w:div w:id="1976595639">
                  <w:marLeft w:val="640"/>
                  <w:marRight w:val="0"/>
                  <w:marTop w:val="0"/>
                  <w:marBottom w:val="0"/>
                  <w:divBdr>
                    <w:top w:val="none" w:sz="0" w:space="0" w:color="auto"/>
                    <w:left w:val="none" w:sz="0" w:space="0" w:color="auto"/>
                    <w:bottom w:val="none" w:sz="0" w:space="0" w:color="auto"/>
                    <w:right w:val="none" w:sz="0" w:space="0" w:color="auto"/>
                  </w:divBdr>
                </w:div>
                <w:div w:id="1992783634">
                  <w:marLeft w:val="640"/>
                  <w:marRight w:val="0"/>
                  <w:marTop w:val="0"/>
                  <w:marBottom w:val="0"/>
                  <w:divBdr>
                    <w:top w:val="none" w:sz="0" w:space="0" w:color="auto"/>
                    <w:left w:val="none" w:sz="0" w:space="0" w:color="auto"/>
                    <w:bottom w:val="none" w:sz="0" w:space="0" w:color="auto"/>
                    <w:right w:val="none" w:sz="0" w:space="0" w:color="auto"/>
                  </w:divBdr>
                </w:div>
                <w:div w:id="2025325196">
                  <w:marLeft w:val="640"/>
                  <w:marRight w:val="0"/>
                  <w:marTop w:val="0"/>
                  <w:marBottom w:val="0"/>
                  <w:divBdr>
                    <w:top w:val="none" w:sz="0" w:space="0" w:color="auto"/>
                    <w:left w:val="none" w:sz="0" w:space="0" w:color="auto"/>
                    <w:bottom w:val="none" w:sz="0" w:space="0" w:color="auto"/>
                    <w:right w:val="none" w:sz="0" w:space="0" w:color="auto"/>
                  </w:divBdr>
                </w:div>
              </w:divsChild>
            </w:div>
            <w:div w:id="817497141">
              <w:marLeft w:val="0"/>
              <w:marRight w:val="0"/>
              <w:marTop w:val="0"/>
              <w:marBottom w:val="0"/>
              <w:divBdr>
                <w:top w:val="none" w:sz="0" w:space="0" w:color="auto"/>
                <w:left w:val="none" w:sz="0" w:space="0" w:color="auto"/>
                <w:bottom w:val="none" w:sz="0" w:space="0" w:color="auto"/>
                <w:right w:val="none" w:sz="0" w:space="0" w:color="auto"/>
              </w:divBdr>
              <w:divsChild>
                <w:div w:id="16588505">
                  <w:marLeft w:val="640"/>
                  <w:marRight w:val="0"/>
                  <w:marTop w:val="0"/>
                  <w:marBottom w:val="0"/>
                  <w:divBdr>
                    <w:top w:val="none" w:sz="0" w:space="0" w:color="auto"/>
                    <w:left w:val="none" w:sz="0" w:space="0" w:color="auto"/>
                    <w:bottom w:val="none" w:sz="0" w:space="0" w:color="auto"/>
                    <w:right w:val="none" w:sz="0" w:space="0" w:color="auto"/>
                  </w:divBdr>
                </w:div>
                <w:div w:id="48772151">
                  <w:marLeft w:val="640"/>
                  <w:marRight w:val="0"/>
                  <w:marTop w:val="0"/>
                  <w:marBottom w:val="0"/>
                  <w:divBdr>
                    <w:top w:val="none" w:sz="0" w:space="0" w:color="auto"/>
                    <w:left w:val="none" w:sz="0" w:space="0" w:color="auto"/>
                    <w:bottom w:val="none" w:sz="0" w:space="0" w:color="auto"/>
                    <w:right w:val="none" w:sz="0" w:space="0" w:color="auto"/>
                  </w:divBdr>
                </w:div>
                <w:div w:id="101464552">
                  <w:marLeft w:val="640"/>
                  <w:marRight w:val="0"/>
                  <w:marTop w:val="0"/>
                  <w:marBottom w:val="0"/>
                  <w:divBdr>
                    <w:top w:val="none" w:sz="0" w:space="0" w:color="auto"/>
                    <w:left w:val="none" w:sz="0" w:space="0" w:color="auto"/>
                    <w:bottom w:val="none" w:sz="0" w:space="0" w:color="auto"/>
                    <w:right w:val="none" w:sz="0" w:space="0" w:color="auto"/>
                  </w:divBdr>
                </w:div>
                <w:div w:id="119617983">
                  <w:marLeft w:val="640"/>
                  <w:marRight w:val="0"/>
                  <w:marTop w:val="0"/>
                  <w:marBottom w:val="0"/>
                  <w:divBdr>
                    <w:top w:val="none" w:sz="0" w:space="0" w:color="auto"/>
                    <w:left w:val="none" w:sz="0" w:space="0" w:color="auto"/>
                    <w:bottom w:val="none" w:sz="0" w:space="0" w:color="auto"/>
                    <w:right w:val="none" w:sz="0" w:space="0" w:color="auto"/>
                  </w:divBdr>
                </w:div>
                <w:div w:id="141388460">
                  <w:marLeft w:val="640"/>
                  <w:marRight w:val="0"/>
                  <w:marTop w:val="0"/>
                  <w:marBottom w:val="0"/>
                  <w:divBdr>
                    <w:top w:val="none" w:sz="0" w:space="0" w:color="auto"/>
                    <w:left w:val="none" w:sz="0" w:space="0" w:color="auto"/>
                    <w:bottom w:val="none" w:sz="0" w:space="0" w:color="auto"/>
                    <w:right w:val="none" w:sz="0" w:space="0" w:color="auto"/>
                  </w:divBdr>
                </w:div>
                <w:div w:id="192307329">
                  <w:marLeft w:val="640"/>
                  <w:marRight w:val="0"/>
                  <w:marTop w:val="0"/>
                  <w:marBottom w:val="0"/>
                  <w:divBdr>
                    <w:top w:val="none" w:sz="0" w:space="0" w:color="auto"/>
                    <w:left w:val="none" w:sz="0" w:space="0" w:color="auto"/>
                    <w:bottom w:val="none" w:sz="0" w:space="0" w:color="auto"/>
                    <w:right w:val="none" w:sz="0" w:space="0" w:color="auto"/>
                  </w:divBdr>
                </w:div>
                <w:div w:id="256719435">
                  <w:marLeft w:val="640"/>
                  <w:marRight w:val="0"/>
                  <w:marTop w:val="0"/>
                  <w:marBottom w:val="0"/>
                  <w:divBdr>
                    <w:top w:val="none" w:sz="0" w:space="0" w:color="auto"/>
                    <w:left w:val="none" w:sz="0" w:space="0" w:color="auto"/>
                    <w:bottom w:val="none" w:sz="0" w:space="0" w:color="auto"/>
                    <w:right w:val="none" w:sz="0" w:space="0" w:color="auto"/>
                  </w:divBdr>
                </w:div>
                <w:div w:id="328947546">
                  <w:marLeft w:val="640"/>
                  <w:marRight w:val="0"/>
                  <w:marTop w:val="0"/>
                  <w:marBottom w:val="0"/>
                  <w:divBdr>
                    <w:top w:val="none" w:sz="0" w:space="0" w:color="auto"/>
                    <w:left w:val="none" w:sz="0" w:space="0" w:color="auto"/>
                    <w:bottom w:val="none" w:sz="0" w:space="0" w:color="auto"/>
                    <w:right w:val="none" w:sz="0" w:space="0" w:color="auto"/>
                  </w:divBdr>
                </w:div>
                <w:div w:id="388384047">
                  <w:marLeft w:val="640"/>
                  <w:marRight w:val="0"/>
                  <w:marTop w:val="0"/>
                  <w:marBottom w:val="0"/>
                  <w:divBdr>
                    <w:top w:val="none" w:sz="0" w:space="0" w:color="auto"/>
                    <w:left w:val="none" w:sz="0" w:space="0" w:color="auto"/>
                    <w:bottom w:val="none" w:sz="0" w:space="0" w:color="auto"/>
                    <w:right w:val="none" w:sz="0" w:space="0" w:color="auto"/>
                  </w:divBdr>
                </w:div>
                <w:div w:id="401487172">
                  <w:marLeft w:val="640"/>
                  <w:marRight w:val="0"/>
                  <w:marTop w:val="0"/>
                  <w:marBottom w:val="0"/>
                  <w:divBdr>
                    <w:top w:val="none" w:sz="0" w:space="0" w:color="auto"/>
                    <w:left w:val="none" w:sz="0" w:space="0" w:color="auto"/>
                    <w:bottom w:val="none" w:sz="0" w:space="0" w:color="auto"/>
                    <w:right w:val="none" w:sz="0" w:space="0" w:color="auto"/>
                  </w:divBdr>
                </w:div>
                <w:div w:id="440154355">
                  <w:marLeft w:val="640"/>
                  <w:marRight w:val="0"/>
                  <w:marTop w:val="0"/>
                  <w:marBottom w:val="0"/>
                  <w:divBdr>
                    <w:top w:val="none" w:sz="0" w:space="0" w:color="auto"/>
                    <w:left w:val="none" w:sz="0" w:space="0" w:color="auto"/>
                    <w:bottom w:val="none" w:sz="0" w:space="0" w:color="auto"/>
                    <w:right w:val="none" w:sz="0" w:space="0" w:color="auto"/>
                  </w:divBdr>
                </w:div>
                <w:div w:id="510141609">
                  <w:marLeft w:val="640"/>
                  <w:marRight w:val="0"/>
                  <w:marTop w:val="0"/>
                  <w:marBottom w:val="0"/>
                  <w:divBdr>
                    <w:top w:val="none" w:sz="0" w:space="0" w:color="auto"/>
                    <w:left w:val="none" w:sz="0" w:space="0" w:color="auto"/>
                    <w:bottom w:val="none" w:sz="0" w:space="0" w:color="auto"/>
                    <w:right w:val="none" w:sz="0" w:space="0" w:color="auto"/>
                  </w:divBdr>
                </w:div>
                <w:div w:id="585503315">
                  <w:marLeft w:val="640"/>
                  <w:marRight w:val="0"/>
                  <w:marTop w:val="0"/>
                  <w:marBottom w:val="0"/>
                  <w:divBdr>
                    <w:top w:val="none" w:sz="0" w:space="0" w:color="auto"/>
                    <w:left w:val="none" w:sz="0" w:space="0" w:color="auto"/>
                    <w:bottom w:val="none" w:sz="0" w:space="0" w:color="auto"/>
                    <w:right w:val="none" w:sz="0" w:space="0" w:color="auto"/>
                  </w:divBdr>
                </w:div>
                <w:div w:id="653335866">
                  <w:marLeft w:val="640"/>
                  <w:marRight w:val="0"/>
                  <w:marTop w:val="0"/>
                  <w:marBottom w:val="0"/>
                  <w:divBdr>
                    <w:top w:val="none" w:sz="0" w:space="0" w:color="auto"/>
                    <w:left w:val="none" w:sz="0" w:space="0" w:color="auto"/>
                    <w:bottom w:val="none" w:sz="0" w:space="0" w:color="auto"/>
                    <w:right w:val="none" w:sz="0" w:space="0" w:color="auto"/>
                  </w:divBdr>
                </w:div>
                <w:div w:id="756555897">
                  <w:marLeft w:val="640"/>
                  <w:marRight w:val="0"/>
                  <w:marTop w:val="0"/>
                  <w:marBottom w:val="0"/>
                  <w:divBdr>
                    <w:top w:val="none" w:sz="0" w:space="0" w:color="auto"/>
                    <w:left w:val="none" w:sz="0" w:space="0" w:color="auto"/>
                    <w:bottom w:val="none" w:sz="0" w:space="0" w:color="auto"/>
                    <w:right w:val="none" w:sz="0" w:space="0" w:color="auto"/>
                  </w:divBdr>
                </w:div>
                <w:div w:id="758873287">
                  <w:marLeft w:val="640"/>
                  <w:marRight w:val="0"/>
                  <w:marTop w:val="0"/>
                  <w:marBottom w:val="0"/>
                  <w:divBdr>
                    <w:top w:val="none" w:sz="0" w:space="0" w:color="auto"/>
                    <w:left w:val="none" w:sz="0" w:space="0" w:color="auto"/>
                    <w:bottom w:val="none" w:sz="0" w:space="0" w:color="auto"/>
                    <w:right w:val="none" w:sz="0" w:space="0" w:color="auto"/>
                  </w:divBdr>
                </w:div>
                <w:div w:id="770272506">
                  <w:marLeft w:val="640"/>
                  <w:marRight w:val="0"/>
                  <w:marTop w:val="0"/>
                  <w:marBottom w:val="0"/>
                  <w:divBdr>
                    <w:top w:val="none" w:sz="0" w:space="0" w:color="auto"/>
                    <w:left w:val="none" w:sz="0" w:space="0" w:color="auto"/>
                    <w:bottom w:val="none" w:sz="0" w:space="0" w:color="auto"/>
                    <w:right w:val="none" w:sz="0" w:space="0" w:color="auto"/>
                  </w:divBdr>
                </w:div>
                <w:div w:id="784039051">
                  <w:marLeft w:val="640"/>
                  <w:marRight w:val="0"/>
                  <w:marTop w:val="0"/>
                  <w:marBottom w:val="0"/>
                  <w:divBdr>
                    <w:top w:val="none" w:sz="0" w:space="0" w:color="auto"/>
                    <w:left w:val="none" w:sz="0" w:space="0" w:color="auto"/>
                    <w:bottom w:val="none" w:sz="0" w:space="0" w:color="auto"/>
                    <w:right w:val="none" w:sz="0" w:space="0" w:color="auto"/>
                  </w:divBdr>
                </w:div>
                <w:div w:id="878784962">
                  <w:marLeft w:val="640"/>
                  <w:marRight w:val="0"/>
                  <w:marTop w:val="0"/>
                  <w:marBottom w:val="0"/>
                  <w:divBdr>
                    <w:top w:val="none" w:sz="0" w:space="0" w:color="auto"/>
                    <w:left w:val="none" w:sz="0" w:space="0" w:color="auto"/>
                    <w:bottom w:val="none" w:sz="0" w:space="0" w:color="auto"/>
                    <w:right w:val="none" w:sz="0" w:space="0" w:color="auto"/>
                  </w:divBdr>
                </w:div>
                <w:div w:id="963922834">
                  <w:marLeft w:val="640"/>
                  <w:marRight w:val="0"/>
                  <w:marTop w:val="0"/>
                  <w:marBottom w:val="0"/>
                  <w:divBdr>
                    <w:top w:val="none" w:sz="0" w:space="0" w:color="auto"/>
                    <w:left w:val="none" w:sz="0" w:space="0" w:color="auto"/>
                    <w:bottom w:val="none" w:sz="0" w:space="0" w:color="auto"/>
                    <w:right w:val="none" w:sz="0" w:space="0" w:color="auto"/>
                  </w:divBdr>
                </w:div>
                <w:div w:id="988902765">
                  <w:marLeft w:val="640"/>
                  <w:marRight w:val="0"/>
                  <w:marTop w:val="0"/>
                  <w:marBottom w:val="0"/>
                  <w:divBdr>
                    <w:top w:val="none" w:sz="0" w:space="0" w:color="auto"/>
                    <w:left w:val="none" w:sz="0" w:space="0" w:color="auto"/>
                    <w:bottom w:val="none" w:sz="0" w:space="0" w:color="auto"/>
                    <w:right w:val="none" w:sz="0" w:space="0" w:color="auto"/>
                  </w:divBdr>
                </w:div>
                <w:div w:id="1037466288">
                  <w:marLeft w:val="640"/>
                  <w:marRight w:val="0"/>
                  <w:marTop w:val="0"/>
                  <w:marBottom w:val="0"/>
                  <w:divBdr>
                    <w:top w:val="none" w:sz="0" w:space="0" w:color="auto"/>
                    <w:left w:val="none" w:sz="0" w:space="0" w:color="auto"/>
                    <w:bottom w:val="none" w:sz="0" w:space="0" w:color="auto"/>
                    <w:right w:val="none" w:sz="0" w:space="0" w:color="auto"/>
                  </w:divBdr>
                </w:div>
                <w:div w:id="1164784985">
                  <w:marLeft w:val="640"/>
                  <w:marRight w:val="0"/>
                  <w:marTop w:val="0"/>
                  <w:marBottom w:val="0"/>
                  <w:divBdr>
                    <w:top w:val="none" w:sz="0" w:space="0" w:color="auto"/>
                    <w:left w:val="none" w:sz="0" w:space="0" w:color="auto"/>
                    <w:bottom w:val="none" w:sz="0" w:space="0" w:color="auto"/>
                    <w:right w:val="none" w:sz="0" w:space="0" w:color="auto"/>
                  </w:divBdr>
                </w:div>
                <w:div w:id="1176457899">
                  <w:marLeft w:val="640"/>
                  <w:marRight w:val="0"/>
                  <w:marTop w:val="0"/>
                  <w:marBottom w:val="0"/>
                  <w:divBdr>
                    <w:top w:val="none" w:sz="0" w:space="0" w:color="auto"/>
                    <w:left w:val="none" w:sz="0" w:space="0" w:color="auto"/>
                    <w:bottom w:val="none" w:sz="0" w:space="0" w:color="auto"/>
                    <w:right w:val="none" w:sz="0" w:space="0" w:color="auto"/>
                  </w:divBdr>
                </w:div>
                <w:div w:id="1225919055">
                  <w:marLeft w:val="640"/>
                  <w:marRight w:val="0"/>
                  <w:marTop w:val="0"/>
                  <w:marBottom w:val="0"/>
                  <w:divBdr>
                    <w:top w:val="none" w:sz="0" w:space="0" w:color="auto"/>
                    <w:left w:val="none" w:sz="0" w:space="0" w:color="auto"/>
                    <w:bottom w:val="none" w:sz="0" w:space="0" w:color="auto"/>
                    <w:right w:val="none" w:sz="0" w:space="0" w:color="auto"/>
                  </w:divBdr>
                </w:div>
                <w:div w:id="1262031716">
                  <w:marLeft w:val="640"/>
                  <w:marRight w:val="0"/>
                  <w:marTop w:val="0"/>
                  <w:marBottom w:val="0"/>
                  <w:divBdr>
                    <w:top w:val="none" w:sz="0" w:space="0" w:color="auto"/>
                    <w:left w:val="none" w:sz="0" w:space="0" w:color="auto"/>
                    <w:bottom w:val="none" w:sz="0" w:space="0" w:color="auto"/>
                    <w:right w:val="none" w:sz="0" w:space="0" w:color="auto"/>
                  </w:divBdr>
                </w:div>
                <w:div w:id="1372684055">
                  <w:marLeft w:val="640"/>
                  <w:marRight w:val="0"/>
                  <w:marTop w:val="0"/>
                  <w:marBottom w:val="0"/>
                  <w:divBdr>
                    <w:top w:val="none" w:sz="0" w:space="0" w:color="auto"/>
                    <w:left w:val="none" w:sz="0" w:space="0" w:color="auto"/>
                    <w:bottom w:val="none" w:sz="0" w:space="0" w:color="auto"/>
                    <w:right w:val="none" w:sz="0" w:space="0" w:color="auto"/>
                  </w:divBdr>
                </w:div>
                <w:div w:id="1459103777">
                  <w:marLeft w:val="640"/>
                  <w:marRight w:val="0"/>
                  <w:marTop w:val="0"/>
                  <w:marBottom w:val="0"/>
                  <w:divBdr>
                    <w:top w:val="none" w:sz="0" w:space="0" w:color="auto"/>
                    <w:left w:val="none" w:sz="0" w:space="0" w:color="auto"/>
                    <w:bottom w:val="none" w:sz="0" w:space="0" w:color="auto"/>
                    <w:right w:val="none" w:sz="0" w:space="0" w:color="auto"/>
                  </w:divBdr>
                </w:div>
                <w:div w:id="1518038751">
                  <w:marLeft w:val="640"/>
                  <w:marRight w:val="0"/>
                  <w:marTop w:val="0"/>
                  <w:marBottom w:val="0"/>
                  <w:divBdr>
                    <w:top w:val="none" w:sz="0" w:space="0" w:color="auto"/>
                    <w:left w:val="none" w:sz="0" w:space="0" w:color="auto"/>
                    <w:bottom w:val="none" w:sz="0" w:space="0" w:color="auto"/>
                    <w:right w:val="none" w:sz="0" w:space="0" w:color="auto"/>
                  </w:divBdr>
                </w:div>
                <w:div w:id="1706757069">
                  <w:marLeft w:val="640"/>
                  <w:marRight w:val="0"/>
                  <w:marTop w:val="0"/>
                  <w:marBottom w:val="0"/>
                  <w:divBdr>
                    <w:top w:val="none" w:sz="0" w:space="0" w:color="auto"/>
                    <w:left w:val="none" w:sz="0" w:space="0" w:color="auto"/>
                    <w:bottom w:val="none" w:sz="0" w:space="0" w:color="auto"/>
                    <w:right w:val="none" w:sz="0" w:space="0" w:color="auto"/>
                  </w:divBdr>
                </w:div>
                <w:div w:id="1710572374">
                  <w:marLeft w:val="640"/>
                  <w:marRight w:val="0"/>
                  <w:marTop w:val="0"/>
                  <w:marBottom w:val="0"/>
                  <w:divBdr>
                    <w:top w:val="none" w:sz="0" w:space="0" w:color="auto"/>
                    <w:left w:val="none" w:sz="0" w:space="0" w:color="auto"/>
                    <w:bottom w:val="none" w:sz="0" w:space="0" w:color="auto"/>
                    <w:right w:val="none" w:sz="0" w:space="0" w:color="auto"/>
                  </w:divBdr>
                </w:div>
                <w:div w:id="1723745669">
                  <w:marLeft w:val="640"/>
                  <w:marRight w:val="0"/>
                  <w:marTop w:val="0"/>
                  <w:marBottom w:val="0"/>
                  <w:divBdr>
                    <w:top w:val="none" w:sz="0" w:space="0" w:color="auto"/>
                    <w:left w:val="none" w:sz="0" w:space="0" w:color="auto"/>
                    <w:bottom w:val="none" w:sz="0" w:space="0" w:color="auto"/>
                    <w:right w:val="none" w:sz="0" w:space="0" w:color="auto"/>
                  </w:divBdr>
                </w:div>
                <w:div w:id="1779711121">
                  <w:marLeft w:val="640"/>
                  <w:marRight w:val="0"/>
                  <w:marTop w:val="0"/>
                  <w:marBottom w:val="0"/>
                  <w:divBdr>
                    <w:top w:val="none" w:sz="0" w:space="0" w:color="auto"/>
                    <w:left w:val="none" w:sz="0" w:space="0" w:color="auto"/>
                    <w:bottom w:val="none" w:sz="0" w:space="0" w:color="auto"/>
                    <w:right w:val="none" w:sz="0" w:space="0" w:color="auto"/>
                  </w:divBdr>
                </w:div>
                <w:div w:id="1788965445">
                  <w:marLeft w:val="640"/>
                  <w:marRight w:val="0"/>
                  <w:marTop w:val="0"/>
                  <w:marBottom w:val="0"/>
                  <w:divBdr>
                    <w:top w:val="none" w:sz="0" w:space="0" w:color="auto"/>
                    <w:left w:val="none" w:sz="0" w:space="0" w:color="auto"/>
                    <w:bottom w:val="none" w:sz="0" w:space="0" w:color="auto"/>
                    <w:right w:val="none" w:sz="0" w:space="0" w:color="auto"/>
                  </w:divBdr>
                </w:div>
                <w:div w:id="1821926127">
                  <w:marLeft w:val="640"/>
                  <w:marRight w:val="0"/>
                  <w:marTop w:val="0"/>
                  <w:marBottom w:val="0"/>
                  <w:divBdr>
                    <w:top w:val="none" w:sz="0" w:space="0" w:color="auto"/>
                    <w:left w:val="none" w:sz="0" w:space="0" w:color="auto"/>
                    <w:bottom w:val="none" w:sz="0" w:space="0" w:color="auto"/>
                    <w:right w:val="none" w:sz="0" w:space="0" w:color="auto"/>
                  </w:divBdr>
                </w:div>
                <w:div w:id="1847556935">
                  <w:marLeft w:val="640"/>
                  <w:marRight w:val="0"/>
                  <w:marTop w:val="0"/>
                  <w:marBottom w:val="0"/>
                  <w:divBdr>
                    <w:top w:val="none" w:sz="0" w:space="0" w:color="auto"/>
                    <w:left w:val="none" w:sz="0" w:space="0" w:color="auto"/>
                    <w:bottom w:val="none" w:sz="0" w:space="0" w:color="auto"/>
                    <w:right w:val="none" w:sz="0" w:space="0" w:color="auto"/>
                  </w:divBdr>
                </w:div>
                <w:div w:id="1925845271">
                  <w:marLeft w:val="640"/>
                  <w:marRight w:val="0"/>
                  <w:marTop w:val="0"/>
                  <w:marBottom w:val="0"/>
                  <w:divBdr>
                    <w:top w:val="none" w:sz="0" w:space="0" w:color="auto"/>
                    <w:left w:val="none" w:sz="0" w:space="0" w:color="auto"/>
                    <w:bottom w:val="none" w:sz="0" w:space="0" w:color="auto"/>
                    <w:right w:val="none" w:sz="0" w:space="0" w:color="auto"/>
                  </w:divBdr>
                </w:div>
                <w:div w:id="1929925924">
                  <w:marLeft w:val="640"/>
                  <w:marRight w:val="0"/>
                  <w:marTop w:val="0"/>
                  <w:marBottom w:val="0"/>
                  <w:divBdr>
                    <w:top w:val="none" w:sz="0" w:space="0" w:color="auto"/>
                    <w:left w:val="none" w:sz="0" w:space="0" w:color="auto"/>
                    <w:bottom w:val="none" w:sz="0" w:space="0" w:color="auto"/>
                    <w:right w:val="none" w:sz="0" w:space="0" w:color="auto"/>
                  </w:divBdr>
                </w:div>
                <w:div w:id="2020694436">
                  <w:marLeft w:val="640"/>
                  <w:marRight w:val="0"/>
                  <w:marTop w:val="0"/>
                  <w:marBottom w:val="0"/>
                  <w:divBdr>
                    <w:top w:val="none" w:sz="0" w:space="0" w:color="auto"/>
                    <w:left w:val="none" w:sz="0" w:space="0" w:color="auto"/>
                    <w:bottom w:val="none" w:sz="0" w:space="0" w:color="auto"/>
                    <w:right w:val="none" w:sz="0" w:space="0" w:color="auto"/>
                  </w:divBdr>
                </w:div>
                <w:div w:id="2048749412">
                  <w:marLeft w:val="640"/>
                  <w:marRight w:val="0"/>
                  <w:marTop w:val="0"/>
                  <w:marBottom w:val="0"/>
                  <w:divBdr>
                    <w:top w:val="none" w:sz="0" w:space="0" w:color="auto"/>
                    <w:left w:val="none" w:sz="0" w:space="0" w:color="auto"/>
                    <w:bottom w:val="none" w:sz="0" w:space="0" w:color="auto"/>
                    <w:right w:val="none" w:sz="0" w:space="0" w:color="auto"/>
                  </w:divBdr>
                </w:div>
                <w:div w:id="2055497956">
                  <w:marLeft w:val="640"/>
                  <w:marRight w:val="0"/>
                  <w:marTop w:val="0"/>
                  <w:marBottom w:val="0"/>
                  <w:divBdr>
                    <w:top w:val="none" w:sz="0" w:space="0" w:color="auto"/>
                    <w:left w:val="none" w:sz="0" w:space="0" w:color="auto"/>
                    <w:bottom w:val="none" w:sz="0" w:space="0" w:color="auto"/>
                    <w:right w:val="none" w:sz="0" w:space="0" w:color="auto"/>
                  </w:divBdr>
                </w:div>
                <w:div w:id="2071951321">
                  <w:marLeft w:val="640"/>
                  <w:marRight w:val="0"/>
                  <w:marTop w:val="0"/>
                  <w:marBottom w:val="0"/>
                  <w:divBdr>
                    <w:top w:val="none" w:sz="0" w:space="0" w:color="auto"/>
                    <w:left w:val="none" w:sz="0" w:space="0" w:color="auto"/>
                    <w:bottom w:val="none" w:sz="0" w:space="0" w:color="auto"/>
                    <w:right w:val="none" w:sz="0" w:space="0" w:color="auto"/>
                  </w:divBdr>
                </w:div>
                <w:div w:id="2139448701">
                  <w:marLeft w:val="640"/>
                  <w:marRight w:val="0"/>
                  <w:marTop w:val="0"/>
                  <w:marBottom w:val="0"/>
                  <w:divBdr>
                    <w:top w:val="none" w:sz="0" w:space="0" w:color="auto"/>
                    <w:left w:val="none" w:sz="0" w:space="0" w:color="auto"/>
                    <w:bottom w:val="none" w:sz="0" w:space="0" w:color="auto"/>
                    <w:right w:val="none" w:sz="0" w:space="0" w:color="auto"/>
                  </w:divBdr>
                </w:div>
              </w:divsChild>
            </w:div>
            <w:div w:id="1733432553">
              <w:marLeft w:val="0"/>
              <w:marRight w:val="0"/>
              <w:marTop w:val="0"/>
              <w:marBottom w:val="0"/>
              <w:divBdr>
                <w:top w:val="none" w:sz="0" w:space="0" w:color="auto"/>
                <w:left w:val="none" w:sz="0" w:space="0" w:color="auto"/>
                <w:bottom w:val="none" w:sz="0" w:space="0" w:color="auto"/>
                <w:right w:val="none" w:sz="0" w:space="0" w:color="auto"/>
              </w:divBdr>
              <w:divsChild>
                <w:div w:id="11685139">
                  <w:marLeft w:val="640"/>
                  <w:marRight w:val="0"/>
                  <w:marTop w:val="0"/>
                  <w:marBottom w:val="0"/>
                  <w:divBdr>
                    <w:top w:val="none" w:sz="0" w:space="0" w:color="auto"/>
                    <w:left w:val="none" w:sz="0" w:space="0" w:color="auto"/>
                    <w:bottom w:val="none" w:sz="0" w:space="0" w:color="auto"/>
                    <w:right w:val="none" w:sz="0" w:space="0" w:color="auto"/>
                  </w:divBdr>
                </w:div>
                <w:div w:id="99688157">
                  <w:marLeft w:val="640"/>
                  <w:marRight w:val="0"/>
                  <w:marTop w:val="0"/>
                  <w:marBottom w:val="0"/>
                  <w:divBdr>
                    <w:top w:val="none" w:sz="0" w:space="0" w:color="auto"/>
                    <w:left w:val="none" w:sz="0" w:space="0" w:color="auto"/>
                    <w:bottom w:val="none" w:sz="0" w:space="0" w:color="auto"/>
                    <w:right w:val="none" w:sz="0" w:space="0" w:color="auto"/>
                  </w:divBdr>
                </w:div>
                <w:div w:id="178811733">
                  <w:marLeft w:val="640"/>
                  <w:marRight w:val="0"/>
                  <w:marTop w:val="0"/>
                  <w:marBottom w:val="0"/>
                  <w:divBdr>
                    <w:top w:val="none" w:sz="0" w:space="0" w:color="auto"/>
                    <w:left w:val="none" w:sz="0" w:space="0" w:color="auto"/>
                    <w:bottom w:val="none" w:sz="0" w:space="0" w:color="auto"/>
                    <w:right w:val="none" w:sz="0" w:space="0" w:color="auto"/>
                  </w:divBdr>
                </w:div>
                <w:div w:id="329330166">
                  <w:marLeft w:val="640"/>
                  <w:marRight w:val="0"/>
                  <w:marTop w:val="0"/>
                  <w:marBottom w:val="0"/>
                  <w:divBdr>
                    <w:top w:val="none" w:sz="0" w:space="0" w:color="auto"/>
                    <w:left w:val="none" w:sz="0" w:space="0" w:color="auto"/>
                    <w:bottom w:val="none" w:sz="0" w:space="0" w:color="auto"/>
                    <w:right w:val="none" w:sz="0" w:space="0" w:color="auto"/>
                  </w:divBdr>
                </w:div>
                <w:div w:id="341472979">
                  <w:marLeft w:val="640"/>
                  <w:marRight w:val="0"/>
                  <w:marTop w:val="0"/>
                  <w:marBottom w:val="0"/>
                  <w:divBdr>
                    <w:top w:val="none" w:sz="0" w:space="0" w:color="auto"/>
                    <w:left w:val="none" w:sz="0" w:space="0" w:color="auto"/>
                    <w:bottom w:val="none" w:sz="0" w:space="0" w:color="auto"/>
                    <w:right w:val="none" w:sz="0" w:space="0" w:color="auto"/>
                  </w:divBdr>
                </w:div>
                <w:div w:id="412122476">
                  <w:marLeft w:val="640"/>
                  <w:marRight w:val="0"/>
                  <w:marTop w:val="0"/>
                  <w:marBottom w:val="0"/>
                  <w:divBdr>
                    <w:top w:val="none" w:sz="0" w:space="0" w:color="auto"/>
                    <w:left w:val="none" w:sz="0" w:space="0" w:color="auto"/>
                    <w:bottom w:val="none" w:sz="0" w:space="0" w:color="auto"/>
                    <w:right w:val="none" w:sz="0" w:space="0" w:color="auto"/>
                  </w:divBdr>
                </w:div>
                <w:div w:id="449399800">
                  <w:marLeft w:val="640"/>
                  <w:marRight w:val="0"/>
                  <w:marTop w:val="0"/>
                  <w:marBottom w:val="0"/>
                  <w:divBdr>
                    <w:top w:val="none" w:sz="0" w:space="0" w:color="auto"/>
                    <w:left w:val="none" w:sz="0" w:space="0" w:color="auto"/>
                    <w:bottom w:val="none" w:sz="0" w:space="0" w:color="auto"/>
                    <w:right w:val="none" w:sz="0" w:space="0" w:color="auto"/>
                  </w:divBdr>
                </w:div>
                <w:div w:id="527181730">
                  <w:marLeft w:val="640"/>
                  <w:marRight w:val="0"/>
                  <w:marTop w:val="0"/>
                  <w:marBottom w:val="0"/>
                  <w:divBdr>
                    <w:top w:val="none" w:sz="0" w:space="0" w:color="auto"/>
                    <w:left w:val="none" w:sz="0" w:space="0" w:color="auto"/>
                    <w:bottom w:val="none" w:sz="0" w:space="0" w:color="auto"/>
                    <w:right w:val="none" w:sz="0" w:space="0" w:color="auto"/>
                  </w:divBdr>
                </w:div>
                <w:div w:id="532158677">
                  <w:marLeft w:val="640"/>
                  <w:marRight w:val="0"/>
                  <w:marTop w:val="0"/>
                  <w:marBottom w:val="0"/>
                  <w:divBdr>
                    <w:top w:val="none" w:sz="0" w:space="0" w:color="auto"/>
                    <w:left w:val="none" w:sz="0" w:space="0" w:color="auto"/>
                    <w:bottom w:val="none" w:sz="0" w:space="0" w:color="auto"/>
                    <w:right w:val="none" w:sz="0" w:space="0" w:color="auto"/>
                  </w:divBdr>
                </w:div>
                <w:div w:id="540944056">
                  <w:marLeft w:val="640"/>
                  <w:marRight w:val="0"/>
                  <w:marTop w:val="0"/>
                  <w:marBottom w:val="0"/>
                  <w:divBdr>
                    <w:top w:val="none" w:sz="0" w:space="0" w:color="auto"/>
                    <w:left w:val="none" w:sz="0" w:space="0" w:color="auto"/>
                    <w:bottom w:val="none" w:sz="0" w:space="0" w:color="auto"/>
                    <w:right w:val="none" w:sz="0" w:space="0" w:color="auto"/>
                  </w:divBdr>
                </w:div>
                <w:div w:id="555632389">
                  <w:marLeft w:val="640"/>
                  <w:marRight w:val="0"/>
                  <w:marTop w:val="0"/>
                  <w:marBottom w:val="0"/>
                  <w:divBdr>
                    <w:top w:val="none" w:sz="0" w:space="0" w:color="auto"/>
                    <w:left w:val="none" w:sz="0" w:space="0" w:color="auto"/>
                    <w:bottom w:val="none" w:sz="0" w:space="0" w:color="auto"/>
                    <w:right w:val="none" w:sz="0" w:space="0" w:color="auto"/>
                  </w:divBdr>
                </w:div>
                <w:div w:id="666177134">
                  <w:marLeft w:val="640"/>
                  <w:marRight w:val="0"/>
                  <w:marTop w:val="0"/>
                  <w:marBottom w:val="0"/>
                  <w:divBdr>
                    <w:top w:val="none" w:sz="0" w:space="0" w:color="auto"/>
                    <w:left w:val="none" w:sz="0" w:space="0" w:color="auto"/>
                    <w:bottom w:val="none" w:sz="0" w:space="0" w:color="auto"/>
                    <w:right w:val="none" w:sz="0" w:space="0" w:color="auto"/>
                  </w:divBdr>
                </w:div>
                <w:div w:id="673336979">
                  <w:marLeft w:val="640"/>
                  <w:marRight w:val="0"/>
                  <w:marTop w:val="0"/>
                  <w:marBottom w:val="0"/>
                  <w:divBdr>
                    <w:top w:val="none" w:sz="0" w:space="0" w:color="auto"/>
                    <w:left w:val="none" w:sz="0" w:space="0" w:color="auto"/>
                    <w:bottom w:val="none" w:sz="0" w:space="0" w:color="auto"/>
                    <w:right w:val="none" w:sz="0" w:space="0" w:color="auto"/>
                  </w:divBdr>
                </w:div>
                <w:div w:id="721096386">
                  <w:marLeft w:val="640"/>
                  <w:marRight w:val="0"/>
                  <w:marTop w:val="0"/>
                  <w:marBottom w:val="0"/>
                  <w:divBdr>
                    <w:top w:val="none" w:sz="0" w:space="0" w:color="auto"/>
                    <w:left w:val="none" w:sz="0" w:space="0" w:color="auto"/>
                    <w:bottom w:val="none" w:sz="0" w:space="0" w:color="auto"/>
                    <w:right w:val="none" w:sz="0" w:space="0" w:color="auto"/>
                  </w:divBdr>
                </w:div>
                <w:div w:id="814875081">
                  <w:marLeft w:val="640"/>
                  <w:marRight w:val="0"/>
                  <w:marTop w:val="0"/>
                  <w:marBottom w:val="0"/>
                  <w:divBdr>
                    <w:top w:val="none" w:sz="0" w:space="0" w:color="auto"/>
                    <w:left w:val="none" w:sz="0" w:space="0" w:color="auto"/>
                    <w:bottom w:val="none" w:sz="0" w:space="0" w:color="auto"/>
                    <w:right w:val="none" w:sz="0" w:space="0" w:color="auto"/>
                  </w:divBdr>
                </w:div>
                <w:div w:id="823592035">
                  <w:marLeft w:val="640"/>
                  <w:marRight w:val="0"/>
                  <w:marTop w:val="0"/>
                  <w:marBottom w:val="0"/>
                  <w:divBdr>
                    <w:top w:val="none" w:sz="0" w:space="0" w:color="auto"/>
                    <w:left w:val="none" w:sz="0" w:space="0" w:color="auto"/>
                    <w:bottom w:val="none" w:sz="0" w:space="0" w:color="auto"/>
                    <w:right w:val="none" w:sz="0" w:space="0" w:color="auto"/>
                  </w:divBdr>
                </w:div>
                <w:div w:id="825899026">
                  <w:marLeft w:val="640"/>
                  <w:marRight w:val="0"/>
                  <w:marTop w:val="0"/>
                  <w:marBottom w:val="0"/>
                  <w:divBdr>
                    <w:top w:val="none" w:sz="0" w:space="0" w:color="auto"/>
                    <w:left w:val="none" w:sz="0" w:space="0" w:color="auto"/>
                    <w:bottom w:val="none" w:sz="0" w:space="0" w:color="auto"/>
                    <w:right w:val="none" w:sz="0" w:space="0" w:color="auto"/>
                  </w:divBdr>
                </w:div>
                <w:div w:id="835264194">
                  <w:marLeft w:val="640"/>
                  <w:marRight w:val="0"/>
                  <w:marTop w:val="0"/>
                  <w:marBottom w:val="0"/>
                  <w:divBdr>
                    <w:top w:val="none" w:sz="0" w:space="0" w:color="auto"/>
                    <w:left w:val="none" w:sz="0" w:space="0" w:color="auto"/>
                    <w:bottom w:val="none" w:sz="0" w:space="0" w:color="auto"/>
                    <w:right w:val="none" w:sz="0" w:space="0" w:color="auto"/>
                  </w:divBdr>
                </w:div>
                <w:div w:id="836578295">
                  <w:marLeft w:val="640"/>
                  <w:marRight w:val="0"/>
                  <w:marTop w:val="0"/>
                  <w:marBottom w:val="0"/>
                  <w:divBdr>
                    <w:top w:val="none" w:sz="0" w:space="0" w:color="auto"/>
                    <w:left w:val="none" w:sz="0" w:space="0" w:color="auto"/>
                    <w:bottom w:val="none" w:sz="0" w:space="0" w:color="auto"/>
                    <w:right w:val="none" w:sz="0" w:space="0" w:color="auto"/>
                  </w:divBdr>
                </w:div>
                <w:div w:id="843787132">
                  <w:marLeft w:val="640"/>
                  <w:marRight w:val="0"/>
                  <w:marTop w:val="0"/>
                  <w:marBottom w:val="0"/>
                  <w:divBdr>
                    <w:top w:val="none" w:sz="0" w:space="0" w:color="auto"/>
                    <w:left w:val="none" w:sz="0" w:space="0" w:color="auto"/>
                    <w:bottom w:val="none" w:sz="0" w:space="0" w:color="auto"/>
                    <w:right w:val="none" w:sz="0" w:space="0" w:color="auto"/>
                  </w:divBdr>
                </w:div>
                <w:div w:id="942422068">
                  <w:marLeft w:val="640"/>
                  <w:marRight w:val="0"/>
                  <w:marTop w:val="0"/>
                  <w:marBottom w:val="0"/>
                  <w:divBdr>
                    <w:top w:val="none" w:sz="0" w:space="0" w:color="auto"/>
                    <w:left w:val="none" w:sz="0" w:space="0" w:color="auto"/>
                    <w:bottom w:val="none" w:sz="0" w:space="0" w:color="auto"/>
                    <w:right w:val="none" w:sz="0" w:space="0" w:color="auto"/>
                  </w:divBdr>
                </w:div>
                <w:div w:id="947741976">
                  <w:marLeft w:val="640"/>
                  <w:marRight w:val="0"/>
                  <w:marTop w:val="0"/>
                  <w:marBottom w:val="0"/>
                  <w:divBdr>
                    <w:top w:val="none" w:sz="0" w:space="0" w:color="auto"/>
                    <w:left w:val="none" w:sz="0" w:space="0" w:color="auto"/>
                    <w:bottom w:val="none" w:sz="0" w:space="0" w:color="auto"/>
                    <w:right w:val="none" w:sz="0" w:space="0" w:color="auto"/>
                  </w:divBdr>
                </w:div>
                <w:div w:id="1014918055">
                  <w:marLeft w:val="640"/>
                  <w:marRight w:val="0"/>
                  <w:marTop w:val="0"/>
                  <w:marBottom w:val="0"/>
                  <w:divBdr>
                    <w:top w:val="none" w:sz="0" w:space="0" w:color="auto"/>
                    <w:left w:val="none" w:sz="0" w:space="0" w:color="auto"/>
                    <w:bottom w:val="none" w:sz="0" w:space="0" w:color="auto"/>
                    <w:right w:val="none" w:sz="0" w:space="0" w:color="auto"/>
                  </w:divBdr>
                </w:div>
                <w:div w:id="1018114946">
                  <w:marLeft w:val="640"/>
                  <w:marRight w:val="0"/>
                  <w:marTop w:val="0"/>
                  <w:marBottom w:val="0"/>
                  <w:divBdr>
                    <w:top w:val="none" w:sz="0" w:space="0" w:color="auto"/>
                    <w:left w:val="none" w:sz="0" w:space="0" w:color="auto"/>
                    <w:bottom w:val="none" w:sz="0" w:space="0" w:color="auto"/>
                    <w:right w:val="none" w:sz="0" w:space="0" w:color="auto"/>
                  </w:divBdr>
                </w:div>
                <w:div w:id="1026902993">
                  <w:marLeft w:val="640"/>
                  <w:marRight w:val="0"/>
                  <w:marTop w:val="0"/>
                  <w:marBottom w:val="0"/>
                  <w:divBdr>
                    <w:top w:val="none" w:sz="0" w:space="0" w:color="auto"/>
                    <w:left w:val="none" w:sz="0" w:space="0" w:color="auto"/>
                    <w:bottom w:val="none" w:sz="0" w:space="0" w:color="auto"/>
                    <w:right w:val="none" w:sz="0" w:space="0" w:color="auto"/>
                  </w:divBdr>
                </w:div>
                <w:div w:id="1043019843">
                  <w:marLeft w:val="640"/>
                  <w:marRight w:val="0"/>
                  <w:marTop w:val="0"/>
                  <w:marBottom w:val="0"/>
                  <w:divBdr>
                    <w:top w:val="none" w:sz="0" w:space="0" w:color="auto"/>
                    <w:left w:val="none" w:sz="0" w:space="0" w:color="auto"/>
                    <w:bottom w:val="none" w:sz="0" w:space="0" w:color="auto"/>
                    <w:right w:val="none" w:sz="0" w:space="0" w:color="auto"/>
                  </w:divBdr>
                </w:div>
                <w:div w:id="1095321229">
                  <w:marLeft w:val="640"/>
                  <w:marRight w:val="0"/>
                  <w:marTop w:val="0"/>
                  <w:marBottom w:val="0"/>
                  <w:divBdr>
                    <w:top w:val="none" w:sz="0" w:space="0" w:color="auto"/>
                    <w:left w:val="none" w:sz="0" w:space="0" w:color="auto"/>
                    <w:bottom w:val="none" w:sz="0" w:space="0" w:color="auto"/>
                    <w:right w:val="none" w:sz="0" w:space="0" w:color="auto"/>
                  </w:divBdr>
                </w:div>
                <w:div w:id="1099333043">
                  <w:marLeft w:val="640"/>
                  <w:marRight w:val="0"/>
                  <w:marTop w:val="0"/>
                  <w:marBottom w:val="0"/>
                  <w:divBdr>
                    <w:top w:val="none" w:sz="0" w:space="0" w:color="auto"/>
                    <w:left w:val="none" w:sz="0" w:space="0" w:color="auto"/>
                    <w:bottom w:val="none" w:sz="0" w:space="0" w:color="auto"/>
                    <w:right w:val="none" w:sz="0" w:space="0" w:color="auto"/>
                  </w:divBdr>
                </w:div>
                <w:div w:id="1215124188">
                  <w:marLeft w:val="640"/>
                  <w:marRight w:val="0"/>
                  <w:marTop w:val="0"/>
                  <w:marBottom w:val="0"/>
                  <w:divBdr>
                    <w:top w:val="none" w:sz="0" w:space="0" w:color="auto"/>
                    <w:left w:val="none" w:sz="0" w:space="0" w:color="auto"/>
                    <w:bottom w:val="none" w:sz="0" w:space="0" w:color="auto"/>
                    <w:right w:val="none" w:sz="0" w:space="0" w:color="auto"/>
                  </w:divBdr>
                </w:div>
                <w:div w:id="1240096003">
                  <w:marLeft w:val="640"/>
                  <w:marRight w:val="0"/>
                  <w:marTop w:val="0"/>
                  <w:marBottom w:val="0"/>
                  <w:divBdr>
                    <w:top w:val="none" w:sz="0" w:space="0" w:color="auto"/>
                    <w:left w:val="none" w:sz="0" w:space="0" w:color="auto"/>
                    <w:bottom w:val="none" w:sz="0" w:space="0" w:color="auto"/>
                    <w:right w:val="none" w:sz="0" w:space="0" w:color="auto"/>
                  </w:divBdr>
                </w:div>
                <w:div w:id="1554659604">
                  <w:marLeft w:val="640"/>
                  <w:marRight w:val="0"/>
                  <w:marTop w:val="0"/>
                  <w:marBottom w:val="0"/>
                  <w:divBdr>
                    <w:top w:val="none" w:sz="0" w:space="0" w:color="auto"/>
                    <w:left w:val="none" w:sz="0" w:space="0" w:color="auto"/>
                    <w:bottom w:val="none" w:sz="0" w:space="0" w:color="auto"/>
                    <w:right w:val="none" w:sz="0" w:space="0" w:color="auto"/>
                  </w:divBdr>
                </w:div>
                <w:div w:id="1571622807">
                  <w:marLeft w:val="640"/>
                  <w:marRight w:val="0"/>
                  <w:marTop w:val="0"/>
                  <w:marBottom w:val="0"/>
                  <w:divBdr>
                    <w:top w:val="none" w:sz="0" w:space="0" w:color="auto"/>
                    <w:left w:val="none" w:sz="0" w:space="0" w:color="auto"/>
                    <w:bottom w:val="none" w:sz="0" w:space="0" w:color="auto"/>
                    <w:right w:val="none" w:sz="0" w:space="0" w:color="auto"/>
                  </w:divBdr>
                </w:div>
                <w:div w:id="1635140964">
                  <w:marLeft w:val="640"/>
                  <w:marRight w:val="0"/>
                  <w:marTop w:val="0"/>
                  <w:marBottom w:val="0"/>
                  <w:divBdr>
                    <w:top w:val="none" w:sz="0" w:space="0" w:color="auto"/>
                    <w:left w:val="none" w:sz="0" w:space="0" w:color="auto"/>
                    <w:bottom w:val="none" w:sz="0" w:space="0" w:color="auto"/>
                    <w:right w:val="none" w:sz="0" w:space="0" w:color="auto"/>
                  </w:divBdr>
                </w:div>
                <w:div w:id="1738740527">
                  <w:marLeft w:val="640"/>
                  <w:marRight w:val="0"/>
                  <w:marTop w:val="0"/>
                  <w:marBottom w:val="0"/>
                  <w:divBdr>
                    <w:top w:val="none" w:sz="0" w:space="0" w:color="auto"/>
                    <w:left w:val="none" w:sz="0" w:space="0" w:color="auto"/>
                    <w:bottom w:val="none" w:sz="0" w:space="0" w:color="auto"/>
                    <w:right w:val="none" w:sz="0" w:space="0" w:color="auto"/>
                  </w:divBdr>
                </w:div>
                <w:div w:id="1788546861">
                  <w:marLeft w:val="640"/>
                  <w:marRight w:val="0"/>
                  <w:marTop w:val="0"/>
                  <w:marBottom w:val="0"/>
                  <w:divBdr>
                    <w:top w:val="none" w:sz="0" w:space="0" w:color="auto"/>
                    <w:left w:val="none" w:sz="0" w:space="0" w:color="auto"/>
                    <w:bottom w:val="none" w:sz="0" w:space="0" w:color="auto"/>
                    <w:right w:val="none" w:sz="0" w:space="0" w:color="auto"/>
                  </w:divBdr>
                </w:div>
                <w:div w:id="1943411343">
                  <w:marLeft w:val="640"/>
                  <w:marRight w:val="0"/>
                  <w:marTop w:val="0"/>
                  <w:marBottom w:val="0"/>
                  <w:divBdr>
                    <w:top w:val="none" w:sz="0" w:space="0" w:color="auto"/>
                    <w:left w:val="none" w:sz="0" w:space="0" w:color="auto"/>
                    <w:bottom w:val="none" w:sz="0" w:space="0" w:color="auto"/>
                    <w:right w:val="none" w:sz="0" w:space="0" w:color="auto"/>
                  </w:divBdr>
                </w:div>
                <w:div w:id="1964311127">
                  <w:marLeft w:val="640"/>
                  <w:marRight w:val="0"/>
                  <w:marTop w:val="0"/>
                  <w:marBottom w:val="0"/>
                  <w:divBdr>
                    <w:top w:val="none" w:sz="0" w:space="0" w:color="auto"/>
                    <w:left w:val="none" w:sz="0" w:space="0" w:color="auto"/>
                    <w:bottom w:val="none" w:sz="0" w:space="0" w:color="auto"/>
                    <w:right w:val="none" w:sz="0" w:space="0" w:color="auto"/>
                  </w:divBdr>
                </w:div>
                <w:div w:id="1984890385">
                  <w:marLeft w:val="640"/>
                  <w:marRight w:val="0"/>
                  <w:marTop w:val="0"/>
                  <w:marBottom w:val="0"/>
                  <w:divBdr>
                    <w:top w:val="none" w:sz="0" w:space="0" w:color="auto"/>
                    <w:left w:val="none" w:sz="0" w:space="0" w:color="auto"/>
                    <w:bottom w:val="none" w:sz="0" w:space="0" w:color="auto"/>
                    <w:right w:val="none" w:sz="0" w:space="0" w:color="auto"/>
                  </w:divBdr>
                </w:div>
                <w:div w:id="2003728414">
                  <w:marLeft w:val="640"/>
                  <w:marRight w:val="0"/>
                  <w:marTop w:val="0"/>
                  <w:marBottom w:val="0"/>
                  <w:divBdr>
                    <w:top w:val="none" w:sz="0" w:space="0" w:color="auto"/>
                    <w:left w:val="none" w:sz="0" w:space="0" w:color="auto"/>
                    <w:bottom w:val="none" w:sz="0" w:space="0" w:color="auto"/>
                    <w:right w:val="none" w:sz="0" w:space="0" w:color="auto"/>
                  </w:divBdr>
                </w:div>
                <w:div w:id="2024360859">
                  <w:marLeft w:val="640"/>
                  <w:marRight w:val="0"/>
                  <w:marTop w:val="0"/>
                  <w:marBottom w:val="0"/>
                  <w:divBdr>
                    <w:top w:val="none" w:sz="0" w:space="0" w:color="auto"/>
                    <w:left w:val="none" w:sz="0" w:space="0" w:color="auto"/>
                    <w:bottom w:val="none" w:sz="0" w:space="0" w:color="auto"/>
                    <w:right w:val="none" w:sz="0" w:space="0" w:color="auto"/>
                  </w:divBdr>
                </w:div>
                <w:div w:id="2024814409">
                  <w:marLeft w:val="640"/>
                  <w:marRight w:val="0"/>
                  <w:marTop w:val="0"/>
                  <w:marBottom w:val="0"/>
                  <w:divBdr>
                    <w:top w:val="none" w:sz="0" w:space="0" w:color="auto"/>
                    <w:left w:val="none" w:sz="0" w:space="0" w:color="auto"/>
                    <w:bottom w:val="none" w:sz="0" w:space="0" w:color="auto"/>
                    <w:right w:val="none" w:sz="0" w:space="0" w:color="auto"/>
                  </w:divBdr>
                </w:div>
                <w:div w:id="209979215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43824271">
          <w:marLeft w:val="640"/>
          <w:marRight w:val="0"/>
          <w:marTop w:val="0"/>
          <w:marBottom w:val="0"/>
          <w:divBdr>
            <w:top w:val="none" w:sz="0" w:space="0" w:color="auto"/>
            <w:left w:val="none" w:sz="0" w:space="0" w:color="auto"/>
            <w:bottom w:val="none" w:sz="0" w:space="0" w:color="auto"/>
            <w:right w:val="none" w:sz="0" w:space="0" w:color="auto"/>
          </w:divBdr>
        </w:div>
        <w:div w:id="1356730228">
          <w:marLeft w:val="640"/>
          <w:marRight w:val="0"/>
          <w:marTop w:val="0"/>
          <w:marBottom w:val="0"/>
          <w:divBdr>
            <w:top w:val="none" w:sz="0" w:space="0" w:color="auto"/>
            <w:left w:val="none" w:sz="0" w:space="0" w:color="auto"/>
            <w:bottom w:val="none" w:sz="0" w:space="0" w:color="auto"/>
            <w:right w:val="none" w:sz="0" w:space="0" w:color="auto"/>
          </w:divBdr>
        </w:div>
        <w:div w:id="1356885390">
          <w:marLeft w:val="640"/>
          <w:marRight w:val="0"/>
          <w:marTop w:val="0"/>
          <w:marBottom w:val="0"/>
          <w:divBdr>
            <w:top w:val="none" w:sz="0" w:space="0" w:color="auto"/>
            <w:left w:val="none" w:sz="0" w:space="0" w:color="auto"/>
            <w:bottom w:val="none" w:sz="0" w:space="0" w:color="auto"/>
            <w:right w:val="none" w:sz="0" w:space="0" w:color="auto"/>
          </w:divBdr>
        </w:div>
        <w:div w:id="1386831773">
          <w:marLeft w:val="640"/>
          <w:marRight w:val="0"/>
          <w:marTop w:val="0"/>
          <w:marBottom w:val="0"/>
          <w:divBdr>
            <w:top w:val="none" w:sz="0" w:space="0" w:color="auto"/>
            <w:left w:val="none" w:sz="0" w:space="0" w:color="auto"/>
            <w:bottom w:val="none" w:sz="0" w:space="0" w:color="auto"/>
            <w:right w:val="none" w:sz="0" w:space="0" w:color="auto"/>
          </w:divBdr>
        </w:div>
        <w:div w:id="1596093718">
          <w:marLeft w:val="640"/>
          <w:marRight w:val="0"/>
          <w:marTop w:val="0"/>
          <w:marBottom w:val="0"/>
          <w:divBdr>
            <w:top w:val="none" w:sz="0" w:space="0" w:color="auto"/>
            <w:left w:val="none" w:sz="0" w:space="0" w:color="auto"/>
            <w:bottom w:val="none" w:sz="0" w:space="0" w:color="auto"/>
            <w:right w:val="none" w:sz="0" w:space="0" w:color="auto"/>
          </w:divBdr>
        </w:div>
        <w:div w:id="1694383169">
          <w:marLeft w:val="640"/>
          <w:marRight w:val="0"/>
          <w:marTop w:val="0"/>
          <w:marBottom w:val="0"/>
          <w:divBdr>
            <w:top w:val="none" w:sz="0" w:space="0" w:color="auto"/>
            <w:left w:val="none" w:sz="0" w:space="0" w:color="auto"/>
            <w:bottom w:val="none" w:sz="0" w:space="0" w:color="auto"/>
            <w:right w:val="none" w:sz="0" w:space="0" w:color="auto"/>
          </w:divBdr>
        </w:div>
        <w:div w:id="1714307316">
          <w:marLeft w:val="640"/>
          <w:marRight w:val="0"/>
          <w:marTop w:val="0"/>
          <w:marBottom w:val="0"/>
          <w:divBdr>
            <w:top w:val="none" w:sz="0" w:space="0" w:color="auto"/>
            <w:left w:val="none" w:sz="0" w:space="0" w:color="auto"/>
            <w:bottom w:val="none" w:sz="0" w:space="0" w:color="auto"/>
            <w:right w:val="none" w:sz="0" w:space="0" w:color="auto"/>
          </w:divBdr>
        </w:div>
        <w:div w:id="1718779882">
          <w:marLeft w:val="640"/>
          <w:marRight w:val="0"/>
          <w:marTop w:val="0"/>
          <w:marBottom w:val="0"/>
          <w:divBdr>
            <w:top w:val="none" w:sz="0" w:space="0" w:color="auto"/>
            <w:left w:val="none" w:sz="0" w:space="0" w:color="auto"/>
            <w:bottom w:val="none" w:sz="0" w:space="0" w:color="auto"/>
            <w:right w:val="none" w:sz="0" w:space="0" w:color="auto"/>
          </w:divBdr>
        </w:div>
        <w:div w:id="1750424247">
          <w:marLeft w:val="640"/>
          <w:marRight w:val="0"/>
          <w:marTop w:val="0"/>
          <w:marBottom w:val="0"/>
          <w:divBdr>
            <w:top w:val="none" w:sz="0" w:space="0" w:color="auto"/>
            <w:left w:val="none" w:sz="0" w:space="0" w:color="auto"/>
            <w:bottom w:val="none" w:sz="0" w:space="0" w:color="auto"/>
            <w:right w:val="none" w:sz="0" w:space="0" w:color="auto"/>
          </w:divBdr>
        </w:div>
        <w:div w:id="1851527055">
          <w:marLeft w:val="640"/>
          <w:marRight w:val="0"/>
          <w:marTop w:val="0"/>
          <w:marBottom w:val="0"/>
          <w:divBdr>
            <w:top w:val="none" w:sz="0" w:space="0" w:color="auto"/>
            <w:left w:val="none" w:sz="0" w:space="0" w:color="auto"/>
            <w:bottom w:val="none" w:sz="0" w:space="0" w:color="auto"/>
            <w:right w:val="none" w:sz="0" w:space="0" w:color="auto"/>
          </w:divBdr>
        </w:div>
        <w:div w:id="1900898450">
          <w:marLeft w:val="640"/>
          <w:marRight w:val="0"/>
          <w:marTop w:val="0"/>
          <w:marBottom w:val="0"/>
          <w:divBdr>
            <w:top w:val="none" w:sz="0" w:space="0" w:color="auto"/>
            <w:left w:val="none" w:sz="0" w:space="0" w:color="auto"/>
            <w:bottom w:val="none" w:sz="0" w:space="0" w:color="auto"/>
            <w:right w:val="none" w:sz="0" w:space="0" w:color="auto"/>
          </w:divBdr>
        </w:div>
        <w:div w:id="1902011709">
          <w:marLeft w:val="640"/>
          <w:marRight w:val="0"/>
          <w:marTop w:val="0"/>
          <w:marBottom w:val="0"/>
          <w:divBdr>
            <w:top w:val="none" w:sz="0" w:space="0" w:color="auto"/>
            <w:left w:val="none" w:sz="0" w:space="0" w:color="auto"/>
            <w:bottom w:val="none" w:sz="0" w:space="0" w:color="auto"/>
            <w:right w:val="none" w:sz="0" w:space="0" w:color="auto"/>
          </w:divBdr>
        </w:div>
        <w:div w:id="1924487845">
          <w:marLeft w:val="640"/>
          <w:marRight w:val="0"/>
          <w:marTop w:val="0"/>
          <w:marBottom w:val="0"/>
          <w:divBdr>
            <w:top w:val="none" w:sz="0" w:space="0" w:color="auto"/>
            <w:left w:val="none" w:sz="0" w:space="0" w:color="auto"/>
            <w:bottom w:val="none" w:sz="0" w:space="0" w:color="auto"/>
            <w:right w:val="none" w:sz="0" w:space="0" w:color="auto"/>
          </w:divBdr>
        </w:div>
        <w:div w:id="1941595418">
          <w:marLeft w:val="640"/>
          <w:marRight w:val="0"/>
          <w:marTop w:val="0"/>
          <w:marBottom w:val="0"/>
          <w:divBdr>
            <w:top w:val="none" w:sz="0" w:space="0" w:color="auto"/>
            <w:left w:val="none" w:sz="0" w:space="0" w:color="auto"/>
            <w:bottom w:val="none" w:sz="0" w:space="0" w:color="auto"/>
            <w:right w:val="none" w:sz="0" w:space="0" w:color="auto"/>
          </w:divBdr>
        </w:div>
        <w:div w:id="1978098802">
          <w:marLeft w:val="640"/>
          <w:marRight w:val="0"/>
          <w:marTop w:val="0"/>
          <w:marBottom w:val="0"/>
          <w:divBdr>
            <w:top w:val="none" w:sz="0" w:space="0" w:color="auto"/>
            <w:left w:val="none" w:sz="0" w:space="0" w:color="auto"/>
            <w:bottom w:val="none" w:sz="0" w:space="0" w:color="auto"/>
            <w:right w:val="none" w:sz="0" w:space="0" w:color="auto"/>
          </w:divBdr>
        </w:div>
        <w:div w:id="1990787676">
          <w:marLeft w:val="640"/>
          <w:marRight w:val="0"/>
          <w:marTop w:val="0"/>
          <w:marBottom w:val="0"/>
          <w:divBdr>
            <w:top w:val="none" w:sz="0" w:space="0" w:color="auto"/>
            <w:left w:val="none" w:sz="0" w:space="0" w:color="auto"/>
            <w:bottom w:val="none" w:sz="0" w:space="0" w:color="auto"/>
            <w:right w:val="none" w:sz="0" w:space="0" w:color="auto"/>
          </w:divBdr>
        </w:div>
        <w:div w:id="2044666932">
          <w:marLeft w:val="640"/>
          <w:marRight w:val="0"/>
          <w:marTop w:val="0"/>
          <w:marBottom w:val="0"/>
          <w:divBdr>
            <w:top w:val="none" w:sz="0" w:space="0" w:color="auto"/>
            <w:left w:val="none" w:sz="0" w:space="0" w:color="auto"/>
            <w:bottom w:val="none" w:sz="0" w:space="0" w:color="auto"/>
            <w:right w:val="none" w:sz="0" w:space="0" w:color="auto"/>
          </w:divBdr>
        </w:div>
        <w:div w:id="2061971601">
          <w:marLeft w:val="640"/>
          <w:marRight w:val="0"/>
          <w:marTop w:val="0"/>
          <w:marBottom w:val="0"/>
          <w:divBdr>
            <w:top w:val="none" w:sz="0" w:space="0" w:color="auto"/>
            <w:left w:val="none" w:sz="0" w:space="0" w:color="auto"/>
            <w:bottom w:val="none" w:sz="0" w:space="0" w:color="auto"/>
            <w:right w:val="none" w:sz="0" w:space="0" w:color="auto"/>
          </w:divBdr>
        </w:div>
        <w:div w:id="2088187992">
          <w:marLeft w:val="640"/>
          <w:marRight w:val="0"/>
          <w:marTop w:val="0"/>
          <w:marBottom w:val="0"/>
          <w:divBdr>
            <w:top w:val="none" w:sz="0" w:space="0" w:color="auto"/>
            <w:left w:val="none" w:sz="0" w:space="0" w:color="auto"/>
            <w:bottom w:val="none" w:sz="0" w:space="0" w:color="auto"/>
            <w:right w:val="none" w:sz="0" w:space="0" w:color="auto"/>
          </w:divBdr>
        </w:div>
        <w:div w:id="2142922127">
          <w:marLeft w:val="640"/>
          <w:marRight w:val="0"/>
          <w:marTop w:val="0"/>
          <w:marBottom w:val="0"/>
          <w:divBdr>
            <w:top w:val="none" w:sz="0" w:space="0" w:color="auto"/>
            <w:left w:val="none" w:sz="0" w:space="0" w:color="auto"/>
            <w:bottom w:val="none" w:sz="0" w:space="0" w:color="auto"/>
            <w:right w:val="none" w:sz="0" w:space="0" w:color="auto"/>
          </w:divBdr>
        </w:div>
      </w:divsChild>
    </w:div>
    <w:div w:id="1287660441">
      <w:bodyDiv w:val="1"/>
      <w:marLeft w:val="0"/>
      <w:marRight w:val="0"/>
      <w:marTop w:val="0"/>
      <w:marBottom w:val="0"/>
      <w:divBdr>
        <w:top w:val="none" w:sz="0" w:space="0" w:color="auto"/>
        <w:left w:val="none" w:sz="0" w:space="0" w:color="auto"/>
        <w:bottom w:val="none" w:sz="0" w:space="0" w:color="auto"/>
        <w:right w:val="none" w:sz="0" w:space="0" w:color="auto"/>
      </w:divBdr>
      <w:divsChild>
        <w:div w:id="36664298">
          <w:marLeft w:val="640"/>
          <w:marRight w:val="0"/>
          <w:marTop w:val="0"/>
          <w:marBottom w:val="0"/>
          <w:divBdr>
            <w:top w:val="none" w:sz="0" w:space="0" w:color="auto"/>
            <w:left w:val="none" w:sz="0" w:space="0" w:color="auto"/>
            <w:bottom w:val="none" w:sz="0" w:space="0" w:color="auto"/>
            <w:right w:val="none" w:sz="0" w:space="0" w:color="auto"/>
          </w:divBdr>
        </w:div>
        <w:div w:id="48653638">
          <w:marLeft w:val="640"/>
          <w:marRight w:val="0"/>
          <w:marTop w:val="0"/>
          <w:marBottom w:val="0"/>
          <w:divBdr>
            <w:top w:val="none" w:sz="0" w:space="0" w:color="auto"/>
            <w:left w:val="none" w:sz="0" w:space="0" w:color="auto"/>
            <w:bottom w:val="none" w:sz="0" w:space="0" w:color="auto"/>
            <w:right w:val="none" w:sz="0" w:space="0" w:color="auto"/>
          </w:divBdr>
        </w:div>
        <w:div w:id="56906659">
          <w:marLeft w:val="640"/>
          <w:marRight w:val="0"/>
          <w:marTop w:val="0"/>
          <w:marBottom w:val="0"/>
          <w:divBdr>
            <w:top w:val="none" w:sz="0" w:space="0" w:color="auto"/>
            <w:left w:val="none" w:sz="0" w:space="0" w:color="auto"/>
            <w:bottom w:val="none" w:sz="0" w:space="0" w:color="auto"/>
            <w:right w:val="none" w:sz="0" w:space="0" w:color="auto"/>
          </w:divBdr>
        </w:div>
        <w:div w:id="59642807">
          <w:marLeft w:val="640"/>
          <w:marRight w:val="0"/>
          <w:marTop w:val="0"/>
          <w:marBottom w:val="0"/>
          <w:divBdr>
            <w:top w:val="none" w:sz="0" w:space="0" w:color="auto"/>
            <w:left w:val="none" w:sz="0" w:space="0" w:color="auto"/>
            <w:bottom w:val="none" w:sz="0" w:space="0" w:color="auto"/>
            <w:right w:val="none" w:sz="0" w:space="0" w:color="auto"/>
          </w:divBdr>
        </w:div>
        <w:div w:id="154685922">
          <w:marLeft w:val="640"/>
          <w:marRight w:val="0"/>
          <w:marTop w:val="0"/>
          <w:marBottom w:val="0"/>
          <w:divBdr>
            <w:top w:val="none" w:sz="0" w:space="0" w:color="auto"/>
            <w:left w:val="none" w:sz="0" w:space="0" w:color="auto"/>
            <w:bottom w:val="none" w:sz="0" w:space="0" w:color="auto"/>
            <w:right w:val="none" w:sz="0" w:space="0" w:color="auto"/>
          </w:divBdr>
        </w:div>
        <w:div w:id="222910005">
          <w:marLeft w:val="640"/>
          <w:marRight w:val="0"/>
          <w:marTop w:val="0"/>
          <w:marBottom w:val="0"/>
          <w:divBdr>
            <w:top w:val="none" w:sz="0" w:space="0" w:color="auto"/>
            <w:left w:val="none" w:sz="0" w:space="0" w:color="auto"/>
            <w:bottom w:val="none" w:sz="0" w:space="0" w:color="auto"/>
            <w:right w:val="none" w:sz="0" w:space="0" w:color="auto"/>
          </w:divBdr>
        </w:div>
        <w:div w:id="223295958">
          <w:marLeft w:val="640"/>
          <w:marRight w:val="0"/>
          <w:marTop w:val="0"/>
          <w:marBottom w:val="0"/>
          <w:divBdr>
            <w:top w:val="none" w:sz="0" w:space="0" w:color="auto"/>
            <w:left w:val="none" w:sz="0" w:space="0" w:color="auto"/>
            <w:bottom w:val="none" w:sz="0" w:space="0" w:color="auto"/>
            <w:right w:val="none" w:sz="0" w:space="0" w:color="auto"/>
          </w:divBdr>
        </w:div>
        <w:div w:id="252326375">
          <w:marLeft w:val="640"/>
          <w:marRight w:val="0"/>
          <w:marTop w:val="0"/>
          <w:marBottom w:val="0"/>
          <w:divBdr>
            <w:top w:val="none" w:sz="0" w:space="0" w:color="auto"/>
            <w:left w:val="none" w:sz="0" w:space="0" w:color="auto"/>
            <w:bottom w:val="none" w:sz="0" w:space="0" w:color="auto"/>
            <w:right w:val="none" w:sz="0" w:space="0" w:color="auto"/>
          </w:divBdr>
        </w:div>
        <w:div w:id="253128824">
          <w:marLeft w:val="640"/>
          <w:marRight w:val="0"/>
          <w:marTop w:val="0"/>
          <w:marBottom w:val="0"/>
          <w:divBdr>
            <w:top w:val="none" w:sz="0" w:space="0" w:color="auto"/>
            <w:left w:val="none" w:sz="0" w:space="0" w:color="auto"/>
            <w:bottom w:val="none" w:sz="0" w:space="0" w:color="auto"/>
            <w:right w:val="none" w:sz="0" w:space="0" w:color="auto"/>
          </w:divBdr>
        </w:div>
        <w:div w:id="254435442">
          <w:marLeft w:val="640"/>
          <w:marRight w:val="0"/>
          <w:marTop w:val="0"/>
          <w:marBottom w:val="0"/>
          <w:divBdr>
            <w:top w:val="none" w:sz="0" w:space="0" w:color="auto"/>
            <w:left w:val="none" w:sz="0" w:space="0" w:color="auto"/>
            <w:bottom w:val="none" w:sz="0" w:space="0" w:color="auto"/>
            <w:right w:val="none" w:sz="0" w:space="0" w:color="auto"/>
          </w:divBdr>
        </w:div>
        <w:div w:id="267977855">
          <w:marLeft w:val="640"/>
          <w:marRight w:val="0"/>
          <w:marTop w:val="0"/>
          <w:marBottom w:val="0"/>
          <w:divBdr>
            <w:top w:val="none" w:sz="0" w:space="0" w:color="auto"/>
            <w:left w:val="none" w:sz="0" w:space="0" w:color="auto"/>
            <w:bottom w:val="none" w:sz="0" w:space="0" w:color="auto"/>
            <w:right w:val="none" w:sz="0" w:space="0" w:color="auto"/>
          </w:divBdr>
        </w:div>
        <w:div w:id="274362924">
          <w:marLeft w:val="640"/>
          <w:marRight w:val="0"/>
          <w:marTop w:val="0"/>
          <w:marBottom w:val="0"/>
          <w:divBdr>
            <w:top w:val="none" w:sz="0" w:space="0" w:color="auto"/>
            <w:left w:val="none" w:sz="0" w:space="0" w:color="auto"/>
            <w:bottom w:val="none" w:sz="0" w:space="0" w:color="auto"/>
            <w:right w:val="none" w:sz="0" w:space="0" w:color="auto"/>
          </w:divBdr>
        </w:div>
        <w:div w:id="300115198">
          <w:marLeft w:val="640"/>
          <w:marRight w:val="0"/>
          <w:marTop w:val="0"/>
          <w:marBottom w:val="0"/>
          <w:divBdr>
            <w:top w:val="none" w:sz="0" w:space="0" w:color="auto"/>
            <w:left w:val="none" w:sz="0" w:space="0" w:color="auto"/>
            <w:bottom w:val="none" w:sz="0" w:space="0" w:color="auto"/>
            <w:right w:val="none" w:sz="0" w:space="0" w:color="auto"/>
          </w:divBdr>
        </w:div>
        <w:div w:id="306055670">
          <w:marLeft w:val="640"/>
          <w:marRight w:val="0"/>
          <w:marTop w:val="0"/>
          <w:marBottom w:val="0"/>
          <w:divBdr>
            <w:top w:val="none" w:sz="0" w:space="0" w:color="auto"/>
            <w:left w:val="none" w:sz="0" w:space="0" w:color="auto"/>
            <w:bottom w:val="none" w:sz="0" w:space="0" w:color="auto"/>
            <w:right w:val="none" w:sz="0" w:space="0" w:color="auto"/>
          </w:divBdr>
        </w:div>
        <w:div w:id="311065187">
          <w:marLeft w:val="640"/>
          <w:marRight w:val="0"/>
          <w:marTop w:val="0"/>
          <w:marBottom w:val="0"/>
          <w:divBdr>
            <w:top w:val="none" w:sz="0" w:space="0" w:color="auto"/>
            <w:left w:val="none" w:sz="0" w:space="0" w:color="auto"/>
            <w:bottom w:val="none" w:sz="0" w:space="0" w:color="auto"/>
            <w:right w:val="none" w:sz="0" w:space="0" w:color="auto"/>
          </w:divBdr>
        </w:div>
        <w:div w:id="359085300">
          <w:marLeft w:val="640"/>
          <w:marRight w:val="0"/>
          <w:marTop w:val="0"/>
          <w:marBottom w:val="0"/>
          <w:divBdr>
            <w:top w:val="none" w:sz="0" w:space="0" w:color="auto"/>
            <w:left w:val="none" w:sz="0" w:space="0" w:color="auto"/>
            <w:bottom w:val="none" w:sz="0" w:space="0" w:color="auto"/>
            <w:right w:val="none" w:sz="0" w:space="0" w:color="auto"/>
          </w:divBdr>
        </w:div>
        <w:div w:id="362442846">
          <w:marLeft w:val="640"/>
          <w:marRight w:val="0"/>
          <w:marTop w:val="0"/>
          <w:marBottom w:val="0"/>
          <w:divBdr>
            <w:top w:val="none" w:sz="0" w:space="0" w:color="auto"/>
            <w:left w:val="none" w:sz="0" w:space="0" w:color="auto"/>
            <w:bottom w:val="none" w:sz="0" w:space="0" w:color="auto"/>
            <w:right w:val="none" w:sz="0" w:space="0" w:color="auto"/>
          </w:divBdr>
        </w:div>
        <w:div w:id="381640084">
          <w:marLeft w:val="640"/>
          <w:marRight w:val="0"/>
          <w:marTop w:val="0"/>
          <w:marBottom w:val="0"/>
          <w:divBdr>
            <w:top w:val="none" w:sz="0" w:space="0" w:color="auto"/>
            <w:left w:val="none" w:sz="0" w:space="0" w:color="auto"/>
            <w:bottom w:val="none" w:sz="0" w:space="0" w:color="auto"/>
            <w:right w:val="none" w:sz="0" w:space="0" w:color="auto"/>
          </w:divBdr>
        </w:div>
        <w:div w:id="391000651">
          <w:marLeft w:val="640"/>
          <w:marRight w:val="0"/>
          <w:marTop w:val="0"/>
          <w:marBottom w:val="0"/>
          <w:divBdr>
            <w:top w:val="none" w:sz="0" w:space="0" w:color="auto"/>
            <w:left w:val="none" w:sz="0" w:space="0" w:color="auto"/>
            <w:bottom w:val="none" w:sz="0" w:space="0" w:color="auto"/>
            <w:right w:val="none" w:sz="0" w:space="0" w:color="auto"/>
          </w:divBdr>
        </w:div>
        <w:div w:id="444815260">
          <w:marLeft w:val="640"/>
          <w:marRight w:val="0"/>
          <w:marTop w:val="0"/>
          <w:marBottom w:val="0"/>
          <w:divBdr>
            <w:top w:val="none" w:sz="0" w:space="0" w:color="auto"/>
            <w:left w:val="none" w:sz="0" w:space="0" w:color="auto"/>
            <w:bottom w:val="none" w:sz="0" w:space="0" w:color="auto"/>
            <w:right w:val="none" w:sz="0" w:space="0" w:color="auto"/>
          </w:divBdr>
        </w:div>
        <w:div w:id="470826886">
          <w:marLeft w:val="640"/>
          <w:marRight w:val="0"/>
          <w:marTop w:val="0"/>
          <w:marBottom w:val="0"/>
          <w:divBdr>
            <w:top w:val="none" w:sz="0" w:space="0" w:color="auto"/>
            <w:left w:val="none" w:sz="0" w:space="0" w:color="auto"/>
            <w:bottom w:val="none" w:sz="0" w:space="0" w:color="auto"/>
            <w:right w:val="none" w:sz="0" w:space="0" w:color="auto"/>
          </w:divBdr>
        </w:div>
        <w:div w:id="474370837">
          <w:marLeft w:val="640"/>
          <w:marRight w:val="0"/>
          <w:marTop w:val="0"/>
          <w:marBottom w:val="0"/>
          <w:divBdr>
            <w:top w:val="none" w:sz="0" w:space="0" w:color="auto"/>
            <w:left w:val="none" w:sz="0" w:space="0" w:color="auto"/>
            <w:bottom w:val="none" w:sz="0" w:space="0" w:color="auto"/>
            <w:right w:val="none" w:sz="0" w:space="0" w:color="auto"/>
          </w:divBdr>
        </w:div>
        <w:div w:id="485782634">
          <w:marLeft w:val="640"/>
          <w:marRight w:val="0"/>
          <w:marTop w:val="0"/>
          <w:marBottom w:val="0"/>
          <w:divBdr>
            <w:top w:val="none" w:sz="0" w:space="0" w:color="auto"/>
            <w:left w:val="none" w:sz="0" w:space="0" w:color="auto"/>
            <w:bottom w:val="none" w:sz="0" w:space="0" w:color="auto"/>
            <w:right w:val="none" w:sz="0" w:space="0" w:color="auto"/>
          </w:divBdr>
        </w:div>
        <w:div w:id="494105398">
          <w:marLeft w:val="640"/>
          <w:marRight w:val="0"/>
          <w:marTop w:val="0"/>
          <w:marBottom w:val="0"/>
          <w:divBdr>
            <w:top w:val="none" w:sz="0" w:space="0" w:color="auto"/>
            <w:left w:val="none" w:sz="0" w:space="0" w:color="auto"/>
            <w:bottom w:val="none" w:sz="0" w:space="0" w:color="auto"/>
            <w:right w:val="none" w:sz="0" w:space="0" w:color="auto"/>
          </w:divBdr>
        </w:div>
        <w:div w:id="522599914">
          <w:marLeft w:val="640"/>
          <w:marRight w:val="0"/>
          <w:marTop w:val="0"/>
          <w:marBottom w:val="0"/>
          <w:divBdr>
            <w:top w:val="none" w:sz="0" w:space="0" w:color="auto"/>
            <w:left w:val="none" w:sz="0" w:space="0" w:color="auto"/>
            <w:bottom w:val="none" w:sz="0" w:space="0" w:color="auto"/>
            <w:right w:val="none" w:sz="0" w:space="0" w:color="auto"/>
          </w:divBdr>
        </w:div>
        <w:div w:id="555118998">
          <w:marLeft w:val="640"/>
          <w:marRight w:val="0"/>
          <w:marTop w:val="0"/>
          <w:marBottom w:val="0"/>
          <w:divBdr>
            <w:top w:val="none" w:sz="0" w:space="0" w:color="auto"/>
            <w:left w:val="none" w:sz="0" w:space="0" w:color="auto"/>
            <w:bottom w:val="none" w:sz="0" w:space="0" w:color="auto"/>
            <w:right w:val="none" w:sz="0" w:space="0" w:color="auto"/>
          </w:divBdr>
        </w:div>
        <w:div w:id="565918483">
          <w:marLeft w:val="640"/>
          <w:marRight w:val="0"/>
          <w:marTop w:val="0"/>
          <w:marBottom w:val="0"/>
          <w:divBdr>
            <w:top w:val="none" w:sz="0" w:space="0" w:color="auto"/>
            <w:left w:val="none" w:sz="0" w:space="0" w:color="auto"/>
            <w:bottom w:val="none" w:sz="0" w:space="0" w:color="auto"/>
            <w:right w:val="none" w:sz="0" w:space="0" w:color="auto"/>
          </w:divBdr>
        </w:div>
        <w:div w:id="595022916">
          <w:marLeft w:val="640"/>
          <w:marRight w:val="0"/>
          <w:marTop w:val="0"/>
          <w:marBottom w:val="0"/>
          <w:divBdr>
            <w:top w:val="none" w:sz="0" w:space="0" w:color="auto"/>
            <w:left w:val="none" w:sz="0" w:space="0" w:color="auto"/>
            <w:bottom w:val="none" w:sz="0" w:space="0" w:color="auto"/>
            <w:right w:val="none" w:sz="0" w:space="0" w:color="auto"/>
          </w:divBdr>
        </w:div>
        <w:div w:id="599726482">
          <w:marLeft w:val="640"/>
          <w:marRight w:val="0"/>
          <w:marTop w:val="0"/>
          <w:marBottom w:val="0"/>
          <w:divBdr>
            <w:top w:val="none" w:sz="0" w:space="0" w:color="auto"/>
            <w:left w:val="none" w:sz="0" w:space="0" w:color="auto"/>
            <w:bottom w:val="none" w:sz="0" w:space="0" w:color="auto"/>
            <w:right w:val="none" w:sz="0" w:space="0" w:color="auto"/>
          </w:divBdr>
        </w:div>
        <w:div w:id="600188650">
          <w:marLeft w:val="640"/>
          <w:marRight w:val="0"/>
          <w:marTop w:val="0"/>
          <w:marBottom w:val="0"/>
          <w:divBdr>
            <w:top w:val="none" w:sz="0" w:space="0" w:color="auto"/>
            <w:left w:val="none" w:sz="0" w:space="0" w:color="auto"/>
            <w:bottom w:val="none" w:sz="0" w:space="0" w:color="auto"/>
            <w:right w:val="none" w:sz="0" w:space="0" w:color="auto"/>
          </w:divBdr>
        </w:div>
        <w:div w:id="614287474">
          <w:marLeft w:val="640"/>
          <w:marRight w:val="0"/>
          <w:marTop w:val="0"/>
          <w:marBottom w:val="0"/>
          <w:divBdr>
            <w:top w:val="none" w:sz="0" w:space="0" w:color="auto"/>
            <w:left w:val="none" w:sz="0" w:space="0" w:color="auto"/>
            <w:bottom w:val="none" w:sz="0" w:space="0" w:color="auto"/>
            <w:right w:val="none" w:sz="0" w:space="0" w:color="auto"/>
          </w:divBdr>
        </w:div>
        <w:div w:id="655182808">
          <w:marLeft w:val="640"/>
          <w:marRight w:val="0"/>
          <w:marTop w:val="0"/>
          <w:marBottom w:val="0"/>
          <w:divBdr>
            <w:top w:val="none" w:sz="0" w:space="0" w:color="auto"/>
            <w:left w:val="none" w:sz="0" w:space="0" w:color="auto"/>
            <w:bottom w:val="none" w:sz="0" w:space="0" w:color="auto"/>
            <w:right w:val="none" w:sz="0" w:space="0" w:color="auto"/>
          </w:divBdr>
        </w:div>
        <w:div w:id="656147909">
          <w:marLeft w:val="640"/>
          <w:marRight w:val="0"/>
          <w:marTop w:val="0"/>
          <w:marBottom w:val="0"/>
          <w:divBdr>
            <w:top w:val="none" w:sz="0" w:space="0" w:color="auto"/>
            <w:left w:val="none" w:sz="0" w:space="0" w:color="auto"/>
            <w:bottom w:val="none" w:sz="0" w:space="0" w:color="auto"/>
            <w:right w:val="none" w:sz="0" w:space="0" w:color="auto"/>
          </w:divBdr>
        </w:div>
        <w:div w:id="656298949">
          <w:marLeft w:val="640"/>
          <w:marRight w:val="0"/>
          <w:marTop w:val="0"/>
          <w:marBottom w:val="0"/>
          <w:divBdr>
            <w:top w:val="none" w:sz="0" w:space="0" w:color="auto"/>
            <w:left w:val="none" w:sz="0" w:space="0" w:color="auto"/>
            <w:bottom w:val="none" w:sz="0" w:space="0" w:color="auto"/>
            <w:right w:val="none" w:sz="0" w:space="0" w:color="auto"/>
          </w:divBdr>
        </w:div>
        <w:div w:id="663822151">
          <w:marLeft w:val="640"/>
          <w:marRight w:val="0"/>
          <w:marTop w:val="0"/>
          <w:marBottom w:val="0"/>
          <w:divBdr>
            <w:top w:val="none" w:sz="0" w:space="0" w:color="auto"/>
            <w:left w:val="none" w:sz="0" w:space="0" w:color="auto"/>
            <w:bottom w:val="none" w:sz="0" w:space="0" w:color="auto"/>
            <w:right w:val="none" w:sz="0" w:space="0" w:color="auto"/>
          </w:divBdr>
        </w:div>
        <w:div w:id="663897273">
          <w:marLeft w:val="640"/>
          <w:marRight w:val="0"/>
          <w:marTop w:val="0"/>
          <w:marBottom w:val="0"/>
          <w:divBdr>
            <w:top w:val="none" w:sz="0" w:space="0" w:color="auto"/>
            <w:left w:val="none" w:sz="0" w:space="0" w:color="auto"/>
            <w:bottom w:val="none" w:sz="0" w:space="0" w:color="auto"/>
            <w:right w:val="none" w:sz="0" w:space="0" w:color="auto"/>
          </w:divBdr>
        </w:div>
        <w:div w:id="672143020">
          <w:marLeft w:val="640"/>
          <w:marRight w:val="0"/>
          <w:marTop w:val="0"/>
          <w:marBottom w:val="0"/>
          <w:divBdr>
            <w:top w:val="none" w:sz="0" w:space="0" w:color="auto"/>
            <w:left w:val="none" w:sz="0" w:space="0" w:color="auto"/>
            <w:bottom w:val="none" w:sz="0" w:space="0" w:color="auto"/>
            <w:right w:val="none" w:sz="0" w:space="0" w:color="auto"/>
          </w:divBdr>
        </w:div>
        <w:div w:id="683173408">
          <w:marLeft w:val="640"/>
          <w:marRight w:val="0"/>
          <w:marTop w:val="0"/>
          <w:marBottom w:val="0"/>
          <w:divBdr>
            <w:top w:val="none" w:sz="0" w:space="0" w:color="auto"/>
            <w:left w:val="none" w:sz="0" w:space="0" w:color="auto"/>
            <w:bottom w:val="none" w:sz="0" w:space="0" w:color="auto"/>
            <w:right w:val="none" w:sz="0" w:space="0" w:color="auto"/>
          </w:divBdr>
        </w:div>
        <w:div w:id="735736808">
          <w:marLeft w:val="640"/>
          <w:marRight w:val="0"/>
          <w:marTop w:val="0"/>
          <w:marBottom w:val="0"/>
          <w:divBdr>
            <w:top w:val="none" w:sz="0" w:space="0" w:color="auto"/>
            <w:left w:val="none" w:sz="0" w:space="0" w:color="auto"/>
            <w:bottom w:val="none" w:sz="0" w:space="0" w:color="auto"/>
            <w:right w:val="none" w:sz="0" w:space="0" w:color="auto"/>
          </w:divBdr>
        </w:div>
        <w:div w:id="737822804">
          <w:marLeft w:val="640"/>
          <w:marRight w:val="0"/>
          <w:marTop w:val="0"/>
          <w:marBottom w:val="0"/>
          <w:divBdr>
            <w:top w:val="none" w:sz="0" w:space="0" w:color="auto"/>
            <w:left w:val="none" w:sz="0" w:space="0" w:color="auto"/>
            <w:bottom w:val="none" w:sz="0" w:space="0" w:color="auto"/>
            <w:right w:val="none" w:sz="0" w:space="0" w:color="auto"/>
          </w:divBdr>
        </w:div>
        <w:div w:id="744575829">
          <w:marLeft w:val="640"/>
          <w:marRight w:val="0"/>
          <w:marTop w:val="0"/>
          <w:marBottom w:val="0"/>
          <w:divBdr>
            <w:top w:val="none" w:sz="0" w:space="0" w:color="auto"/>
            <w:left w:val="none" w:sz="0" w:space="0" w:color="auto"/>
            <w:bottom w:val="none" w:sz="0" w:space="0" w:color="auto"/>
            <w:right w:val="none" w:sz="0" w:space="0" w:color="auto"/>
          </w:divBdr>
        </w:div>
        <w:div w:id="773936467">
          <w:marLeft w:val="640"/>
          <w:marRight w:val="0"/>
          <w:marTop w:val="0"/>
          <w:marBottom w:val="0"/>
          <w:divBdr>
            <w:top w:val="none" w:sz="0" w:space="0" w:color="auto"/>
            <w:left w:val="none" w:sz="0" w:space="0" w:color="auto"/>
            <w:bottom w:val="none" w:sz="0" w:space="0" w:color="auto"/>
            <w:right w:val="none" w:sz="0" w:space="0" w:color="auto"/>
          </w:divBdr>
        </w:div>
        <w:div w:id="799618054">
          <w:marLeft w:val="640"/>
          <w:marRight w:val="0"/>
          <w:marTop w:val="0"/>
          <w:marBottom w:val="0"/>
          <w:divBdr>
            <w:top w:val="none" w:sz="0" w:space="0" w:color="auto"/>
            <w:left w:val="none" w:sz="0" w:space="0" w:color="auto"/>
            <w:bottom w:val="none" w:sz="0" w:space="0" w:color="auto"/>
            <w:right w:val="none" w:sz="0" w:space="0" w:color="auto"/>
          </w:divBdr>
        </w:div>
        <w:div w:id="812254387">
          <w:marLeft w:val="640"/>
          <w:marRight w:val="0"/>
          <w:marTop w:val="0"/>
          <w:marBottom w:val="0"/>
          <w:divBdr>
            <w:top w:val="none" w:sz="0" w:space="0" w:color="auto"/>
            <w:left w:val="none" w:sz="0" w:space="0" w:color="auto"/>
            <w:bottom w:val="none" w:sz="0" w:space="0" w:color="auto"/>
            <w:right w:val="none" w:sz="0" w:space="0" w:color="auto"/>
          </w:divBdr>
        </w:div>
        <w:div w:id="842740006">
          <w:marLeft w:val="640"/>
          <w:marRight w:val="0"/>
          <w:marTop w:val="0"/>
          <w:marBottom w:val="0"/>
          <w:divBdr>
            <w:top w:val="none" w:sz="0" w:space="0" w:color="auto"/>
            <w:left w:val="none" w:sz="0" w:space="0" w:color="auto"/>
            <w:bottom w:val="none" w:sz="0" w:space="0" w:color="auto"/>
            <w:right w:val="none" w:sz="0" w:space="0" w:color="auto"/>
          </w:divBdr>
        </w:div>
        <w:div w:id="843013988">
          <w:marLeft w:val="640"/>
          <w:marRight w:val="0"/>
          <w:marTop w:val="0"/>
          <w:marBottom w:val="0"/>
          <w:divBdr>
            <w:top w:val="none" w:sz="0" w:space="0" w:color="auto"/>
            <w:left w:val="none" w:sz="0" w:space="0" w:color="auto"/>
            <w:bottom w:val="none" w:sz="0" w:space="0" w:color="auto"/>
            <w:right w:val="none" w:sz="0" w:space="0" w:color="auto"/>
          </w:divBdr>
        </w:div>
        <w:div w:id="845366441">
          <w:marLeft w:val="640"/>
          <w:marRight w:val="0"/>
          <w:marTop w:val="0"/>
          <w:marBottom w:val="0"/>
          <w:divBdr>
            <w:top w:val="none" w:sz="0" w:space="0" w:color="auto"/>
            <w:left w:val="none" w:sz="0" w:space="0" w:color="auto"/>
            <w:bottom w:val="none" w:sz="0" w:space="0" w:color="auto"/>
            <w:right w:val="none" w:sz="0" w:space="0" w:color="auto"/>
          </w:divBdr>
        </w:div>
        <w:div w:id="857156688">
          <w:marLeft w:val="640"/>
          <w:marRight w:val="0"/>
          <w:marTop w:val="0"/>
          <w:marBottom w:val="0"/>
          <w:divBdr>
            <w:top w:val="none" w:sz="0" w:space="0" w:color="auto"/>
            <w:left w:val="none" w:sz="0" w:space="0" w:color="auto"/>
            <w:bottom w:val="none" w:sz="0" w:space="0" w:color="auto"/>
            <w:right w:val="none" w:sz="0" w:space="0" w:color="auto"/>
          </w:divBdr>
        </w:div>
        <w:div w:id="858154726">
          <w:marLeft w:val="640"/>
          <w:marRight w:val="0"/>
          <w:marTop w:val="0"/>
          <w:marBottom w:val="0"/>
          <w:divBdr>
            <w:top w:val="none" w:sz="0" w:space="0" w:color="auto"/>
            <w:left w:val="none" w:sz="0" w:space="0" w:color="auto"/>
            <w:bottom w:val="none" w:sz="0" w:space="0" w:color="auto"/>
            <w:right w:val="none" w:sz="0" w:space="0" w:color="auto"/>
          </w:divBdr>
        </w:div>
        <w:div w:id="860052689">
          <w:marLeft w:val="640"/>
          <w:marRight w:val="0"/>
          <w:marTop w:val="0"/>
          <w:marBottom w:val="0"/>
          <w:divBdr>
            <w:top w:val="none" w:sz="0" w:space="0" w:color="auto"/>
            <w:left w:val="none" w:sz="0" w:space="0" w:color="auto"/>
            <w:bottom w:val="none" w:sz="0" w:space="0" w:color="auto"/>
            <w:right w:val="none" w:sz="0" w:space="0" w:color="auto"/>
          </w:divBdr>
        </w:div>
        <w:div w:id="875460750">
          <w:marLeft w:val="640"/>
          <w:marRight w:val="0"/>
          <w:marTop w:val="0"/>
          <w:marBottom w:val="0"/>
          <w:divBdr>
            <w:top w:val="none" w:sz="0" w:space="0" w:color="auto"/>
            <w:left w:val="none" w:sz="0" w:space="0" w:color="auto"/>
            <w:bottom w:val="none" w:sz="0" w:space="0" w:color="auto"/>
            <w:right w:val="none" w:sz="0" w:space="0" w:color="auto"/>
          </w:divBdr>
        </w:div>
        <w:div w:id="881405751">
          <w:marLeft w:val="640"/>
          <w:marRight w:val="0"/>
          <w:marTop w:val="0"/>
          <w:marBottom w:val="0"/>
          <w:divBdr>
            <w:top w:val="none" w:sz="0" w:space="0" w:color="auto"/>
            <w:left w:val="none" w:sz="0" w:space="0" w:color="auto"/>
            <w:bottom w:val="none" w:sz="0" w:space="0" w:color="auto"/>
            <w:right w:val="none" w:sz="0" w:space="0" w:color="auto"/>
          </w:divBdr>
        </w:div>
        <w:div w:id="899511386">
          <w:marLeft w:val="640"/>
          <w:marRight w:val="0"/>
          <w:marTop w:val="0"/>
          <w:marBottom w:val="0"/>
          <w:divBdr>
            <w:top w:val="none" w:sz="0" w:space="0" w:color="auto"/>
            <w:left w:val="none" w:sz="0" w:space="0" w:color="auto"/>
            <w:bottom w:val="none" w:sz="0" w:space="0" w:color="auto"/>
            <w:right w:val="none" w:sz="0" w:space="0" w:color="auto"/>
          </w:divBdr>
        </w:div>
        <w:div w:id="901719978">
          <w:marLeft w:val="640"/>
          <w:marRight w:val="0"/>
          <w:marTop w:val="0"/>
          <w:marBottom w:val="0"/>
          <w:divBdr>
            <w:top w:val="none" w:sz="0" w:space="0" w:color="auto"/>
            <w:left w:val="none" w:sz="0" w:space="0" w:color="auto"/>
            <w:bottom w:val="none" w:sz="0" w:space="0" w:color="auto"/>
            <w:right w:val="none" w:sz="0" w:space="0" w:color="auto"/>
          </w:divBdr>
        </w:div>
        <w:div w:id="902645805">
          <w:marLeft w:val="640"/>
          <w:marRight w:val="0"/>
          <w:marTop w:val="0"/>
          <w:marBottom w:val="0"/>
          <w:divBdr>
            <w:top w:val="none" w:sz="0" w:space="0" w:color="auto"/>
            <w:left w:val="none" w:sz="0" w:space="0" w:color="auto"/>
            <w:bottom w:val="none" w:sz="0" w:space="0" w:color="auto"/>
            <w:right w:val="none" w:sz="0" w:space="0" w:color="auto"/>
          </w:divBdr>
        </w:div>
        <w:div w:id="917250532">
          <w:marLeft w:val="640"/>
          <w:marRight w:val="0"/>
          <w:marTop w:val="0"/>
          <w:marBottom w:val="0"/>
          <w:divBdr>
            <w:top w:val="none" w:sz="0" w:space="0" w:color="auto"/>
            <w:left w:val="none" w:sz="0" w:space="0" w:color="auto"/>
            <w:bottom w:val="none" w:sz="0" w:space="0" w:color="auto"/>
            <w:right w:val="none" w:sz="0" w:space="0" w:color="auto"/>
          </w:divBdr>
        </w:div>
        <w:div w:id="922378613">
          <w:marLeft w:val="640"/>
          <w:marRight w:val="0"/>
          <w:marTop w:val="0"/>
          <w:marBottom w:val="0"/>
          <w:divBdr>
            <w:top w:val="none" w:sz="0" w:space="0" w:color="auto"/>
            <w:left w:val="none" w:sz="0" w:space="0" w:color="auto"/>
            <w:bottom w:val="none" w:sz="0" w:space="0" w:color="auto"/>
            <w:right w:val="none" w:sz="0" w:space="0" w:color="auto"/>
          </w:divBdr>
        </w:div>
        <w:div w:id="923415845">
          <w:marLeft w:val="640"/>
          <w:marRight w:val="0"/>
          <w:marTop w:val="0"/>
          <w:marBottom w:val="0"/>
          <w:divBdr>
            <w:top w:val="none" w:sz="0" w:space="0" w:color="auto"/>
            <w:left w:val="none" w:sz="0" w:space="0" w:color="auto"/>
            <w:bottom w:val="none" w:sz="0" w:space="0" w:color="auto"/>
            <w:right w:val="none" w:sz="0" w:space="0" w:color="auto"/>
          </w:divBdr>
        </w:div>
        <w:div w:id="956790748">
          <w:marLeft w:val="640"/>
          <w:marRight w:val="0"/>
          <w:marTop w:val="0"/>
          <w:marBottom w:val="0"/>
          <w:divBdr>
            <w:top w:val="none" w:sz="0" w:space="0" w:color="auto"/>
            <w:left w:val="none" w:sz="0" w:space="0" w:color="auto"/>
            <w:bottom w:val="none" w:sz="0" w:space="0" w:color="auto"/>
            <w:right w:val="none" w:sz="0" w:space="0" w:color="auto"/>
          </w:divBdr>
        </w:div>
        <w:div w:id="983118653">
          <w:marLeft w:val="640"/>
          <w:marRight w:val="0"/>
          <w:marTop w:val="0"/>
          <w:marBottom w:val="0"/>
          <w:divBdr>
            <w:top w:val="none" w:sz="0" w:space="0" w:color="auto"/>
            <w:left w:val="none" w:sz="0" w:space="0" w:color="auto"/>
            <w:bottom w:val="none" w:sz="0" w:space="0" w:color="auto"/>
            <w:right w:val="none" w:sz="0" w:space="0" w:color="auto"/>
          </w:divBdr>
        </w:div>
        <w:div w:id="1003893798">
          <w:marLeft w:val="640"/>
          <w:marRight w:val="0"/>
          <w:marTop w:val="0"/>
          <w:marBottom w:val="0"/>
          <w:divBdr>
            <w:top w:val="none" w:sz="0" w:space="0" w:color="auto"/>
            <w:left w:val="none" w:sz="0" w:space="0" w:color="auto"/>
            <w:bottom w:val="none" w:sz="0" w:space="0" w:color="auto"/>
            <w:right w:val="none" w:sz="0" w:space="0" w:color="auto"/>
          </w:divBdr>
        </w:div>
        <w:div w:id="1009136036">
          <w:marLeft w:val="640"/>
          <w:marRight w:val="0"/>
          <w:marTop w:val="0"/>
          <w:marBottom w:val="0"/>
          <w:divBdr>
            <w:top w:val="none" w:sz="0" w:space="0" w:color="auto"/>
            <w:left w:val="none" w:sz="0" w:space="0" w:color="auto"/>
            <w:bottom w:val="none" w:sz="0" w:space="0" w:color="auto"/>
            <w:right w:val="none" w:sz="0" w:space="0" w:color="auto"/>
          </w:divBdr>
        </w:div>
        <w:div w:id="1053503579">
          <w:marLeft w:val="640"/>
          <w:marRight w:val="0"/>
          <w:marTop w:val="0"/>
          <w:marBottom w:val="0"/>
          <w:divBdr>
            <w:top w:val="none" w:sz="0" w:space="0" w:color="auto"/>
            <w:left w:val="none" w:sz="0" w:space="0" w:color="auto"/>
            <w:bottom w:val="none" w:sz="0" w:space="0" w:color="auto"/>
            <w:right w:val="none" w:sz="0" w:space="0" w:color="auto"/>
          </w:divBdr>
        </w:div>
        <w:div w:id="1064792783">
          <w:marLeft w:val="640"/>
          <w:marRight w:val="0"/>
          <w:marTop w:val="0"/>
          <w:marBottom w:val="0"/>
          <w:divBdr>
            <w:top w:val="none" w:sz="0" w:space="0" w:color="auto"/>
            <w:left w:val="none" w:sz="0" w:space="0" w:color="auto"/>
            <w:bottom w:val="none" w:sz="0" w:space="0" w:color="auto"/>
            <w:right w:val="none" w:sz="0" w:space="0" w:color="auto"/>
          </w:divBdr>
        </w:div>
        <w:div w:id="1071850920">
          <w:marLeft w:val="640"/>
          <w:marRight w:val="0"/>
          <w:marTop w:val="0"/>
          <w:marBottom w:val="0"/>
          <w:divBdr>
            <w:top w:val="none" w:sz="0" w:space="0" w:color="auto"/>
            <w:left w:val="none" w:sz="0" w:space="0" w:color="auto"/>
            <w:bottom w:val="none" w:sz="0" w:space="0" w:color="auto"/>
            <w:right w:val="none" w:sz="0" w:space="0" w:color="auto"/>
          </w:divBdr>
        </w:div>
        <w:div w:id="1121729830">
          <w:marLeft w:val="640"/>
          <w:marRight w:val="0"/>
          <w:marTop w:val="0"/>
          <w:marBottom w:val="0"/>
          <w:divBdr>
            <w:top w:val="none" w:sz="0" w:space="0" w:color="auto"/>
            <w:left w:val="none" w:sz="0" w:space="0" w:color="auto"/>
            <w:bottom w:val="none" w:sz="0" w:space="0" w:color="auto"/>
            <w:right w:val="none" w:sz="0" w:space="0" w:color="auto"/>
          </w:divBdr>
        </w:div>
        <w:div w:id="1128355730">
          <w:marLeft w:val="640"/>
          <w:marRight w:val="0"/>
          <w:marTop w:val="0"/>
          <w:marBottom w:val="0"/>
          <w:divBdr>
            <w:top w:val="none" w:sz="0" w:space="0" w:color="auto"/>
            <w:left w:val="none" w:sz="0" w:space="0" w:color="auto"/>
            <w:bottom w:val="none" w:sz="0" w:space="0" w:color="auto"/>
            <w:right w:val="none" w:sz="0" w:space="0" w:color="auto"/>
          </w:divBdr>
        </w:div>
        <w:div w:id="1129855125">
          <w:marLeft w:val="640"/>
          <w:marRight w:val="0"/>
          <w:marTop w:val="0"/>
          <w:marBottom w:val="0"/>
          <w:divBdr>
            <w:top w:val="none" w:sz="0" w:space="0" w:color="auto"/>
            <w:left w:val="none" w:sz="0" w:space="0" w:color="auto"/>
            <w:bottom w:val="none" w:sz="0" w:space="0" w:color="auto"/>
            <w:right w:val="none" w:sz="0" w:space="0" w:color="auto"/>
          </w:divBdr>
        </w:div>
        <w:div w:id="1137186164">
          <w:marLeft w:val="640"/>
          <w:marRight w:val="0"/>
          <w:marTop w:val="0"/>
          <w:marBottom w:val="0"/>
          <w:divBdr>
            <w:top w:val="none" w:sz="0" w:space="0" w:color="auto"/>
            <w:left w:val="none" w:sz="0" w:space="0" w:color="auto"/>
            <w:bottom w:val="none" w:sz="0" w:space="0" w:color="auto"/>
            <w:right w:val="none" w:sz="0" w:space="0" w:color="auto"/>
          </w:divBdr>
        </w:div>
        <w:div w:id="1138455921">
          <w:marLeft w:val="640"/>
          <w:marRight w:val="0"/>
          <w:marTop w:val="0"/>
          <w:marBottom w:val="0"/>
          <w:divBdr>
            <w:top w:val="none" w:sz="0" w:space="0" w:color="auto"/>
            <w:left w:val="none" w:sz="0" w:space="0" w:color="auto"/>
            <w:bottom w:val="none" w:sz="0" w:space="0" w:color="auto"/>
            <w:right w:val="none" w:sz="0" w:space="0" w:color="auto"/>
          </w:divBdr>
        </w:div>
        <w:div w:id="1147670617">
          <w:marLeft w:val="640"/>
          <w:marRight w:val="0"/>
          <w:marTop w:val="0"/>
          <w:marBottom w:val="0"/>
          <w:divBdr>
            <w:top w:val="none" w:sz="0" w:space="0" w:color="auto"/>
            <w:left w:val="none" w:sz="0" w:space="0" w:color="auto"/>
            <w:bottom w:val="none" w:sz="0" w:space="0" w:color="auto"/>
            <w:right w:val="none" w:sz="0" w:space="0" w:color="auto"/>
          </w:divBdr>
        </w:div>
        <w:div w:id="1162042267">
          <w:marLeft w:val="640"/>
          <w:marRight w:val="0"/>
          <w:marTop w:val="0"/>
          <w:marBottom w:val="0"/>
          <w:divBdr>
            <w:top w:val="none" w:sz="0" w:space="0" w:color="auto"/>
            <w:left w:val="none" w:sz="0" w:space="0" w:color="auto"/>
            <w:bottom w:val="none" w:sz="0" w:space="0" w:color="auto"/>
            <w:right w:val="none" w:sz="0" w:space="0" w:color="auto"/>
          </w:divBdr>
        </w:div>
        <w:div w:id="1203329220">
          <w:marLeft w:val="640"/>
          <w:marRight w:val="0"/>
          <w:marTop w:val="0"/>
          <w:marBottom w:val="0"/>
          <w:divBdr>
            <w:top w:val="none" w:sz="0" w:space="0" w:color="auto"/>
            <w:left w:val="none" w:sz="0" w:space="0" w:color="auto"/>
            <w:bottom w:val="none" w:sz="0" w:space="0" w:color="auto"/>
            <w:right w:val="none" w:sz="0" w:space="0" w:color="auto"/>
          </w:divBdr>
        </w:div>
        <w:div w:id="1242367571">
          <w:marLeft w:val="640"/>
          <w:marRight w:val="0"/>
          <w:marTop w:val="0"/>
          <w:marBottom w:val="0"/>
          <w:divBdr>
            <w:top w:val="none" w:sz="0" w:space="0" w:color="auto"/>
            <w:left w:val="none" w:sz="0" w:space="0" w:color="auto"/>
            <w:bottom w:val="none" w:sz="0" w:space="0" w:color="auto"/>
            <w:right w:val="none" w:sz="0" w:space="0" w:color="auto"/>
          </w:divBdr>
        </w:div>
        <w:div w:id="1247693154">
          <w:marLeft w:val="640"/>
          <w:marRight w:val="0"/>
          <w:marTop w:val="0"/>
          <w:marBottom w:val="0"/>
          <w:divBdr>
            <w:top w:val="none" w:sz="0" w:space="0" w:color="auto"/>
            <w:left w:val="none" w:sz="0" w:space="0" w:color="auto"/>
            <w:bottom w:val="none" w:sz="0" w:space="0" w:color="auto"/>
            <w:right w:val="none" w:sz="0" w:space="0" w:color="auto"/>
          </w:divBdr>
        </w:div>
        <w:div w:id="1273635316">
          <w:marLeft w:val="640"/>
          <w:marRight w:val="0"/>
          <w:marTop w:val="0"/>
          <w:marBottom w:val="0"/>
          <w:divBdr>
            <w:top w:val="none" w:sz="0" w:space="0" w:color="auto"/>
            <w:left w:val="none" w:sz="0" w:space="0" w:color="auto"/>
            <w:bottom w:val="none" w:sz="0" w:space="0" w:color="auto"/>
            <w:right w:val="none" w:sz="0" w:space="0" w:color="auto"/>
          </w:divBdr>
        </w:div>
        <w:div w:id="1288005297">
          <w:marLeft w:val="640"/>
          <w:marRight w:val="0"/>
          <w:marTop w:val="0"/>
          <w:marBottom w:val="0"/>
          <w:divBdr>
            <w:top w:val="none" w:sz="0" w:space="0" w:color="auto"/>
            <w:left w:val="none" w:sz="0" w:space="0" w:color="auto"/>
            <w:bottom w:val="none" w:sz="0" w:space="0" w:color="auto"/>
            <w:right w:val="none" w:sz="0" w:space="0" w:color="auto"/>
          </w:divBdr>
        </w:div>
        <w:div w:id="1332490213">
          <w:marLeft w:val="640"/>
          <w:marRight w:val="0"/>
          <w:marTop w:val="0"/>
          <w:marBottom w:val="0"/>
          <w:divBdr>
            <w:top w:val="none" w:sz="0" w:space="0" w:color="auto"/>
            <w:left w:val="none" w:sz="0" w:space="0" w:color="auto"/>
            <w:bottom w:val="none" w:sz="0" w:space="0" w:color="auto"/>
            <w:right w:val="none" w:sz="0" w:space="0" w:color="auto"/>
          </w:divBdr>
        </w:div>
        <w:div w:id="1339310983">
          <w:marLeft w:val="640"/>
          <w:marRight w:val="0"/>
          <w:marTop w:val="0"/>
          <w:marBottom w:val="0"/>
          <w:divBdr>
            <w:top w:val="none" w:sz="0" w:space="0" w:color="auto"/>
            <w:left w:val="none" w:sz="0" w:space="0" w:color="auto"/>
            <w:bottom w:val="none" w:sz="0" w:space="0" w:color="auto"/>
            <w:right w:val="none" w:sz="0" w:space="0" w:color="auto"/>
          </w:divBdr>
        </w:div>
        <w:div w:id="1346446473">
          <w:marLeft w:val="640"/>
          <w:marRight w:val="0"/>
          <w:marTop w:val="0"/>
          <w:marBottom w:val="0"/>
          <w:divBdr>
            <w:top w:val="none" w:sz="0" w:space="0" w:color="auto"/>
            <w:left w:val="none" w:sz="0" w:space="0" w:color="auto"/>
            <w:bottom w:val="none" w:sz="0" w:space="0" w:color="auto"/>
            <w:right w:val="none" w:sz="0" w:space="0" w:color="auto"/>
          </w:divBdr>
        </w:div>
        <w:div w:id="1350445840">
          <w:marLeft w:val="640"/>
          <w:marRight w:val="0"/>
          <w:marTop w:val="0"/>
          <w:marBottom w:val="0"/>
          <w:divBdr>
            <w:top w:val="none" w:sz="0" w:space="0" w:color="auto"/>
            <w:left w:val="none" w:sz="0" w:space="0" w:color="auto"/>
            <w:bottom w:val="none" w:sz="0" w:space="0" w:color="auto"/>
            <w:right w:val="none" w:sz="0" w:space="0" w:color="auto"/>
          </w:divBdr>
        </w:div>
        <w:div w:id="1388185712">
          <w:marLeft w:val="640"/>
          <w:marRight w:val="0"/>
          <w:marTop w:val="0"/>
          <w:marBottom w:val="0"/>
          <w:divBdr>
            <w:top w:val="none" w:sz="0" w:space="0" w:color="auto"/>
            <w:left w:val="none" w:sz="0" w:space="0" w:color="auto"/>
            <w:bottom w:val="none" w:sz="0" w:space="0" w:color="auto"/>
            <w:right w:val="none" w:sz="0" w:space="0" w:color="auto"/>
          </w:divBdr>
        </w:div>
        <w:div w:id="1406608834">
          <w:marLeft w:val="640"/>
          <w:marRight w:val="0"/>
          <w:marTop w:val="0"/>
          <w:marBottom w:val="0"/>
          <w:divBdr>
            <w:top w:val="none" w:sz="0" w:space="0" w:color="auto"/>
            <w:left w:val="none" w:sz="0" w:space="0" w:color="auto"/>
            <w:bottom w:val="none" w:sz="0" w:space="0" w:color="auto"/>
            <w:right w:val="none" w:sz="0" w:space="0" w:color="auto"/>
          </w:divBdr>
        </w:div>
        <w:div w:id="1413695508">
          <w:marLeft w:val="640"/>
          <w:marRight w:val="0"/>
          <w:marTop w:val="0"/>
          <w:marBottom w:val="0"/>
          <w:divBdr>
            <w:top w:val="none" w:sz="0" w:space="0" w:color="auto"/>
            <w:left w:val="none" w:sz="0" w:space="0" w:color="auto"/>
            <w:bottom w:val="none" w:sz="0" w:space="0" w:color="auto"/>
            <w:right w:val="none" w:sz="0" w:space="0" w:color="auto"/>
          </w:divBdr>
        </w:div>
        <w:div w:id="1413893493">
          <w:marLeft w:val="640"/>
          <w:marRight w:val="0"/>
          <w:marTop w:val="0"/>
          <w:marBottom w:val="0"/>
          <w:divBdr>
            <w:top w:val="none" w:sz="0" w:space="0" w:color="auto"/>
            <w:left w:val="none" w:sz="0" w:space="0" w:color="auto"/>
            <w:bottom w:val="none" w:sz="0" w:space="0" w:color="auto"/>
            <w:right w:val="none" w:sz="0" w:space="0" w:color="auto"/>
          </w:divBdr>
        </w:div>
        <w:div w:id="1422794992">
          <w:marLeft w:val="640"/>
          <w:marRight w:val="0"/>
          <w:marTop w:val="0"/>
          <w:marBottom w:val="0"/>
          <w:divBdr>
            <w:top w:val="none" w:sz="0" w:space="0" w:color="auto"/>
            <w:left w:val="none" w:sz="0" w:space="0" w:color="auto"/>
            <w:bottom w:val="none" w:sz="0" w:space="0" w:color="auto"/>
            <w:right w:val="none" w:sz="0" w:space="0" w:color="auto"/>
          </w:divBdr>
        </w:div>
        <w:div w:id="1539704297">
          <w:marLeft w:val="640"/>
          <w:marRight w:val="0"/>
          <w:marTop w:val="0"/>
          <w:marBottom w:val="0"/>
          <w:divBdr>
            <w:top w:val="none" w:sz="0" w:space="0" w:color="auto"/>
            <w:left w:val="none" w:sz="0" w:space="0" w:color="auto"/>
            <w:bottom w:val="none" w:sz="0" w:space="0" w:color="auto"/>
            <w:right w:val="none" w:sz="0" w:space="0" w:color="auto"/>
          </w:divBdr>
        </w:div>
        <w:div w:id="1541286399">
          <w:marLeft w:val="640"/>
          <w:marRight w:val="0"/>
          <w:marTop w:val="0"/>
          <w:marBottom w:val="0"/>
          <w:divBdr>
            <w:top w:val="none" w:sz="0" w:space="0" w:color="auto"/>
            <w:left w:val="none" w:sz="0" w:space="0" w:color="auto"/>
            <w:bottom w:val="none" w:sz="0" w:space="0" w:color="auto"/>
            <w:right w:val="none" w:sz="0" w:space="0" w:color="auto"/>
          </w:divBdr>
        </w:div>
        <w:div w:id="1552688533">
          <w:marLeft w:val="640"/>
          <w:marRight w:val="0"/>
          <w:marTop w:val="0"/>
          <w:marBottom w:val="0"/>
          <w:divBdr>
            <w:top w:val="none" w:sz="0" w:space="0" w:color="auto"/>
            <w:left w:val="none" w:sz="0" w:space="0" w:color="auto"/>
            <w:bottom w:val="none" w:sz="0" w:space="0" w:color="auto"/>
            <w:right w:val="none" w:sz="0" w:space="0" w:color="auto"/>
          </w:divBdr>
        </w:div>
        <w:div w:id="1624728248">
          <w:marLeft w:val="640"/>
          <w:marRight w:val="0"/>
          <w:marTop w:val="0"/>
          <w:marBottom w:val="0"/>
          <w:divBdr>
            <w:top w:val="none" w:sz="0" w:space="0" w:color="auto"/>
            <w:left w:val="none" w:sz="0" w:space="0" w:color="auto"/>
            <w:bottom w:val="none" w:sz="0" w:space="0" w:color="auto"/>
            <w:right w:val="none" w:sz="0" w:space="0" w:color="auto"/>
          </w:divBdr>
        </w:div>
        <w:div w:id="1626233800">
          <w:marLeft w:val="640"/>
          <w:marRight w:val="0"/>
          <w:marTop w:val="0"/>
          <w:marBottom w:val="0"/>
          <w:divBdr>
            <w:top w:val="none" w:sz="0" w:space="0" w:color="auto"/>
            <w:left w:val="none" w:sz="0" w:space="0" w:color="auto"/>
            <w:bottom w:val="none" w:sz="0" w:space="0" w:color="auto"/>
            <w:right w:val="none" w:sz="0" w:space="0" w:color="auto"/>
          </w:divBdr>
        </w:div>
        <w:div w:id="1635522916">
          <w:marLeft w:val="640"/>
          <w:marRight w:val="0"/>
          <w:marTop w:val="0"/>
          <w:marBottom w:val="0"/>
          <w:divBdr>
            <w:top w:val="none" w:sz="0" w:space="0" w:color="auto"/>
            <w:left w:val="none" w:sz="0" w:space="0" w:color="auto"/>
            <w:bottom w:val="none" w:sz="0" w:space="0" w:color="auto"/>
            <w:right w:val="none" w:sz="0" w:space="0" w:color="auto"/>
          </w:divBdr>
        </w:div>
        <w:div w:id="1636257755">
          <w:marLeft w:val="640"/>
          <w:marRight w:val="0"/>
          <w:marTop w:val="0"/>
          <w:marBottom w:val="0"/>
          <w:divBdr>
            <w:top w:val="none" w:sz="0" w:space="0" w:color="auto"/>
            <w:left w:val="none" w:sz="0" w:space="0" w:color="auto"/>
            <w:bottom w:val="none" w:sz="0" w:space="0" w:color="auto"/>
            <w:right w:val="none" w:sz="0" w:space="0" w:color="auto"/>
          </w:divBdr>
        </w:div>
        <w:div w:id="1637417562">
          <w:marLeft w:val="640"/>
          <w:marRight w:val="0"/>
          <w:marTop w:val="0"/>
          <w:marBottom w:val="0"/>
          <w:divBdr>
            <w:top w:val="none" w:sz="0" w:space="0" w:color="auto"/>
            <w:left w:val="none" w:sz="0" w:space="0" w:color="auto"/>
            <w:bottom w:val="none" w:sz="0" w:space="0" w:color="auto"/>
            <w:right w:val="none" w:sz="0" w:space="0" w:color="auto"/>
          </w:divBdr>
        </w:div>
        <w:div w:id="1639066630">
          <w:marLeft w:val="640"/>
          <w:marRight w:val="0"/>
          <w:marTop w:val="0"/>
          <w:marBottom w:val="0"/>
          <w:divBdr>
            <w:top w:val="none" w:sz="0" w:space="0" w:color="auto"/>
            <w:left w:val="none" w:sz="0" w:space="0" w:color="auto"/>
            <w:bottom w:val="none" w:sz="0" w:space="0" w:color="auto"/>
            <w:right w:val="none" w:sz="0" w:space="0" w:color="auto"/>
          </w:divBdr>
        </w:div>
        <w:div w:id="1644507078">
          <w:marLeft w:val="640"/>
          <w:marRight w:val="0"/>
          <w:marTop w:val="0"/>
          <w:marBottom w:val="0"/>
          <w:divBdr>
            <w:top w:val="none" w:sz="0" w:space="0" w:color="auto"/>
            <w:left w:val="none" w:sz="0" w:space="0" w:color="auto"/>
            <w:bottom w:val="none" w:sz="0" w:space="0" w:color="auto"/>
            <w:right w:val="none" w:sz="0" w:space="0" w:color="auto"/>
          </w:divBdr>
        </w:div>
        <w:div w:id="1666595007">
          <w:marLeft w:val="640"/>
          <w:marRight w:val="0"/>
          <w:marTop w:val="0"/>
          <w:marBottom w:val="0"/>
          <w:divBdr>
            <w:top w:val="none" w:sz="0" w:space="0" w:color="auto"/>
            <w:left w:val="none" w:sz="0" w:space="0" w:color="auto"/>
            <w:bottom w:val="none" w:sz="0" w:space="0" w:color="auto"/>
            <w:right w:val="none" w:sz="0" w:space="0" w:color="auto"/>
          </w:divBdr>
        </w:div>
        <w:div w:id="1685788076">
          <w:marLeft w:val="640"/>
          <w:marRight w:val="0"/>
          <w:marTop w:val="0"/>
          <w:marBottom w:val="0"/>
          <w:divBdr>
            <w:top w:val="none" w:sz="0" w:space="0" w:color="auto"/>
            <w:left w:val="none" w:sz="0" w:space="0" w:color="auto"/>
            <w:bottom w:val="none" w:sz="0" w:space="0" w:color="auto"/>
            <w:right w:val="none" w:sz="0" w:space="0" w:color="auto"/>
          </w:divBdr>
        </w:div>
        <w:div w:id="1688479456">
          <w:marLeft w:val="640"/>
          <w:marRight w:val="0"/>
          <w:marTop w:val="0"/>
          <w:marBottom w:val="0"/>
          <w:divBdr>
            <w:top w:val="none" w:sz="0" w:space="0" w:color="auto"/>
            <w:left w:val="none" w:sz="0" w:space="0" w:color="auto"/>
            <w:bottom w:val="none" w:sz="0" w:space="0" w:color="auto"/>
            <w:right w:val="none" w:sz="0" w:space="0" w:color="auto"/>
          </w:divBdr>
        </w:div>
        <w:div w:id="1695500148">
          <w:marLeft w:val="640"/>
          <w:marRight w:val="0"/>
          <w:marTop w:val="0"/>
          <w:marBottom w:val="0"/>
          <w:divBdr>
            <w:top w:val="none" w:sz="0" w:space="0" w:color="auto"/>
            <w:left w:val="none" w:sz="0" w:space="0" w:color="auto"/>
            <w:bottom w:val="none" w:sz="0" w:space="0" w:color="auto"/>
            <w:right w:val="none" w:sz="0" w:space="0" w:color="auto"/>
          </w:divBdr>
        </w:div>
        <w:div w:id="1701973580">
          <w:marLeft w:val="640"/>
          <w:marRight w:val="0"/>
          <w:marTop w:val="0"/>
          <w:marBottom w:val="0"/>
          <w:divBdr>
            <w:top w:val="none" w:sz="0" w:space="0" w:color="auto"/>
            <w:left w:val="none" w:sz="0" w:space="0" w:color="auto"/>
            <w:bottom w:val="none" w:sz="0" w:space="0" w:color="auto"/>
            <w:right w:val="none" w:sz="0" w:space="0" w:color="auto"/>
          </w:divBdr>
        </w:div>
        <w:div w:id="1718553699">
          <w:marLeft w:val="640"/>
          <w:marRight w:val="0"/>
          <w:marTop w:val="0"/>
          <w:marBottom w:val="0"/>
          <w:divBdr>
            <w:top w:val="none" w:sz="0" w:space="0" w:color="auto"/>
            <w:left w:val="none" w:sz="0" w:space="0" w:color="auto"/>
            <w:bottom w:val="none" w:sz="0" w:space="0" w:color="auto"/>
            <w:right w:val="none" w:sz="0" w:space="0" w:color="auto"/>
          </w:divBdr>
        </w:div>
        <w:div w:id="1722049194">
          <w:marLeft w:val="640"/>
          <w:marRight w:val="0"/>
          <w:marTop w:val="0"/>
          <w:marBottom w:val="0"/>
          <w:divBdr>
            <w:top w:val="none" w:sz="0" w:space="0" w:color="auto"/>
            <w:left w:val="none" w:sz="0" w:space="0" w:color="auto"/>
            <w:bottom w:val="none" w:sz="0" w:space="0" w:color="auto"/>
            <w:right w:val="none" w:sz="0" w:space="0" w:color="auto"/>
          </w:divBdr>
        </w:div>
        <w:div w:id="1724403179">
          <w:marLeft w:val="640"/>
          <w:marRight w:val="0"/>
          <w:marTop w:val="0"/>
          <w:marBottom w:val="0"/>
          <w:divBdr>
            <w:top w:val="none" w:sz="0" w:space="0" w:color="auto"/>
            <w:left w:val="none" w:sz="0" w:space="0" w:color="auto"/>
            <w:bottom w:val="none" w:sz="0" w:space="0" w:color="auto"/>
            <w:right w:val="none" w:sz="0" w:space="0" w:color="auto"/>
          </w:divBdr>
        </w:div>
        <w:div w:id="1745181737">
          <w:marLeft w:val="640"/>
          <w:marRight w:val="0"/>
          <w:marTop w:val="0"/>
          <w:marBottom w:val="0"/>
          <w:divBdr>
            <w:top w:val="none" w:sz="0" w:space="0" w:color="auto"/>
            <w:left w:val="none" w:sz="0" w:space="0" w:color="auto"/>
            <w:bottom w:val="none" w:sz="0" w:space="0" w:color="auto"/>
            <w:right w:val="none" w:sz="0" w:space="0" w:color="auto"/>
          </w:divBdr>
        </w:div>
        <w:div w:id="1749427138">
          <w:marLeft w:val="640"/>
          <w:marRight w:val="0"/>
          <w:marTop w:val="0"/>
          <w:marBottom w:val="0"/>
          <w:divBdr>
            <w:top w:val="none" w:sz="0" w:space="0" w:color="auto"/>
            <w:left w:val="none" w:sz="0" w:space="0" w:color="auto"/>
            <w:bottom w:val="none" w:sz="0" w:space="0" w:color="auto"/>
            <w:right w:val="none" w:sz="0" w:space="0" w:color="auto"/>
          </w:divBdr>
        </w:div>
        <w:div w:id="1771000256">
          <w:marLeft w:val="640"/>
          <w:marRight w:val="0"/>
          <w:marTop w:val="0"/>
          <w:marBottom w:val="0"/>
          <w:divBdr>
            <w:top w:val="none" w:sz="0" w:space="0" w:color="auto"/>
            <w:left w:val="none" w:sz="0" w:space="0" w:color="auto"/>
            <w:bottom w:val="none" w:sz="0" w:space="0" w:color="auto"/>
            <w:right w:val="none" w:sz="0" w:space="0" w:color="auto"/>
          </w:divBdr>
        </w:div>
        <w:div w:id="1784642777">
          <w:marLeft w:val="640"/>
          <w:marRight w:val="0"/>
          <w:marTop w:val="0"/>
          <w:marBottom w:val="0"/>
          <w:divBdr>
            <w:top w:val="none" w:sz="0" w:space="0" w:color="auto"/>
            <w:left w:val="none" w:sz="0" w:space="0" w:color="auto"/>
            <w:bottom w:val="none" w:sz="0" w:space="0" w:color="auto"/>
            <w:right w:val="none" w:sz="0" w:space="0" w:color="auto"/>
          </w:divBdr>
        </w:div>
        <w:div w:id="1787970292">
          <w:marLeft w:val="640"/>
          <w:marRight w:val="0"/>
          <w:marTop w:val="0"/>
          <w:marBottom w:val="0"/>
          <w:divBdr>
            <w:top w:val="none" w:sz="0" w:space="0" w:color="auto"/>
            <w:left w:val="none" w:sz="0" w:space="0" w:color="auto"/>
            <w:bottom w:val="none" w:sz="0" w:space="0" w:color="auto"/>
            <w:right w:val="none" w:sz="0" w:space="0" w:color="auto"/>
          </w:divBdr>
        </w:div>
        <w:div w:id="1812556633">
          <w:marLeft w:val="640"/>
          <w:marRight w:val="0"/>
          <w:marTop w:val="0"/>
          <w:marBottom w:val="0"/>
          <w:divBdr>
            <w:top w:val="none" w:sz="0" w:space="0" w:color="auto"/>
            <w:left w:val="none" w:sz="0" w:space="0" w:color="auto"/>
            <w:bottom w:val="none" w:sz="0" w:space="0" w:color="auto"/>
            <w:right w:val="none" w:sz="0" w:space="0" w:color="auto"/>
          </w:divBdr>
        </w:div>
        <w:div w:id="1816684008">
          <w:marLeft w:val="640"/>
          <w:marRight w:val="0"/>
          <w:marTop w:val="0"/>
          <w:marBottom w:val="0"/>
          <w:divBdr>
            <w:top w:val="none" w:sz="0" w:space="0" w:color="auto"/>
            <w:left w:val="none" w:sz="0" w:space="0" w:color="auto"/>
            <w:bottom w:val="none" w:sz="0" w:space="0" w:color="auto"/>
            <w:right w:val="none" w:sz="0" w:space="0" w:color="auto"/>
          </w:divBdr>
        </w:div>
        <w:div w:id="1841500763">
          <w:marLeft w:val="640"/>
          <w:marRight w:val="0"/>
          <w:marTop w:val="0"/>
          <w:marBottom w:val="0"/>
          <w:divBdr>
            <w:top w:val="none" w:sz="0" w:space="0" w:color="auto"/>
            <w:left w:val="none" w:sz="0" w:space="0" w:color="auto"/>
            <w:bottom w:val="none" w:sz="0" w:space="0" w:color="auto"/>
            <w:right w:val="none" w:sz="0" w:space="0" w:color="auto"/>
          </w:divBdr>
        </w:div>
        <w:div w:id="1855803716">
          <w:marLeft w:val="640"/>
          <w:marRight w:val="0"/>
          <w:marTop w:val="0"/>
          <w:marBottom w:val="0"/>
          <w:divBdr>
            <w:top w:val="none" w:sz="0" w:space="0" w:color="auto"/>
            <w:left w:val="none" w:sz="0" w:space="0" w:color="auto"/>
            <w:bottom w:val="none" w:sz="0" w:space="0" w:color="auto"/>
            <w:right w:val="none" w:sz="0" w:space="0" w:color="auto"/>
          </w:divBdr>
        </w:div>
        <w:div w:id="1884822906">
          <w:marLeft w:val="640"/>
          <w:marRight w:val="0"/>
          <w:marTop w:val="0"/>
          <w:marBottom w:val="0"/>
          <w:divBdr>
            <w:top w:val="none" w:sz="0" w:space="0" w:color="auto"/>
            <w:left w:val="none" w:sz="0" w:space="0" w:color="auto"/>
            <w:bottom w:val="none" w:sz="0" w:space="0" w:color="auto"/>
            <w:right w:val="none" w:sz="0" w:space="0" w:color="auto"/>
          </w:divBdr>
        </w:div>
        <w:div w:id="1909920268">
          <w:marLeft w:val="640"/>
          <w:marRight w:val="0"/>
          <w:marTop w:val="0"/>
          <w:marBottom w:val="0"/>
          <w:divBdr>
            <w:top w:val="none" w:sz="0" w:space="0" w:color="auto"/>
            <w:left w:val="none" w:sz="0" w:space="0" w:color="auto"/>
            <w:bottom w:val="none" w:sz="0" w:space="0" w:color="auto"/>
            <w:right w:val="none" w:sz="0" w:space="0" w:color="auto"/>
          </w:divBdr>
        </w:div>
        <w:div w:id="1960649597">
          <w:marLeft w:val="640"/>
          <w:marRight w:val="0"/>
          <w:marTop w:val="0"/>
          <w:marBottom w:val="0"/>
          <w:divBdr>
            <w:top w:val="none" w:sz="0" w:space="0" w:color="auto"/>
            <w:left w:val="none" w:sz="0" w:space="0" w:color="auto"/>
            <w:bottom w:val="none" w:sz="0" w:space="0" w:color="auto"/>
            <w:right w:val="none" w:sz="0" w:space="0" w:color="auto"/>
          </w:divBdr>
        </w:div>
        <w:div w:id="1966082663">
          <w:marLeft w:val="640"/>
          <w:marRight w:val="0"/>
          <w:marTop w:val="0"/>
          <w:marBottom w:val="0"/>
          <w:divBdr>
            <w:top w:val="none" w:sz="0" w:space="0" w:color="auto"/>
            <w:left w:val="none" w:sz="0" w:space="0" w:color="auto"/>
            <w:bottom w:val="none" w:sz="0" w:space="0" w:color="auto"/>
            <w:right w:val="none" w:sz="0" w:space="0" w:color="auto"/>
          </w:divBdr>
        </w:div>
        <w:div w:id="1984381567">
          <w:marLeft w:val="640"/>
          <w:marRight w:val="0"/>
          <w:marTop w:val="0"/>
          <w:marBottom w:val="0"/>
          <w:divBdr>
            <w:top w:val="none" w:sz="0" w:space="0" w:color="auto"/>
            <w:left w:val="none" w:sz="0" w:space="0" w:color="auto"/>
            <w:bottom w:val="none" w:sz="0" w:space="0" w:color="auto"/>
            <w:right w:val="none" w:sz="0" w:space="0" w:color="auto"/>
          </w:divBdr>
        </w:div>
        <w:div w:id="1994530982">
          <w:marLeft w:val="640"/>
          <w:marRight w:val="0"/>
          <w:marTop w:val="0"/>
          <w:marBottom w:val="0"/>
          <w:divBdr>
            <w:top w:val="none" w:sz="0" w:space="0" w:color="auto"/>
            <w:left w:val="none" w:sz="0" w:space="0" w:color="auto"/>
            <w:bottom w:val="none" w:sz="0" w:space="0" w:color="auto"/>
            <w:right w:val="none" w:sz="0" w:space="0" w:color="auto"/>
          </w:divBdr>
        </w:div>
        <w:div w:id="2078042780">
          <w:marLeft w:val="640"/>
          <w:marRight w:val="0"/>
          <w:marTop w:val="0"/>
          <w:marBottom w:val="0"/>
          <w:divBdr>
            <w:top w:val="none" w:sz="0" w:space="0" w:color="auto"/>
            <w:left w:val="none" w:sz="0" w:space="0" w:color="auto"/>
            <w:bottom w:val="none" w:sz="0" w:space="0" w:color="auto"/>
            <w:right w:val="none" w:sz="0" w:space="0" w:color="auto"/>
          </w:divBdr>
        </w:div>
        <w:div w:id="2094352114">
          <w:marLeft w:val="640"/>
          <w:marRight w:val="0"/>
          <w:marTop w:val="0"/>
          <w:marBottom w:val="0"/>
          <w:divBdr>
            <w:top w:val="none" w:sz="0" w:space="0" w:color="auto"/>
            <w:left w:val="none" w:sz="0" w:space="0" w:color="auto"/>
            <w:bottom w:val="none" w:sz="0" w:space="0" w:color="auto"/>
            <w:right w:val="none" w:sz="0" w:space="0" w:color="auto"/>
          </w:divBdr>
        </w:div>
        <w:div w:id="2109502781">
          <w:marLeft w:val="640"/>
          <w:marRight w:val="0"/>
          <w:marTop w:val="0"/>
          <w:marBottom w:val="0"/>
          <w:divBdr>
            <w:top w:val="none" w:sz="0" w:space="0" w:color="auto"/>
            <w:left w:val="none" w:sz="0" w:space="0" w:color="auto"/>
            <w:bottom w:val="none" w:sz="0" w:space="0" w:color="auto"/>
            <w:right w:val="none" w:sz="0" w:space="0" w:color="auto"/>
          </w:divBdr>
        </w:div>
        <w:div w:id="2144154334">
          <w:marLeft w:val="640"/>
          <w:marRight w:val="0"/>
          <w:marTop w:val="0"/>
          <w:marBottom w:val="0"/>
          <w:divBdr>
            <w:top w:val="none" w:sz="0" w:space="0" w:color="auto"/>
            <w:left w:val="none" w:sz="0" w:space="0" w:color="auto"/>
            <w:bottom w:val="none" w:sz="0" w:space="0" w:color="auto"/>
            <w:right w:val="none" w:sz="0" w:space="0" w:color="auto"/>
          </w:divBdr>
        </w:div>
      </w:divsChild>
    </w:div>
    <w:div w:id="1303999971">
      <w:bodyDiv w:val="1"/>
      <w:marLeft w:val="0"/>
      <w:marRight w:val="0"/>
      <w:marTop w:val="0"/>
      <w:marBottom w:val="0"/>
      <w:divBdr>
        <w:top w:val="none" w:sz="0" w:space="0" w:color="auto"/>
        <w:left w:val="none" w:sz="0" w:space="0" w:color="auto"/>
        <w:bottom w:val="none" w:sz="0" w:space="0" w:color="auto"/>
        <w:right w:val="none" w:sz="0" w:space="0" w:color="auto"/>
      </w:divBdr>
      <w:divsChild>
        <w:div w:id="14622164">
          <w:marLeft w:val="640"/>
          <w:marRight w:val="0"/>
          <w:marTop w:val="0"/>
          <w:marBottom w:val="0"/>
          <w:divBdr>
            <w:top w:val="none" w:sz="0" w:space="0" w:color="auto"/>
            <w:left w:val="none" w:sz="0" w:space="0" w:color="auto"/>
            <w:bottom w:val="none" w:sz="0" w:space="0" w:color="auto"/>
            <w:right w:val="none" w:sz="0" w:space="0" w:color="auto"/>
          </w:divBdr>
        </w:div>
        <w:div w:id="20597621">
          <w:marLeft w:val="640"/>
          <w:marRight w:val="0"/>
          <w:marTop w:val="0"/>
          <w:marBottom w:val="0"/>
          <w:divBdr>
            <w:top w:val="none" w:sz="0" w:space="0" w:color="auto"/>
            <w:left w:val="none" w:sz="0" w:space="0" w:color="auto"/>
            <w:bottom w:val="none" w:sz="0" w:space="0" w:color="auto"/>
            <w:right w:val="none" w:sz="0" w:space="0" w:color="auto"/>
          </w:divBdr>
        </w:div>
        <w:div w:id="27222212">
          <w:marLeft w:val="640"/>
          <w:marRight w:val="0"/>
          <w:marTop w:val="0"/>
          <w:marBottom w:val="0"/>
          <w:divBdr>
            <w:top w:val="none" w:sz="0" w:space="0" w:color="auto"/>
            <w:left w:val="none" w:sz="0" w:space="0" w:color="auto"/>
            <w:bottom w:val="none" w:sz="0" w:space="0" w:color="auto"/>
            <w:right w:val="none" w:sz="0" w:space="0" w:color="auto"/>
          </w:divBdr>
        </w:div>
        <w:div w:id="45883274">
          <w:marLeft w:val="640"/>
          <w:marRight w:val="0"/>
          <w:marTop w:val="0"/>
          <w:marBottom w:val="0"/>
          <w:divBdr>
            <w:top w:val="none" w:sz="0" w:space="0" w:color="auto"/>
            <w:left w:val="none" w:sz="0" w:space="0" w:color="auto"/>
            <w:bottom w:val="none" w:sz="0" w:space="0" w:color="auto"/>
            <w:right w:val="none" w:sz="0" w:space="0" w:color="auto"/>
          </w:divBdr>
        </w:div>
        <w:div w:id="63837584">
          <w:marLeft w:val="640"/>
          <w:marRight w:val="0"/>
          <w:marTop w:val="0"/>
          <w:marBottom w:val="0"/>
          <w:divBdr>
            <w:top w:val="none" w:sz="0" w:space="0" w:color="auto"/>
            <w:left w:val="none" w:sz="0" w:space="0" w:color="auto"/>
            <w:bottom w:val="none" w:sz="0" w:space="0" w:color="auto"/>
            <w:right w:val="none" w:sz="0" w:space="0" w:color="auto"/>
          </w:divBdr>
        </w:div>
        <w:div w:id="74254890">
          <w:marLeft w:val="640"/>
          <w:marRight w:val="0"/>
          <w:marTop w:val="0"/>
          <w:marBottom w:val="0"/>
          <w:divBdr>
            <w:top w:val="none" w:sz="0" w:space="0" w:color="auto"/>
            <w:left w:val="none" w:sz="0" w:space="0" w:color="auto"/>
            <w:bottom w:val="none" w:sz="0" w:space="0" w:color="auto"/>
            <w:right w:val="none" w:sz="0" w:space="0" w:color="auto"/>
          </w:divBdr>
        </w:div>
        <w:div w:id="76831794">
          <w:marLeft w:val="640"/>
          <w:marRight w:val="0"/>
          <w:marTop w:val="0"/>
          <w:marBottom w:val="0"/>
          <w:divBdr>
            <w:top w:val="none" w:sz="0" w:space="0" w:color="auto"/>
            <w:left w:val="none" w:sz="0" w:space="0" w:color="auto"/>
            <w:bottom w:val="none" w:sz="0" w:space="0" w:color="auto"/>
            <w:right w:val="none" w:sz="0" w:space="0" w:color="auto"/>
          </w:divBdr>
        </w:div>
        <w:div w:id="78605512">
          <w:marLeft w:val="640"/>
          <w:marRight w:val="0"/>
          <w:marTop w:val="0"/>
          <w:marBottom w:val="0"/>
          <w:divBdr>
            <w:top w:val="none" w:sz="0" w:space="0" w:color="auto"/>
            <w:left w:val="none" w:sz="0" w:space="0" w:color="auto"/>
            <w:bottom w:val="none" w:sz="0" w:space="0" w:color="auto"/>
            <w:right w:val="none" w:sz="0" w:space="0" w:color="auto"/>
          </w:divBdr>
        </w:div>
        <w:div w:id="82537723">
          <w:marLeft w:val="640"/>
          <w:marRight w:val="0"/>
          <w:marTop w:val="0"/>
          <w:marBottom w:val="0"/>
          <w:divBdr>
            <w:top w:val="none" w:sz="0" w:space="0" w:color="auto"/>
            <w:left w:val="none" w:sz="0" w:space="0" w:color="auto"/>
            <w:bottom w:val="none" w:sz="0" w:space="0" w:color="auto"/>
            <w:right w:val="none" w:sz="0" w:space="0" w:color="auto"/>
          </w:divBdr>
        </w:div>
        <w:div w:id="98450170">
          <w:marLeft w:val="640"/>
          <w:marRight w:val="0"/>
          <w:marTop w:val="0"/>
          <w:marBottom w:val="0"/>
          <w:divBdr>
            <w:top w:val="none" w:sz="0" w:space="0" w:color="auto"/>
            <w:left w:val="none" w:sz="0" w:space="0" w:color="auto"/>
            <w:bottom w:val="none" w:sz="0" w:space="0" w:color="auto"/>
            <w:right w:val="none" w:sz="0" w:space="0" w:color="auto"/>
          </w:divBdr>
        </w:div>
        <w:div w:id="105662081">
          <w:marLeft w:val="640"/>
          <w:marRight w:val="0"/>
          <w:marTop w:val="0"/>
          <w:marBottom w:val="0"/>
          <w:divBdr>
            <w:top w:val="none" w:sz="0" w:space="0" w:color="auto"/>
            <w:left w:val="none" w:sz="0" w:space="0" w:color="auto"/>
            <w:bottom w:val="none" w:sz="0" w:space="0" w:color="auto"/>
            <w:right w:val="none" w:sz="0" w:space="0" w:color="auto"/>
          </w:divBdr>
        </w:div>
        <w:div w:id="122846756">
          <w:marLeft w:val="640"/>
          <w:marRight w:val="0"/>
          <w:marTop w:val="0"/>
          <w:marBottom w:val="0"/>
          <w:divBdr>
            <w:top w:val="none" w:sz="0" w:space="0" w:color="auto"/>
            <w:left w:val="none" w:sz="0" w:space="0" w:color="auto"/>
            <w:bottom w:val="none" w:sz="0" w:space="0" w:color="auto"/>
            <w:right w:val="none" w:sz="0" w:space="0" w:color="auto"/>
          </w:divBdr>
        </w:div>
        <w:div w:id="140969251">
          <w:marLeft w:val="640"/>
          <w:marRight w:val="0"/>
          <w:marTop w:val="0"/>
          <w:marBottom w:val="0"/>
          <w:divBdr>
            <w:top w:val="none" w:sz="0" w:space="0" w:color="auto"/>
            <w:left w:val="none" w:sz="0" w:space="0" w:color="auto"/>
            <w:bottom w:val="none" w:sz="0" w:space="0" w:color="auto"/>
            <w:right w:val="none" w:sz="0" w:space="0" w:color="auto"/>
          </w:divBdr>
        </w:div>
        <w:div w:id="166020024">
          <w:marLeft w:val="640"/>
          <w:marRight w:val="0"/>
          <w:marTop w:val="0"/>
          <w:marBottom w:val="0"/>
          <w:divBdr>
            <w:top w:val="none" w:sz="0" w:space="0" w:color="auto"/>
            <w:left w:val="none" w:sz="0" w:space="0" w:color="auto"/>
            <w:bottom w:val="none" w:sz="0" w:space="0" w:color="auto"/>
            <w:right w:val="none" w:sz="0" w:space="0" w:color="auto"/>
          </w:divBdr>
        </w:div>
        <w:div w:id="169374338">
          <w:marLeft w:val="640"/>
          <w:marRight w:val="0"/>
          <w:marTop w:val="0"/>
          <w:marBottom w:val="0"/>
          <w:divBdr>
            <w:top w:val="none" w:sz="0" w:space="0" w:color="auto"/>
            <w:left w:val="none" w:sz="0" w:space="0" w:color="auto"/>
            <w:bottom w:val="none" w:sz="0" w:space="0" w:color="auto"/>
            <w:right w:val="none" w:sz="0" w:space="0" w:color="auto"/>
          </w:divBdr>
        </w:div>
        <w:div w:id="191111753">
          <w:marLeft w:val="640"/>
          <w:marRight w:val="0"/>
          <w:marTop w:val="0"/>
          <w:marBottom w:val="0"/>
          <w:divBdr>
            <w:top w:val="none" w:sz="0" w:space="0" w:color="auto"/>
            <w:left w:val="none" w:sz="0" w:space="0" w:color="auto"/>
            <w:bottom w:val="none" w:sz="0" w:space="0" w:color="auto"/>
            <w:right w:val="none" w:sz="0" w:space="0" w:color="auto"/>
          </w:divBdr>
        </w:div>
        <w:div w:id="198396018">
          <w:marLeft w:val="640"/>
          <w:marRight w:val="0"/>
          <w:marTop w:val="0"/>
          <w:marBottom w:val="0"/>
          <w:divBdr>
            <w:top w:val="none" w:sz="0" w:space="0" w:color="auto"/>
            <w:left w:val="none" w:sz="0" w:space="0" w:color="auto"/>
            <w:bottom w:val="none" w:sz="0" w:space="0" w:color="auto"/>
            <w:right w:val="none" w:sz="0" w:space="0" w:color="auto"/>
          </w:divBdr>
        </w:div>
        <w:div w:id="203369363">
          <w:marLeft w:val="640"/>
          <w:marRight w:val="0"/>
          <w:marTop w:val="0"/>
          <w:marBottom w:val="0"/>
          <w:divBdr>
            <w:top w:val="none" w:sz="0" w:space="0" w:color="auto"/>
            <w:left w:val="none" w:sz="0" w:space="0" w:color="auto"/>
            <w:bottom w:val="none" w:sz="0" w:space="0" w:color="auto"/>
            <w:right w:val="none" w:sz="0" w:space="0" w:color="auto"/>
          </w:divBdr>
        </w:div>
        <w:div w:id="233780069">
          <w:marLeft w:val="640"/>
          <w:marRight w:val="0"/>
          <w:marTop w:val="0"/>
          <w:marBottom w:val="0"/>
          <w:divBdr>
            <w:top w:val="none" w:sz="0" w:space="0" w:color="auto"/>
            <w:left w:val="none" w:sz="0" w:space="0" w:color="auto"/>
            <w:bottom w:val="none" w:sz="0" w:space="0" w:color="auto"/>
            <w:right w:val="none" w:sz="0" w:space="0" w:color="auto"/>
          </w:divBdr>
        </w:div>
        <w:div w:id="234168284">
          <w:marLeft w:val="640"/>
          <w:marRight w:val="0"/>
          <w:marTop w:val="0"/>
          <w:marBottom w:val="0"/>
          <w:divBdr>
            <w:top w:val="none" w:sz="0" w:space="0" w:color="auto"/>
            <w:left w:val="none" w:sz="0" w:space="0" w:color="auto"/>
            <w:bottom w:val="none" w:sz="0" w:space="0" w:color="auto"/>
            <w:right w:val="none" w:sz="0" w:space="0" w:color="auto"/>
          </w:divBdr>
        </w:div>
        <w:div w:id="293875343">
          <w:marLeft w:val="640"/>
          <w:marRight w:val="0"/>
          <w:marTop w:val="0"/>
          <w:marBottom w:val="0"/>
          <w:divBdr>
            <w:top w:val="none" w:sz="0" w:space="0" w:color="auto"/>
            <w:left w:val="none" w:sz="0" w:space="0" w:color="auto"/>
            <w:bottom w:val="none" w:sz="0" w:space="0" w:color="auto"/>
            <w:right w:val="none" w:sz="0" w:space="0" w:color="auto"/>
          </w:divBdr>
        </w:div>
        <w:div w:id="319041642">
          <w:marLeft w:val="640"/>
          <w:marRight w:val="0"/>
          <w:marTop w:val="0"/>
          <w:marBottom w:val="0"/>
          <w:divBdr>
            <w:top w:val="none" w:sz="0" w:space="0" w:color="auto"/>
            <w:left w:val="none" w:sz="0" w:space="0" w:color="auto"/>
            <w:bottom w:val="none" w:sz="0" w:space="0" w:color="auto"/>
            <w:right w:val="none" w:sz="0" w:space="0" w:color="auto"/>
          </w:divBdr>
        </w:div>
        <w:div w:id="358045960">
          <w:marLeft w:val="640"/>
          <w:marRight w:val="0"/>
          <w:marTop w:val="0"/>
          <w:marBottom w:val="0"/>
          <w:divBdr>
            <w:top w:val="none" w:sz="0" w:space="0" w:color="auto"/>
            <w:left w:val="none" w:sz="0" w:space="0" w:color="auto"/>
            <w:bottom w:val="none" w:sz="0" w:space="0" w:color="auto"/>
            <w:right w:val="none" w:sz="0" w:space="0" w:color="auto"/>
          </w:divBdr>
        </w:div>
        <w:div w:id="358312597">
          <w:marLeft w:val="640"/>
          <w:marRight w:val="0"/>
          <w:marTop w:val="0"/>
          <w:marBottom w:val="0"/>
          <w:divBdr>
            <w:top w:val="none" w:sz="0" w:space="0" w:color="auto"/>
            <w:left w:val="none" w:sz="0" w:space="0" w:color="auto"/>
            <w:bottom w:val="none" w:sz="0" w:space="0" w:color="auto"/>
            <w:right w:val="none" w:sz="0" w:space="0" w:color="auto"/>
          </w:divBdr>
        </w:div>
        <w:div w:id="359624888">
          <w:marLeft w:val="640"/>
          <w:marRight w:val="0"/>
          <w:marTop w:val="0"/>
          <w:marBottom w:val="0"/>
          <w:divBdr>
            <w:top w:val="none" w:sz="0" w:space="0" w:color="auto"/>
            <w:left w:val="none" w:sz="0" w:space="0" w:color="auto"/>
            <w:bottom w:val="none" w:sz="0" w:space="0" w:color="auto"/>
            <w:right w:val="none" w:sz="0" w:space="0" w:color="auto"/>
          </w:divBdr>
        </w:div>
        <w:div w:id="433596240">
          <w:marLeft w:val="640"/>
          <w:marRight w:val="0"/>
          <w:marTop w:val="0"/>
          <w:marBottom w:val="0"/>
          <w:divBdr>
            <w:top w:val="none" w:sz="0" w:space="0" w:color="auto"/>
            <w:left w:val="none" w:sz="0" w:space="0" w:color="auto"/>
            <w:bottom w:val="none" w:sz="0" w:space="0" w:color="auto"/>
            <w:right w:val="none" w:sz="0" w:space="0" w:color="auto"/>
          </w:divBdr>
        </w:div>
        <w:div w:id="470444843">
          <w:marLeft w:val="640"/>
          <w:marRight w:val="0"/>
          <w:marTop w:val="0"/>
          <w:marBottom w:val="0"/>
          <w:divBdr>
            <w:top w:val="none" w:sz="0" w:space="0" w:color="auto"/>
            <w:left w:val="none" w:sz="0" w:space="0" w:color="auto"/>
            <w:bottom w:val="none" w:sz="0" w:space="0" w:color="auto"/>
            <w:right w:val="none" w:sz="0" w:space="0" w:color="auto"/>
          </w:divBdr>
        </w:div>
        <w:div w:id="474107928">
          <w:marLeft w:val="640"/>
          <w:marRight w:val="0"/>
          <w:marTop w:val="0"/>
          <w:marBottom w:val="0"/>
          <w:divBdr>
            <w:top w:val="none" w:sz="0" w:space="0" w:color="auto"/>
            <w:left w:val="none" w:sz="0" w:space="0" w:color="auto"/>
            <w:bottom w:val="none" w:sz="0" w:space="0" w:color="auto"/>
            <w:right w:val="none" w:sz="0" w:space="0" w:color="auto"/>
          </w:divBdr>
        </w:div>
        <w:div w:id="479350892">
          <w:marLeft w:val="640"/>
          <w:marRight w:val="0"/>
          <w:marTop w:val="0"/>
          <w:marBottom w:val="0"/>
          <w:divBdr>
            <w:top w:val="none" w:sz="0" w:space="0" w:color="auto"/>
            <w:left w:val="none" w:sz="0" w:space="0" w:color="auto"/>
            <w:bottom w:val="none" w:sz="0" w:space="0" w:color="auto"/>
            <w:right w:val="none" w:sz="0" w:space="0" w:color="auto"/>
          </w:divBdr>
        </w:div>
        <w:div w:id="500707429">
          <w:marLeft w:val="640"/>
          <w:marRight w:val="0"/>
          <w:marTop w:val="0"/>
          <w:marBottom w:val="0"/>
          <w:divBdr>
            <w:top w:val="none" w:sz="0" w:space="0" w:color="auto"/>
            <w:left w:val="none" w:sz="0" w:space="0" w:color="auto"/>
            <w:bottom w:val="none" w:sz="0" w:space="0" w:color="auto"/>
            <w:right w:val="none" w:sz="0" w:space="0" w:color="auto"/>
          </w:divBdr>
        </w:div>
        <w:div w:id="541720704">
          <w:marLeft w:val="640"/>
          <w:marRight w:val="0"/>
          <w:marTop w:val="0"/>
          <w:marBottom w:val="0"/>
          <w:divBdr>
            <w:top w:val="none" w:sz="0" w:space="0" w:color="auto"/>
            <w:left w:val="none" w:sz="0" w:space="0" w:color="auto"/>
            <w:bottom w:val="none" w:sz="0" w:space="0" w:color="auto"/>
            <w:right w:val="none" w:sz="0" w:space="0" w:color="auto"/>
          </w:divBdr>
        </w:div>
        <w:div w:id="544177232">
          <w:marLeft w:val="640"/>
          <w:marRight w:val="0"/>
          <w:marTop w:val="0"/>
          <w:marBottom w:val="0"/>
          <w:divBdr>
            <w:top w:val="none" w:sz="0" w:space="0" w:color="auto"/>
            <w:left w:val="none" w:sz="0" w:space="0" w:color="auto"/>
            <w:bottom w:val="none" w:sz="0" w:space="0" w:color="auto"/>
            <w:right w:val="none" w:sz="0" w:space="0" w:color="auto"/>
          </w:divBdr>
        </w:div>
        <w:div w:id="562525217">
          <w:marLeft w:val="640"/>
          <w:marRight w:val="0"/>
          <w:marTop w:val="0"/>
          <w:marBottom w:val="0"/>
          <w:divBdr>
            <w:top w:val="none" w:sz="0" w:space="0" w:color="auto"/>
            <w:left w:val="none" w:sz="0" w:space="0" w:color="auto"/>
            <w:bottom w:val="none" w:sz="0" w:space="0" w:color="auto"/>
            <w:right w:val="none" w:sz="0" w:space="0" w:color="auto"/>
          </w:divBdr>
        </w:div>
        <w:div w:id="563369916">
          <w:marLeft w:val="640"/>
          <w:marRight w:val="0"/>
          <w:marTop w:val="0"/>
          <w:marBottom w:val="0"/>
          <w:divBdr>
            <w:top w:val="none" w:sz="0" w:space="0" w:color="auto"/>
            <w:left w:val="none" w:sz="0" w:space="0" w:color="auto"/>
            <w:bottom w:val="none" w:sz="0" w:space="0" w:color="auto"/>
            <w:right w:val="none" w:sz="0" w:space="0" w:color="auto"/>
          </w:divBdr>
        </w:div>
        <w:div w:id="575478049">
          <w:marLeft w:val="640"/>
          <w:marRight w:val="0"/>
          <w:marTop w:val="0"/>
          <w:marBottom w:val="0"/>
          <w:divBdr>
            <w:top w:val="none" w:sz="0" w:space="0" w:color="auto"/>
            <w:left w:val="none" w:sz="0" w:space="0" w:color="auto"/>
            <w:bottom w:val="none" w:sz="0" w:space="0" w:color="auto"/>
            <w:right w:val="none" w:sz="0" w:space="0" w:color="auto"/>
          </w:divBdr>
        </w:div>
        <w:div w:id="585266922">
          <w:marLeft w:val="640"/>
          <w:marRight w:val="0"/>
          <w:marTop w:val="0"/>
          <w:marBottom w:val="0"/>
          <w:divBdr>
            <w:top w:val="none" w:sz="0" w:space="0" w:color="auto"/>
            <w:left w:val="none" w:sz="0" w:space="0" w:color="auto"/>
            <w:bottom w:val="none" w:sz="0" w:space="0" w:color="auto"/>
            <w:right w:val="none" w:sz="0" w:space="0" w:color="auto"/>
          </w:divBdr>
        </w:div>
        <w:div w:id="604457341">
          <w:marLeft w:val="640"/>
          <w:marRight w:val="0"/>
          <w:marTop w:val="0"/>
          <w:marBottom w:val="0"/>
          <w:divBdr>
            <w:top w:val="none" w:sz="0" w:space="0" w:color="auto"/>
            <w:left w:val="none" w:sz="0" w:space="0" w:color="auto"/>
            <w:bottom w:val="none" w:sz="0" w:space="0" w:color="auto"/>
            <w:right w:val="none" w:sz="0" w:space="0" w:color="auto"/>
          </w:divBdr>
        </w:div>
        <w:div w:id="630938979">
          <w:marLeft w:val="640"/>
          <w:marRight w:val="0"/>
          <w:marTop w:val="0"/>
          <w:marBottom w:val="0"/>
          <w:divBdr>
            <w:top w:val="none" w:sz="0" w:space="0" w:color="auto"/>
            <w:left w:val="none" w:sz="0" w:space="0" w:color="auto"/>
            <w:bottom w:val="none" w:sz="0" w:space="0" w:color="auto"/>
            <w:right w:val="none" w:sz="0" w:space="0" w:color="auto"/>
          </w:divBdr>
        </w:div>
        <w:div w:id="635136391">
          <w:marLeft w:val="640"/>
          <w:marRight w:val="0"/>
          <w:marTop w:val="0"/>
          <w:marBottom w:val="0"/>
          <w:divBdr>
            <w:top w:val="none" w:sz="0" w:space="0" w:color="auto"/>
            <w:left w:val="none" w:sz="0" w:space="0" w:color="auto"/>
            <w:bottom w:val="none" w:sz="0" w:space="0" w:color="auto"/>
            <w:right w:val="none" w:sz="0" w:space="0" w:color="auto"/>
          </w:divBdr>
        </w:div>
        <w:div w:id="641271518">
          <w:marLeft w:val="640"/>
          <w:marRight w:val="0"/>
          <w:marTop w:val="0"/>
          <w:marBottom w:val="0"/>
          <w:divBdr>
            <w:top w:val="none" w:sz="0" w:space="0" w:color="auto"/>
            <w:left w:val="none" w:sz="0" w:space="0" w:color="auto"/>
            <w:bottom w:val="none" w:sz="0" w:space="0" w:color="auto"/>
            <w:right w:val="none" w:sz="0" w:space="0" w:color="auto"/>
          </w:divBdr>
        </w:div>
        <w:div w:id="653799449">
          <w:marLeft w:val="640"/>
          <w:marRight w:val="0"/>
          <w:marTop w:val="0"/>
          <w:marBottom w:val="0"/>
          <w:divBdr>
            <w:top w:val="none" w:sz="0" w:space="0" w:color="auto"/>
            <w:left w:val="none" w:sz="0" w:space="0" w:color="auto"/>
            <w:bottom w:val="none" w:sz="0" w:space="0" w:color="auto"/>
            <w:right w:val="none" w:sz="0" w:space="0" w:color="auto"/>
          </w:divBdr>
        </w:div>
        <w:div w:id="715662846">
          <w:marLeft w:val="640"/>
          <w:marRight w:val="0"/>
          <w:marTop w:val="0"/>
          <w:marBottom w:val="0"/>
          <w:divBdr>
            <w:top w:val="none" w:sz="0" w:space="0" w:color="auto"/>
            <w:left w:val="none" w:sz="0" w:space="0" w:color="auto"/>
            <w:bottom w:val="none" w:sz="0" w:space="0" w:color="auto"/>
            <w:right w:val="none" w:sz="0" w:space="0" w:color="auto"/>
          </w:divBdr>
        </w:div>
        <w:div w:id="717168935">
          <w:marLeft w:val="640"/>
          <w:marRight w:val="0"/>
          <w:marTop w:val="0"/>
          <w:marBottom w:val="0"/>
          <w:divBdr>
            <w:top w:val="none" w:sz="0" w:space="0" w:color="auto"/>
            <w:left w:val="none" w:sz="0" w:space="0" w:color="auto"/>
            <w:bottom w:val="none" w:sz="0" w:space="0" w:color="auto"/>
            <w:right w:val="none" w:sz="0" w:space="0" w:color="auto"/>
          </w:divBdr>
        </w:div>
        <w:div w:id="737555129">
          <w:marLeft w:val="640"/>
          <w:marRight w:val="0"/>
          <w:marTop w:val="0"/>
          <w:marBottom w:val="0"/>
          <w:divBdr>
            <w:top w:val="none" w:sz="0" w:space="0" w:color="auto"/>
            <w:left w:val="none" w:sz="0" w:space="0" w:color="auto"/>
            <w:bottom w:val="none" w:sz="0" w:space="0" w:color="auto"/>
            <w:right w:val="none" w:sz="0" w:space="0" w:color="auto"/>
          </w:divBdr>
        </w:div>
        <w:div w:id="737871774">
          <w:marLeft w:val="640"/>
          <w:marRight w:val="0"/>
          <w:marTop w:val="0"/>
          <w:marBottom w:val="0"/>
          <w:divBdr>
            <w:top w:val="none" w:sz="0" w:space="0" w:color="auto"/>
            <w:left w:val="none" w:sz="0" w:space="0" w:color="auto"/>
            <w:bottom w:val="none" w:sz="0" w:space="0" w:color="auto"/>
            <w:right w:val="none" w:sz="0" w:space="0" w:color="auto"/>
          </w:divBdr>
        </w:div>
        <w:div w:id="741100607">
          <w:marLeft w:val="640"/>
          <w:marRight w:val="0"/>
          <w:marTop w:val="0"/>
          <w:marBottom w:val="0"/>
          <w:divBdr>
            <w:top w:val="none" w:sz="0" w:space="0" w:color="auto"/>
            <w:left w:val="none" w:sz="0" w:space="0" w:color="auto"/>
            <w:bottom w:val="none" w:sz="0" w:space="0" w:color="auto"/>
            <w:right w:val="none" w:sz="0" w:space="0" w:color="auto"/>
          </w:divBdr>
        </w:div>
        <w:div w:id="745684192">
          <w:marLeft w:val="640"/>
          <w:marRight w:val="0"/>
          <w:marTop w:val="0"/>
          <w:marBottom w:val="0"/>
          <w:divBdr>
            <w:top w:val="none" w:sz="0" w:space="0" w:color="auto"/>
            <w:left w:val="none" w:sz="0" w:space="0" w:color="auto"/>
            <w:bottom w:val="none" w:sz="0" w:space="0" w:color="auto"/>
            <w:right w:val="none" w:sz="0" w:space="0" w:color="auto"/>
          </w:divBdr>
        </w:div>
        <w:div w:id="761266881">
          <w:marLeft w:val="640"/>
          <w:marRight w:val="0"/>
          <w:marTop w:val="0"/>
          <w:marBottom w:val="0"/>
          <w:divBdr>
            <w:top w:val="none" w:sz="0" w:space="0" w:color="auto"/>
            <w:left w:val="none" w:sz="0" w:space="0" w:color="auto"/>
            <w:bottom w:val="none" w:sz="0" w:space="0" w:color="auto"/>
            <w:right w:val="none" w:sz="0" w:space="0" w:color="auto"/>
          </w:divBdr>
        </w:div>
        <w:div w:id="763108485">
          <w:marLeft w:val="640"/>
          <w:marRight w:val="0"/>
          <w:marTop w:val="0"/>
          <w:marBottom w:val="0"/>
          <w:divBdr>
            <w:top w:val="none" w:sz="0" w:space="0" w:color="auto"/>
            <w:left w:val="none" w:sz="0" w:space="0" w:color="auto"/>
            <w:bottom w:val="none" w:sz="0" w:space="0" w:color="auto"/>
            <w:right w:val="none" w:sz="0" w:space="0" w:color="auto"/>
          </w:divBdr>
        </w:div>
        <w:div w:id="777333900">
          <w:marLeft w:val="640"/>
          <w:marRight w:val="0"/>
          <w:marTop w:val="0"/>
          <w:marBottom w:val="0"/>
          <w:divBdr>
            <w:top w:val="none" w:sz="0" w:space="0" w:color="auto"/>
            <w:left w:val="none" w:sz="0" w:space="0" w:color="auto"/>
            <w:bottom w:val="none" w:sz="0" w:space="0" w:color="auto"/>
            <w:right w:val="none" w:sz="0" w:space="0" w:color="auto"/>
          </w:divBdr>
        </w:div>
        <w:div w:id="780496227">
          <w:marLeft w:val="640"/>
          <w:marRight w:val="0"/>
          <w:marTop w:val="0"/>
          <w:marBottom w:val="0"/>
          <w:divBdr>
            <w:top w:val="none" w:sz="0" w:space="0" w:color="auto"/>
            <w:left w:val="none" w:sz="0" w:space="0" w:color="auto"/>
            <w:bottom w:val="none" w:sz="0" w:space="0" w:color="auto"/>
            <w:right w:val="none" w:sz="0" w:space="0" w:color="auto"/>
          </w:divBdr>
        </w:div>
        <w:div w:id="787815151">
          <w:marLeft w:val="640"/>
          <w:marRight w:val="0"/>
          <w:marTop w:val="0"/>
          <w:marBottom w:val="0"/>
          <w:divBdr>
            <w:top w:val="none" w:sz="0" w:space="0" w:color="auto"/>
            <w:left w:val="none" w:sz="0" w:space="0" w:color="auto"/>
            <w:bottom w:val="none" w:sz="0" w:space="0" w:color="auto"/>
            <w:right w:val="none" w:sz="0" w:space="0" w:color="auto"/>
          </w:divBdr>
        </w:div>
        <w:div w:id="817186338">
          <w:marLeft w:val="640"/>
          <w:marRight w:val="0"/>
          <w:marTop w:val="0"/>
          <w:marBottom w:val="0"/>
          <w:divBdr>
            <w:top w:val="none" w:sz="0" w:space="0" w:color="auto"/>
            <w:left w:val="none" w:sz="0" w:space="0" w:color="auto"/>
            <w:bottom w:val="none" w:sz="0" w:space="0" w:color="auto"/>
            <w:right w:val="none" w:sz="0" w:space="0" w:color="auto"/>
          </w:divBdr>
        </w:div>
        <w:div w:id="832525239">
          <w:marLeft w:val="640"/>
          <w:marRight w:val="0"/>
          <w:marTop w:val="0"/>
          <w:marBottom w:val="0"/>
          <w:divBdr>
            <w:top w:val="none" w:sz="0" w:space="0" w:color="auto"/>
            <w:left w:val="none" w:sz="0" w:space="0" w:color="auto"/>
            <w:bottom w:val="none" w:sz="0" w:space="0" w:color="auto"/>
            <w:right w:val="none" w:sz="0" w:space="0" w:color="auto"/>
          </w:divBdr>
        </w:div>
        <w:div w:id="846209925">
          <w:marLeft w:val="640"/>
          <w:marRight w:val="0"/>
          <w:marTop w:val="0"/>
          <w:marBottom w:val="0"/>
          <w:divBdr>
            <w:top w:val="none" w:sz="0" w:space="0" w:color="auto"/>
            <w:left w:val="none" w:sz="0" w:space="0" w:color="auto"/>
            <w:bottom w:val="none" w:sz="0" w:space="0" w:color="auto"/>
            <w:right w:val="none" w:sz="0" w:space="0" w:color="auto"/>
          </w:divBdr>
        </w:div>
        <w:div w:id="849300361">
          <w:marLeft w:val="640"/>
          <w:marRight w:val="0"/>
          <w:marTop w:val="0"/>
          <w:marBottom w:val="0"/>
          <w:divBdr>
            <w:top w:val="none" w:sz="0" w:space="0" w:color="auto"/>
            <w:left w:val="none" w:sz="0" w:space="0" w:color="auto"/>
            <w:bottom w:val="none" w:sz="0" w:space="0" w:color="auto"/>
            <w:right w:val="none" w:sz="0" w:space="0" w:color="auto"/>
          </w:divBdr>
        </w:div>
        <w:div w:id="889456421">
          <w:marLeft w:val="640"/>
          <w:marRight w:val="0"/>
          <w:marTop w:val="0"/>
          <w:marBottom w:val="0"/>
          <w:divBdr>
            <w:top w:val="none" w:sz="0" w:space="0" w:color="auto"/>
            <w:left w:val="none" w:sz="0" w:space="0" w:color="auto"/>
            <w:bottom w:val="none" w:sz="0" w:space="0" w:color="auto"/>
            <w:right w:val="none" w:sz="0" w:space="0" w:color="auto"/>
          </w:divBdr>
        </w:div>
        <w:div w:id="910237180">
          <w:marLeft w:val="640"/>
          <w:marRight w:val="0"/>
          <w:marTop w:val="0"/>
          <w:marBottom w:val="0"/>
          <w:divBdr>
            <w:top w:val="none" w:sz="0" w:space="0" w:color="auto"/>
            <w:left w:val="none" w:sz="0" w:space="0" w:color="auto"/>
            <w:bottom w:val="none" w:sz="0" w:space="0" w:color="auto"/>
            <w:right w:val="none" w:sz="0" w:space="0" w:color="auto"/>
          </w:divBdr>
        </w:div>
        <w:div w:id="920869718">
          <w:marLeft w:val="640"/>
          <w:marRight w:val="0"/>
          <w:marTop w:val="0"/>
          <w:marBottom w:val="0"/>
          <w:divBdr>
            <w:top w:val="none" w:sz="0" w:space="0" w:color="auto"/>
            <w:left w:val="none" w:sz="0" w:space="0" w:color="auto"/>
            <w:bottom w:val="none" w:sz="0" w:space="0" w:color="auto"/>
            <w:right w:val="none" w:sz="0" w:space="0" w:color="auto"/>
          </w:divBdr>
        </w:div>
        <w:div w:id="941298431">
          <w:marLeft w:val="640"/>
          <w:marRight w:val="0"/>
          <w:marTop w:val="0"/>
          <w:marBottom w:val="0"/>
          <w:divBdr>
            <w:top w:val="none" w:sz="0" w:space="0" w:color="auto"/>
            <w:left w:val="none" w:sz="0" w:space="0" w:color="auto"/>
            <w:bottom w:val="none" w:sz="0" w:space="0" w:color="auto"/>
            <w:right w:val="none" w:sz="0" w:space="0" w:color="auto"/>
          </w:divBdr>
        </w:div>
        <w:div w:id="942300869">
          <w:marLeft w:val="640"/>
          <w:marRight w:val="0"/>
          <w:marTop w:val="0"/>
          <w:marBottom w:val="0"/>
          <w:divBdr>
            <w:top w:val="none" w:sz="0" w:space="0" w:color="auto"/>
            <w:left w:val="none" w:sz="0" w:space="0" w:color="auto"/>
            <w:bottom w:val="none" w:sz="0" w:space="0" w:color="auto"/>
            <w:right w:val="none" w:sz="0" w:space="0" w:color="auto"/>
          </w:divBdr>
        </w:div>
        <w:div w:id="975717249">
          <w:marLeft w:val="640"/>
          <w:marRight w:val="0"/>
          <w:marTop w:val="0"/>
          <w:marBottom w:val="0"/>
          <w:divBdr>
            <w:top w:val="none" w:sz="0" w:space="0" w:color="auto"/>
            <w:left w:val="none" w:sz="0" w:space="0" w:color="auto"/>
            <w:bottom w:val="none" w:sz="0" w:space="0" w:color="auto"/>
            <w:right w:val="none" w:sz="0" w:space="0" w:color="auto"/>
          </w:divBdr>
        </w:div>
        <w:div w:id="994181257">
          <w:marLeft w:val="640"/>
          <w:marRight w:val="0"/>
          <w:marTop w:val="0"/>
          <w:marBottom w:val="0"/>
          <w:divBdr>
            <w:top w:val="none" w:sz="0" w:space="0" w:color="auto"/>
            <w:left w:val="none" w:sz="0" w:space="0" w:color="auto"/>
            <w:bottom w:val="none" w:sz="0" w:space="0" w:color="auto"/>
            <w:right w:val="none" w:sz="0" w:space="0" w:color="auto"/>
          </w:divBdr>
        </w:div>
        <w:div w:id="997463428">
          <w:marLeft w:val="640"/>
          <w:marRight w:val="0"/>
          <w:marTop w:val="0"/>
          <w:marBottom w:val="0"/>
          <w:divBdr>
            <w:top w:val="none" w:sz="0" w:space="0" w:color="auto"/>
            <w:left w:val="none" w:sz="0" w:space="0" w:color="auto"/>
            <w:bottom w:val="none" w:sz="0" w:space="0" w:color="auto"/>
            <w:right w:val="none" w:sz="0" w:space="0" w:color="auto"/>
          </w:divBdr>
        </w:div>
        <w:div w:id="998847658">
          <w:marLeft w:val="640"/>
          <w:marRight w:val="0"/>
          <w:marTop w:val="0"/>
          <w:marBottom w:val="0"/>
          <w:divBdr>
            <w:top w:val="none" w:sz="0" w:space="0" w:color="auto"/>
            <w:left w:val="none" w:sz="0" w:space="0" w:color="auto"/>
            <w:bottom w:val="none" w:sz="0" w:space="0" w:color="auto"/>
            <w:right w:val="none" w:sz="0" w:space="0" w:color="auto"/>
          </w:divBdr>
        </w:div>
        <w:div w:id="1006591280">
          <w:marLeft w:val="640"/>
          <w:marRight w:val="0"/>
          <w:marTop w:val="0"/>
          <w:marBottom w:val="0"/>
          <w:divBdr>
            <w:top w:val="none" w:sz="0" w:space="0" w:color="auto"/>
            <w:left w:val="none" w:sz="0" w:space="0" w:color="auto"/>
            <w:bottom w:val="none" w:sz="0" w:space="0" w:color="auto"/>
            <w:right w:val="none" w:sz="0" w:space="0" w:color="auto"/>
          </w:divBdr>
        </w:div>
        <w:div w:id="1031690907">
          <w:marLeft w:val="640"/>
          <w:marRight w:val="0"/>
          <w:marTop w:val="0"/>
          <w:marBottom w:val="0"/>
          <w:divBdr>
            <w:top w:val="none" w:sz="0" w:space="0" w:color="auto"/>
            <w:left w:val="none" w:sz="0" w:space="0" w:color="auto"/>
            <w:bottom w:val="none" w:sz="0" w:space="0" w:color="auto"/>
            <w:right w:val="none" w:sz="0" w:space="0" w:color="auto"/>
          </w:divBdr>
        </w:div>
        <w:div w:id="1035617800">
          <w:marLeft w:val="640"/>
          <w:marRight w:val="0"/>
          <w:marTop w:val="0"/>
          <w:marBottom w:val="0"/>
          <w:divBdr>
            <w:top w:val="none" w:sz="0" w:space="0" w:color="auto"/>
            <w:left w:val="none" w:sz="0" w:space="0" w:color="auto"/>
            <w:bottom w:val="none" w:sz="0" w:space="0" w:color="auto"/>
            <w:right w:val="none" w:sz="0" w:space="0" w:color="auto"/>
          </w:divBdr>
        </w:div>
        <w:div w:id="1091776740">
          <w:marLeft w:val="640"/>
          <w:marRight w:val="0"/>
          <w:marTop w:val="0"/>
          <w:marBottom w:val="0"/>
          <w:divBdr>
            <w:top w:val="none" w:sz="0" w:space="0" w:color="auto"/>
            <w:left w:val="none" w:sz="0" w:space="0" w:color="auto"/>
            <w:bottom w:val="none" w:sz="0" w:space="0" w:color="auto"/>
            <w:right w:val="none" w:sz="0" w:space="0" w:color="auto"/>
          </w:divBdr>
        </w:div>
        <w:div w:id="1101730233">
          <w:marLeft w:val="640"/>
          <w:marRight w:val="0"/>
          <w:marTop w:val="0"/>
          <w:marBottom w:val="0"/>
          <w:divBdr>
            <w:top w:val="none" w:sz="0" w:space="0" w:color="auto"/>
            <w:left w:val="none" w:sz="0" w:space="0" w:color="auto"/>
            <w:bottom w:val="none" w:sz="0" w:space="0" w:color="auto"/>
            <w:right w:val="none" w:sz="0" w:space="0" w:color="auto"/>
          </w:divBdr>
        </w:div>
        <w:div w:id="1108698609">
          <w:marLeft w:val="640"/>
          <w:marRight w:val="0"/>
          <w:marTop w:val="0"/>
          <w:marBottom w:val="0"/>
          <w:divBdr>
            <w:top w:val="none" w:sz="0" w:space="0" w:color="auto"/>
            <w:left w:val="none" w:sz="0" w:space="0" w:color="auto"/>
            <w:bottom w:val="none" w:sz="0" w:space="0" w:color="auto"/>
            <w:right w:val="none" w:sz="0" w:space="0" w:color="auto"/>
          </w:divBdr>
        </w:div>
        <w:div w:id="1111629875">
          <w:marLeft w:val="640"/>
          <w:marRight w:val="0"/>
          <w:marTop w:val="0"/>
          <w:marBottom w:val="0"/>
          <w:divBdr>
            <w:top w:val="none" w:sz="0" w:space="0" w:color="auto"/>
            <w:left w:val="none" w:sz="0" w:space="0" w:color="auto"/>
            <w:bottom w:val="none" w:sz="0" w:space="0" w:color="auto"/>
            <w:right w:val="none" w:sz="0" w:space="0" w:color="auto"/>
          </w:divBdr>
        </w:div>
        <w:div w:id="1156992253">
          <w:marLeft w:val="640"/>
          <w:marRight w:val="0"/>
          <w:marTop w:val="0"/>
          <w:marBottom w:val="0"/>
          <w:divBdr>
            <w:top w:val="none" w:sz="0" w:space="0" w:color="auto"/>
            <w:left w:val="none" w:sz="0" w:space="0" w:color="auto"/>
            <w:bottom w:val="none" w:sz="0" w:space="0" w:color="auto"/>
            <w:right w:val="none" w:sz="0" w:space="0" w:color="auto"/>
          </w:divBdr>
        </w:div>
        <w:div w:id="1164203721">
          <w:marLeft w:val="640"/>
          <w:marRight w:val="0"/>
          <w:marTop w:val="0"/>
          <w:marBottom w:val="0"/>
          <w:divBdr>
            <w:top w:val="none" w:sz="0" w:space="0" w:color="auto"/>
            <w:left w:val="none" w:sz="0" w:space="0" w:color="auto"/>
            <w:bottom w:val="none" w:sz="0" w:space="0" w:color="auto"/>
            <w:right w:val="none" w:sz="0" w:space="0" w:color="auto"/>
          </w:divBdr>
        </w:div>
        <w:div w:id="1176656395">
          <w:marLeft w:val="640"/>
          <w:marRight w:val="0"/>
          <w:marTop w:val="0"/>
          <w:marBottom w:val="0"/>
          <w:divBdr>
            <w:top w:val="none" w:sz="0" w:space="0" w:color="auto"/>
            <w:left w:val="none" w:sz="0" w:space="0" w:color="auto"/>
            <w:bottom w:val="none" w:sz="0" w:space="0" w:color="auto"/>
            <w:right w:val="none" w:sz="0" w:space="0" w:color="auto"/>
          </w:divBdr>
        </w:div>
        <w:div w:id="1190794719">
          <w:marLeft w:val="640"/>
          <w:marRight w:val="0"/>
          <w:marTop w:val="0"/>
          <w:marBottom w:val="0"/>
          <w:divBdr>
            <w:top w:val="none" w:sz="0" w:space="0" w:color="auto"/>
            <w:left w:val="none" w:sz="0" w:space="0" w:color="auto"/>
            <w:bottom w:val="none" w:sz="0" w:space="0" w:color="auto"/>
            <w:right w:val="none" w:sz="0" w:space="0" w:color="auto"/>
          </w:divBdr>
        </w:div>
        <w:div w:id="1219173903">
          <w:marLeft w:val="640"/>
          <w:marRight w:val="0"/>
          <w:marTop w:val="0"/>
          <w:marBottom w:val="0"/>
          <w:divBdr>
            <w:top w:val="none" w:sz="0" w:space="0" w:color="auto"/>
            <w:left w:val="none" w:sz="0" w:space="0" w:color="auto"/>
            <w:bottom w:val="none" w:sz="0" w:space="0" w:color="auto"/>
            <w:right w:val="none" w:sz="0" w:space="0" w:color="auto"/>
          </w:divBdr>
        </w:div>
        <w:div w:id="1222600021">
          <w:marLeft w:val="640"/>
          <w:marRight w:val="0"/>
          <w:marTop w:val="0"/>
          <w:marBottom w:val="0"/>
          <w:divBdr>
            <w:top w:val="none" w:sz="0" w:space="0" w:color="auto"/>
            <w:left w:val="none" w:sz="0" w:space="0" w:color="auto"/>
            <w:bottom w:val="none" w:sz="0" w:space="0" w:color="auto"/>
            <w:right w:val="none" w:sz="0" w:space="0" w:color="auto"/>
          </w:divBdr>
        </w:div>
        <w:div w:id="1229807899">
          <w:marLeft w:val="640"/>
          <w:marRight w:val="0"/>
          <w:marTop w:val="0"/>
          <w:marBottom w:val="0"/>
          <w:divBdr>
            <w:top w:val="none" w:sz="0" w:space="0" w:color="auto"/>
            <w:left w:val="none" w:sz="0" w:space="0" w:color="auto"/>
            <w:bottom w:val="none" w:sz="0" w:space="0" w:color="auto"/>
            <w:right w:val="none" w:sz="0" w:space="0" w:color="auto"/>
          </w:divBdr>
        </w:div>
        <w:div w:id="1249924407">
          <w:marLeft w:val="640"/>
          <w:marRight w:val="0"/>
          <w:marTop w:val="0"/>
          <w:marBottom w:val="0"/>
          <w:divBdr>
            <w:top w:val="none" w:sz="0" w:space="0" w:color="auto"/>
            <w:left w:val="none" w:sz="0" w:space="0" w:color="auto"/>
            <w:bottom w:val="none" w:sz="0" w:space="0" w:color="auto"/>
            <w:right w:val="none" w:sz="0" w:space="0" w:color="auto"/>
          </w:divBdr>
        </w:div>
        <w:div w:id="1253120983">
          <w:marLeft w:val="640"/>
          <w:marRight w:val="0"/>
          <w:marTop w:val="0"/>
          <w:marBottom w:val="0"/>
          <w:divBdr>
            <w:top w:val="none" w:sz="0" w:space="0" w:color="auto"/>
            <w:left w:val="none" w:sz="0" w:space="0" w:color="auto"/>
            <w:bottom w:val="none" w:sz="0" w:space="0" w:color="auto"/>
            <w:right w:val="none" w:sz="0" w:space="0" w:color="auto"/>
          </w:divBdr>
        </w:div>
        <w:div w:id="1263491636">
          <w:marLeft w:val="640"/>
          <w:marRight w:val="0"/>
          <w:marTop w:val="0"/>
          <w:marBottom w:val="0"/>
          <w:divBdr>
            <w:top w:val="none" w:sz="0" w:space="0" w:color="auto"/>
            <w:left w:val="none" w:sz="0" w:space="0" w:color="auto"/>
            <w:bottom w:val="none" w:sz="0" w:space="0" w:color="auto"/>
            <w:right w:val="none" w:sz="0" w:space="0" w:color="auto"/>
          </w:divBdr>
        </w:div>
        <w:div w:id="1305432730">
          <w:marLeft w:val="640"/>
          <w:marRight w:val="0"/>
          <w:marTop w:val="0"/>
          <w:marBottom w:val="0"/>
          <w:divBdr>
            <w:top w:val="none" w:sz="0" w:space="0" w:color="auto"/>
            <w:left w:val="none" w:sz="0" w:space="0" w:color="auto"/>
            <w:bottom w:val="none" w:sz="0" w:space="0" w:color="auto"/>
            <w:right w:val="none" w:sz="0" w:space="0" w:color="auto"/>
          </w:divBdr>
        </w:div>
        <w:div w:id="1339113604">
          <w:marLeft w:val="640"/>
          <w:marRight w:val="0"/>
          <w:marTop w:val="0"/>
          <w:marBottom w:val="0"/>
          <w:divBdr>
            <w:top w:val="none" w:sz="0" w:space="0" w:color="auto"/>
            <w:left w:val="none" w:sz="0" w:space="0" w:color="auto"/>
            <w:bottom w:val="none" w:sz="0" w:space="0" w:color="auto"/>
            <w:right w:val="none" w:sz="0" w:space="0" w:color="auto"/>
          </w:divBdr>
        </w:div>
        <w:div w:id="1348017781">
          <w:marLeft w:val="640"/>
          <w:marRight w:val="0"/>
          <w:marTop w:val="0"/>
          <w:marBottom w:val="0"/>
          <w:divBdr>
            <w:top w:val="none" w:sz="0" w:space="0" w:color="auto"/>
            <w:left w:val="none" w:sz="0" w:space="0" w:color="auto"/>
            <w:bottom w:val="none" w:sz="0" w:space="0" w:color="auto"/>
            <w:right w:val="none" w:sz="0" w:space="0" w:color="auto"/>
          </w:divBdr>
        </w:div>
        <w:div w:id="1359046728">
          <w:marLeft w:val="640"/>
          <w:marRight w:val="0"/>
          <w:marTop w:val="0"/>
          <w:marBottom w:val="0"/>
          <w:divBdr>
            <w:top w:val="none" w:sz="0" w:space="0" w:color="auto"/>
            <w:left w:val="none" w:sz="0" w:space="0" w:color="auto"/>
            <w:bottom w:val="none" w:sz="0" w:space="0" w:color="auto"/>
            <w:right w:val="none" w:sz="0" w:space="0" w:color="auto"/>
          </w:divBdr>
        </w:div>
        <w:div w:id="1367096542">
          <w:marLeft w:val="640"/>
          <w:marRight w:val="0"/>
          <w:marTop w:val="0"/>
          <w:marBottom w:val="0"/>
          <w:divBdr>
            <w:top w:val="none" w:sz="0" w:space="0" w:color="auto"/>
            <w:left w:val="none" w:sz="0" w:space="0" w:color="auto"/>
            <w:bottom w:val="none" w:sz="0" w:space="0" w:color="auto"/>
            <w:right w:val="none" w:sz="0" w:space="0" w:color="auto"/>
          </w:divBdr>
        </w:div>
        <w:div w:id="1384016558">
          <w:marLeft w:val="640"/>
          <w:marRight w:val="0"/>
          <w:marTop w:val="0"/>
          <w:marBottom w:val="0"/>
          <w:divBdr>
            <w:top w:val="none" w:sz="0" w:space="0" w:color="auto"/>
            <w:left w:val="none" w:sz="0" w:space="0" w:color="auto"/>
            <w:bottom w:val="none" w:sz="0" w:space="0" w:color="auto"/>
            <w:right w:val="none" w:sz="0" w:space="0" w:color="auto"/>
          </w:divBdr>
        </w:div>
        <w:div w:id="1454640669">
          <w:marLeft w:val="640"/>
          <w:marRight w:val="0"/>
          <w:marTop w:val="0"/>
          <w:marBottom w:val="0"/>
          <w:divBdr>
            <w:top w:val="none" w:sz="0" w:space="0" w:color="auto"/>
            <w:left w:val="none" w:sz="0" w:space="0" w:color="auto"/>
            <w:bottom w:val="none" w:sz="0" w:space="0" w:color="auto"/>
            <w:right w:val="none" w:sz="0" w:space="0" w:color="auto"/>
          </w:divBdr>
        </w:div>
        <w:div w:id="1487553820">
          <w:marLeft w:val="640"/>
          <w:marRight w:val="0"/>
          <w:marTop w:val="0"/>
          <w:marBottom w:val="0"/>
          <w:divBdr>
            <w:top w:val="none" w:sz="0" w:space="0" w:color="auto"/>
            <w:left w:val="none" w:sz="0" w:space="0" w:color="auto"/>
            <w:bottom w:val="none" w:sz="0" w:space="0" w:color="auto"/>
            <w:right w:val="none" w:sz="0" w:space="0" w:color="auto"/>
          </w:divBdr>
        </w:div>
        <w:div w:id="1489787985">
          <w:marLeft w:val="640"/>
          <w:marRight w:val="0"/>
          <w:marTop w:val="0"/>
          <w:marBottom w:val="0"/>
          <w:divBdr>
            <w:top w:val="none" w:sz="0" w:space="0" w:color="auto"/>
            <w:left w:val="none" w:sz="0" w:space="0" w:color="auto"/>
            <w:bottom w:val="none" w:sz="0" w:space="0" w:color="auto"/>
            <w:right w:val="none" w:sz="0" w:space="0" w:color="auto"/>
          </w:divBdr>
        </w:div>
        <w:div w:id="1518276673">
          <w:marLeft w:val="640"/>
          <w:marRight w:val="0"/>
          <w:marTop w:val="0"/>
          <w:marBottom w:val="0"/>
          <w:divBdr>
            <w:top w:val="none" w:sz="0" w:space="0" w:color="auto"/>
            <w:left w:val="none" w:sz="0" w:space="0" w:color="auto"/>
            <w:bottom w:val="none" w:sz="0" w:space="0" w:color="auto"/>
            <w:right w:val="none" w:sz="0" w:space="0" w:color="auto"/>
          </w:divBdr>
        </w:div>
        <w:div w:id="1535574780">
          <w:marLeft w:val="640"/>
          <w:marRight w:val="0"/>
          <w:marTop w:val="0"/>
          <w:marBottom w:val="0"/>
          <w:divBdr>
            <w:top w:val="none" w:sz="0" w:space="0" w:color="auto"/>
            <w:left w:val="none" w:sz="0" w:space="0" w:color="auto"/>
            <w:bottom w:val="none" w:sz="0" w:space="0" w:color="auto"/>
            <w:right w:val="none" w:sz="0" w:space="0" w:color="auto"/>
          </w:divBdr>
        </w:div>
        <w:div w:id="1548908877">
          <w:marLeft w:val="640"/>
          <w:marRight w:val="0"/>
          <w:marTop w:val="0"/>
          <w:marBottom w:val="0"/>
          <w:divBdr>
            <w:top w:val="none" w:sz="0" w:space="0" w:color="auto"/>
            <w:left w:val="none" w:sz="0" w:space="0" w:color="auto"/>
            <w:bottom w:val="none" w:sz="0" w:space="0" w:color="auto"/>
            <w:right w:val="none" w:sz="0" w:space="0" w:color="auto"/>
          </w:divBdr>
        </w:div>
        <w:div w:id="1563709084">
          <w:marLeft w:val="640"/>
          <w:marRight w:val="0"/>
          <w:marTop w:val="0"/>
          <w:marBottom w:val="0"/>
          <w:divBdr>
            <w:top w:val="none" w:sz="0" w:space="0" w:color="auto"/>
            <w:left w:val="none" w:sz="0" w:space="0" w:color="auto"/>
            <w:bottom w:val="none" w:sz="0" w:space="0" w:color="auto"/>
            <w:right w:val="none" w:sz="0" w:space="0" w:color="auto"/>
          </w:divBdr>
        </w:div>
        <w:div w:id="1581518382">
          <w:marLeft w:val="640"/>
          <w:marRight w:val="0"/>
          <w:marTop w:val="0"/>
          <w:marBottom w:val="0"/>
          <w:divBdr>
            <w:top w:val="none" w:sz="0" w:space="0" w:color="auto"/>
            <w:left w:val="none" w:sz="0" w:space="0" w:color="auto"/>
            <w:bottom w:val="none" w:sz="0" w:space="0" w:color="auto"/>
            <w:right w:val="none" w:sz="0" w:space="0" w:color="auto"/>
          </w:divBdr>
        </w:div>
        <w:div w:id="1583832222">
          <w:marLeft w:val="640"/>
          <w:marRight w:val="0"/>
          <w:marTop w:val="0"/>
          <w:marBottom w:val="0"/>
          <w:divBdr>
            <w:top w:val="none" w:sz="0" w:space="0" w:color="auto"/>
            <w:left w:val="none" w:sz="0" w:space="0" w:color="auto"/>
            <w:bottom w:val="none" w:sz="0" w:space="0" w:color="auto"/>
            <w:right w:val="none" w:sz="0" w:space="0" w:color="auto"/>
          </w:divBdr>
        </w:div>
        <w:div w:id="1601449820">
          <w:marLeft w:val="640"/>
          <w:marRight w:val="0"/>
          <w:marTop w:val="0"/>
          <w:marBottom w:val="0"/>
          <w:divBdr>
            <w:top w:val="none" w:sz="0" w:space="0" w:color="auto"/>
            <w:left w:val="none" w:sz="0" w:space="0" w:color="auto"/>
            <w:bottom w:val="none" w:sz="0" w:space="0" w:color="auto"/>
            <w:right w:val="none" w:sz="0" w:space="0" w:color="auto"/>
          </w:divBdr>
        </w:div>
        <w:div w:id="1601526367">
          <w:marLeft w:val="640"/>
          <w:marRight w:val="0"/>
          <w:marTop w:val="0"/>
          <w:marBottom w:val="0"/>
          <w:divBdr>
            <w:top w:val="none" w:sz="0" w:space="0" w:color="auto"/>
            <w:left w:val="none" w:sz="0" w:space="0" w:color="auto"/>
            <w:bottom w:val="none" w:sz="0" w:space="0" w:color="auto"/>
            <w:right w:val="none" w:sz="0" w:space="0" w:color="auto"/>
          </w:divBdr>
        </w:div>
        <w:div w:id="1610041010">
          <w:marLeft w:val="640"/>
          <w:marRight w:val="0"/>
          <w:marTop w:val="0"/>
          <w:marBottom w:val="0"/>
          <w:divBdr>
            <w:top w:val="none" w:sz="0" w:space="0" w:color="auto"/>
            <w:left w:val="none" w:sz="0" w:space="0" w:color="auto"/>
            <w:bottom w:val="none" w:sz="0" w:space="0" w:color="auto"/>
            <w:right w:val="none" w:sz="0" w:space="0" w:color="auto"/>
          </w:divBdr>
        </w:div>
        <w:div w:id="1619486845">
          <w:marLeft w:val="640"/>
          <w:marRight w:val="0"/>
          <w:marTop w:val="0"/>
          <w:marBottom w:val="0"/>
          <w:divBdr>
            <w:top w:val="none" w:sz="0" w:space="0" w:color="auto"/>
            <w:left w:val="none" w:sz="0" w:space="0" w:color="auto"/>
            <w:bottom w:val="none" w:sz="0" w:space="0" w:color="auto"/>
            <w:right w:val="none" w:sz="0" w:space="0" w:color="auto"/>
          </w:divBdr>
        </w:div>
        <w:div w:id="1638796050">
          <w:marLeft w:val="640"/>
          <w:marRight w:val="0"/>
          <w:marTop w:val="0"/>
          <w:marBottom w:val="0"/>
          <w:divBdr>
            <w:top w:val="none" w:sz="0" w:space="0" w:color="auto"/>
            <w:left w:val="none" w:sz="0" w:space="0" w:color="auto"/>
            <w:bottom w:val="none" w:sz="0" w:space="0" w:color="auto"/>
            <w:right w:val="none" w:sz="0" w:space="0" w:color="auto"/>
          </w:divBdr>
        </w:div>
        <w:div w:id="1649480714">
          <w:marLeft w:val="640"/>
          <w:marRight w:val="0"/>
          <w:marTop w:val="0"/>
          <w:marBottom w:val="0"/>
          <w:divBdr>
            <w:top w:val="none" w:sz="0" w:space="0" w:color="auto"/>
            <w:left w:val="none" w:sz="0" w:space="0" w:color="auto"/>
            <w:bottom w:val="none" w:sz="0" w:space="0" w:color="auto"/>
            <w:right w:val="none" w:sz="0" w:space="0" w:color="auto"/>
          </w:divBdr>
        </w:div>
        <w:div w:id="1729914878">
          <w:marLeft w:val="640"/>
          <w:marRight w:val="0"/>
          <w:marTop w:val="0"/>
          <w:marBottom w:val="0"/>
          <w:divBdr>
            <w:top w:val="none" w:sz="0" w:space="0" w:color="auto"/>
            <w:left w:val="none" w:sz="0" w:space="0" w:color="auto"/>
            <w:bottom w:val="none" w:sz="0" w:space="0" w:color="auto"/>
            <w:right w:val="none" w:sz="0" w:space="0" w:color="auto"/>
          </w:divBdr>
        </w:div>
        <w:div w:id="1755587131">
          <w:marLeft w:val="640"/>
          <w:marRight w:val="0"/>
          <w:marTop w:val="0"/>
          <w:marBottom w:val="0"/>
          <w:divBdr>
            <w:top w:val="none" w:sz="0" w:space="0" w:color="auto"/>
            <w:left w:val="none" w:sz="0" w:space="0" w:color="auto"/>
            <w:bottom w:val="none" w:sz="0" w:space="0" w:color="auto"/>
            <w:right w:val="none" w:sz="0" w:space="0" w:color="auto"/>
          </w:divBdr>
        </w:div>
        <w:div w:id="1815755005">
          <w:marLeft w:val="640"/>
          <w:marRight w:val="0"/>
          <w:marTop w:val="0"/>
          <w:marBottom w:val="0"/>
          <w:divBdr>
            <w:top w:val="none" w:sz="0" w:space="0" w:color="auto"/>
            <w:left w:val="none" w:sz="0" w:space="0" w:color="auto"/>
            <w:bottom w:val="none" w:sz="0" w:space="0" w:color="auto"/>
            <w:right w:val="none" w:sz="0" w:space="0" w:color="auto"/>
          </w:divBdr>
        </w:div>
        <w:div w:id="1816221508">
          <w:marLeft w:val="640"/>
          <w:marRight w:val="0"/>
          <w:marTop w:val="0"/>
          <w:marBottom w:val="0"/>
          <w:divBdr>
            <w:top w:val="none" w:sz="0" w:space="0" w:color="auto"/>
            <w:left w:val="none" w:sz="0" w:space="0" w:color="auto"/>
            <w:bottom w:val="none" w:sz="0" w:space="0" w:color="auto"/>
            <w:right w:val="none" w:sz="0" w:space="0" w:color="auto"/>
          </w:divBdr>
        </w:div>
        <w:div w:id="1844978153">
          <w:marLeft w:val="640"/>
          <w:marRight w:val="0"/>
          <w:marTop w:val="0"/>
          <w:marBottom w:val="0"/>
          <w:divBdr>
            <w:top w:val="none" w:sz="0" w:space="0" w:color="auto"/>
            <w:left w:val="none" w:sz="0" w:space="0" w:color="auto"/>
            <w:bottom w:val="none" w:sz="0" w:space="0" w:color="auto"/>
            <w:right w:val="none" w:sz="0" w:space="0" w:color="auto"/>
          </w:divBdr>
        </w:div>
        <w:div w:id="1857689231">
          <w:marLeft w:val="640"/>
          <w:marRight w:val="0"/>
          <w:marTop w:val="0"/>
          <w:marBottom w:val="0"/>
          <w:divBdr>
            <w:top w:val="none" w:sz="0" w:space="0" w:color="auto"/>
            <w:left w:val="none" w:sz="0" w:space="0" w:color="auto"/>
            <w:bottom w:val="none" w:sz="0" w:space="0" w:color="auto"/>
            <w:right w:val="none" w:sz="0" w:space="0" w:color="auto"/>
          </w:divBdr>
        </w:div>
        <w:div w:id="1892110729">
          <w:marLeft w:val="640"/>
          <w:marRight w:val="0"/>
          <w:marTop w:val="0"/>
          <w:marBottom w:val="0"/>
          <w:divBdr>
            <w:top w:val="none" w:sz="0" w:space="0" w:color="auto"/>
            <w:left w:val="none" w:sz="0" w:space="0" w:color="auto"/>
            <w:bottom w:val="none" w:sz="0" w:space="0" w:color="auto"/>
            <w:right w:val="none" w:sz="0" w:space="0" w:color="auto"/>
          </w:divBdr>
        </w:div>
        <w:div w:id="1898473399">
          <w:marLeft w:val="640"/>
          <w:marRight w:val="0"/>
          <w:marTop w:val="0"/>
          <w:marBottom w:val="0"/>
          <w:divBdr>
            <w:top w:val="none" w:sz="0" w:space="0" w:color="auto"/>
            <w:left w:val="none" w:sz="0" w:space="0" w:color="auto"/>
            <w:bottom w:val="none" w:sz="0" w:space="0" w:color="auto"/>
            <w:right w:val="none" w:sz="0" w:space="0" w:color="auto"/>
          </w:divBdr>
        </w:div>
        <w:div w:id="1901943661">
          <w:marLeft w:val="640"/>
          <w:marRight w:val="0"/>
          <w:marTop w:val="0"/>
          <w:marBottom w:val="0"/>
          <w:divBdr>
            <w:top w:val="none" w:sz="0" w:space="0" w:color="auto"/>
            <w:left w:val="none" w:sz="0" w:space="0" w:color="auto"/>
            <w:bottom w:val="none" w:sz="0" w:space="0" w:color="auto"/>
            <w:right w:val="none" w:sz="0" w:space="0" w:color="auto"/>
          </w:divBdr>
        </w:div>
        <w:div w:id="1902597267">
          <w:marLeft w:val="640"/>
          <w:marRight w:val="0"/>
          <w:marTop w:val="0"/>
          <w:marBottom w:val="0"/>
          <w:divBdr>
            <w:top w:val="none" w:sz="0" w:space="0" w:color="auto"/>
            <w:left w:val="none" w:sz="0" w:space="0" w:color="auto"/>
            <w:bottom w:val="none" w:sz="0" w:space="0" w:color="auto"/>
            <w:right w:val="none" w:sz="0" w:space="0" w:color="auto"/>
          </w:divBdr>
        </w:div>
        <w:div w:id="1920745615">
          <w:marLeft w:val="640"/>
          <w:marRight w:val="0"/>
          <w:marTop w:val="0"/>
          <w:marBottom w:val="0"/>
          <w:divBdr>
            <w:top w:val="none" w:sz="0" w:space="0" w:color="auto"/>
            <w:left w:val="none" w:sz="0" w:space="0" w:color="auto"/>
            <w:bottom w:val="none" w:sz="0" w:space="0" w:color="auto"/>
            <w:right w:val="none" w:sz="0" w:space="0" w:color="auto"/>
          </w:divBdr>
        </w:div>
        <w:div w:id="1933583243">
          <w:marLeft w:val="640"/>
          <w:marRight w:val="0"/>
          <w:marTop w:val="0"/>
          <w:marBottom w:val="0"/>
          <w:divBdr>
            <w:top w:val="none" w:sz="0" w:space="0" w:color="auto"/>
            <w:left w:val="none" w:sz="0" w:space="0" w:color="auto"/>
            <w:bottom w:val="none" w:sz="0" w:space="0" w:color="auto"/>
            <w:right w:val="none" w:sz="0" w:space="0" w:color="auto"/>
          </w:divBdr>
        </w:div>
        <w:div w:id="1942109364">
          <w:marLeft w:val="640"/>
          <w:marRight w:val="0"/>
          <w:marTop w:val="0"/>
          <w:marBottom w:val="0"/>
          <w:divBdr>
            <w:top w:val="none" w:sz="0" w:space="0" w:color="auto"/>
            <w:left w:val="none" w:sz="0" w:space="0" w:color="auto"/>
            <w:bottom w:val="none" w:sz="0" w:space="0" w:color="auto"/>
            <w:right w:val="none" w:sz="0" w:space="0" w:color="auto"/>
          </w:divBdr>
        </w:div>
        <w:div w:id="1944146254">
          <w:marLeft w:val="640"/>
          <w:marRight w:val="0"/>
          <w:marTop w:val="0"/>
          <w:marBottom w:val="0"/>
          <w:divBdr>
            <w:top w:val="none" w:sz="0" w:space="0" w:color="auto"/>
            <w:left w:val="none" w:sz="0" w:space="0" w:color="auto"/>
            <w:bottom w:val="none" w:sz="0" w:space="0" w:color="auto"/>
            <w:right w:val="none" w:sz="0" w:space="0" w:color="auto"/>
          </w:divBdr>
        </w:div>
        <w:div w:id="1982731540">
          <w:marLeft w:val="640"/>
          <w:marRight w:val="0"/>
          <w:marTop w:val="0"/>
          <w:marBottom w:val="0"/>
          <w:divBdr>
            <w:top w:val="none" w:sz="0" w:space="0" w:color="auto"/>
            <w:left w:val="none" w:sz="0" w:space="0" w:color="auto"/>
            <w:bottom w:val="none" w:sz="0" w:space="0" w:color="auto"/>
            <w:right w:val="none" w:sz="0" w:space="0" w:color="auto"/>
          </w:divBdr>
        </w:div>
        <w:div w:id="1985429500">
          <w:marLeft w:val="640"/>
          <w:marRight w:val="0"/>
          <w:marTop w:val="0"/>
          <w:marBottom w:val="0"/>
          <w:divBdr>
            <w:top w:val="none" w:sz="0" w:space="0" w:color="auto"/>
            <w:left w:val="none" w:sz="0" w:space="0" w:color="auto"/>
            <w:bottom w:val="none" w:sz="0" w:space="0" w:color="auto"/>
            <w:right w:val="none" w:sz="0" w:space="0" w:color="auto"/>
          </w:divBdr>
        </w:div>
        <w:div w:id="2011180705">
          <w:marLeft w:val="640"/>
          <w:marRight w:val="0"/>
          <w:marTop w:val="0"/>
          <w:marBottom w:val="0"/>
          <w:divBdr>
            <w:top w:val="none" w:sz="0" w:space="0" w:color="auto"/>
            <w:left w:val="none" w:sz="0" w:space="0" w:color="auto"/>
            <w:bottom w:val="none" w:sz="0" w:space="0" w:color="auto"/>
            <w:right w:val="none" w:sz="0" w:space="0" w:color="auto"/>
          </w:divBdr>
        </w:div>
        <w:div w:id="2028169877">
          <w:marLeft w:val="640"/>
          <w:marRight w:val="0"/>
          <w:marTop w:val="0"/>
          <w:marBottom w:val="0"/>
          <w:divBdr>
            <w:top w:val="none" w:sz="0" w:space="0" w:color="auto"/>
            <w:left w:val="none" w:sz="0" w:space="0" w:color="auto"/>
            <w:bottom w:val="none" w:sz="0" w:space="0" w:color="auto"/>
            <w:right w:val="none" w:sz="0" w:space="0" w:color="auto"/>
          </w:divBdr>
        </w:div>
        <w:div w:id="2028750014">
          <w:marLeft w:val="640"/>
          <w:marRight w:val="0"/>
          <w:marTop w:val="0"/>
          <w:marBottom w:val="0"/>
          <w:divBdr>
            <w:top w:val="none" w:sz="0" w:space="0" w:color="auto"/>
            <w:left w:val="none" w:sz="0" w:space="0" w:color="auto"/>
            <w:bottom w:val="none" w:sz="0" w:space="0" w:color="auto"/>
            <w:right w:val="none" w:sz="0" w:space="0" w:color="auto"/>
          </w:divBdr>
        </w:div>
        <w:div w:id="2043893351">
          <w:marLeft w:val="640"/>
          <w:marRight w:val="0"/>
          <w:marTop w:val="0"/>
          <w:marBottom w:val="0"/>
          <w:divBdr>
            <w:top w:val="none" w:sz="0" w:space="0" w:color="auto"/>
            <w:left w:val="none" w:sz="0" w:space="0" w:color="auto"/>
            <w:bottom w:val="none" w:sz="0" w:space="0" w:color="auto"/>
            <w:right w:val="none" w:sz="0" w:space="0" w:color="auto"/>
          </w:divBdr>
        </w:div>
        <w:div w:id="2105764442">
          <w:marLeft w:val="640"/>
          <w:marRight w:val="0"/>
          <w:marTop w:val="0"/>
          <w:marBottom w:val="0"/>
          <w:divBdr>
            <w:top w:val="none" w:sz="0" w:space="0" w:color="auto"/>
            <w:left w:val="none" w:sz="0" w:space="0" w:color="auto"/>
            <w:bottom w:val="none" w:sz="0" w:space="0" w:color="auto"/>
            <w:right w:val="none" w:sz="0" w:space="0" w:color="auto"/>
          </w:divBdr>
        </w:div>
        <w:div w:id="2107799947">
          <w:marLeft w:val="640"/>
          <w:marRight w:val="0"/>
          <w:marTop w:val="0"/>
          <w:marBottom w:val="0"/>
          <w:divBdr>
            <w:top w:val="none" w:sz="0" w:space="0" w:color="auto"/>
            <w:left w:val="none" w:sz="0" w:space="0" w:color="auto"/>
            <w:bottom w:val="none" w:sz="0" w:space="0" w:color="auto"/>
            <w:right w:val="none" w:sz="0" w:space="0" w:color="auto"/>
          </w:divBdr>
        </w:div>
      </w:divsChild>
    </w:div>
    <w:div w:id="1309365394">
      <w:bodyDiv w:val="1"/>
      <w:marLeft w:val="0"/>
      <w:marRight w:val="0"/>
      <w:marTop w:val="0"/>
      <w:marBottom w:val="0"/>
      <w:divBdr>
        <w:top w:val="none" w:sz="0" w:space="0" w:color="auto"/>
        <w:left w:val="none" w:sz="0" w:space="0" w:color="auto"/>
        <w:bottom w:val="none" w:sz="0" w:space="0" w:color="auto"/>
        <w:right w:val="none" w:sz="0" w:space="0" w:color="auto"/>
      </w:divBdr>
      <w:divsChild>
        <w:div w:id="13384201">
          <w:marLeft w:val="640"/>
          <w:marRight w:val="0"/>
          <w:marTop w:val="0"/>
          <w:marBottom w:val="0"/>
          <w:divBdr>
            <w:top w:val="none" w:sz="0" w:space="0" w:color="auto"/>
            <w:left w:val="none" w:sz="0" w:space="0" w:color="auto"/>
            <w:bottom w:val="none" w:sz="0" w:space="0" w:color="auto"/>
            <w:right w:val="none" w:sz="0" w:space="0" w:color="auto"/>
          </w:divBdr>
        </w:div>
        <w:div w:id="22481554">
          <w:marLeft w:val="640"/>
          <w:marRight w:val="0"/>
          <w:marTop w:val="0"/>
          <w:marBottom w:val="0"/>
          <w:divBdr>
            <w:top w:val="none" w:sz="0" w:space="0" w:color="auto"/>
            <w:left w:val="none" w:sz="0" w:space="0" w:color="auto"/>
            <w:bottom w:val="none" w:sz="0" w:space="0" w:color="auto"/>
            <w:right w:val="none" w:sz="0" w:space="0" w:color="auto"/>
          </w:divBdr>
        </w:div>
        <w:div w:id="46497264">
          <w:marLeft w:val="640"/>
          <w:marRight w:val="0"/>
          <w:marTop w:val="0"/>
          <w:marBottom w:val="0"/>
          <w:divBdr>
            <w:top w:val="none" w:sz="0" w:space="0" w:color="auto"/>
            <w:left w:val="none" w:sz="0" w:space="0" w:color="auto"/>
            <w:bottom w:val="none" w:sz="0" w:space="0" w:color="auto"/>
            <w:right w:val="none" w:sz="0" w:space="0" w:color="auto"/>
          </w:divBdr>
        </w:div>
        <w:div w:id="113407493">
          <w:marLeft w:val="640"/>
          <w:marRight w:val="0"/>
          <w:marTop w:val="0"/>
          <w:marBottom w:val="0"/>
          <w:divBdr>
            <w:top w:val="none" w:sz="0" w:space="0" w:color="auto"/>
            <w:left w:val="none" w:sz="0" w:space="0" w:color="auto"/>
            <w:bottom w:val="none" w:sz="0" w:space="0" w:color="auto"/>
            <w:right w:val="none" w:sz="0" w:space="0" w:color="auto"/>
          </w:divBdr>
        </w:div>
        <w:div w:id="126894681">
          <w:marLeft w:val="640"/>
          <w:marRight w:val="0"/>
          <w:marTop w:val="0"/>
          <w:marBottom w:val="0"/>
          <w:divBdr>
            <w:top w:val="none" w:sz="0" w:space="0" w:color="auto"/>
            <w:left w:val="none" w:sz="0" w:space="0" w:color="auto"/>
            <w:bottom w:val="none" w:sz="0" w:space="0" w:color="auto"/>
            <w:right w:val="none" w:sz="0" w:space="0" w:color="auto"/>
          </w:divBdr>
        </w:div>
        <w:div w:id="214044658">
          <w:marLeft w:val="640"/>
          <w:marRight w:val="0"/>
          <w:marTop w:val="0"/>
          <w:marBottom w:val="0"/>
          <w:divBdr>
            <w:top w:val="none" w:sz="0" w:space="0" w:color="auto"/>
            <w:left w:val="none" w:sz="0" w:space="0" w:color="auto"/>
            <w:bottom w:val="none" w:sz="0" w:space="0" w:color="auto"/>
            <w:right w:val="none" w:sz="0" w:space="0" w:color="auto"/>
          </w:divBdr>
        </w:div>
        <w:div w:id="235435912">
          <w:marLeft w:val="640"/>
          <w:marRight w:val="0"/>
          <w:marTop w:val="0"/>
          <w:marBottom w:val="0"/>
          <w:divBdr>
            <w:top w:val="none" w:sz="0" w:space="0" w:color="auto"/>
            <w:left w:val="none" w:sz="0" w:space="0" w:color="auto"/>
            <w:bottom w:val="none" w:sz="0" w:space="0" w:color="auto"/>
            <w:right w:val="none" w:sz="0" w:space="0" w:color="auto"/>
          </w:divBdr>
        </w:div>
        <w:div w:id="251669476">
          <w:marLeft w:val="640"/>
          <w:marRight w:val="0"/>
          <w:marTop w:val="0"/>
          <w:marBottom w:val="0"/>
          <w:divBdr>
            <w:top w:val="none" w:sz="0" w:space="0" w:color="auto"/>
            <w:left w:val="none" w:sz="0" w:space="0" w:color="auto"/>
            <w:bottom w:val="none" w:sz="0" w:space="0" w:color="auto"/>
            <w:right w:val="none" w:sz="0" w:space="0" w:color="auto"/>
          </w:divBdr>
        </w:div>
        <w:div w:id="269821106">
          <w:marLeft w:val="640"/>
          <w:marRight w:val="0"/>
          <w:marTop w:val="0"/>
          <w:marBottom w:val="0"/>
          <w:divBdr>
            <w:top w:val="none" w:sz="0" w:space="0" w:color="auto"/>
            <w:left w:val="none" w:sz="0" w:space="0" w:color="auto"/>
            <w:bottom w:val="none" w:sz="0" w:space="0" w:color="auto"/>
            <w:right w:val="none" w:sz="0" w:space="0" w:color="auto"/>
          </w:divBdr>
        </w:div>
        <w:div w:id="438985404">
          <w:marLeft w:val="640"/>
          <w:marRight w:val="0"/>
          <w:marTop w:val="0"/>
          <w:marBottom w:val="0"/>
          <w:divBdr>
            <w:top w:val="none" w:sz="0" w:space="0" w:color="auto"/>
            <w:left w:val="none" w:sz="0" w:space="0" w:color="auto"/>
            <w:bottom w:val="none" w:sz="0" w:space="0" w:color="auto"/>
            <w:right w:val="none" w:sz="0" w:space="0" w:color="auto"/>
          </w:divBdr>
        </w:div>
        <w:div w:id="567031701">
          <w:marLeft w:val="640"/>
          <w:marRight w:val="0"/>
          <w:marTop w:val="0"/>
          <w:marBottom w:val="0"/>
          <w:divBdr>
            <w:top w:val="none" w:sz="0" w:space="0" w:color="auto"/>
            <w:left w:val="none" w:sz="0" w:space="0" w:color="auto"/>
            <w:bottom w:val="none" w:sz="0" w:space="0" w:color="auto"/>
            <w:right w:val="none" w:sz="0" w:space="0" w:color="auto"/>
          </w:divBdr>
        </w:div>
        <w:div w:id="577520803">
          <w:marLeft w:val="640"/>
          <w:marRight w:val="0"/>
          <w:marTop w:val="0"/>
          <w:marBottom w:val="0"/>
          <w:divBdr>
            <w:top w:val="none" w:sz="0" w:space="0" w:color="auto"/>
            <w:left w:val="none" w:sz="0" w:space="0" w:color="auto"/>
            <w:bottom w:val="none" w:sz="0" w:space="0" w:color="auto"/>
            <w:right w:val="none" w:sz="0" w:space="0" w:color="auto"/>
          </w:divBdr>
        </w:div>
        <w:div w:id="610161375">
          <w:marLeft w:val="640"/>
          <w:marRight w:val="0"/>
          <w:marTop w:val="0"/>
          <w:marBottom w:val="0"/>
          <w:divBdr>
            <w:top w:val="none" w:sz="0" w:space="0" w:color="auto"/>
            <w:left w:val="none" w:sz="0" w:space="0" w:color="auto"/>
            <w:bottom w:val="none" w:sz="0" w:space="0" w:color="auto"/>
            <w:right w:val="none" w:sz="0" w:space="0" w:color="auto"/>
          </w:divBdr>
        </w:div>
        <w:div w:id="637229560">
          <w:marLeft w:val="640"/>
          <w:marRight w:val="0"/>
          <w:marTop w:val="0"/>
          <w:marBottom w:val="0"/>
          <w:divBdr>
            <w:top w:val="none" w:sz="0" w:space="0" w:color="auto"/>
            <w:left w:val="none" w:sz="0" w:space="0" w:color="auto"/>
            <w:bottom w:val="none" w:sz="0" w:space="0" w:color="auto"/>
            <w:right w:val="none" w:sz="0" w:space="0" w:color="auto"/>
          </w:divBdr>
        </w:div>
        <w:div w:id="754865269">
          <w:marLeft w:val="640"/>
          <w:marRight w:val="0"/>
          <w:marTop w:val="0"/>
          <w:marBottom w:val="0"/>
          <w:divBdr>
            <w:top w:val="none" w:sz="0" w:space="0" w:color="auto"/>
            <w:left w:val="none" w:sz="0" w:space="0" w:color="auto"/>
            <w:bottom w:val="none" w:sz="0" w:space="0" w:color="auto"/>
            <w:right w:val="none" w:sz="0" w:space="0" w:color="auto"/>
          </w:divBdr>
        </w:div>
        <w:div w:id="824049728">
          <w:marLeft w:val="640"/>
          <w:marRight w:val="0"/>
          <w:marTop w:val="0"/>
          <w:marBottom w:val="0"/>
          <w:divBdr>
            <w:top w:val="none" w:sz="0" w:space="0" w:color="auto"/>
            <w:left w:val="none" w:sz="0" w:space="0" w:color="auto"/>
            <w:bottom w:val="none" w:sz="0" w:space="0" w:color="auto"/>
            <w:right w:val="none" w:sz="0" w:space="0" w:color="auto"/>
          </w:divBdr>
        </w:div>
        <w:div w:id="882059318">
          <w:marLeft w:val="640"/>
          <w:marRight w:val="0"/>
          <w:marTop w:val="0"/>
          <w:marBottom w:val="0"/>
          <w:divBdr>
            <w:top w:val="none" w:sz="0" w:space="0" w:color="auto"/>
            <w:left w:val="none" w:sz="0" w:space="0" w:color="auto"/>
            <w:bottom w:val="none" w:sz="0" w:space="0" w:color="auto"/>
            <w:right w:val="none" w:sz="0" w:space="0" w:color="auto"/>
          </w:divBdr>
        </w:div>
        <w:div w:id="990061613">
          <w:marLeft w:val="640"/>
          <w:marRight w:val="0"/>
          <w:marTop w:val="0"/>
          <w:marBottom w:val="0"/>
          <w:divBdr>
            <w:top w:val="none" w:sz="0" w:space="0" w:color="auto"/>
            <w:left w:val="none" w:sz="0" w:space="0" w:color="auto"/>
            <w:bottom w:val="none" w:sz="0" w:space="0" w:color="auto"/>
            <w:right w:val="none" w:sz="0" w:space="0" w:color="auto"/>
          </w:divBdr>
        </w:div>
        <w:div w:id="1067801294">
          <w:marLeft w:val="640"/>
          <w:marRight w:val="0"/>
          <w:marTop w:val="0"/>
          <w:marBottom w:val="0"/>
          <w:divBdr>
            <w:top w:val="none" w:sz="0" w:space="0" w:color="auto"/>
            <w:left w:val="none" w:sz="0" w:space="0" w:color="auto"/>
            <w:bottom w:val="none" w:sz="0" w:space="0" w:color="auto"/>
            <w:right w:val="none" w:sz="0" w:space="0" w:color="auto"/>
          </w:divBdr>
        </w:div>
        <w:div w:id="1098479728">
          <w:marLeft w:val="640"/>
          <w:marRight w:val="0"/>
          <w:marTop w:val="0"/>
          <w:marBottom w:val="0"/>
          <w:divBdr>
            <w:top w:val="none" w:sz="0" w:space="0" w:color="auto"/>
            <w:left w:val="none" w:sz="0" w:space="0" w:color="auto"/>
            <w:bottom w:val="none" w:sz="0" w:space="0" w:color="auto"/>
            <w:right w:val="none" w:sz="0" w:space="0" w:color="auto"/>
          </w:divBdr>
        </w:div>
        <w:div w:id="1111515309">
          <w:marLeft w:val="640"/>
          <w:marRight w:val="0"/>
          <w:marTop w:val="0"/>
          <w:marBottom w:val="0"/>
          <w:divBdr>
            <w:top w:val="none" w:sz="0" w:space="0" w:color="auto"/>
            <w:left w:val="none" w:sz="0" w:space="0" w:color="auto"/>
            <w:bottom w:val="none" w:sz="0" w:space="0" w:color="auto"/>
            <w:right w:val="none" w:sz="0" w:space="0" w:color="auto"/>
          </w:divBdr>
        </w:div>
        <w:div w:id="1168059115">
          <w:marLeft w:val="640"/>
          <w:marRight w:val="0"/>
          <w:marTop w:val="0"/>
          <w:marBottom w:val="0"/>
          <w:divBdr>
            <w:top w:val="none" w:sz="0" w:space="0" w:color="auto"/>
            <w:left w:val="none" w:sz="0" w:space="0" w:color="auto"/>
            <w:bottom w:val="none" w:sz="0" w:space="0" w:color="auto"/>
            <w:right w:val="none" w:sz="0" w:space="0" w:color="auto"/>
          </w:divBdr>
        </w:div>
        <w:div w:id="1204757711">
          <w:marLeft w:val="640"/>
          <w:marRight w:val="0"/>
          <w:marTop w:val="0"/>
          <w:marBottom w:val="0"/>
          <w:divBdr>
            <w:top w:val="none" w:sz="0" w:space="0" w:color="auto"/>
            <w:left w:val="none" w:sz="0" w:space="0" w:color="auto"/>
            <w:bottom w:val="none" w:sz="0" w:space="0" w:color="auto"/>
            <w:right w:val="none" w:sz="0" w:space="0" w:color="auto"/>
          </w:divBdr>
        </w:div>
        <w:div w:id="1205678010">
          <w:marLeft w:val="640"/>
          <w:marRight w:val="0"/>
          <w:marTop w:val="0"/>
          <w:marBottom w:val="0"/>
          <w:divBdr>
            <w:top w:val="none" w:sz="0" w:space="0" w:color="auto"/>
            <w:left w:val="none" w:sz="0" w:space="0" w:color="auto"/>
            <w:bottom w:val="none" w:sz="0" w:space="0" w:color="auto"/>
            <w:right w:val="none" w:sz="0" w:space="0" w:color="auto"/>
          </w:divBdr>
        </w:div>
        <w:div w:id="1287664455">
          <w:marLeft w:val="640"/>
          <w:marRight w:val="0"/>
          <w:marTop w:val="0"/>
          <w:marBottom w:val="0"/>
          <w:divBdr>
            <w:top w:val="none" w:sz="0" w:space="0" w:color="auto"/>
            <w:left w:val="none" w:sz="0" w:space="0" w:color="auto"/>
            <w:bottom w:val="none" w:sz="0" w:space="0" w:color="auto"/>
            <w:right w:val="none" w:sz="0" w:space="0" w:color="auto"/>
          </w:divBdr>
        </w:div>
        <w:div w:id="1358965809">
          <w:marLeft w:val="640"/>
          <w:marRight w:val="0"/>
          <w:marTop w:val="0"/>
          <w:marBottom w:val="0"/>
          <w:divBdr>
            <w:top w:val="none" w:sz="0" w:space="0" w:color="auto"/>
            <w:left w:val="none" w:sz="0" w:space="0" w:color="auto"/>
            <w:bottom w:val="none" w:sz="0" w:space="0" w:color="auto"/>
            <w:right w:val="none" w:sz="0" w:space="0" w:color="auto"/>
          </w:divBdr>
        </w:div>
        <w:div w:id="1410925871">
          <w:marLeft w:val="640"/>
          <w:marRight w:val="0"/>
          <w:marTop w:val="0"/>
          <w:marBottom w:val="0"/>
          <w:divBdr>
            <w:top w:val="none" w:sz="0" w:space="0" w:color="auto"/>
            <w:left w:val="none" w:sz="0" w:space="0" w:color="auto"/>
            <w:bottom w:val="none" w:sz="0" w:space="0" w:color="auto"/>
            <w:right w:val="none" w:sz="0" w:space="0" w:color="auto"/>
          </w:divBdr>
        </w:div>
        <w:div w:id="1517421096">
          <w:marLeft w:val="640"/>
          <w:marRight w:val="0"/>
          <w:marTop w:val="0"/>
          <w:marBottom w:val="0"/>
          <w:divBdr>
            <w:top w:val="none" w:sz="0" w:space="0" w:color="auto"/>
            <w:left w:val="none" w:sz="0" w:space="0" w:color="auto"/>
            <w:bottom w:val="none" w:sz="0" w:space="0" w:color="auto"/>
            <w:right w:val="none" w:sz="0" w:space="0" w:color="auto"/>
          </w:divBdr>
        </w:div>
        <w:div w:id="1554074921">
          <w:marLeft w:val="640"/>
          <w:marRight w:val="0"/>
          <w:marTop w:val="0"/>
          <w:marBottom w:val="0"/>
          <w:divBdr>
            <w:top w:val="none" w:sz="0" w:space="0" w:color="auto"/>
            <w:left w:val="none" w:sz="0" w:space="0" w:color="auto"/>
            <w:bottom w:val="none" w:sz="0" w:space="0" w:color="auto"/>
            <w:right w:val="none" w:sz="0" w:space="0" w:color="auto"/>
          </w:divBdr>
        </w:div>
        <w:div w:id="1620062936">
          <w:marLeft w:val="640"/>
          <w:marRight w:val="0"/>
          <w:marTop w:val="0"/>
          <w:marBottom w:val="0"/>
          <w:divBdr>
            <w:top w:val="none" w:sz="0" w:space="0" w:color="auto"/>
            <w:left w:val="none" w:sz="0" w:space="0" w:color="auto"/>
            <w:bottom w:val="none" w:sz="0" w:space="0" w:color="auto"/>
            <w:right w:val="none" w:sz="0" w:space="0" w:color="auto"/>
          </w:divBdr>
        </w:div>
        <w:div w:id="1627929508">
          <w:marLeft w:val="640"/>
          <w:marRight w:val="0"/>
          <w:marTop w:val="0"/>
          <w:marBottom w:val="0"/>
          <w:divBdr>
            <w:top w:val="none" w:sz="0" w:space="0" w:color="auto"/>
            <w:left w:val="none" w:sz="0" w:space="0" w:color="auto"/>
            <w:bottom w:val="none" w:sz="0" w:space="0" w:color="auto"/>
            <w:right w:val="none" w:sz="0" w:space="0" w:color="auto"/>
          </w:divBdr>
        </w:div>
        <w:div w:id="1693142825">
          <w:marLeft w:val="640"/>
          <w:marRight w:val="0"/>
          <w:marTop w:val="0"/>
          <w:marBottom w:val="0"/>
          <w:divBdr>
            <w:top w:val="none" w:sz="0" w:space="0" w:color="auto"/>
            <w:left w:val="none" w:sz="0" w:space="0" w:color="auto"/>
            <w:bottom w:val="none" w:sz="0" w:space="0" w:color="auto"/>
            <w:right w:val="none" w:sz="0" w:space="0" w:color="auto"/>
          </w:divBdr>
        </w:div>
        <w:div w:id="1700231653">
          <w:marLeft w:val="640"/>
          <w:marRight w:val="0"/>
          <w:marTop w:val="0"/>
          <w:marBottom w:val="0"/>
          <w:divBdr>
            <w:top w:val="none" w:sz="0" w:space="0" w:color="auto"/>
            <w:left w:val="none" w:sz="0" w:space="0" w:color="auto"/>
            <w:bottom w:val="none" w:sz="0" w:space="0" w:color="auto"/>
            <w:right w:val="none" w:sz="0" w:space="0" w:color="auto"/>
          </w:divBdr>
        </w:div>
        <w:div w:id="1857040786">
          <w:marLeft w:val="640"/>
          <w:marRight w:val="0"/>
          <w:marTop w:val="0"/>
          <w:marBottom w:val="0"/>
          <w:divBdr>
            <w:top w:val="none" w:sz="0" w:space="0" w:color="auto"/>
            <w:left w:val="none" w:sz="0" w:space="0" w:color="auto"/>
            <w:bottom w:val="none" w:sz="0" w:space="0" w:color="auto"/>
            <w:right w:val="none" w:sz="0" w:space="0" w:color="auto"/>
          </w:divBdr>
        </w:div>
        <w:div w:id="1876195101">
          <w:marLeft w:val="640"/>
          <w:marRight w:val="0"/>
          <w:marTop w:val="0"/>
          <w:marBottom w:val="0"/>
          <w:divBdr>
            <w:top w:val="none" w:sz="0" w:space="0" w:color="auto"/>
            <w:left w:val="none" w:sz="0" w:space="0" w:color="auto"/>
            <w:bottom w:val="none" w:sz="0" w:space="0" w:color="auto"/>
            <w:right w:val="none" w:sz="0" w:space="0" w:color="auto"/>
          </w:divBdr>
        </w:div>
        <w:div w:id="1892615861">
          <w:marLeft w:val="640"/>
          <w:marRight w:val="0"/>
          <w:marTop w:val="0"/>
          <w:marBottom w:val="0"/>
          <w:divBdr>
            <w:top w:val="none" w:sz="0" w:space="0" w:color="auto"/>
            <w:left w:val="none" w:sz="0" w:space="0" w:color="auto"/>
            <w:bottom w:val="none" w:sz="0" w:space="0" w:color="auto"/>
            <w:right w:val="none" w:sz="0" w:space="0" w:color="auto"/>
          </w:divBdr>
        </w:div>
        <w:div w:id="1938707585">
          <w:marLeft w:val="640"/>
          <w:marRight w:val="0"/>
          <w:marTop w:val="0"/>
          <w:marBottom w:val="0"/>
          <w:divBdr>
            <w:top w:val="none" w:sz="0" w:space="0" w:color="auto"/>
            <w:left w:val="none" w:sz="0" w:space="0" w:color="auto"/>
            <w:bottom w:val="none" w:sz="0" w:space="0" w:color="auto"/>
            <w:right w:val="none" w:sz="0" w:space="0" w:color="auto"/>
          </w:divBdr>
        </w:div>
        <w:div w:id="1988433034">
          <w:marLeft w:val="640"/>
          <w:marRight w:val="0"/>
          <w:marTop w:val="0"/>
          <w:marBottom w:val="0"/>
          <w:divBdr>
            <w:top w:val="none" w:sz="0" w:space="0" w:color="auto"/>
            <w:left w:val="none" w:sz="0" w:space="0" w:color="auto"/>
            <w:bottom w:val="none" w:sz="0" w:space="0" w:color="auto"/>
            <w:right w:val="none" w:sz="0" w:space="0" w:color="auto"/>
          </w:divBdr>
        </w:div>
        <w:div w:id="2010788145">
          <w:marLeft w:val="640"/>
          <w:marRight w:val="0"/>
          <w:marTop w:val="0"/>
          <w:marBottom w:val="0"/>
          <w:divBdr>
            <w:top w:val="none" w:sz="0" w:space="0" w:color="auto"/>
            <w:left w:val="none" w:sz="0" w:space="0" w:color="auto"/>
            <w:bottom w:val="none" w:sz="0" w:space="0" w:color="auto"/>
            <w:right w:val="none" w:sz="0" w:space="0" w:color="auto"/>
          </w:divBdr>
        </w:div>
        <w:div w:id="2054038676">
          <w:marLeft w:val="640"/>
          <w:marRight w:val="0"/>
          <w:marTop w:val="0"/>
          <w:marBottom w:val="0"/>
          <w:divBdr>
            <w:top w:val="none" w:sz="0" w:space="0" w:color="auto"/>
            <w:left w:val="none" w:sz="0" w:space="0" w:color="auto"/>
            <w:bottom w:val="none" w:sz="0" w:space="0" w:color="auto"/>
            <w:right w:val="none" w:sz="0" w:space="0" w:color="auto"/>
          </w:divBdr>
        </w:div>
      </w:divsChild>
    </w:div>
    <w:div w:id="1314062396">
      <w:bodyDiv w:val="1"/>
      <w:marLeft w:val="0"/>
      <w:marRight w:val="0"/>
      <w:marTop w:val="0"/>
      <w:marBottom w:val="0"/>
      <w:divBdr>
        <w:top w:val="none" w:sz="0" w:space="0" w:color="auto"/>
        <w:left w:val="none" w:sz="0" w:space="0" w:color="auto"/>
        <w:bottom w:val="none" w:sz="0" w:space="0" w:color="auto"/>
        <w:right w:val="none" w:sz="0" w:space="0" w:color="auto"/>
      </w:divBdr>
    </w:div>
    <w:div w:id="1315530390">
      <w:bodyDiv w:val="1"/>
      <w:marLeft w:val="0"/>
      <w:marRight w:val="0"/>
      <w:marTop w:val="0"/>
      <w:marBottom w:val="0"/>
      <w:divBdr>
        <w:top w:val="none" w:sz="0" w:space="0" w:color="auto"/>
        <w:left w:val="none" w:sz="0" w:space="0" w:color="auto"/>
        <w:bottom w:val="none" w:sz="0" w:space="0" w:color="auto"/>
        <w:right w:val="none" w:sz="0" w:space="0" w:color="auto"/>
      </w:divBdr>
    </w:div>
    <w:div w:id="1317420066">
      <w:bodyDiv w:val="1"/>
      <w:marLeft w:val="0"/>
      <w:marRight w:val="0"/>
      <w:marTop w:val="0"/>
      <w:marBottom w:val="0"/>
      <w:divBdr>
        <w:top w:val="none" w:sz="0" w:space="0" w:color="auto"/>
        <w:left w:val="none" w:sz="0" w:space="0" w:color="auto"/>
        <w:bottom w:val="none" w:sz="0" w:space="0" w:color="auto"/>
        <w:right w:val="none" w:sz="0" w:space="0" w:color="auto"/>
      </w:divBdr>
    </w:div>
    <w:div w:id="1321419858">
      <w:bodyDiv w:val="1"/>
      <w:marLeft w:val="0"/>
      <w:marRight w:val="0"/>
      <w:marTop w:val="0"/>
      <w:marBottom w:val="0"/>
      <w:divBdr>
        <w:top w:val="none" w:sz="0" w:space="0" w:color="auto"/>
        <w:left w:val="none" w:sz="0" w:space="0" w:color="auto"/>
        <w:bottom w:val="none" w:sz="0" w:space="0" w:color="auto"/>
        <w:right w:val="none" w:sz="0" w:space="0" w:color="auto"/>
      </w:divBdr>
      <w:divsChild>
        <w:div w:id="32658290">
          <w:marLeft w:val="640"/>
          <w:marRight w:val="0"/>
          <w:marTop w:val="0"/>
          <w:marBottom w:val="0"/>
          <w:divBdr>
            <w:top w:val="none" w:sz="0" w:space="0" w:color="auto"/>
            <w:left w:val="none" w:sz="0" w:space="0" w:color="auto"/>
            <w:bottom w:val="none" w:sz="0" w:space="0" w:color="auto"/>
            <w:right w:val="none" w:sz="0" w:space="0" w:color="auto"/>
          </w:divBdr>
        </w:div>
        <w:div w:id="35325199">
          <w:marLeft w:val="640"/>
          <w:marRight w:val="0"/>
          <w:marTop w:val="0"/>
          <w:marBottom w:val="0"/>
          <w:divBdr>
            <w:top w:val="none" w:sz="0" w:space="0" w:color="auto"/>
            <w:left w:val="none" w:sz="0" w:space="0" w:color="auto"/>
            <w:bottom w:val="none" w:sz="0" w:space="0" w:color="auto"/>
            <w:right w:val="none" w:sz="0" w:space="0" w:color="auto"/>
          </w:divBdr>
        </w:div>
        <w:div w:id="49355205">
          <w:marLeft w:val="640"/>
          <w:marRight w:val="0"/>
          <w:marTop w:val="0"/>
          <w:marBottom w:val="0"/>
          <w:divBdr>
            <w:top w:val="none" w:sz="0" w:space="0" w:color="auto"/>
            <w:left w:val="none" w:sz="0" w:space="0" w:color="auto"/>
            <w:bottom w:val="none" w:sz="0" w:space="0" w:color="auto"/>
            <w:right w:val="none" w:sz="0" w:space="0" w:color="auto"/>
          </w:divBdr>
        </w:div>
        <w:div w:id="50273422">
          <w:marLeft w:val="640"/>
          <w:marRight w:val="0"/>
          <w:marTop w:val="0"/>
          <w:marBottom w:val="0"/>
          <w:divBdr>
            <w:top w:val="none" w:sz="0" w:space="0" w:color="auto"/>
            <w:left w:val="none" w:sz="0" w:space="0" w:color="auto"/>
            <w:bottom w:val="none" w:sz="0" w:space="0" w:color="auto"/>
            <w:right w:val="none" w:sz="0" w:space="0" w:color="auto"/>
          </w:divBdr>
        </w:div>
        <w:div w:id="54083131">
          <w:marLeft w:val="640"/>
          <w:marRight w:val="0"/>
          <w:marTop w:val="0"/>
          <w:marBottom w:val="0"/>
          <w:divBdr>
            <w:top w:val="none" w:sz="0" w:space="0" w:color="auto"/>
            <w:left w:val="none" w:sz="0" w:space="0" w:color="auto"/>
            <w:bottom w:val="none" w:sz="0" w:space="0" w:color="auto"/>
            <w:right w:val="none" w:sz="0" w:space="0" w:color="auto"/>
          </w:divBdr>
        </w:div>
        <w:div w:id="77412607">
          <w:marLeft w:val="640"/>
          <w:marRight w:val="0"/>
          <w:marTop w:val="0"/>
          <w:marBottom w:val="0"/>
          <w:divBdr>
            <w:top w:val="none" w:sz="0" w:space="0" w:color="auto"/>
            <w:left w:val="none" w:sz="0" w:space="0" w:color="auto"/>
            <w:bottom w:val="none" w:sz="0" w:space="0" w:color="auto"/>
            <w:right w:val="none" w:sz="0" w:space="0" w:color="auto"/>
          </w:divBdr>
        </w:div>
        <w:div w:id="86922394">
          <w:marLeft w:val="640"/>
          <w:marRight w:val="0"/>
          <w:marTop w:val="0"/>
          <w:marBottom w:val="0"/>
          <w:divBdr>
            <w:top w:val="none" w:sz="0" w:space="0" w:color="auto"/>
            <w:left w:val="none" w:sz="0" w:space="0" w:color="auto"/>
            <w:bottom w:val="none" w:sz="0" w:space="0" w:color="auto"/>
            <w:right w:val="none" w:sz="0" w:space="0" w:color="auto"/>
          </w:divBdr>
        </w:div>
        <w:div w:id="121072587">
          <w:marLeft w:val="640"/>
          <w:marRight w:val="0"/>
          <w:marTop w:val="0"/>
          <w:marBottom w:val="0"/>
          <w:divBdr>
            <w:top w:val="none" w:sz="0" w:space="0" w:color="auto"/>
            <w:left w:val="none" w:sz="0" w:space="0" w:color="auto"/>
            <w:bottom w:val="none" w:sz="0" w:space="0" w:color="auto"/>
            <w:right w:val="none" w:sz="0" w:space="0" w:color="auto"/>
          </w:divBdr>
        </w:div>
        <w:div w:id="137846783">
          <w:marLeft w:val="640"/>
          <w:marRight w:val="0"/>
          <w:marTop w:val="0"/>
          <w:marBottom w:val="0"/>
          <w:divBdr>
            <w:top w:val="none" w:sz="0" w:space="0" w:color="auto"/>
            <w:left w:val="none" w:sz="0" w:space="0" w:color="auto"/>
            <w:bottom w:val="none" w:sz="0" w:space="0" w:color="auto"/>
            <w:right w:val="none" w:sz="0" w:space="0" w:color="auto"/>
          </w:divBdr>
        </w:div>
        <w:div w:id="148594182">
          <w:marLeft w:val="640"/>
          <w:marRight w:val="0"/>
          <w:marTop w:val="0"/>
          <w:marBottom w:val="0"/>
          <w:divBdr>
            <w:top w:val="none" w:sz="0" w:space="0" w:color="auto"/>
            <w:left w:val="none" w:sz="0" w:space="0" w:color="auto"/>
            <w:bottom w:val="none" w:sz="0" w:space="0" w:color="auto"/>
            <w:right w:val="none" w:sz="0" w:space="0" w:color="auto"/>
          </w:divBdr>
        </w:div>
        <w:div w:id="173034156">
          <w:marLeft w:val="640"/>
          <w:marRight w:val="0"/>
          <w:marTop w:val="0"/>
          <w:marBottom w:val="0"/>
          <w:divBdr>
            <w:top w:val="none" w:sz="0" w:space="0" w:color="auto"/>
            <w:left w:val="none" w:sz="0" w:space="0" w:color="auto"/>
            <w:bottom w:val="none" w:sz="0" w:space="0" w:color="auto"/>
            <w:right w:val="none" w:sz="0" w:space="0" w:color="auto"/>
          </w:divBdr>
        </w:div>
        <w:div w:id="182284143">
          <w:marLeft w:val="640"/>
          <w:marRight w:val="0"/>
          <w:marTop w:val="0"/>
          <w:marBottom w:val="0"/>
          <w:divBdr>
            <w:top w:val="none" w:sz="0" w:space="0" w:color="auto"/>
            <w:left w:val="none" w:sz="0" w:space="0" w:color="auto"/>
            <w:bottom w:val="none" w:sz="0" w:space="0" w:color="auto"/>
            <w:right w:val="none" w:sz="0" w:space="0" w:color="auto"/>
          </w:divBdr>
        </w:div>
        <w:div w:id="184448011">
          <w:marLeft w:val="640"/>
          <w:marRight w:val="0"/>
          <w:marTop w:val="0"/>
          <w:marBottom w:val="0"/>
          <w:divBdr>
            <w:top w:val="none" w:sz="0" w:space="0" w:color="auto"/>
            <w:left w:val="none" w:sz="0" w:space="0" w:color="auto"/>
            <w:bottom w:val="none" w:sz="0" w:space="0" w:color="auto"/>
            <w:right w:val="none" w:sz="0" w:space="0" w:color="auto"/>
          </w:divBdr>
        </w:div>
        <w:div w:id="185095065">
          <w:marLeft w:val="640"/>
          <w:marRight w:val="0"/>
          <w:marTop w:val="0"/>
          <w:marBottom w:val="0"/>
          <w:divBdr>
            <w:top w:val="none" w:sz="0" w:space="0" w:color="auto"/>
            <w:left w:val="none" w:sz="0" w:space="0" w:color="auto"/>
            <w:bottom w:val="none" w:sz="0" w:space="0" w:color="auto"/>
            <w:right w:val="none" w:sz="0" w:space="0" w:color="auto"/>
          </w:divBdr>
        </w:div>
        <w:div w:id="191186870">
          <w:marLeft w:val="640"/>
          <w:marRight w:val="0"/>
          <w:marTop w:val="0"/>
          <w:marBottom w:val="0"/>
          <w:divBdr>
            <w:top w:val="none" w:sz="0" w:space="0" w:color="auto"/>
            <w:left w:val="none" w:sz="0" w:space="0" w:color="auto"/>
            <w:bottom w:val="none" w:sz="0" w:space="0" w:color="auto"/>
            <w:right w:val="none" w:sz="0" w:space="0" w:color="auto"/>
          </w:divBdr>
        </w:div>
        <w:div w:id="195772665">
          <w:marLeft w:val="640"/>
          <w:marRight w:val="0"/>
          <w:marTop w:val="0"/>
          <w:marBottom w:val="0"/>
          <w:divBdr>
            <w:top w:val="none" w:sz="0" w:space="0" w:color="auto"/>
            <w:left w:val="none" w:sz="0" w:space="0" w:color="auto"/>
            <w:bottom w:val="none" w:sz="0" w:space="0" w:color="auto"/>
            <w:right w:val="none" w:sz="0" w:space="0" w:color="auto"/>
          </w:divBdr>
        </w:div>
        <w:div w:id="198056798">
          <w:marLeft w:val="640"/>
          <w:marRight w:val="0"/>
          <w:marTop w:val="0"/>
          <w:marBottom w:val="0"/>
          <w:divBdr>
            <w:top w:val="none" w:sz="0" w:space="0" w:color="auto"/>
            <w:left w:val="none" w:sz="0" w:space="0" w:color="auto"/>
            <w:bottom w:val="none" w:sz="0" w:space="0" w:color="auto"/>
            <w:right w:val="none" w:sz="0" w:space="0" w:color="auto"/>
          </w:divBdr>
        </w:div>
        <w:div w:id="201286465">
          <w:marLeft w:val="640"/>
          <w:marRight w:val="0"/>
          <w:marTop w:val="0"/>
          <w:marBottom w:val="0"/>
          <w:divBdr>
            <w:top w:val="none" w:sz="0" w:space="0" w:color="auto"/>
            <w:left w:val="none" w:sz="0" w:space="0" w:color="auto"/>
            <w:bottom w:val="none" w:sz="0" w:space="0" w:color="auto"/>
            <w:right w:val="none" w:sz="0" w:space="0" w:color="auto"/>
          </w:divBdr>
        </w:div>
        <w:div w:id="212012473">
          <w:marLeft w:val="640"/>
          <w:marRight w:val="0"/>
          <w:marTop w:val="0"/>
          <w:marBottom w:val="0"/>
          <w:divBdr>
            <w:top w:val="none" w:sz="0" w:space="0" w:color="auto"/>
            <w:left w:val="none" w:sz="0" w:space="0" w:color="auto"/>
            <w:bottom w:val="none" w:sz="0" w:space="0" w:color="auto"/>
            <w:right w:val="none" w:sz="0" w:space="0" w:color="auto"/>
          </w:divBdr>
        </w:div>
        <w:div w:id="229314862">
          <w:marLeft w:val="640"/>
          <w:marRight w:val="0"/>
          <w:marTop w:val="0"/>
          <w:marBottom w:val="0"/>
          <w:divBdr>
            <w:top w:val="none" w:sz="0" w:space="0" w:color="auto"/>
            <w:left w:val="none" w:sz="0" w:space="0" w:color="auto"/>
            <w:bottom w:val="none" w:sz="0" w:space="0" w:color="auto"/>
            <w:right w:val="none" w:sz="0" w:space="0" w:color="auto"/>
          </w:divBdr>
        </w:div>
        <w:div w:id="248196965">
          <w:marLeft w:val="640"/>
          <w:marRight w:val="0"/>
          <w:marTop w:val="0"/>
          <w:marBottom w:val="0"/>
          <w:divBdr>
            <w:top w:val="none" w:sz="0" w:space="0" w:color="auto"/>
            <w:left w:val="none" w:sz="0" w:space="0" w:color="auto"/>
            <w:bottom w:val="none" w:sz="0" w:space="0" w:color="auto"/>
            <w:right w:val="none" w:sz="0" w:space="0" w:color="auto"/>
          </w:divBdr>
        </w:div>
        <w:div w:id="262035255">
          <w:marLeft w:val="640"/>
          <w:marRight w:val="0"/>
          <w:marTop w:val="0"/>
          <w:marBottom w:val="0"/>
          <w:divBdr>
            <w:top w:val="none" w:sz="0" w:space="0" w:color="auto"/>
            <w:left w:val="none" w:sz="0" w:space="0" w:color="auto"/>
            <w:bottom w:val="none" w:sz="0" w:space="0" w:color="auto"/>
            <w:right w:val="none" w:sz="0" w:space="0" w:color="auto"/>
          </w:divBdr>
        </w:div>
        <w:div w:id="276763141">
          <w:marLeft w:val="640"/>
          <w:marRight w:val="0"/>
          <w:marTop w:val="0"/>
          <w:marBottom w:val="0"/>
          <w:divBdr>
            <w:top w:val="none" w:sz="0" w:space="0" w:color="auto"/>
            <w:left w:val="none" w:sz="0" w:space="0" w:color="auto"/>
            <w:bottom w:val="none" w:sz="0" w:space="0" w:color="auto"/>
            <w:right w:val="none" w:sz="0" w:space="0" w:color="auto"/>
          </w:divBdr>
        </w:div>
        <w:div w:id="288710837">
          <w:marLeft w:val="640"/>
          <w:marRight w:val="0"/>
          <w:marTop w:val="0"/>
          <w:marBottom w:val="0"/>
          <w:divBdr>
            <w:top w:val="none" w:sz="0" w:space="0" w:color="auto"/>
            <w:left w:val="none" w:sz="0" w:space="0" w:color="auto"/>
            <w:bottom w:val="none" w:sz="0" w:space="0" w:color="auto"/>
            <w:right w:val="none" w:sz="0" w:space="0" w:color="auto"/>
          </w:divBdr>
        </w:div>
        <w:div w:id="313921298">
          <w:marLeft w:val="640"/>
          <w:marRight w:val="0"/>
          <w:marTop w:val="0"/>
          <w:marBottom w:val="0"/>
          <w:divBdr>
            <w:top w:val="none" w:sz="0" w:space="0" w:color="auto"/>
            <w:left w:val="none" w:sz="0" w:space="0" w:color="auto"/>
            <w:bottom w:val="none" w:sz="0" w:space="0" w:color="auto"/>
            <w:right w:val="none" w:sz="0" w:space="0" w:color="auto"/>
          </w:divBdr>
        </w:div>
        <w:div w:id="330182885">
          <w:marLeft w:val="640"/>
          <w:marRight w:val="0"/>
          <w:marTop w:val="0"/>
          <w:marBottom w:val="0"/>
          <w:divBdr>
            <w:top w:val="none" w:sz="0" w:space="0" w:color="auto"/>
            <w:left w:val="none" w:sz="0" w:space="0" w:color="auto"/>
            <w:bottom w:val="none" w:sz="0" w:space="0" w:color="auto"/>
            <w:right w:val="none" w:sz="0" w:space="0" w:color="auto"/>
          </w:divBdr>
        </w:div>
        <w:div w:id="332612378">
          <w:marLeft w:val="640"/>
          <w:marRight w:val="0"/>
          <w:marTop w:val="0"/>
          <w:marBottom w:val="0"/>
          <w:divBdr>
            <w:top w:val="none" w:sz="0" w:space="0" w:color="auto"/>
            <w:left w:val="none" w:sz="0" w:space="0" w:color="auto"/>
            <w:bottom w:val="none" w:sz="0" w:space="0" w:color="auto"/>
            <w:right w:val="none" w:sz="0" w:space="0" w:color="auto"/>
          </w:divBdr>
        </w:div>
        <w:div w:id="364260757">
          <w:marLeft w:val="640"/>
          <w:marRight w:val="0"/>
          <w:marTop w:val="0"/>
          <w:marBottom w:val="0"/>
          <w:divBdr>
            <w:top w:val="none" w:sz="0" w:space="0" w:color="auto"/>
            <w:left w:val="none" w:sz="0" w:space="0" w:color="auto"/>
            <w:bottom w:val="none" w:sz="0" w:space="0" w:color="auto"/>
            <w:right w:val="none" w:sz="0" w:space="0" w:color="auto"/>
          </w:divBdr>
        </w:div>
        <w:div w:id="381564187">
          <w:marLeft w:val="640"/>
          <w:marRight w:val="0"/>
          <w:marTop w:val="0"/>
          <w:marBottom w:val="0"/>
          <w:divBdr>
            <w:top w:val="none" w:sz="0" w:space="0" w:color="auto"/>
            <w:left w:val="none" w:sz="0" w:space="0" w:color="auto"/>
            <w:bottom w:val="none" w:sz="0" w:space="0" w:color="auto"/>
            <w:right w:val="none" w:sz="0" w:space="0" w:color="auto"/>
          </w:divBdr>
        </w:div>
        <w:div w:id="391317041">
          <w:marLeft w:val="640"/>
          <w:marRight w:val="0"/>
          <w:marTop w:val="0"/>
          <w:marBottom w:val="0"/>
          <w:divBdr>
            <w:top w:val="none" w:sz="0" w:space="0" w:color="auto"/>
            <w:left w:val="none" w:sz="0" w:space="0" w:color="auto"/>
            <w:bottom w:val="none" w:sz="0" w:space="0" w:color="auto"/>
            <w:right w:val="none" w:sz="0" w:space="0" w:color="auto"/>
          </w:divBdr>
        </w:div>
        <w:div w:id="404186012">
          <w:marLeft w:val="640"/>
          <w:marRight w:val="0"/>
          <w:marTop w:val="0"/>
          <w:marBottom w:val="0"/>
          <w:divBdr>
            <w:top w:val="none" w:sz="0" w:space="0" w:color="auto"/>
            <w:left w:val="none" w:sz="0" w:space="0" w:color="auto"/>
            <w:bottom w:val="none" w:sz="0" w:space="0" w:color="auto"/>
            <w:right w:val="none" w:sz="0" w:space="0" w:color="auto"/>
          </w:divBdr>
        </w:div>
        <w:div w:id="413824580">
          <w:marLeft w:val="640"/>
          <w:marRight w:val="0"/>
          <w:marTop w:val="0"/>
          <w:marBottom w:val="0"/>
          <w:divBdr>
            <w:top w:val="none" w:sz="0" w:space="0" w:color="auto"/>
            <w:left w:val="none" w:sz="0" w:space="0" w:color="auto"/>
            <w:bottom w:val="none" w:sz="0" w:space="0" w:color="auto"/>
            <w:right w:val="none" w:sz="0" w:space="0" w:color="auto"/>
          </w:divBdr>
        </w:div>
        <w:div w:id="414938454">
          <w:marLeft w:val="640"/>
          <w:marRight w:val="0"/>
          <w:marTop w:val="0"/>
          <w:marBottom w:val="0"/>
          <w:divBdr>
            <w:top w:val="none" w:sz="0" w:space="0" w:color="auto"/>
            <w:left w:val="none" w:sz="0" w:space="0" w:color="auto"/>
            <w:bottom w:val="none" w:sz="0" w:space="0" w:color="auto"/>
            <w:right w:val="none" w:sz="0" w:space="0" w:color="auto"/>
          </w:divBdr>
        </w:div>
        <w:div w:id="420570710">
          <w:marLeft w:val="640"/>
          <w:marRight w:val="0"/>
          <w:marTop w:val="0"/>
          <w:marBottom w:val="0"/>
          <w:divBdr>
            <w:top w:val="none" w:sz="0" w:space="0" w:color="auto"/>
            <w:left w:val="none" w:sz="0" w:space="0" w:color="auto"/>
            <w:bottom w:val="none" w:sz="0" w:space="0" w:color="auto"/>
            <w:right w:val="none" w:sz="0" w:space="0" w:color="auto"/>
          </w:divBdr>
        </w:div>
        <w:div w:id="434444767">
          <w:marLeft w:val="640"/>
          <w:marRight w:val="0"/>
          <w:marTop w:val="0"/>
          <w:marBottom w:val="0"/>
          <w:divBdr>
            <w:top w:val="none" w:sz="0" w:space="0" w:color="auto"/>
            <w:left w:val="none" w:sz="0" w:space="0" w:color="auto"/>
            <w:bottom w:val="none" w:sz="0" w:space="0" w:color="auto"/>
            <w:right w:val="none" w:sz="0" w:space="0" w:color="auto"/>
          </w:divBdr>
        </w:div>
        <w:div w:id="444234242">
          <w:marLeft w:val="640"/>
          <w:marRight w:val="0"/>
          <w:marTop w:val="0"/>
          <w:marBottom w:val="0"/>
          <w:divBdr>
            <w:top w:val="none" w:sz="0" w:space="0" w:color="auto"/>
            <w:left w:val="none" w:sz="0" w:space="0" w:color="auto"/>
            <w:bottom w:val="none" w:sz="0" w:space="0" w:color="auto"/>
            <w:right w:val="none" w:sz="0" w:space="0" w:color="auto"/>
          </w:divBdr>
        </w:div>
        <w:div w:id="445001163">
          <w:marLeft w:val="640"/>
          <w:marRight w:val="0"/>
          <w:marTop w:val="0"/>
          <w:marBottom w:val="0"/>
          <w:divBdr>
            <w:top w:val="none" w:sz="0" w:space="0" w:color="auto"/>
            <w:left w:val="none" w:sz="0" w:space="0" w:color="auto"/>
            <w:bottom w:val="none" w:sz="0" w:space="0" w:color="auto"/>
            <w:right w:val="none" w:sz="0" w:space="0" w:color="auto"/>
          </w:divBdr>
        </w:div>
        <w:div w:id="449279349">
          <w:marLeft w:val="640"/>
          <w:marRight w:val="0"/>
          <w:marTop w:val="0"/>
          <w:marBottom w:val="0"/>
          <w:divBdr>
            <w:top w:val="none" w:sz="0" w:space="0" w:color="auto"/>
            <w:left w:val="none" w:sz="0" w:space="0" w:color="auto"/>
            <w:bottom w:val="none" w:sz="0" w:space="0" w:color="auto"/>
            <w:right w:val="none" w:sz="0" w:space="0" w:color="auto"/>
          </w:divBdr>
        </w:div>
        <w:div w:id="450244699">
          <w:marLeft w:val="640"/>
          <w:marRight w:val="0"/>
          <w:marTop w:val="0"/>
          <w:marBottom w:val="0"/>
          <w:divBdr>
            <w:top w:val="none" w:sz="0" w:space="0" w:color="auto"/>
            <w:left w:val="none" w:sz="0" w:space="0" w:color="auto"/>
            <w:bottom w:val="none" w:sz="0" w:space="0" w:color="auto"/>
            <w:right w:val="none" w:sz="0" w:space="0" w:color="auto"/>
          </w:divBdr>
        </w:div>
        <w:div w:id="466244587">
          <w:marLeft w:val="640"/>
          <w:marRight w:val="0"/>
          <w:marTop w:val="0"/>
          <w:marBottom w:val="0"/>
          <w:divBdr>
            <w:top w:val="none" w:sz="0" w:space="0" w:color="auto"/>
            <w:left w:val="none" w:sz="0" w:space="0" w:color="auto"/>
            <w:bottom w:val="none" w:sz="0" w:space="0" w:color="auto"/>
            <w:right w:val="none" w:sz="0" w:space="0" w:color="auto"/>
          </w:divBdr>
        </w:div>
        <w:div w:id="490486285">
          <w:marLeft w:val="640"/>
          <w:marRight w:val="0"/>
          <w:marTop w:val="0"/>
          <w:marBottom w:val="0"/>
          <w:divBdr>
            <w:top w:val="none" w:sz="0" w:space="0" w:color="auto"/>
            <w:left w:val="none" w:sz="0" w:space="0" w:color="auto"/>
            <w:bottom w:val="none" w:sz="0" w:space="0" w:color="auto"/>
            <w:right w:val="none" w:sz="0" w:space="0" w:color="auto"/>
          </w:divBdr>
        </w:div>
        <w:div w:id="540165628">
          <w:marLeft w:val="640"/>
          <w:marRight w:val="0"/>
          <w:marTop w:val="0"/>
          <w:marBottom w:val="0"/>
          <w:divBdr>
            <w:top w:val="none" w:sz="0" w:space="0" w:color="auto"/>
            <w:left w:val="none" w:sz="0" w:space="0" w:color="auto"/>
            <w:bottom w:val="none" w:sz="0" w:space="0" w:color="auto"/>
            <w:right w:val="none" w:sz="0" w:space="0" w:color="auto"/>
          </w:divBdr>
        </w:div>
        <w:div w:id="553279215">
          <w:marLeft w:val="640"/>
          <w:marRight w:val="0"/>
          <w:marTop w:val="0"/>
          <w:marBottom w:val="0"/>
          <w:divBdr>
            <w:top w:val="none" w:sz="0" w:space="0" w:color="auto"/>
            <w:left w:val="none" w:sz="0" w:space="0" w:color="auto"/>
            <w:bottom w:val="none" w:sz="0" w:space="0" w:color="auto"/>
            <w:right w:val="none" w:sz="0" w:space="0" w:color="auto"/>
          </w:divBdr>
        </w:div>
        <w:div w:id="567883643">
          <w:marLeft w:val="640"/>
          <w:marRight w:val="0"/>
          <w:marTop w:val="0"/>
          <w:marBottom w:val="0"/>
          <w:divBdr>
            <w:top w:val="none" w:sz="0" w:space="0" w:color="auto"/>
            <w:left w:val="none" w:sz="0" w:space="0" w:color="auto"/>
            <w:bottom w:val="none" w:sz="0" w:space="0" w:color="auto"/>
            <w:right w:val="none" w:sz="0" w:space="0" w:color="auto"/>
          </w:divBdr>
        </w:div>
        <w:div w:id="584340728">
          <w:marLeft w:val="640"/>
          <w:marRight w:val="0"/>
          <w:marTop w:val="0"/>
          <w:marBottom w:val="0"/>
          <w:divBdr>
            <w:top w:val="none" w:sz="0" w:space="0" w:color="auto"/>
            <w:left w:val="none" w:sz="0" w:space="0" w:color="auto"/>
            <w:bottom w:val="none" w:sz="0" w:space="0" w:color="auto"/>
            <w:right w:val="none" w:sz="0" w:space="0" w:color="auto"/>
          </w:divBdr>
        </w:div>
        <w:div w:id="585308340">
          <w:marLeft w:val="640"/>
          <w:marRight w:val="0"/>
          <w:marTop w:val="0"/>
          <w:marBottom w:val="0"/>
          <w:divBdr>
            <w:top w:val="none" w:sz="0" w:space="0" w:color="auto"/>
            <w:left w:val="none" w:sz="0" w:space="0" w:color="auto"/>
            <w:bottom w:val="none" w:sz="0" w:space="0" w:color="auto"/>
            <w:right w:val="none" w:sz="0" w:space="0" w:color="auto"/>
          </w:divBdr>
        </w:div>
        <w:div w:id="585531275">
          <w:marLeft w:val="640"/>
          <w:marRight w:val="0"/>
          <w:marTop w:val="0"/>
          <w:marBottom w:val="0"/>
          <w:divBdr>
            <w:top w:val="none" w:sz="0" w:space="0" w:color="auto"/>
            <w:left w:val="none" w:sz="0" w:space="0" w:color="auto"/>
            <w:bottom w:val="none" w:sz="0" w:space="0" w:color="auto"/>
            <w:right w:val="none" w:sz="0" w:space="0" w:color="auto"/>
          </w:divBdr>
        </w:div>
        <w:div w:id="596257510">
          <w:marLeft w:val="640"/>
          <w:marRight w:val="0"/>
          <w:marTop w:val="0"/>
          <w:marBottom w:val="0"/>
          <w:divBdr>
            <w:top w:val="none" w:sz="0" w:space="0" w:color="auto"/>
            <w:left w:val="none" w:sz="0" w:space="0" w:color="auto"/>
            <w:bottom w:val="none" w:sz="0" w:space="0" w:color="auto"/>
            <w:right w:val="none" w:sz="0" w:space="0" w:color="auto"/>
          </w:divBdr>
        </w:div>
        <w:div w:id="605842967">
          <w:marLeft w:val="640"/>
          <w:marRight w:val="0"/>
          <w:marTop w:val="0"/>
          <w:marBottom w:val="0"/>
          <w:divBdr>
            <w:top w:val="none" w:sz="0" w:space="0" w:color="auto"/>
            <w:left w:val="none" w:sz="0" w:space="0" w:color="auto"/>
            <w:bottom w:val="none" w:sz="0" w:space="0" w:color="auto"/>
            <w:right w:val="none" w:sz="0" w:space="0" w:color="auto"/>
          </w:divBdr>
        </w:div>
        <w:div w:id="610433210">
          <w:marLeft w:val="640"/>
          <w:marRight w:val="0"/>
          <w:marTop w:val="0"/>
          <w:marBottom w:val="0"/>
          <w:divBdr>
            <w:top w:val="none" w:sz="0" w:space="0" w:color="auto"/>
            <w:left w:val="none" w:sz="0" w:space="0" w:color="auto"/>
            <w:bottom w:val="none" w:sz="0" w:space="0" w:color="auto"/>
            <w:right w:val="none" w:sz="0" w:space="0" w:color="auto"/>
          </w:divBdr>
        </w:div>
        <w:div w:id="613172978">
          <w:marLeft w:val="640"/>
          <w:marRight w:val="0"/>
          <w:marTop w:val="0"/>
          <w:marBottom w:val="0"/>
          <w:divBdr>
            <w:top w:val="none" w:sz="0" w:space="0" w:color="auto"/>
            <w:left w:val="none" w:sz="0" w:space="0" w:color="auto"/>
            <w:bottom w:val="none" w:sz="0" w:space="0" w:color="auto"/>
            <w:right w:val="none" w:sz="0" w:space="0" w:color="auto"/>
          </w:divBdr>
        </w:div>
        <w:div w:id="662004926">
          <w:marLeft w:val="640"/>
          <w:marRight w:val="0"/>
          <w:marTop w:val="0"/>
          <w:marBottom w:val="0"/>
          <w:divBdr>
            <w:top w:val="none" w:sz="0" w:space="0" w:color="auto"/>
            <w:left w:val="none" w:sz="0" w:space="0" w:color="auto"/>
            <w:bottom w:val="none" w:sz="0" w:space="0" w:color="auto"/>
            <w:right w:val="none" w:sz="0" w:space="0" w:color="auto"/>
          </w:divBdr>
        </w:div>
        <w:div w:id="670986651">
          <w:marLeft w:val="640"/>
          <w:marRight w:val="0"/>
          <w:marTop w:val="0"/>
          <w:marBottom w:val="0"/>
          <w:divBdr>
            <w:top w:val="none" w:sz="0" w:space="0" w:color="auto"/>
            <w:left w:val="none" w:sz="0" w:space="0" w:color="auto"/>
            <w:bottom w:val="none" w:sz="0" w:space="0" w:color="auto"/>
            <w:right w:val="none" w:sz="0" w:space="0" w:color="auto"/>
          </w:divBdr>
        </w:div>
        <w:div w:id="672103250">
          <w:marLeft w:val="640"/>
          <w:marRight w:val="0"/>
          <w:marTop w:val="0"/>
          <w:marBottom w:val="0"/>
          <w:divBdr>
            <w:top w:val="none" w:sz="0" w:space="0" w:color="auto"/>
            <w:left w:val="none" w:sz="0" w:space="0" w:color="auto"/>
            <w:bottom w:val="none" w:sz="0" w:space="0" w:color="auto"/>
            <w:right w:val="none" w:sz="0" w:space="0" w:color="auto"/>
          </w:divBdr>
        </w:div>
        <w:div w:id="689527919">
          <w:marLeft w:val="640"/>
          <w:marRight w:val="0"/>
          <w:marTop w:val="0"/>
          <w:marBottom w:val="0"/>
          <w:divBdr>
            <w:top w:val="none" w:sz="0" w:space="0" w:color="auto"/>
            <w:left w:val="none" w:sz="0" w:space="0" w:color="auto"/>
            <w:bottom w:val="none" w:sz="0" w:space="0" w:color="auto"/>
            <w:right w:val="none" w:sz="0" w:space="0" w:color="auto"/>
          </w:divBdr>
        </w:div>
        <w:div w:id="693919252">
          <w:marLeft w:val="640"/>
          <w:marRight w:val="0"/>
          <w:marTop w:val="0"/>
          <w:marBottom w:val="0"/>
          <w:divBdr>
            <w:top w:val="none" w:sz="0" w:space="0" w:color="auto"/>
            <w:left w:val="none" w:sz="0" w:space="0" w:color="auto"/>
            <w:bottom w:val="none" w:sz="0" w:space="0" w:color="auto"/>
            <w:right w:val="none" w:sz="0" w:space="0" w:color="auto"/>
          </w:divBdr>
        </w:div>
        <w:div w:id="694424321">
          <w:marLeft w:val="640"/>
          <w:marRight w:val="0"/>
          <w:marTop w:val="0"/>
          <w:marBottom w:val="0"/>
          <w:divBdr>
            <w:top w:val="none" w:sz="0" w:space="0" w:color="auto"/>
            <w:left w:val="none" w:sz="0" w:space="0" w:color="auto"/>
            <w:bottom w:val="none" w:sz="0" w:space="0" w:color="auto"/>
            <w:right w:val="none" w:sz="0" w:space="0" w:color="auto"/>
          </w:divBdr>
        </w:div>
        <w:div w:id="705640746">
          <w:marLeft w:val="640"/>
          <w:marRight w:val="0"/>
          <w:marTop w:val="0"/>
          <w:marBottom w:val="0"/>
          <w:divBdr>
            <w:top w:val="none" w:sz="0" w:space="0" w:color="auto"/>
            <w:left w:val="none" w:sz="0" w:space="0" w:color="auto"/>
            <w:bottom w:val="none" w:sz="0" w:space="0" w:color="auto"/>
            <w:right w:val="none" w:sz="0" w:space="0" w:color="auto"/>
          </w:divBdr>
        </w:div>
        <w:div w:id="716902164">
          <w:marLeft w:val="640"/>
          <w:marRight w:val="0"/>
          <w:marTop w:val="0"/>
          <w:marBottom w:val="0"/>
          <w:divBdr>
            <w:top w:val="none" w:sz="0" w:space="0" w:color="auto"/>
            <w:left w:val="none" w:sz="0" w:space="0" w:color="auto"/>
            <w:bottom w:val="none" w:sz="0" w:space="0" w:color="auto"/>
            <w:right w:val="none" w:sz="0" w:space="0" w:color="auto"/>
          </w:divBdr>
        </w:div>
        <w:div w:id="771241609">
          <w:marLeft w:val="640"/>
          <w:marRight w:val="0"/>
          <w:marTop w:val="0"/>
          <w:marBottom w:val="0"/>
          <w:divBdr>
            <w:top w:val="none" w:sz="0" w:space="0" w:color="auto"/>
            <w:left w:val="none" w:sz="0" w:space="0" w:color="auto"/>
            <w:bottom w:val="none" w:sz="0" w:space="0" w:color="auto"/>
            <w:right w:val="none" w:sz="0" w:space="0" w:color="auto"/>
          </w:divBdr>
        </w:div>
        <w:div w:id="798841054">
          <w:marLeft w:val="640"/>
          <w:marRight w:val="0"/>
          <w:marTop w:val="0"/>
          <w:marBottom w:val="0"/>
          <w:divBdr>
            <w:top w:val="none" w:sz="0" w:space="0" w:color="auto"/>
            <w:left w:val="none" w:sz="0" w:space="0" w:color="auto"/>
            <w:bottom w:val="none" w:sz="0" w:space="0" w:color="auto"/>
            <w:right w:val="none" w:sz="0" w:space="0" w:color="auto"/>
          </w:divBdr>
        </w:div>
        <w:div w:id="852499456">
          <w:marLeft w:val="640"/>
          <w:marRight w:val="0"/>
          <w:marTop w:val="0"/>
          <w:marBottom w:val="0"/>
          <w:divBdr>
            <w:top w:val="none" w:sz="0" w:space="0" w:color="auto"/>
            <w:left w:val="none" w:sz="0" w:space="0" w:color="auto"/>
            <w:bottom w:val="none" w:sz="0" w:space="0" w:color="auto"/>
            <w:right w:val="none" w:sz="0" w:space="0" w:color="auto"/>
          </w:divBdr>
        </w:div>
        <w:div w:id="869027165">
          <w:marLeft w:val="640"/>
          <w:marRight w:val="0"/>
          <w:marTop w:val="0"/>
          <w:marBottom w:val="0"/>
          <w:divBdr>
            <w:top w:val="none" w:sz="0" w:space="0" w:color="auto"/>
            <w:left w:val="none" w:sz="0" w:space="0" w:color="auto"/>
            <w:bottom w:val="none" w:sz="0" w:space="0" w:color="auto"/>
            <w:right w:val="none" w:sz="0" w:space="0" w:color="auto"/>
          </w:divBdr>
        </w:div>
        <w:div w:id="918104234">
          <w:marLeft w:val="640"/>
          <w:marRight w:val="0"/>
          <w:marTop w:val="0"/>
          <w:marBottom w:val="0"/>
          <w:divBdr>
            <w:top w:val="none" w:sz="0" w:space="0" w:color="auto"/>
            <w:left w:val="none" w:sz="0" w:space="0" w:color="auto"/>
            <w:bottom w:val="none" w:sz="0" w:space="0" w:color="auto"/>
            <w:right w:val="none" w:sz="0" w:space="0" w:color="auto"/>
          </w:divBdr>
        </w:div>
        <w:div w:id="921910243">
          <w:marLeft w:val="640"/>
          <w:marRight w:val="0"/>
          <w:marTop w:val="0"/>
          <w:marBottom w:val="0"/>
          <w:divBdr>
            <w:top w:val="none" w:sz="0" w:space="0" w:color="auto"/>
            <w:left w:val="none" w:sz="0" w:space="0" w:color="auto"/>
            <w:bottom w:val="none" w:sz="0" w:space="0" w:color="auto"/>
            <w:right w:val="none" w:sz="0" w:space="0" w:color="auto"/>
          </w:divBdr>
        </w:div>
        <w:div w:id="924612904">
          <w:marLeft w:val="640"/>
          <w:marRight w:val="0"/>
          <w:marTop w:val="0"/>
          <w:marBottom w:val="0"/>
          <w:divBdr>
            <w:top w:val="none" w:sz="0" w:space="0" w:color="auto"/>
            <w:left w:val="none" w:sz="0" w:space="0" w:color="auto"/>
            <w:bottom w:val="none" w:sz="0" w:space="0" w:color="auto"/>
            <w:right w:val="none" w:sz="0" w:space="0" w:color="auto"/>
          </w:divBdr>
        </w:div>
        <w:div w:id="942570997">
          <w:marLeft w:val="640"/>
          <w:marRight w:val="0"/>
          <w:marTop w:val="0"/>
          <w:marBottom w:val="0"/>
          <w:divBdr>
            <w:top w:val="none" w:sz="0" w:space="0" w:color="auto"/>
            <w:left w:val="none" w:sz="0" w:space="0" w:color="auto"/>
            <w:bottom w:val="none" w:sz="0" w:space="0" w:color="auto"/>
            <w:right w:val="none" w:sz="0" w:space="0" w:color="auto"/>
          </w:divBdr>
        </w:div>
        <w:div w:id="985091054">
          <w:marLeft w:val="640"/>
          <w:marRight w:val="0"/>
          <w:marTop w:val="0"/>
          <w:marBottom w:val="0"/>
          <w:divBdr>
            <w:top w:val="none" w:sz="0" w:space="0" w:color="auto"/>
            <w:left w:val="none" w:sz="0" w:space="0" w:color="auto"/>
            <w:bottom w:val="none" w:sz="0" w:space="0" w:color="auto"/>
            <w:right w:val="none" w:sz="0" w:space="0" w:color="auto"/>
          </w:divBdr>
        </w:div>
        <w:div w:id="994265607">
          <w:marLeft w:val="640"/>
          <w:marRight w:val="0"/>
          <w:marTop w:val="0"/>
          <w:marBottom w:val="0"/>
          <w:divBdr>
            <w:top w:val="none" w:sz="0" w:space="0" w:color="auto"/>
            <w:left w:val="none" w:sz="0" w:space="0" w:color="auto"/>
            <w:bottom w:val="none" w:sz="0" w:space="0" w:color="auto"/>
            <w:right w:val="none" w:sz="0" w:space="0" w:color="auto"/>
          </w:divBdr>
        </w:div>
        <w:div w:id="1027097164">
          <w:marLeft w:val="640"/>
          <w:marRight w:val="0"/>
          <w:marTop w:val="0"/>
          <w:marBottom w:val="0"/>
          <w:divBdr>
            <w:top w:val="none" w:sz="0" w:space="0" w:color="auto"/>
            <w:left w:val="none" w:sz="0" w:space="0" w:color="auto"/>
            <w:bottom w:val="none" w:sz="0" w:space="0" w:color="auto"/>
            <w:right w:val="none" w:sz="0" w:space="0" w:color="auto"/>
          </w:divBdr>
        </w:div>
        <w:div w:id="1027410875">
          <w:marLeft w:val="640"/>
          <w:marRight w:val="0"/>
          <w:marTop w:val="0"/>
          <w:marBottom w:val="0"/>
          <w:divBdr>
            <w:top w:val="none" w:sz="0" w:space="0" w:color="auto"/>
            <w:left w:val="none" w:sz="0" w:space="0" w:color="auto"/>
            <w:bottom w:val="none" w:sz="0" w:space="0" w:color="auto"/>
            <w:right w:val="none" w:sz="0" w:space="0" w:color="auto"/>
          </w:divBdr>
        </w:div>
        <w:div w:id="1036583684">
          <w:marLeft w:val="640"/>
          <w:marRight w:val="0"/>
          <w:marTop w:val="0"/>
          <w:marBottom w:val="0"/>
          <w:divBdr>
            <w:top w:val="none" w:sz="0" w:space="0" w:color="auto"/>
            <w:left w:val="none" w:sz="0" w:space="0" w:color="auto"/>
            <w:bottom w:val="none" w:sz="0" w:space="0" w:color="auto"/>
            <w:right w:val="none" w:sz="0" w:space="0" w:color="auto"/>
          </w:divBdr>
        </w:div>
        <w:div w:id="1051265272">
          <w:marLeft w:val="640"/>
          <w:marRight w:val="0"/>
          <w:marTop w:val="0"/>
          <w:marBottom w:val="0"/>
          <w:divBdr>
            <w:top w:val="none" w:sz="0" w:space="0" w:color="auto"/>
            <w:left w:val="none" w:sz="0" w:space="0" w:color="auto"/>
            <w:bottom w:val="none" w:sz="0" w:space="0" w:color="auto"/>
            <w:right w:val="none" w:sz="0" w:space="0" w:color="auto"/>
          </w:divBdr>
        </w:div>
        <w:div w:id="1087269510">
          <w:marLeft w:val="640"/>
          <w:marRight w:val="0"/>
          <w:marTop w:val="0"/>
          <w:marBottom w:val="0"/>
          <w:divBdr>
            <w:top w:val="none" w:sz="0" w:space="0" w:color="auto"/>
            <w:left w:val="none" w:sz="0" w:space="0" w:color="auto"/>
            <w:bottom w:val="none" w:sz="0" w:space="0" w:color="auto"/>
            <w:right w:val="none" w:sz="0" w:space="0" w:color="auto"/>
          </w:divBdr>
        </w:div>
        <w:div w:id="1091043371">
          <w:marLeft w:val="640"/>
          <w:marRight w:val="0"/>
          <w:marTop w:val="0"/>
          <w:marBottom w:val="0"/>
          <w:divBdr>
            <w:top w:val="none" w:sz="0" w:space="0" w:color="auto"/>
            <w:left w:val="none" w:sz="0" w:space="0" w:color="auto"/>
            <w:bottom w:val="none" w:sz="0" w:space="0" w:color="auto"/>
            <w:right w:val="none" w:sz="0" w:space="0" w:color="auto"/>
          </w:divBdr>
        </w:div>
        <w:div w:id="1099373630">
          <w:marLeft w:val="640"/>
          <w:marRight w:val="0"/>
          <w:marTop w:val="0"/>
          <w:marBottom w:val="0"/>
          <w:divBdr>
            <w:top w:val="none" w:sz="0" w:space="0" w:color="auto"/>
            <w:left w:val="none" w:sz="0" w:space="0" w:color="auto"/>
            <w:bottom w:val="none" w:sz="0" w:space="0" w:color="auto"/>
            <w:right w:val="none" w:sz="0" w:space="0" w:color="auto"/>
          </w:divBdr>
        </w:div>
        <w:div w:id="1146892632">
          <w:marLeft w:val="640"/>
          <w:marRight w:val="0"/>
          <w:marTop w:val="0"/>
          <w:marBottom w:val="0"/>
          <w:divBdr>
            <w:top w:val="none" w:sz="0" w:space="0" w:color="auto"/>
            <w:left w:val="none" w:sz="0" w:space="0" w:color="auto"/>
            <w:bottom w:val="none" w:sz="0" w:space="0" w:color="auto"/>
            <w:right w:val="none" w:sz="0" w:space="0" w:color="auto"/>
          </w:divBdr>
        </w:div>
        <w:div w:id="1160921116">
          <w:marLeft w:val="640"/>
          <w:marRight w:val="0"/>
          <w:marTop w:val="0"/>
          <w:marBottom w:val="0"/>
          <w:divBdr>
            <w:top w:val="none" w:sz="0" w:space="0" w:color="auto"/>
            <w:left w:val="none" w:sz="0" w:space="0" w:color="auto"/>
            <w:bottom w:val="none" w:sz="0" w:space="0" w:color="auto"/>
            <w:right w:val="none" w:sz="0" w:space="0" w:color="auto"/>
          </w:divBdr>
        </w:div>
        <w:div w:id="1162283004">
          <w:marLeft w:val="640"/>
          <w:marRight w:val="0"/>
          <w:marTop w:val="0"/>
          <w:marBottom w:val="0"/>
          <w:divBdr>
            <w:top w:val="none" w:sz="0" w:space="0" w:color="auto"/>
            <w:left w:val="none" w:sz="0" w:space="0" w:color="auto"/>
            <w:bottom w:val="none" w:sz="0" w:space="0" w:color="auto"/>
            <w:right w:val="none" w:sz="0" w:space="0" w:color="auto"/>
          </w:divBdr>
        </w:div>
        <w:div w:id="1192039466">
          <w:marLeft w:val="640"/>
          <w:marRight w:val="0"/>
          <w:marTop w:val="0"/>
          <w:marBottom w:val="0"/>
          <w:divBdr>
            <w:top w:val="none" w:sz="0" w:space="0" w:color="auto"/>
            <w:left w:val="none" w:sz="0" w:space="0" w:color="auto"/>
            <w:bottom w:val="none" w:sz="0" w:space="0" w:color="auto"/>
            <w:right w:val="none" w:sz="0" w:space="0" w:color="auto"/>
          </w:divBdr>
        </w:div>
        <w:div w:id="1221794400">
          <w:marLeft w:val="640"/>
          <w:marRight w:val="0"/>
          <w:marTop w:val="0"/>
          <w:marBottom w:val="0"/>
          <w:divBdr>
            <w:top w:val="none" w:sz="0" w:space="0" w:color="auto"/>
            <w:left w:val="none" w:sz="0" w:space="0" w:color="auto"/>
            <w:bottom w:val="none" w:sz="0" w:space="0" w:color="auto"/>
            <w:right w:val="none" w:sz="0" w:space="0" w:color="auto"/>
          </w:divBdr>
        </w:div>
        <w:div w:id="1237862574">
          <w:marLeft w:val="640"/>
          <w:marRight w:val="0"/>
          <w:marTop w:val="0"/>
          <w:marBottom w:val="0"/>
          <w:divBdr>
            <w:top w:val="none" w:sz="0" w:space="0" w:color="auto"/>
            <w:left w:val="none" w:sz="0" w:space="0" w:color="auto"/>
            <w:bottom w:val="none" w:sz="0" w:space="0" w:color="auto"/>
            <w:right w:val="none" w:sz="0" w:space="0" w:color="auto"/>
          </w:divBdr>
        </w:div>
        <w:div w:id="1238632938">
          <w:marLeft w:val="640"/>
          <w:marRight w:val="0"/>
          <w:marTop w:val="0"/>
          <w:marBottom w:val="0"/>
          <w:divBdr>
            <w:top w:val="none" w:sz="0" w:space="0" w:color="auto"/>
            <w:left w:val="none" w:sz="0" w:space="0" w:color="auto"/>
            <w:bottom w:val="none" w:sz="0" w:space="0" w:color="auto"/>
            <w:right w:val="none" w:sz="0" w:space="0" w:color="auto"/>
          </w:divBdr>
        </w:div>
        <w:div w:id="1251692122">
          <w:marLeft w:val="640"/>
          <w:marRight w:val="0"/>
          <w:marTop w:val="0"/>
          <w:marBottom w:val="0"/>
          <w:divBdr>
            <w:top w:val="none" w:sz="0" w:space="0" w:color="auto"/>
            <w:left w:val="none" w:sz="0" w:space="0" w:color="auto"/>
            <w:bottom w:val="none" w:sz="0" w:space="0" w:color="auto"/>
            <w:right w:val="none" w:sz="0" w:space="0" w:color="auto"/>
          </w:divBdr>
        </w:div>
        <w:div w:id="1253705728">
          <w:marLeft w:val="640"/>
          <w:marRight w:val="0"/>
          <w:marTop w:val="0"/>
          <w:marBottom w:val="0"/>
          <w:divBdr>
            <w:top w:val="none" w:sz="0" w:space="0" w:color="auto"/>
            <w:left w:val="none" w:sz="0" w:space="0" w:color="auto"/>
            <w:bottom w:val="none" w:sz="0" w:space="0" w:color="auto"/>
            <w:right w:val="none" w:sz="0" w:space="0" w:color="auto"/>
          </w:divBdr>
        </w:div>
        <w:div w:id="1274705328">
          <w:marLeft w:val="640"/>
          <w:marRight w:val="0"/>
          <w:marTop w:val="0"/>
          <w:marBottom w:val="0"/>
          <w:divBdr>
            <w:top w:val="none" w:sz="0" w:space="0" w:color="auto"/>
            <w:left w:val="none" w:sz="0" w:space="0" w:color="auto"/>
            <w:bottom w:val="none" w:sz="0" w:space="0" w:color="auto"/>
            <w:right w:val="none" w:sz="0" w:space="0" w:color="auto"/>
          </w:divBdr>
        </w:div>
        <w:div w:id="1295984559">
          <w:marLeft w:val="640"/>
          <w:marRight w:val="0"/>
          <w:marTop w:val="0"/>
          <w:marBottom w:val="0"/>
          <w:divBdr>
            <w:top w:val="none" w:sz="0" w:space="0" w:color="auto"/>
            <w:left w:val="none" w:sz="0" w:space="0" w:color="auto"/>
            <w:bottom w:val="none" w:sz="0" w:space="0" w:color="auto"/>
            <w:right w:val="none" w:sz="0" w:space="0" w:color="auto"/>
          </w:divBdr>
        </w:div>
        <w:div w:id="1335457715">
          <w:marLeft w:val="640"/>
          <w:marRight w:val="0"/>
          <w:marTop w:val="0"/>
          <w:marBottom w:val="0"/>
          <w:divBdr>
            <w:top w:val="none" w:sz="0" w:space="0" w:color="auto"/>
            <w:left w:val="none" w:sz="0" w:space="0" w:color="auto"/>
            <w:bottom w:val="none" w:sz="0" w:space="0" w:color="auto"/>
            <w:right w:val="none" w:sz="0" w:space="0" w:color="auto"/>
          </w:divBdr>
        </w:div>
        <w:div w:id="1349680059">
          <w:marLeft w:val="640"/>
          <w:marRight w:val="0"/>
          <w:marTop w:val="0"/>
          <w:marBottom w:val="0"/>
          <w:divBdr>
            <w:top w:val="none" w:sz="0" w:space="0" w:color="auto"/>
            <w:left w:val="none" w:sz="0" w:space="0" w:color="auto"/>
            <w:bottom w:val="none" w:sz="0" w:space="0" w:color="auto"/>
            <w:right w:val="none" w:sz="0" w:space="0" w:color="auto"/>
          </w:divBdr>
        </w:div>
        <w:div w:id="1349789609">
          <w:marLeft w:val="640"/>
          <w:marRight w:val="0"/>
          <w:marTop w:val="0"/>
          <w:marBottom w:val="0"/>
          <w:divBdr>
            <w:top w:val="none" w:sz="0" w:space="0" w:color="auto"/>
            <w:left w:val="none" w:sz="0" w:space="0" w:color="auto"/>
            <w:bottom w:val="none" w:sz="0" w:space="0" w:color="auto"/>
            <w:right w:val="none" w:sz="0" w:space="0" w:color="auto"/>
          </w:divBdr>
        </w:div>
        <w:div w:id="1395277949">
          <w:marLeft w:val="640"/>
          <w:marRight w:val="0"/>
          <w:marTop w:val="0"/>
          <w:marBottom w:val="0"/>
          <w:divBdr>
            <w:top w:val="none" w:sz="0" w:space="0" w:color="auto"/>
            <w:left w:val="none" w:sz="0" w:space="0" w:color="auto"/>
            <w:bottom w:val="none" w:sz="0" w:space="0" w:color="auto"/>
            <w:right w:val="none" w:sz="0" w:space="0" w:color="auto"/>
          </w:divBdr>
        </w:div>
        <w:div w:id="1397243255">
          <w:marLeft w:val="640"/>
          <w:marRight w:val="0"/>
          <w:marTop w:val="0"/>
          <w:marBottom w:val="0"/>
          <w:divBdr>
            <w:top w:val="none" w:sz="0" w:space="0" w:color="auto"/>
            <w:left w:val="none" w:sz="0" w:space="0" w:color="auto"/>
            <w:bottom w:val="none" w:sz="0" w:space="0" w:color="auto"/>
            <w:right w:val="none" w:sz="0" w:space="0" w:color="auto"/>
          </w:divBdr>
        </w:div>
        <w:div w:id="1417289052">
          <w:marLeft w:val="640"/>
          <w:marRight w:val="0"/>
          <w:marTop w:val="0"/>
          <w:marBottom w:val="0"/>
          <w:divBdr>
            <w:top w:val="none" w:sz="0" w:space="0" w:color="auto"/>
            <w:left w:val="none" w:sz="0" w:space="0" w:color="auto"/>
            <w:bottom w:val="none" w:sz="0" w:space="0" w:color="auto"/>
            <w:right w:val="none" w:sz="0" w:space="0" w:color="auto"/>
          </w:divBdr>
        </w:div>
        <w:div w:id="1442993747">
          <w:marLeft w:val="640"/>
          <w:marRight w:val="0"/>
          <w:marTop w:val="0"/>
          <w:marBottom w:val="0"/>
          <w:divBdr>
            <w:top w:val="none" w:sz="0" w:space="0" w:color="auto"/>
            <w:left w:val="none" w:sz="0" w:space="0" w:color="auto"/>
            <w:bottom w:val="none" w:sz="0" w:space="0" w:color="auto"/>
            <w:right w:val="none" w:sz="0" w:space="0" w:color="auto"/>
          </w:divBdr>
        </w:div>
        <w:div w:id="1444229118">
          <w:marLeft w:val="640"/>
          <w:marRight w:val="0"/>
          <w:marTop w:val="0"/>
          <w:marBottom w:val="0"/>
          <w:divBdr>
            <w:top w:val="none" w:sz="0" w:space="0" w:color="auto"/>
            <w:left w:val="none" w:sz="0" w:space="0" w:color="auto"/>
            <w:bottom w:val="none" w:sz="0" w:space="0" w:color="auto"/>
            <w:right w:val="none" w:sz="0" w:space="0" w:color="auto"/>
          </w:divBdr>
        </w:div>
        <w:div w:id="1465191707">
          <w:marLeft w:val="640"/>
          <w:marRight w:val="0"/>
          <w:marTop w:val="0"/>
          <w:marBottom w:val="0"/>
          <w:divBdr>
            <w:top w:val="none" w:sz="0" w:space="0" w:color="auto"/>
            <w:left w:val="none" w:sz="0" w:space="0" w:color="auto"/>
            <w:bottom w:val="none" w:sz="0" w:space="0" w:color="auto"/>
            <w:right w:val="none" w:sz="0" w:space="0" w:color="auto"/>
          </w:divBdr>
        </w:div>
        <w:div w:id="1469008156">
          <w:marLeft w:val="640"/>
          <w:marRight w:val="0"/>
          <w:marTop w:val="0"/>
          <w:marBottom w:val="0"/>
          <w:divBdr>
            <w:top w:val="none" w:sz="0" w:space="0" w:color="auto"/>
            <w:left w:val="none" w:sz="0" w:space="0" w:color="auto"/>
            <w:bottom w:val="none" w:sz="0" w:space="0" w:color="auto"/>
            <w:right w:val="none" w:sz="0" w:space="0" w:color="auto"/>
          </w:divBdr>
        </w:div>
        <w:div w:id="1482113526">
          <w:marLeft w:val="640"/>
          <w:marRight w:val="0"/>
          <w:marTop w:val="0"/>
          <w:marBottom w:val="0"/>
          <w:divBdr>
            <w:top w:val="none" w:sz="0" w:space="0" w:color="auto"/>
            <w:left w:val="none" w:sz="0" w:space="0" w:color="auto"/>
            <w:bottom w:val="none" w:sz="0" w:space="0" w:color="auto"/>
            <w:right w:val="none" w:sz="0" w:space="0" w:color="auto"/>
          </w:divBdr>
        </w:div>
        <w:div w:id="1490052230">
          <w:marLeft w:val="640"/>
          <w:marRight w:val="0"/>
          <w:marTop w:val="0"/>
          <w:marBottom w:val="0"/>
          <w:divBdr>
            <w:top w:val="none" w:sz="0" w:space="0" w:color="auto"/>
            <w:left w:val="none" w:sz="0" w:space="0" w:color="auto"/>
            <w:bottom w:val="none" w:sz="0" w:space="0" w:color="auto"/>
            <w:right w:val="none" w:sz="0" w:space="0" w:color="auto"/>
          </w:divBdr>
        </w:div>
        <w:div w:id="1500657349">
          <w:marLeft w:val="640"/>
          <w:marRight w:val="0"/>
          <w:marTop w:val="0"/>
          <w:marBottom w:val="0"/>
          <w:divBdr>
            <w:top w:val="none" w:sz="0" w:space="0" w:color="auto"/>
            <w:left w:val="none" w:sz="0" w:space="0" w:color="auto"/>
            <w:bottom w:val="none" w:sz="0" w:space="0" w:color="auto"/>
            <w:right w:val="none" w:sz="0" w:space="0" w:color="auto"/>
          </w:divBdr>
        </w:div>
        <w:div w:id="1514949789">
          <w:marLeft w:val="640"/>
          <w:marRight w:val="0"/>
          <w:marTop w:val="0"/>
          <w:marBottom w:val="0"/>
          <w:divBdr>
            <w:top w:val="none" w:sz="0" w:space="0" w:color="auto"/>
            <w:left w:val="none" w:sz="0" w:space="0" w:color="auto"/>
            <w:bottom w:val="none" w:sz="0" w:space="0" w:color="auto"/>
            <w:right w:val="none" w:sz="0" w:space="0" w:color="auto"/>
          </w:divBdr>
        </w:div>
        <w:div w:id="1518427866">
          <w:marLeft w:val="640"/>
          <w:marRight w:val="0"/>
          <w:marTop w:val="0"/>
          <w:marBottom w:val="0"/>
          <w:divBdr>
            <w:top w:val="none" w:sz="0" w:space="0" w:color="auto"/>
            <w:left w:val="none" w:sz="0" w:space="0" w:color="auto"/>
            <w:bottom w:val="none" w:sz="0" w:space="0" w:color="auto"/>
            <w:right w:val="none" w:sz="0" w:space="0" w:color="auto"/>
          </w:divBdr>
        </w:div>
        <w:div w:id="1560752836">
          <w:marLeft w:val="640"/>
          <w:marRight w:val="0"/>
          <w:marTop w:val="0"/>
          <w:marBottom w:val="0"/>
          <w:divBdr>
            <w:top w:val="none" w:sz="0" w:space="0" w:color="auto"/>
            <w:left w:val="none" w:sz="0" w:space="0" w:color="auto"/>
            <w:bottom w:val="none" w:sz="0" w:space="0" w:color="auto"/>
            <w:right w:val="none" w:sz="0" w:space="0" w:color="auto"/>
          </w:divBdr>
        </w:div>
        <w:div w:id="1585188171">
          <w:marLeft w:val="640"/>
          <w:marRight w:val="0"/>
          <w:marTop w:val="0"/>
          <w:marBottom w:val="0"/>
          <w:divBdr>
            <w:top w:val="none" w:sz="0" w:space="0" w:color="auto"/>
            <w:left w:val="none" w:sz="0" w:space="0" w:color="auto"/>
            <w:bottom w:val="none" w:sz="0" w:space="0" w:color="auto"/>
            <w:right w:val="none" w:sz="0" w:space="0" w:color="auto"/>
          </w:divBdr>
        </w:div>
        <w:div w:id="1587183250">
          <w:marLeft w:val="640"/>
          <w:marRight w:val="0"/>
          <w:marTop w:val="0"/>
          <w:marBottom w:val="0"/>
          <w:divBdr>
            <w:top w:val="none" w:sz="0" w:space="0" w:color="auto"/>
            <w:left w:val="none" w:sz="0" w:space="0" w:color="auto"/>
            <w:bottom w:val="none" w:sz="0" w:space="0" w:color="auto"/>
            <w:right w:val="none" w:sz="0" w:space="0" w:color="auto"/>
          </w:divBdr>
        </w:div>
        <w:div w:id="1592735416">
          <w:marLeft w:val="640"/>
          <w:marRight w:val="0"/>
          <w:marTop w:val="0"/>
          <w:marBottom w:val="0"/>
          <w:divBdr>
            <w:top w:val="none" w:sz="0" w:space="0" w:color="auto"/>
            <w:left w:val="none" w:sz="0" w:space="0" w:color="auto"/>
            <w:bottom w:val="none" w:sz="0" w:space="0" w:color="auto"/>
            <w:right w:val="none" w:sz="0" w:space="0" w:color="auto"/>
          </w:divBdr>
        </w:div>
        <w:div w:id="1614744478">
          <w:marLeft w:val="640"/>
          <w:marRight w:val="0"/>
          <w:marTop w:val="0"/>
          <w:marBottom w:val="0"/>
          <w:divBdr>
            <w:top w:val="none" w:sz="0" w:space="0" w:color="auto"/>
            <w:left w:val="none" w:sz="0" w:space="0" w:color="auto"/>
            <w:bottom w:val="none" w:sz="0" w:space="0" w:color="auto"/>
            <w:right w:val="none" w:sz="0" w:space="0" w:color="auto"/>
          </w:divBdr>
        </w:div>
        <w:div w:id="1629702345">
          <w:marLeft w:val="640"/>
          <w:marRight w:val="0"/>
          <w:marTop w:val="0"/>
          <w:marBottom w:val="0"/>
          <w:divBdr>
            <w:top w:val="none" w:sz="0" w:space="0" w:color="auto"/>
            <w:left w:val="none" w:sz="0" w:space="0" w:color="auto"/>
            <w:bottom w:val="none" w:sz="0" w:space="0" w:color="auto"/>
            <w:right w:val="none" w:sz="0" w:space="0" w:color="auto"/>
          </w:divBdr>
        </w:div>
        <w:div w:id="1632443923">
          <w:marLeft w:val="640"/>
          <w:marRight w:val="0"/>
          <w:marTop w:val="0"/>
          <w:marBottom w:val="0"/>
          <w:divBdr>
            <w:top w:val="none" w:sz="0" w:space="0" w:color="auto"/>
            <w:left w:val="none" w:sz="0" w:space="0" w:color="auto"/>
            <w:bottom w:val="none" w:sz="0" w:space="0" w:color="auto"/>
            <w:right w:val="none" w:sz="0" w:space="0" w:color="auto"/>
          </w:divBdr>
        </w:div>
        <w:div w:id="1650358384">
          <w:marLeft w:val="640"/>
          <w:marRight w:val="0"/>
          <w:marTop w:val="0"/>
          <w:marBottom w:val="0"/>
          <w:divBdr>
            <w:top w:val="none" w:sz="0" w:space="0" w:color="auto"/>
            <w:left w:val="none" w:sz="0" w:space="0" w:color="auto"/>
            <w:bottom w:val="none" w:sz="0" w:space="0" w:color="auto"/>
            <w:right w:val="none" w:sz="0" w:space="0" w:color="auto"/>
          </w:divBdr>
        </w:div>
        <w:div w:id="1656488127">
          <w:marLeft w:val="640"/>
          <w:marRight w:val="0"/>
          <w:marTop w:val="0"/>
          <w:marBottom w:val="0"/>
          <w:divBdr>
            <w:top w:val="none" w:sz="0" w:space="0" w:color="auto"/>
            <w:left w:val="none" w:sz="0" w:space="0" w:color="auto"/>
            <w:bottom w:val="none" w:sz="0" w:space="0" w:color="auto"/>
            <w:right w:val="none" w:sz="0" w:space="0" w:color="auto"/>
          </w:divBdr>
        </w:div>
        <w:div w:id="1683823094">
          <w:marLeft w:val="640"/>
          <w:marRight w:val="0"/>
          <w:marTop w:val="0"/>
          <w:marBottom w:val="0"/>
          <w:divBdr>
            <w:top w:val="none" w:sz="0" w:space="0" w:color="auto"/>
            <w:left w:val="none" w:sz="0" w:space="0" w:color="auto"/>
            <w:bottom w:val="none" w:sz="0" w:space="0" w:color="auto"/>
            <w:right w:val="none" w:sz="0" w:space="0" w:color="auto"/>
          </w:divBdr>
        </w:div>
        <w:div w:id="1698921722">
          <w:marLeft w:val="640"/>
          <w:marRight w:val="0"/>
          <w:marTop w:val="0"/>
          <w:marBottom w:val="0"/>
          <w:divBdr>
            <w:top w:val="none" w:sz="0" w:space="0" w:color="auto"/>
            <w:left w:val="none" w:sz="0" w:space="0" w:color="auto"/>
            <w:bottom w:val="none" w:sz="0" w:space="0" w:color="auto"/>
            <w:right w:val="none" w:sz="0" w:space="0" w:color="auto"/>
          </w:divBdr>
        </w:div>
        <w:div w:id="1707100546">
          <w:marLeft w:val="640"/>
          <w:marRight w:val="0"/>
          <w:marTop w:val="0"/>
          <w:marBottom w:val="0"/>
          <w:divBdr>
            <w:top w:val="none" w:sz="0" w:space="0" w:color="auto"/>
            <w:left w:val="none" w:sz="0" w:space="0" w:color="auto"/>
            <w:bottom w:val="none" w:sz="0" w:space="0" w:color="auto"/>
            <w:right w:val="none" w:sz="0" w:space="0" w:color="auto"/>
          </w:divBdr>
        </w:div>
        <w:div w:id="1780292553">
          <w:marLeft w:val="640"/>
          <w:marRight w:val="0"/>
          <w:marTop w:val="0"/>
          <w:marBottom w:val="0"/>
          <w:divBdr>
            <w:top w:val="none" w:sz="0" w:space="0" w:color="auto"/>
            <w:left w:val="none" w:sz="0" w:space="0" w:color="auto"/>
            <w:bottom w:val="none" w:sz="0" w:space="0" w:color="auto"/>
            <w:right w:val="none" w:sz="0" w:space="0" w:color="auto"/>
          </w:divBdr>
        </w:div>
        <w:div w:id="1800800492">
          <w:marLeft w:val="640"/>
          <w:marRight w:val="0"/>
          <w:marTop w:val="0"/>
          <w:marBottom w:val="0"/>
          <w:divBdr>
            <w:top w:val="none" w:sz="0" w:space="0" w:color="auto"/>
            <w:left w:val="none" w:sz="0" w:space="0" w:color="auto"/>
            <w:bottom w:val="none" w:sz="0" w:space="0" w:color="auto"/>
            <w:right w:val="none" w:sz="0" w:space="0" w:color="auto"/>
          </w:divBdr>
        </w:div>
        <w:div w:id="1812400165">
          <w:marLeft w:val="640"/>
          <w:marRight w:val="0"/>
          <w:marTop w:val="0"/>
          <w:marBottom w:val="0"/>
          <w:divBdr>
            <w:top w:val="none" w:sz="0" w:space="0" w:color="auto"/>
            <w:left w:val="none" w:sz="0" w:space="0" w:color="auto"/>
            <w:bottom w:val="none" w:sz="0" w:space="0" w:color="auto"/>
            <w:right w:val="none" w:sz="0" w:space="0" w:color="auto"/>
          </w:divBdr>
        </w:div>
        <w:div w:id="1835366544">
          <w:marLeft w:val="640"/>
          <w:marRight w:val="0"/>
          <w:marTop w:val="0"/>
          <w:marBottom w:val="0"/>
          <w:divBdr>
            <w:top w:val="none" w:sz="0" w:space="0" w:color="auto"/>
            <w:left w:val="none" w:sz="0" w:space="0" w:color="auto"/>
            <w:bottom w:val="none" w:sz="0" w:space="0" w:color="auto"/>
            <w:right w:val="none" w:sz="0" w:space="0" w:color="auto"/>
          </w:divBdr>
        </w:div>
        <w:div w:id="1873684251">
          <w:marLeft w:val="640"/>
          <w:marRight w:val="0"/>
          <w:marTop w:val="0"/>
          <w:marBottom w:val="0"/>
          <w:divBdr>
            <w:top w:val="none" w:sz="0" w:space="0" w:color="auto"/>
            <w:left w:val="none" w:sz="0" w:space="0" w:color="auto"/>
            <w:bottom w:val="none" w:sz="0" w:space="0" w:color="auto"/>
            <w:right w:val="none" w:sz="0" w:space="0" w:color="auto"/>
          </w:divBdr>
        </w:div>
        <w:div w:id="1894656436">
          <w:marLeft w:val="640"/>
          <w:marRight w:val="0"/>
          <w:marTop w:val="0"/>
          <w:marBottom w:val="0"/>
          <w:divBdr>
            <w:top w:val="none" w:sz="0" w:space="0" w:color="auto"/>
            <w:left w:val="none" w:sz="0" w:space="0" w:color="auto"/>
            <w:bottom w:val="none" w:sz="0" w:space="0" w:color="auto"/>
            <w:right w:val="none" w:sz="0" w:space="0" w:color="auto"/>
          </w:divBdr>
        </w:div>
        <w:div w:id="1928732435">
          <w:marLeft w:val="640"/>
          <w:marRight w:val="0"/>
          <w:marTop w:val="0"/>
          <w:marBottom w:val="0"/>
          <w:divBdr>
            <w:top w:val="none" w:sz="0" w:space="0" w:color="auto"/>
            <w:left w:val="none" w:sz="0" w:space="0" w:color="auto"/>
            <w:bottom w:val="none" w:sz="0" w:space="0" w:color="auto"/>
            <w:right w:val="none" w:sz="0" w:space="0" w:color="auto"/>
          </w:divBdr>
        </w:div>
        <w:div w:id="1959604595">
          <w:marLeft w:val="640"/>
          <w:marRight w:val="0"/>
          <w:marTop w:val="0"/>
          <w:marBottom w:val="0"/>
          <w:divBdr>
            <w:top w:val="none" w:sz="0" w:space="0" w:color="auto"/>
            <w:left w:val="none" w:sz="0" w:space="0" w:color="auto"/>
            <w:bottom w:val="none" w:sz="0" w:space="0" w:color="auto"/>
            <w:right w:val="none" w:sz="0" w:space="0" w:color="auto"/>
          </w:divBdr>
        </w:div>
        <w:div w:id="1966346890">
          <w:marLeft w:val="640"/>
          <w:marRight w:val="0"/>
          <w:marTop w:val="0"/>
          <w:marBottom w:val="0"/>
          <w:divBdr>
            <w:top w:val="none" w:sz="0" w:space="0" w:color="auto"/>
            <w:left w:val="none" w:sz="0" w:space="0" w:color="auto"/>
            <w:bottom w:val="none" w:sz="0" w:space="0" w:color="auto"/>
            <w:right w:val="none" w:sz="0" w:space="0" w:color="auto"/>
          </w:divBdr>
        </w:div>
        <w:div w:id="1972591047">
          <w:marLeft w:val="640"/>
          <w:marRight w:val="0"/>
          <w:marTop w:val="0"/>
          <w:marBottom w:val="0"/>
          <w:divBdr>
            <w:top w:val="none" w:sz="0" w:space="0" w:color="auto"/>
            <w:left w:val="none" w:sz="0" w:space="0" w:color="auto"/>
            <w:bottom w:val="none" w:sz="0" w:space="0" w:color="auto"/>
            <w:right w:val="none" w:sz="0" w:space="0" w:color="auto"/>
          </w:divBdr>
        </w:div>
        <w:div w:id="2001418544">
          <w:marLeft w:val="640"/>
          <w:marRight w:val="0"/>
          <w:marTop w:val="0"/>
          <w:marBottom w:val="0"/>
          <w:divBdr>
            <w:top w:val="none" w:sz="0" w:space="0" w:color="auto"/>
            <w:left w:val="none" w:sz="0" w:space="0" w:color="auto"/>
            <w:bottom w:val="none" w:sz="0" w:space="0" w:color="auto"/>
            <w:right w:val="none" w:sz="0" w:space="0" w:color="auto"/>
          </w:divBdr>
        </w:div>
        <w:div w:id="2042171616">
          <w:marLeft w:val="640"/>
          <w:marRight w:val="0"/>
          <w:marTop w:val="0"/>
          <w:marBottom w:val="0"/>
          <w:divBdr>
            <w:top w:val="none" w:sz="0" w:space="0" w:color="auto"/>
            <w:left w:val="none" w:sz="0" w:space="0" w:color="auto"/>
            <w:bottom w:val="none" w:sz="0" w:space="0" w:color="auto"/>
            <w:right w:val="none" w:sz="0" w:space="0" w:color="auto"/>
          </w:divBdr>
        </w:div>
        <w:div w:id="2121341701">
          <w:marLeft w:val="640"/>
          <w:marRight w:val="0"/>
          <w:marTop w:val="0"/>
          <w:marBottom w:val="0"/>
          <w:divBdr>
            <w:top w:val="none" w:sz="0" w:space="0" w:color="auto"/>
            <w:left w:val="none" w:sz="0" w:space="0" w:color="auto"/>
            <w:bottom w:val="none" w:sz="0" w:space="0" w:color="auto"/>
            <w:right w:val="none" w:sz="0" w:space="0" w:color="auto"/>
          </w:divBdr>
        </w:div>
        <w:div w:id="2121682656">
          <w:marLeft w:val="640"/>
          <w:marRight w:val="0"/>
          <w:marTop w:val="0"/>
          <w:marBottom w:val="0"/>
          <w:divBdr>
            <w:top w:val="none" w:sz="0" w:space="0" w:color="auto"/>
            <w:left w:val="none" w:sz="0" w:space="0" w:color="auto"/>
            <w:bottom w:val="none" w:sz="0" w:space="0" w:color="auto"/>
            <w:right w:val="none" w:sz="0" w:space="0" w:color="auto"/>
          </w:divBdr>
        </w:div>
      </w:divsChild>
    </w:div>
    <w:div w:id="1323779477">
      <w:bodyDiv w:val="1"/>
      <w:marLeft w:val="0"/>
      <w:marRight w:val="0"/>
      <w:marTop w:val="0"/>
      <w:marBottom w:val="0"/>
      <w:divBdr>
        <w:top w:val="none" w:sz="0" w:space="0" w:color="auto"/>
        <w:left w:val="none" w:sz="0" w:space="0" w:color="auto"/>
        <w:bottom w:val="none" w:sz="0" w:space="0" w:color="auto"/>
        <w:right w:val="none" w:sz="0" w:space="0" w:color="auto"/>
      </w:divBdr>
    </w:div>
    <w:div w:id="1334338361">
      <w:bodyDiv w:val="1"/>
      <w:marLeft w:val="0"/>
      <w:marRight w:val="0"/>
      <w:marTop w:val="0"/>
      <w:marBottom w:val="0"/>
      <w:divBdr>
        <w:top w:val="none" w:sz="0" w:space="0" w:color="auto"/>
        <w:left w:val="none" w:sz="0" w:space="0" w:color="auto"/>
        <w:bottom w:val="none" w:sz="0" w:space="0" w:color="auto"/>
        <w:right w:val="none" w:sz="0" w:space="0" w:color="auto"/>
      </w:divBdr>
    </w:div>
    <w:div w:id="1337919168">
      <w:bodyDiv w:val="1"/>
      <w:marLeft w:val="0"/>
      <w:marRight w:val="0"/>
      <w:marTop w:val="0"/>
      <w:marBottom w:val="0"/>
      <w:divBdr>
        <w:top w:val="none" w:sz="0" w:space="0" w:color="auto"/>
        <w:left w:val="none" w:sz="0" w:space="0" w:color="auto"/>
        <w:bottom w:val="none" w:sz="0" w:space="0" w:color="auto"/>
        <w:right w:val="none" w:sz="0" w:space="0" w:color="auto"/>
      </w:divBdr>
      <w:divsChild>
        <w:div w:id="26488015">
          <w:marLeft w:val="640"/>
          <w:marRight w:val="0"/>
          <w:marTop w:val="0"/>
          <w:marBottom w:val="0"/>
          <w:divBdr>
            <w:top w:val="none" w:sz="0" w:space="0" w:color="auto"/>
            <w:left w:val="none" w:sz="0" w:space="0" w:color="auto"/>
            <w:bottom w:val="none" w:sz="0" w:space="0" w:color="auto"/>
            <w:right w:val="none" w:sz="0" w:space="0" w:color="auto"/>
          </w:divBdr>
        </w:div>
        <w:div w:id="45568028">
          <w:marLeft w:val="640"/>
          <w:marRight w:val="0"/>
          <w:marTop w:val="0"/>
          <w:marBottom w:val="0"/>
          <w:divBdr>
            <w:top w:val="none" w:sz="0" w:space="0" w:color="auto"/>
            <w:left w:val="none" w:sz="0" w:space="0" w:color="auto"/>
            <w:bottom w:val="none" w:sz="0" w:space="0" w:color="auto"/>
            <w:right w:val="none" w:sz="0" w:space="0" w:color="auto"/>
          </w:divBdr>
        </w:div>
        <w:div w:id="84764913">
          <w:marLeft w:val="640"/>
          <w:marRight w:val="0"/>
          <w:marTop w:val="0"/>
          <w:marBottom w:val="0"/>
          <w:divBdr>
            <w:top w:val="none" w:sz="0" w:space="0" w:color="auto"/>
            <w:left w:val="none" w:sz="0" w:space="0" w:color="auto"/>
            <w:bottom w:val="none" w:sz="0" w:space="0" w:color="auto"/>
            <w:right w:val="none" w:sz="0" w:space="0" w:color="auto"/>
          </w:divBdr>
        </w:div>
        <w:div w:id="91242440">
          <w:marLeft w:val="640"/>
          <w:marRight w:val="0"/>
          <w:marTop w:val="0"/>
          <w:marBottom w:val="0"/>
          <w:divBdr>
            <w:top w:val="none" w:sz="0" w:space="0" w:color="auto"/>
            <w:left w:val="none" w:sz="0" w:space="0" w:color="auto"/>
            <w:bottom w:val="none" w:sz="0" w:space="0" w:color="auto"/>
            <w:right w:val="none" w:sz="0" w:space="0" w:color="auto"/>
          </w:divBdr>
        </w:div>
        <w:div w:id="103968547">
          <w:marLeft w:val="640"/>
          <w:marRight w:val="0"/>
          <w:marTop w:val="0"/>
          <w:marBottom w:val="0"/>
          <w:divBdr>
            <w:top w:val="none" w:sz="0" w:space="0" w:color="auto"/>
            <w:left w:val="none" w:sz="0" w:space="0" w:color="auto"/>
            <w:bottom w:val="none" w:sz="0" w:space="0" w:color="auto"/>
            <w:right w:val="none" w:sz="0" w:space="0" w:color="auto"/>
          </w:divBdr>
        </w:div>
        <w:div w:id="153029249">
          <w:marLeft w:val="640"/>
          <w:marRight w:val="0"/>
          <w:marTop w:val="0"/>
          <w:marBottom w:val="0"/>
          <w:divBdr>
            <w:top w:val="none" w:sz="0" w:space="0" w:color="auto"/>
            <w:left w:val="none" w:sz="0" w:space="0" w:color="auto"/>
            <w:bottom w:val="none" w:sz="0" w:space="0" w:color="auto"/>
            <w:right w:val="none" w:sz="0" w:space="0" w:color="auto"/>
          </w:divBdr>
        </w:div>
        <w:div w:id="167254434">
          <w:marLeft w:val="640"/>
          <w:marRight w:val="0"/>
          <w:marTop w:val="0"/>
          <w:marBottom w:val="0"/>
          <w:divBdr>
            <w:top w:val="none" w:sz="0" w:space="0" w:color="auto"/>
            <w:left w:val="none" w:sz="0" w:space="0" w:color="auto"/>
            <w:bottom w:val="none" w:sz="0" w:space="0" w:color="auto"/>
            <w:right w:val="none" w:sz="0" w:space="0" w:color="auto"/>
          </w:divBdr>
        </w:div>
        <w:div w:id="167796856">
          <w:marLeft w:val="640"/>
          <w:marRight w:val="0"/>
          <w:marTop w:val="0"/>
          <w:marBottom w:val="0"/>
          <w:divBdr>
            <w:top w:val="none" w:sz="0" w:space="0" w:color="auto"/>
            <w:left w:val="none" w:sz="0" w:space="0" w:color="auto"/>
            <w:bottom w:val="none" w:sz="0" w:space="0" w:color="auto"/>
            <w:right w:val="none" w:sz="0" w:space="0" w:color="auto"/>
          </w:divBdr>
        </w:div>
        <w:div w:id="181937341">
          <w:marLeft w:val="640"/>
          <w:marRight w:val="0"/>
          <w:marTop w:val="0"/>
          <w:marBottom w:val="0"/>
          <w:divBdr>
            <w:top w:val="none" w:sz="0" w:space="0" w:color="auto"/>
            <w:left w:val="none" w:sz="0" w:space="0" w:color="auto"/>
            <w:bottom w:val="none" w:sz="0" w:space="0" w:color="auto"/>
            <w:right w:val="none" w:sz="0" w:space="0" w:color="auto"/>
          </w:divBdr>
        </w:div>
        <w:div w:id="217594020">
          <w:marLeft w:val="640"/>
          <w:marRight w:val="0"/>
          <w:marTop w:val="0"/>
          <w:marBottom w:val="0"/>
          <w:divBdr>
            <w:top w:val="none" w:sz="0" w:space="0" w:color="auto"/>
            <w:left w:val="none" w:sz="0" w:space="0" w:color="auto"/>
            <w:bottom w:val="none" w:sz="0" w:space="0" w:color="auto"/>
            <w:right w:val="none" w:sz="0" w:space="0" w:color="auto"/>
          </w:divBdr>
        </w:div>
        <w:div w:id="226689721">
          <w:marLeft w:val="640"/>
          <w:marRight w:val="0"/>
          <w:marTop w:val="0"/>
          <w:marBottom w:val="0"/>
          <w:divBdr>
            <w:top w:val="none" w:sz="0" w:space="0" w:color="auto"/>
            <w:left w:val="none" w:sz="0" w:space="0" w:color="auto"/>
            <w:bottom w:val="none" w:sz="0" w:space="0" w:color="auto"/>
            <w:right w:val="none" w:sz="0" w:space="0" w:color="auto"/>
          </w:divBdr>
        </w:div>
        <w:div w:id="230818100">
          <w:marLeft w:val="640"/>
          <w:marRight w:val="0"/>
          <w:marTop w:val="0"/>
          <w:marBottom w:val="0"/>
          <w:divBdr>
            <w:top w:val="none" w:sz="0" w:space="0" w:color="auto"/>
            <w:left w:val="none" w:sz="0" w:space="0" w:color="auto"/>
            <w:bottom w:val="none" w:sz="0" w:space="0" w:color="auto"/>
            <w:right w:val="none" w:sz="0" w:space="0" w:color="auto"/>
          </w:divBdr>
        </w:div>
        <w:div w:id="255092891">
          <w:marLeft w:val="640"/>
          <w:marRight w:val="0"/>
          <w:marTop w:val="0"/>
          <w:marBottom w:val="0"/>
          <w:divBdr>
            <w:top w:val="none" w:sz="0" w:space="0" w:color="auto"/>
            <w:left w:val="none" w:sz="0" w:space="0" w:color="auto"/>
            <w:bottom w:val="none" w:sz="0" w:space="0" w:color="auto"/>
            <w:right w:val="none" w:sz="0" w:space="0" w:color="auto"/>
          </w:divBdr>
        </w:div>
        <w:div w:id="255139624">
          <w:marLeft w:val="640"/>
          <w:marRight w:val="0"/>
          <w:marTop w:val="0"/>
          <w:marBottom w:val="0"/>
          <w:divBdr>
            <w:top w:val="none" w:sz="0" w:space="0" w:color="auto"/>
            <w:left w:val="none" w:sz="0" w:space="0" w:color="auto"/>
            <w:bottom w:val="none" w:sz="0" w:space="0" w:color="auto"/>
            <w:right w:val="none" w:sz="0" w:space="0" w:color="auto"/>
          </w:divBdr>
        </w:div>
        <w:div w:id="261494245">
          <w:marLeft w:val="640"/>
          <w:marRight w:val="0"/>
          <w:marTop w:val="0"/>
          <w:marBottom w:val="0"/>
          <w:divBdr>
            <w:top w:val="none" w:sz="0" w:space="0" w:color="auto"/>
            <w:left w:val="none" w:sz="0" w:space="0" w:color="auto"/>
            <w:bottom w:val="none" w:sz="0" w:space="0" w:color="auto"/>
            <w:right w:val="none" w:sz="0" w:space="0" w:color="auto"/>
          </w:divBdr>
        </w:div>
        <w:div w:id="275916819">
          <w:marLeft w:val="640"/>
          <w:marRight w:val="0"/>
          <w:marTop w:val="0"/>
          <w:marBottom w:val="0"/>
          <w:divBdr>
            <w:top w:val="none" w:sz="0" w:space="0" w:color="auto"/>
            <w:left w:val="none" w:sz="0" w:space="0" w:color="auto"/>
            <w:bottom w:val="none" w:sz="0" w:space="0" w:color="auto"/>
            <w:right w:val="none" w:sz="0" w:space="0" w:color="auto"/>
          </w:divBdr>
        </w:div>
        <w:div w:id="291518480">
          <w:marLeft w:val="640"/>
          <w:marRight w:val="0"/>
          <w:marTop w:val="0"/>
          <w:marBottom w:val="0"/>
          <w:divBdr>
            <w:top w:val="none" w:sz="0" w:space="0" w:color="auto"/>
            <w:left w:val="none" w:sz="0" w:space="0" w:color="auto"/>
            <w:bottom w:val="none" w:sz="0" w:space="0" w:color="auto"/>
            <w:right w:val="none" w:sz="0" w:space="0" w:color="auto"/>
          </w:divBdr>
        </w:div>
        <w:div w:id="308872267">
          <w:marLeft w:val="640"/>
          <w:marRight w:val="0"/>
          <w:marTop w:val="0"/>
          <w:marBottom w:val="0"/>
          <w:divBdr>
            <w:top w:val="none" w:sz="0" w:space="0" w:color="auto"/>
            <w:left w:val="none" w:sz="0" w:space="0" w:color="auto"/>
            <w:bottom w:val="none" w:sz="0" w:space="0" w:color="auto"/>
            <w:right w:val="none" w:sz="0" w:space="0" w:color="auto"/>
          </w:divBdr>
        </w:div>
        <w:div w:id="312295209">
          <w:marLeft w:val="640"/>
          <w:marRight w:val="0"/>
          <w:marTop w:val="0"/>
          <w:marBottom w:val="0"/>
          <w:divBdr>
            <w:top w:val="none" w:sz="0" w:space="0" w:color="auto"/>
            <w:left w:val="none" w:sz="0" w:space="0" w:color="auto"/>
            <w:bottom w:val="none" w:sz="0" w:space="0" w:color="auto"/>
            <w:right w:val="none" w:sz="0" w:space="0" w:color="auto"/>
          </w:divBdr>
        </w:div>
        <w:div w:id="314380274">
          <w:marLeft w:val="640"/>
          <w:marRight w:val="0"/>
          <w:marTop w:val="0"/>
          <w:marBottom w:val="0"/>
          <w:divBdr>
            <w:top w:val="none" w:sz="0" w:space="0" w:color="auto"/>
            <w:left w:val="none" w:sz="0" w:space="0" w:color="auto"/>
            <w:bottom w:val="none" w:sz="0" w:space="0" w:color="auto"/>
            <w:right w:val="none" w:sz="0" w:space="0" w:color="auto"/>
          </w:divBdr>
        </w:div>
        <w:div w:id="331295067">
          <w:marLeft w:val="640"/>
          <w:marRight w:val="0"/>
          <w:marTop w:val="0"/>
          <w:marBottom w:val="0"/>
          <w:divBdr>
            <w:top w:val="none" w:sz="0" w:space="0" w:color="auto"/>
            <w:left w:val="none" w:sz="0" w:space="0" w:color="auto"/>
            <w:bottom w:val="none" w:sz="0" w:space="0" w:color="auto"/>
            <w:right w:val="none" w:sz="0" w:space="0" w:color="auto"/>
          </w:divBdr>
        </w:div>
        <w:div w:id="335235458">
          <w:marLeft w:val="640"/>
          <w:marRight w:val="0"/>
          <w:marTop w:val="0"/>
          <w:marBottom w:val="0"/>
          <w:divBdr>
            <w:top w:val="none" w:sz="0" w:space="0" w:color="auto"/>
            <w:left w:val="none" w:sz="0" w:space="0" w:color="auto"/>
            <w:bottom w:val="none" w:sz="0" w:space="0" w:color="auto"/>
            <w:right w:val="none" w:sz="0" w:space="0" w:color="auto"/>
          </w:divBdr>
        </w:div>
        <w:div w:id="344792573">
          <w:marLeft w:val="640"/>
          <w:marRight w:val="0"/>
          <w:marTop w:val="0"/>
          <w:marBottom w:val="0"/>
          <w:divBdr>
            <w:top w:val="none" w:sz="0" w:space="0" w:color="auto"/>
            <w:left w:val="none" w:sz="0" w:space="0" w:color="auto"/>
            <w:bottom w:val="none" w:sz="0" w:space="0" w:color="auto"/>
            <w:right w:val="none" w:sz="0" w:space="0" w:color="auto"/>
          </w:divBdr>
        </w:div>
        <w:div w:id="352615862">
          <w:marLeft w:val="640"/>
          <w:marRight w:val="0"/>
          <w:marTop w:val="0"/>
          <w:marBottom w:val="0"/>
          <w:divBdr>
            <w:top w:val="none" w:sz="0" w:space="0" w:color="auto"/>
            <w:left w:val="none" w:sz="0" w:space="0" w:color="auto"/>
            <w:bottom w:val="none" w:sz="0" w:space="0" w:color="auto"/>
            <w:right w:val="none" w:sz="0" w:space="0" w:color="auto"/>
          </w:divBdr>
        </w:div>
        <w:div w:id="360205841">
          <w:marLeft w:val="640"/>
          <w:marRight w:val="0"/>
          <w:marTop w:val="0"/>
          <w:marBottom w:val="0"/>
          <w:divBdr>
            <w:top w:val="none" w:sz="0" w:space="0" w:color="auto"/>
            <w:left w:val="none" w:sz="0" w:space="0" w:color="auto"/>
            <w:bottom w:val="none" w:sz="0" w:space="0" w:color="auto"/>
            <w:right w:val="none" w:sz="0" w:space="0" w:color="auto"/>
          </w:divBdr>
        </w:div>
        <w:div w:id="369766989">
          <w:marLeft w:val="640"/>
          <w:marRight w:val="0"/>
          <w:marTop w:val="0"/>
          <w:marBottom w:val="0"/>
          <w:divBdr>
            <w:top w:val="none" w:sz="0" w:space="0" w:color="auto"/>
            <w:left w:val="none" w:sz="0" w:space="0" w:color="auto"/>
            <w:bottom w:val="none" w:sz="0" w:space="0" w:color="auto"/>
            <w:right w:val="none" w:sz="0" w:space="0" w:color="auto"/>
          </w:divBdr>
        </w:div>
        <w:div w:id="378820220">
          <w:marLeft w:val="640"/>
          <w:marRight w:val="0"/>
          <w:marTop w:val="0"/>
          <w:marBottom w:val="0"/>
          <w:divBdr>
            <w:top w:val="none" w:sz="0" w:space="0" w:color="auto"/>
            <w:left w:val="none" w:sz="0" w:space="0" w:color="auto"/>
            <w:bottom w:val="none" w:sz="0" w:space="0" w:color="auto"/>
            <w:right w:val="none" w:sz="0" w:space="0" w:color="auto"/>
          </w:divBdr>
        </w:div>
        <w:div w:id="441650493">
          <w:marLeft w:val="640"/>
          <w:marRight w:val="0"/>
          <w:marTop w:val="0"/>
          <w:marBottom w:val="0"/>
          <w:divBdr>
            <w:top w:val="none" w:sz="0" w:space="0" w:color="auto"/>
            <w:left w:val="none" w:sz="0" w:space="0" w:color="auto"/>
            <w:bottom w:val="none" w:sz="0" w:space="0" w:color="auto"/>
            <w:right w:val="none" w:sz="0" w:space="0" w:color="auto"/>
          </w:divBdr>
        </w:div>
        <w:div w:id="448596222">
          <w:marLeft w:val="640"/>
          <w:marRight w:val="0"/>
          <w:marTop w:val="0"/>
          <w:marBottom w:val="0"/>
          <w:divBdr>
            <w:top w:val="none" w:sz="0" w:space="0" w:color="auto"/>
            <w:left w:val="none" w:sz="0" w:space="0" w:color="auto"/>
            <w:bottom w:val="none" w:sz="0" w:space="0" w:color="auto"/>
            <w:right w:val="none" w:sz="0" w:space="0" w:color="auto"/>
          </w:divBdr>
        </w:div>
        <w:div w:id="494414566">
          <w:marLeft w:val="640"/>
          <w:marRight w:val="0"/>
          <w:marTop w:val="0"/>
          <w:marBottom w:val="0"/>
          <w:divBdr>
            <w:top w:val="none" w:sz="0" w:space="0" w:color="auto"/>
            <w:left w:val="none" w:sz="0" w:space="0" w:color="auto"/>
            <w:bottom w:val="none" w:sz="0" w:space="0" w:color="auto"/>
            <w:right w:val="none" w:sz="0" w:space="0" w:color="auto"/>
          </w:divBdr>
        </w:div>
        <w:div w:id="553928279">
          <w:marLeft w:val="640"/>
          <w:marRight w:val="0"/>
          <w:marTop w:val="0"/>
          <w:marBottom w:val="0"/>
          <w:divBdr>
            <w:top w:val="none" w:sz="0" w:space="0" w:color="auto"/>
            <w:left w:val="none" w:sz="0" w:space="0" w:color="auto"/>
            <w:bottom w:val="none" w:sz="0" w:space="0" w:color="auto"/>
            <w:right w:val="none" w:sz="0" w:space="0" w:color="auto"/>
          </w:divBdr>
        </w:div>
        <w:div w:id="596060771">
          <w:marLeft w:val="640"/>
          <w:marRight w:val="0"/>
          <w:marTop w:val="0"/>
          <w:marBottom w:val="0"/>
          <w:divBdr>
            <w:top w:val="none" w:sz="0" w:space="0" w:color="auto"/>
            <w:left w:val="none" w:sz="0" w:space="0" w:color="auto"/>
            <w:bottom w:val="none" w:sz="0" w:space="0" w:color="auto"/>
            <w:right w:val="none" w:sz="0" w:space="0" w:color="auto"/>
          </w:divBdr>
        </w:div>
        <w:div w:id="609314244">
          <w:marLeft w:val="640"/>
          <w:marRight w:val="0"/>
          <w:marTop w:val="0"/>
          <w:marBottom w:val="0"/>
          <w:divBdr>
            <w:top w:val="none" w:sz="0" w:space="0" w:color="auto"/>
            <w:left w:val="none" w:sz="0" w:space="0" w:color="auto"/>
            <w:bottom w:val="none" w:sz="0" w:space="0" w:color="auto"/>
            <w:right w:val="none" w:sz="0" w:space="0" w:color="auto"/>
          </w:divBdr>
        </w:div>
        <w:div w:id="615525579">
          <w:marLeft w:val="640"/>
          <w:marRight w:val="0"/>
          <w:marTop w:val="0"/>
          <w:marBottom w:val="0"/>
          <w:divBdr>
            <w:top w:val="none" w:sz="0" w:space="0" w:color="auto"/>
            <w:left w:val="none" w:sz="0" w:space="0" w:color="auto"/>
            <w:bottom w:val="none" w:sz="0" w:space="0" w:color="auto"/>
            <w:right w:val="none" w:sz="0" w:space="0" w:color="auto"/>
          </w:divBdr>
        </w:div>
        <w:div w:id="621955679">
          <w:marLeft w:val="640"/>
          <w:marRight w:val="0"/>
          <w:marTop w:val="0"/>
          <w:marBottom w:val="0"/>
          <w:divBdr>
            <w:top w:val="none" w:sz="0" w:space="0" w:color="auto"/>
            <w:left w:val="none" w:sz="0" w:space="0" w:color="auto"/>
            <w:bottom w:val="none" w:sz="0" w:space="0" w:color="auto"/>
            <w:right w:val="none" w:sz="0" w:space="0" w:color="auto"/>
          </w:divBdr>
        </w:div>
        <w:div w:id="624387852">
          <w:marLeft w:val="640"/>
          <w:marRight w:val="0"/>
          <w:marTop w:val="0"/>
          <w:marBottom w:val="0"/>
          <w:divBdr>
            <w:top w:val="none" w:sz="0" w:space="0" w:color="auto"/>
            <w:left w:val="none" w:sz="0" w:space="0" w:color="auto"/>
            <w:bottom w:val="none" w:sz="0" w:space="0" w:color="auto"/>
            <w:right w:val="none" w:sz="0" w:space="0" w:color="auto"/>
          </w:divBdr>
        </w:div>
        <w:div w:id="667439630">
          <w:marLeft w:val="640"/>
          <w:marRight w:val="0"/>
          <w:marTop w:val="0"/>
          <w:marBottom w:val="0"/>
          <w:divBdr>
            <w:top w:val="none" w:sz="0" w:space="0" w:color="auto"/>
            <w:left w:val="none" w:sz="0" w:space="0" w:color="auto"/>
            <w:bottom w:val="none" w:sz="0" w:space="0" w:color="auto"/>
            <w:right w:val="none" w:sz="0" w:space="0" w:color="auto"/>
          </w:divBdr>
        </w:div>
        <w:div w:id="674914719">
          <w:marLeft w:val="640"/>
          <w:marRight w:val="0"/>
          <w:marTop w:val="0"/>
          <w:marBottom w:val="0"/>
          <w:divBdr>
            <w:top w:val="none" w:sz="0" w:space="0" w:color="auto"/>
            <w:left w:val="none" w:sz="0" w:space="0" w:color="auto"/>
            <w:bottom w:val="none" w:sz="0" w:space="0" w:color="auto"/>
            <w:right w:val="none" w:sz="0" w:space="0" w:color="auto"/>
          </w:divBdr>
        </w:div>
        <w:div w:id="685012172">
          <w:marLeft w:val="640"/>
          <w:marRight w:val="0"/>
          <w:marTop w:val="0"/>
          <w:marBottom w:val="0"/>
          <w:divBdr>
            <w:top w:val="none" w:sz="0" w:space="0" w:color="auto"/>
            <w:left w:val="none" w:sz="0" w:space="0" w:color="auto"/>
            <w:bottom w:val="none" w:sz="0" w:space="0" w:color="auto"/>
            <w:right w:val="none" w:sz="0" w:space="0" w:color="auto"/>
          </w:divBdr>
        </w:div>
        <w:div w:id="698504096">
          <w:marLeft w:val="640"/>
          <w:marRight w:val="0"/>
          <w:marTop w:val="0"/>
          <w:marBottom w:val="0"/>
          <w:divBdr>
            <w:top w:val="none" w:sz="0" w:space="0" w:color="auto"/>
            <w:left w:val="none" w:sz="0" w:space="0" w:color="auto"/>
            <w:bottom w:val="none" w:sz="0" w:space="0" w:color="auto"/>
            <w:right w:val="none" w:sz="0" w:space="0" w:color="auto"/>
          </w:divBdr>
        </w:div>
        <w:div w:id="730807261">
          <w:marLeft w:val="640"/>
          <w:marRight w:val="0"/>
          <w:marTop w:val="0"/>
          <w:marBottom w:val="0"/>
          <w:divBdr>
            <w:top w:val="none" w:sz="0" w:space="0" w:color="auto"/>
            <w:left w:val="none" w:sz="0" w:space="0" w:color="auto"/>
            <w:bottom w:val="none" w:sz="0" w:space="0" w:color="auto"/>
            <w:right w:val="none" w:sz="0" w:space="0" w:color="auto"/>
          </w:divBdr>
        </w:div>
        <w:div w:id="771901462">
          <w:marLeft w:val="640"/>
          <w:marRight w:val="0"/>
          <w:marTop w:val="0"/>
          <w:marBottom w:val="0"/>
          <w:divBdr>
            <w:top w:val="none" w:sz="0" w:space="0" w:color="auto"/>
            <w:left w:val="none" w:sz="0" w:space="0" w:color="auto"/>
            <w:bottom w:val="none" w:sz="0" w:space="0" w:color="auto"/>
            <w:right w:val="none" w:sz="0" w:space="0" w:color="auto"/>
          </w:divBdr>
        </w:div>
        <w:div w:id="783422908">
          <w:marLeft w:val="640"/>
          <w:marRight w:val="0"/>
          <w:marTop w:val="0"/>
          <w:marBottom w:val="0"/>
          <w:divBdr>
            <w:top w:val="none" w:sz="0" w:space="0" w:color="auto"/>
            <w:left w:val="none" w:sz="0" w:space="0" w:color="auto"/>
            <w:bottom w:val="none" w:sz="0" w:space="0" w:color="auto"/>
            <w:right w:val="none" w:sz="0" w:space="0" w:color="auto"/>
          </w:divBdr>
        </w:div>
        <w:div w:id="866331964">
          <w:marLeft w:val="640"/>
          <w:marRight w:val="0"/>
          <w:marTop w:val="0"/>
          <w:marBottom w:val="0"/>
          <w:divBdr>
            <w:top w:val="none" w:sz="0" w:space="0" w:color="auto"/>
            <w:left w:val="none" w:sz="0" w:space="0" w:color="auto"/>
            <w:bottom w:val="none" w:sz="0" w:space="0" w:color="auto"/>
            <w:right w:val="none" w:sz="0" w:space="0" w:color="auto"/>
          </w:divBdr>
        </w:div>
        <w:div w:id="871383495">
          <w:marLeft w:val="640"/>
          <w:marRight w:val="0"/>
          <w:marTop w:val="0"/>
          <w:marBottom w:val="0"/>
          <w:divBdr>
            <w:top w:val="none" w:sz="0" w:space="0" w:color="auto"/>
            <w:left w:val="none" w:sz="0" w:space="0" w:color="auto"/>
            <w:bottom w:val="none" w:sz="0" w:space="0" w:color="auto"/>
            <w:right w:val="none" w:sz="0" w:space="0" w:color="auto"/>
          </w:divBdr>
        </w:div>
        <w:div w:id="873031926">
          <w:marLeft w:val="640"/>
          <w:marRight w:val="0"/>
          <w:marTop w:val="0"/>
          <w:marBottom w:val="0"/>
          <w:divBdr>
            <w:top w:val="none" w:sz="0" w:space="0" w:color="auto"/>
            <w:left w:val="none" w:sz="0" w:space="0" w:color="auto"/>
            <w:bottom w:val="none" w:sz="0" w:space="0" w:color="auto"/>
            <w:right w:val="none" w:sz="0" w:space="0" w:color="auto"/>
          </w:divBdr>
        </w:div>
        <w:div w:id="895168946">
          <w:marLeft w:val="640"/>
          <w:marRight w:val="0"/>
          <w:marTop w:val="0"/>
          <w:marBottom w:val="0"/>
          <w:divBdr>
            <w:top w:val="none" w:sz="0" w:space="0" w:color="auto"/>
            <w:left w:val="none" w:sz="0" w:space="0" w:color="auto"/>
            <w:bottom w:val="none" w:sz="0" w:space="0" w:color="auto"/>
            <w:right w:val="none" w:sz="0" w:space="0" w:color="auto"/>
          </w:divBdr>
        </w:div>
        <w:div w:id="927812250">
          <w:marLeft w:val="640"/>
          <w:marRight w:val="0"/>
          <w:marTop w:val="0"/>
          <w:marBottom w:val="0"/>
          <w:divBdr>
            <w:top w:val="none" w:sz="0" w:space="0" w:color="auto"/>
            <w:left w:val="none" w:sz="0" w:space="0" w:color="auto"/>
            <w:bottom w:val="none" w:sz="0" w:space="0" w:color="auto"/>
            <w:right w:val="none" w:sz="0" w:space="0" w:color="auto"/>
          </w:divBdr>
        </w:div>
        <w:div w:id="941179921">
          <w:marLeft w:val="640"/>
          <w:marRight w:val="0"/>
          <w:marTop w:val="0"/>
          <w:marBottom w:val="0"/>
          <w:divBdr>
            <w:top w:val="none" w:sz="0" w:space="0" w:color="auto"/>
            <w:left w:val="none" w:sz="0" w:space="0" w:color="auto"/>
            <w:bottom w:val="none" w:sz="0" w:space="0" w:color="auto"/>
            <w:right w:val="none" w:sz="0" w:space="0" w:color="auto"/>
          </w:divBdr>
        </w:div>
        <w:div w:id="943348304">
          <w:marLeft w:val="640"/>
          <w:marRight w:val="0"/>
          <w:marTop w:val="0"/>
          <w:marBottom w:val="0"/>
          <w:divBdr>
            <w:top w:val="none" w:sz="0" w:space="0" w:color="auto"/>
            <w:left w:val="none" w:sz="0" w:space="0" w:color="auto"/>
            <w:bottom w:val="none" w:sz="0" w:space="0" w:color="auto"/>
            <w:right w:val="none" w:sz="0" w:space="0" w:color="auto"/>
          </w:divBdr>
        </w:div>
        <w:div w:id="948245649">
          <w:marLeft w:val="640"/>
          <w:marRight w:val="0"/>
          <w:marTop w:val="0"/>
          <w:marBottom w:val="0"/>
          <w:divBdr>
            <w:top w:val="none" w:sz="0" w:space="0" w:color="auto"/>
            <w:left w:val="none" w:sz="0" w:space="0" w:color="auto"/>
            <w:bottom w:val="none" w:sz="0" w:space="0" w:color="auto"/>
            <w:right w:val="none" w:sz="0" w:space="0" w:color="auto"/>
          </w:divBdr>
        </w:div>
        <w:div w:id="955598195">
          <w:marLeft w:val="640"/>
          <w:marRight w:val="0"/>
          <w:marTop w:val="0"/>
          <w:marBottom w:val="0"/>
          <w:divBdr>
            <w:top w:val="none" w:sz="0" w:space="0" w:color="auto"/>
            <w:left w:val="none" w:sz="0" w:space="0" w:color="auto"/>
            <w:bottom w:val="none" w:sz="0" w:space="0" w:color="auto"/>
            <w:right w:val="none" w:sz="0" w:space="0" w:color="auto"/>
          </w:divBdr>
        </w:div>
        <w:div w:id="975529373">
          <w:marLeft w:val="640"/>
          <w:marRight w:val="0"/>
          <w:marTop w:val="0"/>
          <w:marBottom w:val="0"/>
          <w:divBdr>
            <w:top w:val="none" w:sz="0" w:space="0" w:color="auto"/>
            <w:left w:val="none" w:sz="0" w:space="0" w:color="auto"/>
            <w:bottom w:val="none" w:sz="0" w:space="0" w:color="auto"/>
            <w:right w:val="none" w:sz="0" w:space="0" w:color="auto"/>
          </w:divBdr>
        </w:div>
        <w:div w:id="1006783038">
          <w:marLeft w:val="640"/>
          <w:marRight w:val="0"/>
          <w:marTop w:val="0"/>
          <w:marBottom w:val="0"/>
          <w:divBdr>
            <w:top w:val="none" w:sz="0" w:space="0" w:color="auto"/>
            <w:left w:val="none" w:sz="0" w:space="0" w:color="auto"/>
            <w:bottom w:val="none" w:sz="0" w:space="0" w:color="auto"/>
            <w:right w:val="none" w:sz="0" w:space="0" w:color="auto"/>
          </w:divBdr>
        </w:div>
        <w:div w:id="1012104151">
          <w:marLeft w:val="640"/>
          <w:marRight w:val="0"/>
          <w:marTop w:val="0"/>
          <w:marBottom w:val="0"/>
          <w:divBdr>
            <w:top w:val="none" w:sz="0" w:space="0" w:color="auto"/>
            <w:left w:val="none" w:sz="0" w:space="0" w:color="auto"/>
            <w:bottom w:val="none" w:sz="0" w:space="0" w:color="auto"/>
            <w:right w:val="none" w:sz="0" w:space="0" w:color="auto"/>
          </w:divBdr>
        </w:div>
        <w:div w:id="1019355357">
          <w:marLeft w:val="640"/>
          <w:marRight w:val="0"/>
          <w:marTop w:val="0"/>
          <w:marBottom w:val="0"/>
          <w:divBdr>
            <w:top w:val="none" w:sz="0" w:space="0" w:color="auto"/>
            <w:left w:val="none" w:sz="0" w:space="0" w:color="auto"/>
            <w:bottom w:val="none" w:sz="0" w:space="0" w:color="auto"/>
            <w:right w:val="none" w:sz="0" w:space="0" w:color="auto"/>
          </w:divBdr>
        </w:div>
        <w:div w:id="1020620317">
          <w:marLeft w:val="640"/>
          <w:marRight w:val="0"/>
          <w:marTop w:val="0"/>
          <w:marBottom w:val="0"/>
          <w:divBdr>
            <w:top w:val="none" w:sz="0" w:space="0" w:color="auto"/>
            <w:left w:val="none" w:sz="0" w:space="0" w:color="auto"/>
            <w:bottom w:val="none" w:sz="0" w:space="0" w:color="auto"/>
            <w:right w:val="none" w:sz="0" w:space="0" w:color="auto"/>
          </w:divBdr>
        </w:div>
        <w:div w:id="1025980353">
          <w:marLeft w:val="640"/>
          <w:marRight w:val="0"/>
          <w:marTop w:val="0"/>
          <w:marBottom w:val="0"/>
          <w:divBdr>
            <w:top w:val="none" w:sz="0" w:space="0" w:color="auto"/>
            <w:left w:val="none" w:sz="0" w:space="0" w:color="auto"/>
            <w:bottom w:val="none" w:sz="0" w:space="0" w:color="auto"/>
            <w:right w:val="none" w:sz="0" w:space="0" w:color="auto"/>
          </w:divBdr>
        </w:div>
        <w:div w:id="1051419631">
          <w:marLeft w:val="640"/>
          <w:marRight w:val="0"/>
          <w:marTop w:val="0"/>
          <w:marBottom w:val="0"/>
          <w:divBdr>
            <w:top w:val="none" w:sz="0" w:space="0" w:color="auto"/>
            <w:left w:val="none" w:sz="0" w:space="0" w:color="auto"/>
            <w:bottom w:val="none" w:sz="0" w:space="0" w:color="auto"/>
            <w:right w:val="none" w:sz="0" w:space="0" w:color="auto"/>
          </w:divBdr>
        </w:div>
        <w:div w:id="1076787105">
          <w:marLeft w:val="640"/>
          <w:marRight w:val="0"/>
          <w:marTop w:val="0"/>
          <w:marBottom w:val="0"/>
          <w:divBdr>
            <w:top w:val="none" w:sz="0" w:space="0" w:color="auto"/>
            <w:left w:val="none" w:sz="0" w:space="0" w:color="auto"/>
            <w:bottom w:val="none" w:sz="0" w:space="0" w:color="auto"/>
            <w:right w:val="none" w:sz="0" w:space="0" w:color="auto"/>
          </w:divBdr>
        </w:div>
        <w:div w:id="1096051985">
          <w:marLeft w:val="640"/>
          <w:marRight w:val="0"/>
          <w:marTop w:val="0"/>
          <w:marBottom w:val="0"/>
          <w:divBdr>
            <w:top w:val="none" w:sz="0" w:space="0" w:color="auto"/>
            <w:left w:val="none" w:sz="0" w:space="0" w:color="auto"/>
            <w:bottom w:val="none" w:sz="0" w:space="0" w:color="auto"/>
            <w:right w:val="none" w:sz="0" w:space="0" w:color="auto"/>
          </w:divBdr>
        </w:div>
        <w:div w:id="1099330952">
          <w:marLeft w:val="640"/>
          <w:marRight w:val="0"/>
          <w:marTop w:val="0"/>
          <w:marBottom w:val="0"/>
          <w:divBdr>
            <w:top w:val="none" w:sz="0" w:space="0" w:color="auto"/>
            <w:left w:val="none" w:sz="0" w:space="0" w:color="auto"/>
            <w:bottom w:val="none" w:sz="0" w:space="0" w:color="auto"/>
            <w:right w:val="none" w:sz="0" w:space="0" w:color="auto"/>
          </w:divBdr>
        </w:div>
        <w:div w:id="1114903677">
          <w:marLeft w:val="640"/>
          <w:marRight w:val="0"/>
          <w:marTop w:val="0"/>
          <w:marBottom w:val="0"/>
          <w:divBdr>
            <w:top w:val="none" w:sz="0" w:space="0" w:color="auto"/>
            <w:left w:val="none" w:sz="0" w:space="0" w:color="auto"/>
            <w:bottom w:val="none" w:sz="0" w:space="0" w:color="auto"/>
            <w:right w:val="none" w:sz="0" w:space="0" w:color="auto"/>
          </w:divBdr>
        </w:div>
        <w:div w:id="1124734368">
          <w:marLeft w:val="640"/>
          <w:marRight w:val="0"/>
          <w:marTop w:val="0"/>
          <w:marBottom w:val="0"/>
          <w:divBdr>
            <w:top w:val="none" w:sz="0" w:space="0" w:color="auto"/>
            <w:left w:val="none" w:sz="0" w:space="0" w:color="auto"/>
            <w:bottom w:val="none" w:sz="0" w:space="0" w:color="auto"/>
            <w:right w:val="none" w:sz="0" w:space="0" w:color="auto"/>
          </w:divBdr>
        </w:div>
        <w:div w:id="1125586435">
          <w:marLeft w:val="640"/>
          <w:marRight w:val="0"/>
          <w:marTop w:val="0"/>
          <w:marBottom w:val="0"/>
          <w:divBdr>
            <w:top w:val="none" w:sz="0" w:space="0" w:color="auto"/>
            <w:left w:val="none" w:sz="0" w:space="0" w:color="auto"/>
            <w:bottom w:val="none" w:sz="0" w:space="0" w:color="auto"/>
            <w:right w:val="none" w:sz="0" w:space="0" w:color="auto"/>
          </w:divBdr>
        </w:div>
        <w:div w:id="1151676252">
          <w:marLeft w:val="640"/>
          <w:marRight w:val="0"/>
          <w:marTop w:val="0"/>
          <w:marBottom w:val="0"/>
          <w:divBdr>
            <w:top w:val="none" w:sz="0" w:space="0" w:color="auto"/>
            <w:left w:val="none" w:sz="0" w:space="0" w:color="auto"/>
            <w:bottom w:val="none" w:sz="0" w:space="0" w:color="auto"/>
            <w:right w:val="none" w:sz="0" w:space="0" w:color="auto"/>
          </w:divBdr>
        </w:div>
        <w:div w:id="1164541777">
          <w:marLeft w:val="640"/>
          <w:marRight w:val="0"/>
          <w:marTop w:val="0"/>
          <w:marBottom w:val="0"/>
          <w:divBdr>
            <w:top w:val="none" w:sz="0" w:space="0" w:color="auto"/>
            <w:left w:val="none" w:sz="0" w:space="0" w:color="auto"/>
            <w:bottom w:val="none" w:sz="0" w:space="0" w:color="auto"/>
            <w:right w:val="none" w:sz="0" w:space="0" w:color="auto"/>
          </w:divBdr>
        </w:div>
        <w:div w:id="1202593393">
          <w:marLeft w:val="640"/>
          <w:marRight w:val="0"/>
          <w:marTop w:val="0"/>
          <w:marBottom w:val="0"/>
          <w:divBdr>
            <w:top w:val="none" w:sz="0" w:space="0" w:color="auto"/>
            <w:left w:val="none" w:sz="0" w:space="0" w:color="auto"/>
            <w:bottom w:val="none" w:sz="0" w:space="0" w:color="auto"/>
            <w:right w:val="none" w:sz="0" w:space="0" w:color="auto"/>
          </w:divBdr>
        </w:div>
        <w:div w:id="1211265890">
          <w:marLeft w:val="640"/>
          <w:marRight w:val="0"/>
          <w:marTop w:val="0"/>
          <w:marBottom w:val="0"/>
          <w:divBdr>
            <w:top w:val="none" w:sz="0" w:space="0" w:color="auto"/>
            <w:left w:val="none" w:sz="0" w:space="0" w:color="auto"/>
            <w:bottom w:val="none" w:sz="0" w:space="0" w:color="auto"/>
            <w:right w:val="none" w:sz="0" w:space="0" w:color="auto"/>
          </w:divBdr>
        </w:div>
        <w:div w:id="1217400867">
          <w:marLeft w:val="640"/>
          <w:marRight w:val="0"/>
          <w:marTop w:val="0"/>
          <w:marBottom w:val="0"/>
          <w:divBdr>
            <w:top w:val="none" w:sz="0" w:space="0" w:color="auto"/>
            <w:left w:val="none" w:sz="0" w:space="0" w:color="auto"/>
            <w:bottom w:val="none" w:sz="0" w:space="0" w:color="auto"/>
            <w:right w:val="none" w:sz="0" w:space="0" w:color="auto"/>
          </w:divBdr>
        </w:div>
        <w:div w:id="1235507826">
          <w:marLeft w:val="640"/>
          <w:marRight w:val="0"/>
          <w:marTop w:val="0"/>
          <w:marBottom w:val="0"/>
          <w:divBdr>
            <w:top w:val="none" w:sz="0" w:space="0" w:color="auto"/>
            <w:left w:val="none" w:sz="0" w:space="0" w:color="auto"/>
            <w:bottom w:val="none" w:sz="0" w:space="0" w:color="auto"/>
            <w:right w:val="none" w:sz="0" w:space="0" w:color="auto"/>
          </w:divBdr>
        </w:div>
        <w:div w:id="1277254256">
          <w:marLeft w:val="640"/>
          <w:marRight w:val="0"/>
          <w:marTop w:val="0"/>
          <w:marBottom w:val="0"/>
          <w:divBdr>
            <w:top w:val="none" w:sz="0" w:space="0" w:color="auto"/>
            <w:left w:val="none" w:sz="0" w:space="0" w:color="auto"/>
            <w:bottom w:val="none" w:sz="0" w:space="0" w:color="auto"/>
            <w:right w:val="none" w:sz="0" w:space="0" w:color="auto"/>
          </w:divBdr>
        </w:div>
        <w:div w:id="1295330142">
          <w:marLeft w:val="640"/>
          <w:marRight w:val="0"/>
          <w:marTop w:val="0"/>
          <w:marBottom w:val="0"/>
          <w:divBdr>
            <w:top w:val="none" w:sz="0" w:space="0" w:color="auto"/>
            <w:left w:val="none" w:sz="0" w:space="0" w:color="auto"/>
            <w:bottom w:val="none" w:sz="0" w:space="0" w:color="auto"/>
            <w:right w:val="none" w:sz="0" w:space="0" w:color="auto"/>
          </w:divBdr>
        </w:div>
        <w:div w:id="1324773003">
          <w:marLeft w:val="640"/>
          <w:marRight w:val="0"/>
          <w:marTop w:val="0"/>
          <w:marBottom w:val="0"/>
          <w:divBdr>
            <w:top w:val="none" w:sz="0" w:space="0" w:color="auto"/>
            <w:left w:val="none" w:sz="0" w:space="0" w:color="auto"/>
            <w:bottom w:val="none" w:sz="0" w:space="0" w:color="auto"/>
            <w:right w:val="none" w:sz="0" w:space="0" w:color="auto"/>
          </w:divBdr>
        </w:div>
        <w:div w:id="1328249968">
          <w:marLeft w:val="640"/>
          <w:marRight w:val="0"/>
          <w:marTop w:val="0"/>
          <w:marBottom w:val="0"/>
          <w:divBdr>
            <w:top w:val="none" w:sz="0" w:space="0" w:color="auto"/>
            <w:left w:val="none" w:sz="0" w:space="0" w:color="auto"/>
            <w:bottom w:val="none" w:sz="0" w:space="0" w:color="auto"/>
            <w:right w:val="none" w:sz="0" w:space="0" w:color="auto"/>
          </w:divBdr>
        </w:div>
        <w:div w:id="1351375404">
          <w:marLeft w:val="640"/>
          <w:marRight w:val="0"/>
          <w:marTop w:val="0"/>
          <w:marBottom w:val="0"/>
          <w:divBdr>
            <w:top w:val="none" w:sz="0" w:space="0" w:color="auto"/>
            <w:left w:val="none" w:sz="0" w:space="0" w:color="auto"/>
            <w:bottom w:val="none" w:sz="0" w:space="0" w:color="auto"/>
            <w:right w:val="none" w:sz="0" w:space="0" w:color="auto"/>
          </w:divBdr>
        </w:div>
        <w:div w:id="1405100552">
          <w:marLeft w:val="640"/>
          <w:marRight w:val="0"/>
          <w:marTop w:val="0"/>
          <w:marBottom w:val="0"/>
          <w:divBdr>
            <w:top w:val="none" w:sz="0" w:space="0" w:color="auto"/>
            <w:left w:val="none" w:sz="0" w:space="0" w:color="auto"/>
            <w:bottom w:val="none" w:sz="0" w:space="0" w:color="auto"/>
            <w:right w:val="none" w:sz="0" w:space="0" w:color="auto"/>
          </w:divBdr>
        </w:div>
        <w:div w:id="1408259243">
          <w:marLeft w:val="640"/>
          <w:marRight w:val="0"/>
          <w:marTop w:val="0"/>
          <w:marBottom w:val="0"/>
          <w:divBdr>
            <w:top w:val="none" w:sz="0" w:space="0" w:color="auto"/>
            <w:left w:val="none" w:sz="0" w:space="0" w:color="auto"/>
            <w:bottom w:val="none" w:sz="0" w:space="0" w:color="auto"/>
            <w:right w:val="none" w:sz="0" w:space="0" w:color="auto"/>
          </w:divBdr>
        </w:div>
        <w:div w:id="1410690415">
          <w:marLeft w:val="640"/>
          <w:marRight w:val="0"/>
          <w:marTop w:val="0"/>
          <w:marBottom w:val="0"/>
          <w:divBdr>
            <w:top w:val="none" w:sz="0" w:space="0" w:color="auto"/>
            <w:left w:val="none" w:sz="0" w:space="0" w:color="auto"/>
            <w:bottom w:val="none" w:sz="0" w:space="0" w:color="auto"/>
            <w:right w:val="none" w:sz="0" w:space="0" w:color="auto"/>
          </w:divBdr>
        </w:div>
        <w:div w:id="1433206806">
          <w:marLeft w:val="640"/>
          <w:marRight w:val="0"/>
          <w:marTop w:val="0"/>
          <w:marBottom w:val="0"/>
          <w:divBdr>
            <w:top w:val="none" w:sz="0" w:space="0" w:color="auto"/>
            <w:left w:val="none" w:sz="0" w:space="0" w:color="auto"/>
            <w:bottom w:val="none" w:sz="0" w:space="0" w:color="auto"/>
            <w:right w:val="none" w:sz="0" w:space="0" w:color="auto"/>
          </w:divBdr>
        </w:div>
        <w:div w:id="1493061885">
          <w:marLeft w:val="640"/>
          <w:marRight w:val="0"/>
          <w:marTop w:val="0"/>
          <w:marBottom w:val="0"/>
          <w:divBdr>
            <w:top w:val="none" w:sz="0" w:space="0" w:color="auto"/>
            <w:left w:val="none" w:sz="0" w:space="0" w:color="auto"/>
            <w:bottom w:val="none" w:sz="0" w:space="0" w:color="auto"/>
            <w:right w:val="none" w:sz="0" w:space="0" w:color="auto"/>
          </w:divBdr>
        </w:div>
        <w:div w:id="1504971127">
          <w:marLeft w:val="640"/>
          <w:marRight w:val="0"/>
          <w:marTop w:val="0"/>
          <w:marBottom w:val="0"/>
          <w:divBdr>
            <w:top w:val="none" w:sz="0" w:space="0" w:color="auto"/>
            <w:left w:val="none" w:sz="0" w:space="0" w:color="auto"/>
            <w:bottom w:val="none" w:sz="0" w:space="0" w:color="auto"/>
            <w:right w:val="none" w:sz="0" w:space="0" w:color="auto"/>
          </w:divBdr>
        </w:div>
        <w:div w:id="1506480593">
          <w:marLeft w:val="640"/>
          <w:marRight w:val="0"/>
          <w:marTop w:val="0"/>
          <w:marBottom w:val="0"/>
          <w:divBdr>
            <w:top w:val="none" w:sz="0" w:space="0" w:color="auto"/>
            <w:left w:val="none" w:sz="0" w:space="0" w:color="auto"/>
            <w:bottom w:val="none" w:sz="0" w:space="0" w:color="auto"/>
            <w:right w:val="none" w:sz="0" w:space="0" w:color="auto"/>
          </w:divBdr>
        </w:div>
        <w:div w:id="1526406882">
          <w:marLeft w:val="640"/>
          <w:marRight w:val="0"/>
          <w:marTop w:val="0"/>
          <w:marBottom w:val="0"/>
          <w:divBdr>
            <w:top w:val="none" w:sz="0" w:space="0" w:color="auto"/>
            <w:left w:val="none" w:sz="0" w:space="0" w:color="auto"/>
            <w:bottom w:val="none" w:sz="0" w:space="0" w:color="auto"/>
            <w:right w:val="none" w:sz="0" w:space="0" w:color="auto"/>
          </w:divBdr>
        </w:div>
        <w:div w:id="1531338939">
          <w:marLeft w:val="640"/>
          <w:marRight w:val="0"/>
          <w:marTop w:val="0"/>
          <w:marBottom w:val="0"/>
          <w:divBdr>
            <w:top w:val="none" w:sz="0" w:space="0" w:color="auto"/>
            <w:left w:val="none" w:sz="0" w:space="0" w:color="auto"/>
            <w:bottom w:val="none" w:sz="0" w:space="0" w:color="auto"/>
            <w:right w:val="none" w:sz="0" w:space="0" w:color="auto"/>
          </w:divBdr>
        </w:div>
        <w:div w:id="1551304582">
          <w:marLeft w:val="640"/>
          <w:marRight w:val="0"/>
          <w:marTop w:val="0"/>
          <w:marBottom w:val="0"/>
          <w:divBdr>
            <w:top w:val="none" w:sz="0" w:space="0" w:color="auto"/>
            <w:left w:val="none" w:sz="0" w:space="0" w:color="auto"/>
            <w:bottom w:val="none" w:sz="0" w:space="0" w:color="auto"/>
            <w:right w:val="none" w:sz="0" w:space="0" w:color="auto"/>
          </w:divBdr>
        </w:div>
        <w:div w:id="1566454095">
          <w:marLeft w:val="640"/>
          <w:marRight w:val="0"/>
          <w:marTop w:val="0"/>
          <w:marBottom w:val="0"/>
          <w:divBdr>
            <w:top w:val="none" w:sz="0" w:space="0" w:color="auto"/>
            <w:left w:val="none" w:sz="0" w:space="0" w:color="auto"/>
            <w:bottom w:val="none" w:sz="0" w:space="0" w:color="auto"/>
            <w:right w:val="none" w:sz="0" w:space="0" w:color="auto"/>
          </w:divBdr>
        </w:div>
        <w:div w:id="1598059273">
          <w:marLeft w:val="640"/>
          <w:marRight w:val="0"/>
          <w:marTop w:val="0"/>
          <w:marBottom w:val="0"/>
          <w:divBdr>
            <w:top w:val="none" w:sz="0" w:space="0" w:color="auto"/>
            <w:left w:val="none" w:sz="0" w:space="0" w:color="auto"/>
            <w:bottom w:val="none" w:sz="0" w:space="0" w:color="auto"/>
            <w:right w:val="none" w:sz="0" w:space="0" w:color="auto"/>
          </w:divBdr>
        </w:div>
        <w:div w:id="1608541043">
          <w:marLeft w:val="640"/>
          <w:marRight w:val="0"/>
          <w:marTop w:val="0"/>
          <w:marBottom w:val="0"/>
          <w:divBdr>
            <w:top w:val="none" w:sz="0" w:space="0" w:color="auto"/>
            <w:left w:val="none" w:sz="0" w:space="0" w:color="auto"/>
            <w:bottom w:val="none" w:sz="0" w:space="0" w:color="auto"/>
            <w:right w:val="none" w:sz="0" w:space="0" w:color="auto"/>
          </w:divBdr>
        </w:div>
        <w:div w:id="1613903285">
          <w:marLeft w:val="640"/>
          <w:marRight w:val="0"/>
          <w:marTop w:val="0"/>
          <w:marBottom w:val="0"/>
          <w:divBdr>
            <w:top w:val="none" w:sz="0" w:space="0" w:color="auto"/>
            <w:left w:val="none" w:sz="0" w:space="0" w:color="auto"/>
            <w:bottom w:val="none" w:sz="0" w:space="0" w:color="auto"/>
            <w:right w:val="none" w:sz="0" w:space="0" w:color="auto"/>
          </w:divBdr>
        </w:div>
        <w:div w:id="1651791339">
          <w:marLeft w:val="640"/>
          <w:marRight w:val="0"/>
          <w:marTop w:val="0"/>
          <w:marBottom w:val="0"/>
          <w:divBdr>
            <w:top w:val="none" w:sz="0" w:space="0" w:color="auto"/>
            <w:left w:val="none" w:sz="0" w:space="0" w:color="auto"/>
            <w:bottom w:val="none" w:sz="0" w:space="0" w:color="auto"/>
            <w:right w:val="none" w:sz="0" w:space="0" w:color="auto"/>
          </w:divBdr>
        </w:div>
        <w:div w:id="1663847868">
          <w:marLeft w:val="640"/>
          <w:marRight w:val="0"/>
          <w:marTop w:val="0"/>
          <w:marBottom w:val="0"/>
          <w:divBdr>
            <w:top w:val="none" w:sz="0" w:space="0" w:color="auto"/>
            <w:left w:val="none" w:sz="0" w:space="0" w:color="auto"/>
            <w:bottom w:val="none" w:sz="0" w:space="0" w:color="auto"/>
            <w:right w:val="none" w:sz="0" w:space="0" w:color="auto"/>
          </w:divBdr>
        </w:div>
        <w:div w:id="1664167177">
          <w:marLeft w:val="640"/>
          <w:marRight w:val="0"/>
          <w:marTop w:val="0"/>
          <w:marBottom w:val="0"/>
          <w:divBdr>
            <w:top w:val="none" w:sz="0" w:space="0" w:color="auto"/>
            <w:left w:val="none" w:sz="0" w:space="0" w:color="auto"/>
            <w:bottom w:val="none" w:sz="0" w:space="0" w:color="auto"/>
            <w:right w:val="none" w:sz="0" w:space="0" w:color="auto"/>
          </w:divBdr>
        </w:div>
        <w:div w:id="1665283080">
          <w:marLeft w:val="640"/>
          <w:marRight w:val="0"/>
          <w:marTop w:val="0"/>
          <w:marBottom w:val="0"/>
          <w:divBdr>
            <w:top w:val="none" w:sz="0" w:space="0" w:color="auto"/>
            <w:left w:val="none" w:sz="0" w:space="0" w:color="auto"/>
            <w:bottom w:val="none" w:sz="0" w:space="0" w:color="auto"/>
            <w:right w:val="none" w:sz="0" w:space="0" w:color="auto"/>
          </w:divBdr>
        </w:div>
        <w:div w:id="1701978736">
          <w:marLeft w:val="640"/>
          <w:marRight w:val="0"/>
          <w:marTop w:val="0"/>
          <w:marBottom w:val="0"/>
          <w:divBdr>
            <w:top w:val="none" w:sz="0" w:space="0" w:color="auto"/>
            <w:left w:val="none" w:sz="0" w:space="0" w:color="auto"/>
            <w:bottom w:val="none" w:sz="0" w:space="0" w:color="auto"/>
            <w:right w:val="none" w:sz="0" w:space="0" w:color="auto"/>
          </w:divBdr>
        </w:div>
        <w:div w:id="1717043711">
          <w:marLeft w:val="640"/>
          <w:marRight w:val="0"/>
          <w:marTop w:val="0"/>
          <w:marBottom w:val="0"/>
          <w:divBdr>
            <w:top w:val="none" w:sz="0" w:space="0" w:color="auto"/>
            <w:left w:val="none" w:sz="0" w:space="0" w:color="auto"/>
            <w:bottom w:val="none" w:sz="0" w:space="0" w:color="auto"/>
            <w:right w:val="none" w:sz="0" w:space="0" w:color="auto"/>
          </w:divBdr>
        </w:div>
        <w:div w:id="1737892264">
          <w:marLeft w:val="640"/>
          <w:marRight w:val="0"/>
          <w:marTop w:val="0"/>
          <w:marBottom w:val="0"/>
          <w:divBdr>
            <w:top w:val="none" w:sz="0" w:space="0" w:color="auto"/>
            <w:left w:val="none" w:sz="0" w:space="0" w:color="auto"/>
            <w:bottom w:val="none" w:sz="0" w:space="0" w:color="auto"/>
            <w:right w:val="none" w:sz="0" w:space="0" w:color="auto"/>
          </w:divBdr>
        </w:div>
        <w:div w:id="1812210729">
          <w:marLeft w:val="640"/>
          <w:marRight w:val="0"/>
          <w:marTop w:val="0"/>
          <w:marBottom w:val="0"/>
          <w:divBdr>
            <w:top w:val="none" w:sz="0" w:space="0" w:color="auto"/>
            <w:left w:val="none" w:sz="0" w:space="0" w:color="auto"/>
            <w:bottom w:val="none" w:sz="0" w:space="0" w:color="auto"/>
            <w:right w:val="none" w:sz="0" w:space="0" w:color="auto"/>
          </w:divBdr>
        </w:div>
        <w:div w:id="1818456379">
          <w:marLeft w:val="640"/>
          <w:marRight w:val="0"/>
          <w:marTop w:val="0"/>
          <w:marBottom w:val="0"/>
          <w:divBdr>
            <w:top w:val="none" w:sz="0" w:space="0" w:color="auto"/>
            <w:left w:val="none" w:sz="0" w:space="0" w:color="auto"/>
            <w:bottom w:val="none" w:sz="0" w:space="0" w:color="auto"/>
            <w:right w:val="none" w:sz="0" w:space="0" w:color="auto"/>
          </w:divBdr>
        </w:div>
        <w:div w:id="1830093259">
          <w:marLeft w:val="640"/>
          <w:marRight w:val="0"/>
          <w:marTop w:val="0"/>
          <w:marBottom w:val="0"/>
          <w:divBdr>
            <w:top w:val="none" w:sz="0" w:space="0" w:color="auto"/>
            <w:left w:val="none" w:sz="0" w:space="0" w:color="auto"/>
            <w:bottom w:val="none" w:sz="0" w:space="0" w:color="auto"/>
            <w:right w:val="none" w:sz="0" w:space="0" w:color="auto"/>
          </w:divBdr>
        </w:div>
        <w:div w:id="1833377076">
          <w:marLeft w:val="640"/>
          <w:marRight w:val="0"/>
          <w:marTop w:val="0"/>
          <w:marBottom w:val="0"/>
          <w:divBdr>
            <w:top w:val="none" w:sz="0" w:space="0" w:color="auto"/>
            <w:left w:val="none" w:sz="0" w:space="0" w:color="auto"/>
            <w:bottom w:val="none" w:sz="0" w:space="0" w:color="auto"/>
            <w:right w:val="none" w:sz="0" w:space="0" w:color="auto"/>
          </w:divBdr>
        </w:div>
        <w:div w:id="1858234229">
          <w:marLeft w:val="640"/>
          <w:marRight w:val="0"/>
          <w:marTop w:val="0"/>
          <w:marBottom w:val="0"/>
          <w:divBdr>
            <w:top w:val="none" w:sz="0" w:space="0" w:color="auto"/>
            <w:left w:val="none" w:sz="0" w:space="0" w:color="auto"/>
            <w:bottom w:val="none" w:sz="0" w:space="0" w:color="auto"/>
            <w:right w:val="none" w:sz="0" w:space="0" w:color="auto"/>
          </w:divBdr>
        </w:div>
        <w:div w:id="1867450282">
          <w:marLeft w:val="640"/>
          <w:marRight w:val="0"/>
          <w:marTop w:val="0"/>
          <w:marBottom w:val="0"/>
          <w:divBdr>
            <w:top w:val="none" w:sz="0" w:space="0" w:color="auto"/>
            <w:left w:val="none" w:sz="0" w:space="0" w:color="auto"/>
            <w:bottom w:val="none" w:sz="0" w:space="0" w:color="auto"/>
            <w:right w:val="none" w:sz="0" w:space="0" w:color="auto"/>
          </w:divBdr>
        </w:div>
        <w:div w:id="1887908102">
          <w:marLeft w:val="640"/>
          <w:marRight w:val="0"/>
          <w:marTop w:val="0"/>
          <w:marBottom w:val="0"/>
          <w:divBdr>
            <w:top w:val="none" w:sz="0" w:space="0" w:color="auto"/>
            <w:left w:val="none" w:sz="0" w:space="0" w:color="auto"/>
            <w:bottom w:val="none" w:sz="0" w:space="0" w:color="auto"/>
            <w:right w:val="none" w:sz="0" w:space="0" w:color="auto"/>
          </w:divBdr>
        </w:div>
        <w:div w:id="1893927006">
          <w:marLeft w:val="640"/>
          <w:marRight w:val="0"/>
          <w:marTop w:val="0"/>
          <w:marBottom w:val="0"/>
          <w:divBdr>
            <w:top w:val="none" w:sz="0" w:space="0" w:color="auto"/>
            <w:left w:val="none" w:sz="0" w:space="0" w:color="auto"/>
            <w:bottom w:val="none" w:sz="0" w:space="0" w:color="auto"/>
            <w:right w:val="none" w:sz="0" w:space="0" w:color="auto"/>
          </w:divBdr>
        </w:div>
        <w:div w:id="1895658255">
          <w:marLeft w:val="640"/>
          <w:marRight w:val="0"/>
          <w:marTop w:val="0"/>
          <w:marBottom w:val="0"/>
          <w:divBdr>
            <w:top w:val="none" w:sz="0" w:space="0" w:color="auto"/>
            <w:left w:val="none" w:sz="0" w:space="0" w:color="auto"/>
            <w:bottom w:val="none" w:sz="0" w:space="0" w:color="auto"/>
            <w:right w:val="none" w:sz="0" w:space="0" w:color="auto"/>
          </w:divBdr>
        </w:div>
        <w:div w:id="1903297104">
          <w:marLeft w:val="640"/>
          <w:marRight w:val="0"/>
          <w:marTop w:val="0"/>
          <w:marBottom w:val="0"/>
          <w:divBdr>
            <w:top w:val="none" w:sz="0" w:space="0" w:color="auto"/>
            <w:left w:val="none" w:sz="0" w:space="0" w:color="auto"/>
            <w:bottom w:val="none" w:sz="0" w:space="0" w:color="auto"/>
            <w:right w:val="none" w:sz="0" w:space="0" w:color="auto"/>
          </w:divBdr>
        </w:div>
        <w:div w:id="1918709581">
          <w:marLeft w:val="640"/>
          <w:marRight w:val="0"/>
          <w:marTop w:val="0"/>
          <w:marBottom w:val="0"/>
          <w:divBdr>
            <w:top w:val="none" w:sz="0" w:space="0" w:color="auto"/>
            <w:left w:val="none" w:sz="0" w:space="0" w:color="auto"/>
            <w:bottom w:val="none" w:sz="0" w:space="0" w:color="auto"/>
            <w:right w:val="none" w:sz="0" w:space="0" w:color="auto"/>
          </w:divBdr>
        </w:div>
        <w:div w:id="1931037776">
          <w:marLeft w:val="640"/>
          <w:marRight w:val="0"/>
          <w:marTop w:val="0"/>
          <w:marBottom w:val="0"/>
          <w:divBdr>
            <w:top w:val="none" w:sz="0" w:space="0" w:color="auto"/>
            <w:left w:val="none" w:sz="0" w:space="0" w:color="auto"/>
            <w:bottom w:val="none" w:sz="0" w:space="0" w:color="auto"/>
            <w:right w:val="none" w:sz="0" w:space="0" w:color="auto"/>
          </w:divBdr>
        </w:div>
        <w:div w:id="1955865997">
          <w:marLeft w:val="640"/>
          <w:marRight w:val="0"/>
          <w:marTop w:val="0"/>
          <w:marBottom w:val="0"/>
          <w:divBdr>
            <w:top w:val="none" w:sz="0" w:space="0" w:color="auto"/>
            <w:left w:val="none" w:sz="0" w:space="0" w:color="auto"/>
            <w:bottom w:val="none" w:sz="0" w:space="0" w:color="auto"/>
            <w:right w:val="none" w:sz="0" w:space="0" w:color="auto"/>
          </w:divBdr>
        </w:div>
        <w:div w:id="1960841891">
          <w:marLeft w:val="640"/>
          <w:marRight w:val="0"/>
          <w:marTop w:val="0"/>
          <w:marBottom w:val="0"/>
          <w:divBdr>
            <w:top w:val="none" w:sz="0" w:space="0" w:color="auto"/>
            <w:left w:val="none" w:sz="0" w:space="0" w:color="auto"/>
            <w:bottom w:val="none" w:sz="0" w:space="0" w:color="auto"/>
            <w:right w:val="none" w:sz="0" w:space="0" w:color="auto"/>
          </w:divBdr>
        </w:div>
        <w:div w:id="1972133249">
          <w:marLeft w:val="640"/>
          <w:marRight w:val="0"/>
          <w:marTop w:val="0"/>
          <w:marBottom w:val="0"/>
          <w:divBdr>
            <w:top w:val="none" w:sz="0" w:space="0" w:color="auto"/>
            <w:left w:val="none" w:sz="0" w:space="0" w:color="auto"/>
            <w:bottom w:val="none" w:sz="0" w:space="0" w:color="auto"/>
            <w:right w:val="none" w:sz="0" w:space="0" w:color="auto"/>
          </w:divBdr>
        </w:div>
        <w:div w:id="1977173778">
          <w:marLeft w:val="640"/>
          <w:marRight w:val="0"/>
          <w:marTop w:val="0"/>
          <w:marBottom w:val="0"/>
          <w:divBdr>
            <w:top w:val="none" w:sz="0" w:space="0" w:color="auto"/>
            <w:left w:val="none" w:sz="0" w:space="0" w:color="auto"/>
            <w:bottom w:val="none" w:sz="0" w:space="0" w:color="auto"/>
            <w:right w:val="none" w:sz="0" w:space="0" w:color="auto"/>
          </w:divBdr>
        </w:div>
        <w:div w:id="1990405428">
          <w:marLeft w:val="640"/>
          <w:marRight w:val="0"/>
          <w:marTop w:val="0"/>
          <w:marBottom w:val="0"/>
          <w:divBdr>
            <w:top w:val="none" w:sz="0" w:space="0" w:color="auto"/>
            <w:left w:val="none" w:sz="0" w:space="0" w:color="auto"/>
            <w:bottom w:val="none" w:sz="0" w:space="0" w:color="auto"/>
            <w:right w:val="none" w:sz="0" w:space="0" w:color="auto"/>
          </w:divBdr>
        </w:div>
        <w:div w:id="2001498956">
          <w:marLeft w:val="640"/>
          <w:marRight w:val="0"/>
          <w:marTop w:val="0"/>
          <w:marBottom w:val="0"/>
          <w:divBdr>
            <w:top w:val="none" w:sz="0" w:space="0" w:color="auto"/>
            <w:left w:val="none" w:sz="0" w:space="0" w:color="auto"/>
            <w:bottom w:val="none" w:sz="0" w:space="0" w:color="auto"/>
            <w:right w:val="none" w:sz="0" w:space="0" w:color="auto"/>
          </w:divBdr>
        </w:div>
        <w:div w:id="2010256240">
          <w:marLeft w:val="640"/>
          <w:marRight w:val="0"/>
          <w:marTop w:val="0"/>
          <w:marBottom w:val="0"/>
          <w:divBdr>
            <w:top w:val="none" w:sz="0" w:space="0" w:color="auto"/>
            <w:left w:val="none" w:sz="0" w:space="0" w:color="auto"/>
            <w:bottom w:val="none" w:sz="0" w:space="0" w:color="auto"/>
            <w:right w:val="none" w:sz="0" w:space="0" w:color="auto"/>
          </w:divBdr>
        </w:div>
        <w:div w:id="2035694581">
          <w:marLeft w:val="640"/>
          <w:marRight w:val="0"/>
          <w:marTop w:val="0"/>
          <w:marBottom w:val="0"/>
          <w:divBdr>
            <w:top w:val="none" w:sz="0" w:space="0" w:color="auto"/>
            <w:left w:val="none" w:sz="0" w:space="0" w:color="auto"/>
            <w:bottom w:val="none" w:sz="0" w:space="0" w:color="auto"/>
            <w:right w:val="none" w:sz="0" w:space="0" w:color="auto"/>
          </w:divBdr>
        </w:div>
        <w:div w:id="2040155594">
          <w:marLeft w:val="640"/>
          <w:marRight w:val="0"/>
          <w:marTop w:val="0"/>
          <w:marBottom w:val="0"/>
          <w:divBdr>
            <w:top w:val="none" w:sz="0" w:space="0" w:color="auto"/>
            <w:left w:val="none" w:sz="0" w:space="0" w:color="auto"/>
            <w:bottom w:val="none" w:sz="0" w:space="0" w:color="auto"/>
            <w:right w:val="none" w:sz="0" w:space="0" w:color="auto"/>
          </w:divBdr>
        </w:div>
        <w:div w:id="2042122125">
          <w:marLeft w:val="640"/>
          <w:marRight w:val="0"/>
          <w:marTop w:val="0"/>
          <w:marBottom w:val="0"/>
          <w:divBdr>
            <w:top w:val="none" w:sz="0" w:space="0" w:color="auto"/>
            <w:left w:val="none" w:sz="0" w:space="0" w:color="auto"/>
            <w:bottom w:val="none" w:sz="0" w:space="0" w:color="auto"/>
            <w:right w:val="none" w:sz="0" w:space="0" w:color="auto"/>
          </w:divBdr>
        </w:div>
        <w:div w:id="2058969346">
          <w:marLeft w:val="640"/>
          <w:marRight w:val="0"/>
          <w:marTop w:val="0"/>
          <w:marBottom w:val="0"/>
          <w:divBdr>
            <w:top w:val="none" w:sz="0" w:space="0" w:color="auto"/>
            <w:left w:val="none" w:sz="0" w:space="0" w:color="auto"/>
            <w:bottom w:val="none" w:sz="0" w:space="0" w:color="auto"/>
            <w:right w:val="none" w:sz="0" w:space="0" w:color="auto"/>
          </w:divBdr>
        </w:div>
        <w:div w:id="2063939116">
          <w:marLeft w:val="640"/>
          <w:marRight w:val="0"/>
          <w:marTop w:val="0"/>
          <w:marBottom w:val="0"/>
          <w:divBdr>
            <w:top w:val="none" w:sz="0" w:space="0" w:color="auto"/>
            <w:left w:val="none" w:sz="0" w:space="0" w:color="auto"/>
            <w:bottom w:val="none" w:sz="0" w:space="0" w:color="auto"/>
            <w:right w:val="none" w:sz="0" w:space="0" w:color="auto"/>
          </w:divBdr>
        </w:div>
        <w:div w:id="2084839710">
          <w:marLeft w:val="640"/>
          <w:marRight w:val="0"/>
          <w:marTop w:val="0"/>
          <w:marBottom w:val="0"/>
          <w:divBdr>
            <w:top w:val="none" w:sz="0" w:space="0" w:color="auto"/>
            <w:left w:val="none" w:sz="0" w:space="0" w:color="auto"/>
            <w:bottom w:val="none" w:sz="0" w:space="0" w:color="auto"/>
            <w:right w:val="none" w:sz="0" w:space="0" w:color="auto"/>
          </w:divBdr>
        </w:div>
        <w:div w:id="2091194288">
          <w:marLeft w:val="640"/>
          <w:marRight w:val="0"/>
          <w:marTop w:val="0"/>
          <w:marBottom w:val="0"/>
          <w:divBdr>
            <w:top w:val="none" w:sz="0" w:space="0" w:color="auto"/>
            <w:left w:val="none" w:sz="0" w:space="0" w:color="auto"/>
            <w:bottom w:val="none" w:sz="0" w:space="0" w:color="auto"/>
            <w:right w:val="none" w:sz="0" w:space="0" w:color="auto"/>
          </w:divBdr>
        </w:div>
        <w:div w:id="2101414912">
          <w:marLeft w:val="640"/>
          <w:marRight w:val="0"/>
          <w:marTop w:val="0"/>
          <w:marBottom w:val="0"/>
          <w:divBdr>
            <w:top w:val="none" w:sz="0" w:space="0" w:color="auto"/>
            <w:left w:val="none" w:sz="0" w:space="0" w:color="auto"/>
            <w:bottom w:val="none" w:sz="0" w:space="0" w:color="auto"/>
            <w:right w:val="none" w:sz="0" w:space="0" w:color="auto"/>
          </w:divBdr>
        </w:div>
        <w:div w:id="2105688194">
          <w:marLeft w:val="640"/>
          <w:marRight w:val="0"/>
          <w:marTop w:val="0"/>
          <w:marBottom w:val="0"/>
          <w:divBdr>
            <w:top w:val="none" w:sz="0" w:space="0" w:color="auto"/>
            <w:left w:val="none" w:sz="0" w:space="0" w:color="auto"/>
            <w:bottom w:val="none" w:sz="0" w:space="0" w:color="auto"/>
            <w:right w:val="none" w:sz="0" w:space="0" w:color="auto"/>
          </w:divBdr>
        </w:div>
        <w:div w:id="2110270697">
          <w:marLeft w:val="640"/>
          <w:marRight w:val="0"/>
          <w:marTop w:val="0"/>
          <w:marBottom w:val="0"/>
          <w:divBdr>
            <w:top w:val="none" w:sz="0" w:space="0" w:color="auto"/>
            <w:left w:val="none" w:sz="0" w:space="0" w:color="auto"/>
            <w:bottom w:val="none" w:sz="0" w:space="0" w:color="auto"/>
            <w:right w:val="none" w:sz="0" w:space="0" w:color="auto"/>
          </w:divBdr>
        </w:div>
        <w:div w:id="2131586334">
          <w:marLeft w:val="640"/>
          <w:marRight w:val="0"/>
          <w:marTop w:val="0"/>
          <w:marBottom w:val="0"/>
          <w:divBdr>
            <w:top w:val="none" w:sz="0" w:space="0" w:color="auto"/>
            <w:left w:val="none" w:sz="0" w:space="0" w:color="auto"/>
            <w:bottom w:val="none" w:sz="0" w:space="0" w:color="auto"/>
            <w:right w:val="none" w:sz="0" w:space="0" w:color="auto"/>
          </w:divBdr>
        </w:div>
        <w:div w:id="2134862058">
          <w:marLeft w:val="640"/>
          <w:marRight w:val="0"/>
          <w:marTop w:val="0"/>
          <w:marBottom w:val="0"/>
          <w:divBdr>
            <w:top w:val="none" w:sz="0" w:space="0" w:color="auto"/>
            <w:left w:val="none" w:sz="0" w:space="0" w:color="auto"/>
            <w:bottom w:val="none" w:sz="0" w:space="0" w:color="auto"/>
            <w:right w:val="none" w:sz="0" w:space="0" w:color="auto"/>
          </w:divBdr>
        </w:div>
      </w:divsChild>
    </w:div>
    <w:div w:id="1361853254">
      <w:bodyDiv w:val="1"/>
      <w:marLeft w:val="0"/>
      <w:marRight w:val="0"/>
      <w:marTop w:val="0"/>
      <w:marBottom w:val="0"/>
      <w:divBdr>
        <w:top w:val="none" w:sz="0" w:space="0" w:color="auto"/>
        <w:left w:val="none" w:sz="0" w:space="0" w:color="auto"/>
        <w:bottom w:val="none" w:sz="0" w:space="0" w:color="auto"/>
        <w:right w:val="none" w:sz="0" w:space="0" w:color="auto"/>
      </w:divBdr>
    </w:div>
    <w:div w:id="1379665417">
      <w:bodyDiv w:val="1"/>
      <w:marLeft w:val="0"/>
      <w:marRight w:val="0"/>
      <w:marTop w:val="0"/>
      <w:marBottom w:val="0"/>
      <w:divBdr>
        <w:top w:val="none" w:sz="0" w:space="0" w:color="auto"/>
        <w:left w:val="none" w:sz="0" w:space="0" w:color="auto"/>
        <w:bottom w:val="none" w:sz="0" w:space="0" w:color="auto"/>
        <w:right w:val="none" w:sz="0" w:space="0" w:color="auto"/>
      </w:divBdr>
      <w:divsChild>
        <w:div w:id="1133737">
          <w:marLeft w:val="640"/>
          <w:marRight w:val="0"/>
          <w:marTop w:val="0"/>
          <w:marBottom w:val="0"/>
          <w:divBdr>
            <w:top w:val="none" w:sz="0" w:space="0" w:color="auto"/>
            <w:left w:val="none" w:sz="0" w:space="0" w:color="auto"/>
            <w:bottom w:val="none" w:sz="0" w:space="0" w:color="auto"/>
            <w:right w:val="none" w:sz="0" w:space="0" w:color="auto"/>
          </w:divBdr>
        </w:div>
        <w:div w:id="23868333">
          <w:marLeft w:val="640"/>
          <w:marRight w:val="0"/>
          <w:marTop w:val="0"/>
          <w:marBottom w:val="0"/>
          <w:divBdr>
            <w:top w:val="none" w:sz="0" w:space="0" w:color="auto"/>
            <w:left w:val="none" w:sz="0" w:space="0" w:color="auto"/>
            <w:bottom w:val="none" w:sz="0" w:space="0" w:color="auto"/>
            <w:right w:val="none" w:sz="0" w:space="0" w:color="auto"/>
          </w:divBdr>
        </w:div>
        <w:div w:id="47725925">
          <w:marLeft w:val="640"/>
          <w:marRight w:val="0"/>
          <w:marTop w:val="0"/>
          <w:marBottom w:val="0"/>
          <w:divBdr>
            <w:top w:val="none" w:sz="0" w:space="0" w:color="auto"/>
            <w:left w:val="none" w:sz="0" w:space="0" w:color="auto"/>
            <w:bottom w:val="none" w:sz="0" w:space="0" w:color="auto"/>
            <w:right w:val="none" w:sz="0" w:space="0" w:color="auto"/>
          </w:divBdr>
        </w:div>
        <w:div w:id="84155133">
          <w:marLeft w:val="640"/>
          <w:marRight w:val="0"/>
          <w:marTop w:val="0"/>
          <w:marBottom w:val="0"/>
          <w:divBdr>
            <w:top w:val="none" w:sz="0" w:space="0" w:color="auto"/>
            <w:left w:val="none" w:sz="0" w:space="0" w:color="auto"/>
            <w:bottom w:val="none" w:sz="0" w:space="0" w:color="auto"/>
            <w:right w:val="none" w:sz="0" w:space="0" w:color="auto"/>
          </w:divBdr>
        </w:div>
        <w:div w:id="95054452">
          <w:marLeft w:val="640"/>
          <w:marRight w:val="0"/>
          <w:marTop w:val="0"/>
          <w:marBottom w:val="0"/>
          <w:divBdr>
            <w:top w:val="none" w:sz="0" w:space="0" w:color="auto"/>
            <w:left w:val="none" w:sz="0" w:space="0" w:color="auto"/>
            <w:bottom w:val="none" w:sz="0" w:space="0" w:color="auto"/>
            <w:right w:val="none" w:sz="0" w:space="0" w:color="auto"/>
          </w:divBdr>
        </w:div>
        <w:div w:id="133185319">
          <w:marLeft w:val="640"/>
          <w:marRight w:val="0"/>
          <w:marTop w:val="0"/>
          <w:marBottom w:val="0"/>
          <w:divBdr>
            <w:top w:val="none" w:sz="0" w:space="0" w:color="auto"/>
            <w:left w:val="none" w:sz="0" w:space="0" w:color="auto"/>
            <w:bottom w:val="none" w:sz="0" w:space="0" w:color="auto"/>
            <w:right w:val="none" w:sz="0" w:space="0" w:color="auto"/>
          </w:divBdr>
        </w:div>
        <w:div w:id="136532042">
          <w:marLeft w:val="640"/>
          <w:marRight w:val="0"/>
          <w:marTop w:val="0"/>
          <w:marBottom w:val="0"/>
          <w:divBdr>
            <w:top w:val="none" w:sz="0" w:space="0" w:color="auto"/>
            <w:left w:val="none" w:sz="0" w:space="0" w:color="auto"/>
            <w:bottom w:val="none" w:sz="0" w:space="0" w:color="auto"/>
            <w:right w:val="none" w:sz="0" w:space="0" w:color="auto"/>
          </w:divBdr>
        </w:div>
        <w:div w:id="144512420">
          <w:marLeft w:val="640"/>
          <w:marRight w:val="0"/>
          <w:marTop w:val="0"/>
          <w:marBottom w:val="0"/>
          <w:divBdr>
            <w:top w:val="none" w:sz="0" w:space="0" w:color="auto"/>
            <w:left w:val="none" w:sz="0" w:space="0" w:color="auto"/>
            <w:bottom w:val="none" w:sz="0" w:space="0" w:color="auto"/>
            <w:right w:val="none" w:sz="0" w:space="0" w:color="auto"/>
          </w:divBdr>
        </w:div>
        <w:div w:id="184827563">
          <w:marLeft w:val="640"/>
          <w:marRight w:val="0"/>
          <w:marTop w:val="0"/>
          <w:marBottom w:val="0"/>
          <w:divBdr>
            <w:top w:val="none" w:sz="0" w:space="0" w:color="auto"/>
            <w:left w:val="none" w:sz="0" w:space="0" w:color="auto"/>
            <w:bottom w:val="none" w:sz="0" w:space="0" w:color="auto"/>
            <w:right w:val="none" w:sz="0" w:space="0" w:color="auto"/>
          </w:divBdr>
        </w:div>
        <w:div w:id="204685481">
          <w:marLeft w:val="640"/>
          <w:marRight w:val="0"/>
          <w:marTop w:val="0"/>
          <w:marBottom w:val="0"/>
          <w:divBdr>
            <w:top w:val="none" w:sz="0" w:space="0" w:color="auto"/>
            <w:left w:val="none" w:sz="0" w:space="0" w:color="auto"/>
            <w:bottom w:val="none" w:sz="0" w:space="0" w:color="auto"/>
            <w:right w:val="none" w:sz="0" w:space="0" w:color="auto"/>
          </w:divBdr>
        </w:div>
        <w:div w:id="214507269">
          <w:marLeft w:val="640"/>
          <w:marRight w:val="0"/>
          <w:marTop w:val="0"/>
          <w:marBottom w:val="0"/>
          <w:divBdr>
            <w:top w:val="none" w:sz="0" w:space="0" w:color="auto"/>
            <w:left w:val="none" w:sz="0" w:space="0" w:color="auto"/>
            <w:bottom w:val="none" w:sz="0" w:space="0" w:color="auto"/>
            <w:right w:val="none" w:sz="0" w:space="0" w:color="auto"/>
          </w:divBdr>
        </w:div>
        <w:div w:id="219755769">
          <w:marLeft w:val="640"/>
          <w:marRight w:val="0"/>
          <w:marTop w:val="0"/>
          <w:marBottom w:val="0"/>
          <w:divBdr>
            <w:top w:val="none" w:sz="0" w:space="0" w:color="auto"/>
            <w:left w:val="none" w:sz="0" w:space="0" w:color="auto"/>
            <w:bottom w:val="none" w:sz="0" w:space="0" w:color="auto"/>
            <w:right w:val="none" w:sz="0" w:space="0" w:color="auto"/>
          </w:divBdr>
        </w:div>
        <w:div w:id="221674041">
          <w:marLeft w:val="640"/>
          <w:marRight w:val="0"/>
          <w:marTop w:val="0"/>
          <w:marBottom w:val="0"/>
          <w:divBdr>
            <w:top w:val="none" w:sz="0" w:space="0" w:color="auto"/>
            <w:left w:val="none" w:sz="0" w:space="0" w:color="auto"/>
            <w:bottom w:val="none" w:sz="0" w:space="0" w:color="auto"/>
            <w:right w:val="none" w:sz="0" w:space="0" w:color="auto"/>
          </w:divBdr>
        </w:div>
        <w:div w:id="234122315">
          <w:marLeft w:val="640"/>
          <w:marRight w:val="0"/>
          <w:marTop w:val="0"/>
          <w:marBottom w:val="0"/>
          <w:divBdr>
            <w:top w:val="none" w:sz="0" w:space="0" w:color="auto"/>
            <w:left w:val="none" w:sz="0" w:space="0" w:color="auto"/>
            <w:bottom w:val="none" w:sz="0" w:space="0" w:color="auto"/>
            <w:right w:val="none" w:sz="0" w:space="0" w:color="auto"/>
          </w:divBdr>
        </w:div>
        <w:div w:id="250282792">
          <w:marLeft w:val="640"/>
          <w:marRight w:val="0"/>
          <w:marTop w:val="0"/>
          <w:marBottom w:val="0"/>
          <w:divBdr>
            <w:top w:val="none" w:sz="0" w:space="0" w:color="auto"/>
            <w:left w:val="none" w:sz="0" w:space="0" w:color="auto"/>
            <w:bottom w:val="none" w:sz="0" w:space="0" w:color="auto"/>
            <w:right w:val="none" w:sz="0" w:space="0" w:color="auto"/>
          </w:divBdr>
        </w:div>
        <w:div w:id="286014833">
          <w:marLeft w:val="640"/>
          <w:marRight w:val="0"/>
          <w:marTop w:val="0"/>
          <w:marBottom w:val="0"/>
          <w:divBdr>
            <w:top w:val="none" w:sz="0" w:space="0" w:color="auto"/>
            <w:left w:val="none" w:sz="0" w:space="0" w:color="auto"/>
            <w:bottom w:val="none" w:sz="0" w:space="0" w:color="auto"/>
            <w:right w:val="none" w:sz="0" w:space="0" w:color="auto"/>
          </w:divBdr>
        </w:div>
        <w:div w:id="298850382">
          <w:marLeft w:val="640"/>
          <w:marRight w:val="0"/>
          <w:marTop w:val="0"/>
          <w:marBottom w:val="0"/>
          <w:divBdr>
            <w:top w:val="none" w:sz="0" w:space="0" w:color="auto"/>
            <w:left w:val="none" w:sz="0" w:space="0" w:color="auto"/>
            <w:bottom w:val="none" w:sz="0" w:space="0" w:color="auto"/>
            <w:right w:val="none" w:sz="0" w:space="0" w:color="auto"/>
          </w:divBdr>
        </w:div>
        <w:div w:id="320161431">
          <w:marLeft w:val="640"/>
          <w:marRight w:val="0"/>
          <w:marTop w:val="0"/>
          <w:marBottom w:val="0"/>
          <w:divBdr>
            <w:top w:val="none" w:sz="0" w:space="0" w:color="auto"/>
            <w:left w:val="none" w:sz="0" w:space="0" w:color="auto"/>
            <w:bottom w:val="none" w:sz="0" w:space="0" w:color="auto"/>
            <w:right w:val="none" w:sz="0" w:space="0" w:color="auto"/>
          </w:divBdr>
        </w:div>
        <w:div w:id="344134135">
          <w:marLeft w:val="640"/>
          <w:marRight w:val="0"/>
          <w:marTop w:val="0"/>
          <w:marBottom w:val="0"/>
          <w:divBdr>
            <w:top w:val="none" w:sz="0" w:space="0" w:color="auto"/>
            <w:left w:val="none" w:sz="0" w:space="0" w:color="auto"/>
            <w:bottom w:val="none" w:sz="0" w:space="0" w:color="auto"/>
            <w:right w:val="none" w:sz="0" w:space="0" w:color="auto"/>
          </w:divBdr>
        </w:div>
        <w:div w:id="346562239">
          <w:marLeft w:val="640"/>
          <w:marRight w:val="0"/>
          <w:marTop w:val="0"/>
          <w:marBottom w:val="0"/>
          <w:divBdr>
            <w:top w:val="none" w:sz="0" w:space="0" w:color="auto"/>
            <w:left w:val="none" w:sz="0" w:space="0" w:color="auto"/>
            <w:bottom w:val="none" w:sz="0" w:space="0" w:color="auto"/>
            <w:right w:val="none" w:sz="0" w:space="0" w:color="auto"/>
          </w:divBdr>
        </w:div>
        <w:div w:id="375470450">
          <w:marLeft w:val="640"/>
          <w:marRight w:val="0"/>
          <w:marTop w:val="0"/>
          <w:marBottom w:val="0"/>
          <w:divBdr>
            <w:top w:val="none" w:sz="0" w:space="0" w:color="auto"/>
            <w:left w:val="none" w:sz="0" w:space="0" w:color="auto"/>
            <w:bottom w:val="none" w:sz="0" w:space="0" w:color="auto"/>
            <w:right w:val="none" w:sz="0" w:space="0" w:color="auto"/>
          </w:divBdr>
        </w:div>
        <w:div w:id="413353895">
          <w:marLeft w:val="640"/>
          <w:marRight w:val="0"/>
          <w:marTop w:val="0"/>
          <w:marBottom w:val="0"/>
          <w:divBdr>
            <w:top w:val="none" w:sz="0" w:space="0" w:color="auto"/>
            <w:left w:val="none" w:sz="0" w:space="0" w:color="auto"/>
            <w:bottom w:val="none" w:sz="0" w:space="0" w:color="auto"/>
            <w:right w:val="none" w:sz="0" w:space="0" w:color="auto"/>
          </w:divBdr>
        </w:div>
        <w:div w:id="420764500">
          <w:marLeft w:val="640"/>
          <w:marRight w:val="0"/>
          <w:marTop w:val="0"/>
          <w:marBottom w:val="0"/>
          <w:divBdr>
            <w:top w:val="none" w:sz="0" w:space="0" w:color="auto"/>
            <w:left w:val="none" w:sz="0" w:space="0" w:color="auto"/>
            <w:bottom w:val="none" w:sz="0" w:space="0" w:color="auto"/>
            <w:right w:val="none" w:sz="0" w:space="0" w:color="auto"/>
          </w:divBdr>
        </w:div>
        <w:div w:id="425738398">
          <w:marLeft w:val="640"/>
          <w:marRight w:val="0"/>
          <w:marTop w:val="0"/>
          <w:marBottom w:val="0"/>
          <w:divBdr>
            <w:top w:val="none" w:sz="0" w:space="0" w:color="auto"/>
            <w:left w:val="none" w:sz="0" w:space="0" w:color="auto"/>
            <w:bottom w:val="none" w:sz="0" w:space="0" w:color="auto"/>
            <w:right w:val="none" w:sz="0" w:space="0" w:color="auto"/>
          </w:divBdr>
        </w:div>
        <w:div w:id="446854326">
          <w:marLeft w:val="640"/>
          <w:marRight w:val="0"/>
          <w:marTop w:val="0"/>
          <w:marBottom w:val="0"/>
          <w:divBdr>
            <w:top w:val="none" w:sz="0" w:space="0" w:color="auto"/>
            <w:left w:val="none" w:sz="0" w:space="0" w:color="auto"/>
            <w:bottom w:val="none" w:sz="0" w:space="0" w:color="auto"/>
            <w:right w:val="none" w:sz="0" w:space="0" w:color="auto"/>
          </w:divBdr>
        </w:div>
        <w:div w:id="451871982">
          <w:marLeft w:val="640"/>
          <w:marRight w:val="0"/>
          <w:marTop w:val="0"/>
          <w:marBottom w:val="0"/>
          <w:divBdr>
            <w:top w:val="none" w:sz="0" w:space="0" w:color="auto"/>
            <w:left w:val="none" w:sz="0" w:space="0" w:color="auto"/>
            <w:bottom w:val="none" w:sz="0" w:space="0" w:color="auto"/>
            <w:right w:val="none" w:sz="0" w:space="0" w:color="auto"/>
          </w:divBdr>
        </w:div>
        <w:div w:id="454565597">
          <w:marLeft w:val="640"/>
          <w:marRight w:val="0"/>
          <w:marTop w:val="0"/>
          <w:marBottom w:val="0"/>
          <w:divBdr>
            <w:top w:val="none" w:sz="0" w:space="0" w:color="auto"/>
            <w:left w:val="none" w:sz="0" w:space="0" w:color="auto"/>
            <w:bottom w:val="none" w:sz="0" w:space="0" w:color="auto"/>
            <w:right w:val="none" w:sz="0" w:space="0" w:color="auto"/>
          </w:divBdr>
        </w:div>
        <w:div w:id="467473283">
          <w:marLeft w:val="640"/>
          <w:marRight w:val="0"/>
          <w:marTop w:val="0"/>
          <w:marBottom w:val="0"/>
          <w:divBdr>
            <w:top w:val="none" w:sz="0" w:space="0" w:color="auto"/>
            <w:left w:val="none" w:sz="0" w:space="0" w:color="auto"/>
            <w:bottom w:val="none" w:sz="0" w:space="0" w:color="auto"/>
            <w:right w:val="none" w:sz="0" w:space="0" w:color="auto"/>
          </w:divBdr>
        </w:div>
        <w:div w:id="494994786">
          <w:marLeft w:val="640"/>
          <w:marRight w:val="0"/>
          <w:marTop w:val="0"/>
          <w:marBottom w:val="0"/>
          <w:divBdr>
            <w:top w:val="none" w:sz="0" w:space="0" w:color="auto"/>
            <w:left w:val="none" w:sz="0" w:space="0" w:color="auto"/>
            <w:bottom w:val="none" w:sz="0" w:space="0" w:color="auto"/>
            <w:right w:val="none" w:sz="0" w:space="0" w:color="auto"/>
          </w:divBdr>
        </w:div>
        <w:div w:id="498427854">
          <w:marLeft w:val="640"/>
          <w:marRight w:val="0"/>
          <w:marTop w:val="0"/>
          <w:marBottom w:val="0"/>
          <w:divBdr>
            <w:top w:val="none" w:sz="0" w:space="0" w:color="auto"/>
            <w:left w:val="none" w:sz="0" w:space="0" w:color="auto"/>
            <w:bottom w:val="none" w:sz="0" w:space="0" w:color="auto"/>
            <w:right w:val="none" w:sz="0" w:space="0" w:color="auto"/>
          </w:divBdr>
        </w:div>
        <w:div w:id="525484491">
          <w:marLeft w:val="640"/>
          <w:marRight w:val="0"/>
          <w:marTop w:val="0"/>
          <w:marBottom w:val="0"/>
          <w:divBdr>
            <w:top w:val="none" w:sz="0" w:space="0" w:color="auto"/>
            <w:left w:val="none" w:sz="0" w:space="0" w:color="auto"/>
            <w:bottom w:val="none" w:sz="0" w:space="0" w:color="auto"/>
            <w:right w:val="none" w:sz="0" w:space="0" w:color="auto"/>
          </w:divBdr>
        </w:div>
        <w:div w:id="540631792">
          <w:marLeft w:val="640"/>
          <w:marRight w:val="0"/>
          <w:marTop w:val="0"/>
          <w:marBottom w:val="0"/>
          <w:divBdr>
            <w:top w:val="none" w:sz="0" w:space="0" w:color="auto"/>
            <w:left w:val="none" w:sz="0" w:space="0" w:color="auto"/>
            <w:bottom w:val="none" w:sz="0" w:space="0" w:color="auto"/>
            <w:right w:val="none" w:sz="0" w:space="0" w:color="auto"/>
          </w:divBdr>
        </w:div>
        <w:div w:id="559444518">
          <w:marLeft w:val="640"/>
          <w:marRight w:val="0"/>
          <w:marTop w:val="0"/>
          <w:marBottom w:val="0"/>
          <w:divBdr>
            <w:top w:val="none" w:sz="0" w:space="0" w:color="auto"/>
            <w:left w:val="none" w:sz="0" w:space="0" w:color="auto"/>
            <w:bottom w:val="none" w:sz="0" w:space="0" w:color="auto"/>
            <w:right w:val="none" w:sz="0" w:space="0" w:color="auto"/>
          </w:divBdr>
        </w:div>
        <w:div w:id="568535705">
          <w:marLeft w:val="640"/>
          <w:marRight w:val="0"/>
          <w:marTop w:val="0"/>
          <w:marBottom w:val="0"/>
          <w:divBdr>
            <w:top w:val="none" w:sz="0" w:space="0" w:color="auto"/>
            <w:left w:val="none" w:sz="0" w:space="0" w:color="auto"/>
            <w:bottom w:val="none" w:sz="0" w:space="0" w:color="auto"/>
            <w:right w:val="none" w:sz="0" w:space="0" w:color="auto"/>
          </w:divBdr>
        </w:div>
        <w:div w:id="595361626">
          <w:marLeft w:val="640"/>
          <w:marRight w:val="0"/>
          <w:marTop w:val="0"/>
          <w:marBottom w:val="0"/>
          <w:divBdr>
            <w:top w:val="none" w:sz="0" w:space="0" w:color="auto"/>
            <w:left w:val="none" w:sz="0" w:space="0" w:color="auto"/>
            <w:bottom w:val="none" w:sz="0" w:space="0" w:color="auto"/>
            <w:right w:val="none" w:sz="0" w:space="0" w:color="auto"/>
          </w:divBdr>
        </w:div>
        <w:div w:id="607081216">
          <w:marLeft w:val="640"/>
          <w:marRight w:val="0"/>
          <w:marTop w:val="0"/>
          <w:marBottom w:val="0"/>
          <w:divBdr>
            <w:top w:val="none" w:sz="0" w:space="0" w:color="auto"/>
            <w:left w:val="none" w:sz="0" w:space="0" w:color="auto"/>
            <w:bottom w:val="none" w:sz="0" w:space="0" w:color="auto"/>
            <w:right w:val="none" w:sz="0" w:space="0" w:color="auto"/>
          </w:divBdr>
        </w:div>
        <w:div w:id="670989224">
          <w:marLeft w:val="640"/>
          <w:marRight w:val="0"/>
          <w:marTop w:val="0"/>
          <w:marBottom w:val="0"/>
          <w:divBdr>
            <w:top w:val="none" w:sz="0" w:space="0" w:color="auto"/>
            <w:left w:val="none" w:sz="0" w:space="0" w:color="auto"/>
            <w:bottom w:val="none" w:sz="0" w:space="0" w:color="auto"/>
            <w:right w:val="none" w:sz="0" w:space="0" w:color="auto"/>
          </w:divBdr>
        </w:div>
        <w:div w:id="697588288">
          <w:marLeft w:val="640"/>
          <w:marRight w:val="0"/>
          <w:marTop w:val="0"/>
          <w:marBottom w:val="0"/>
          <w:divBdr>
            <w:top w:val="none" w:sz="0" w:space="0" w:color="auto"/>
            <w:left w:val="none" w:sz="0" w:space="0" w:color="auto"/>
            <w:bottom w:val="none" w:sz="0" w:space="0" w:color="auto"/>
            <w:right w:val="none" w:sz="0" w:space="0" w:color="auto"/>
          </w:divBdr>
        </w:div>
        <w:div w:id="697703712">
          <w:marLeft w:val="640"/>
          <w:marRight w:val="0"/>
          <w:marTop w:val="0"/>
          <w:marBottom w:val="0"/>
          <w:divBdr>
            <w:top w:val="none" w:sz="0" w:space="0" w:color="auto"/>
            <w:left w:val="none" w:sz="0" w:space="0" w:color="auto"/>
            <w:bottom w:val="none" w:sz="0" w:space="0" w:color="auto"/>
            <w:right w:val="none" w:sz="0" w:space="0" w:color="auto"/>
          </w:divBdr>
        </w:div>
        <w:div w:id="702291767">
          <w:marLeft w:val="640"/>
          <w:marRight w:val="0"/>
          <w:marTop w:val="0"/>
          <w:marBottom w:val="0"/>
          <w:divBdr>
            <w:top w:val="none" w:sz="0" w:space="0" w:color="auto"/>
            <w:left w:val="none" w:sz="0" w:space="0" w:color="auto"/>
            <w:bottom w:val="none" w:sz="0" w:space="0" w:color="auto"/>
            <w:right w:val="none" w:sz="0" w:space="0" w:color="auto"/>
          </w:divBdr>
        </w:div>
        <w:div w:id="711029861">
          <w:marLeft w:val="640"/>
          <w:marRight w:val="0"/>
          <w:marTop w:val="0"/>
          <w:marBottom w:val="0"/>
          <w:divBdr>
            <w:top w:val="none" w:sz="0" w:space="0" w:color="auto"/>
            <w:left w:val="none" w:sz="0" w:space="0" w:color="auto"/>
            <w:bottom w:val="none" w:sz="0" w:space="0" w:color="auto"/>
            <w:right w:val="none" w:sz="0" w:space="0" w:color="auto"/>
          </w:divBdr>
        </w:div>
        <w:div w:id="748233531">
          <w:marLeft w:val="640"/>
          <w:marRight w:val="0"/>
          <w:marTop w:val="0"/>
          <w:marBottom w:val="0"/>
          <w:divBdr>
            <w:top w:val="none" w:sz="0" w:space="0" w:color="auto"/>
            <w:left w:val="none" w:sz="0" w:space="0" w:color="auto"/>
            <w:bottom w:val="none" w:sz="0" w:space="0" w:color="auto"/>
            <w:right w:val="none" w:sz="0" w:space="0" w:color="auto"/>
          </w:divBdr>
        </w:div>
        <w:div w:id="770517863">
          <w:marLeft w:val="640"/>
          <w:marRight w:val="0"/>
          <w:marTop w:val="0"/>
          <w:marBottom w:val="0"/>
          <w:divBdr>
            <w:top w:val="none" w:sz="0" w:space="0" w:color="auto"/>
            <w:left w:val="none" w:sz="0" w:space="0" w:color="auto"/>
            <w:bottom w:val="none" w:sz="0" w:space="0" w:color="auto"/>
            <w:right w:val="none" w:sz="0" w:space="0" w:color="auto"/>
          </w:divBdr>
        </w:div>
        <w:div w:id="774251401">
          <w:marLeft w:val="640"/>
          <w:marRight w:val="0"/>
          <w:marTop w:val="0"/>
          <w:marBottom w:val="0"/>
          <w:divBdr>
            <w:top w:val="none" w:sz="0" w:space="0" w:color="auto"/>
            <w:left w:val="none" w:sz="0" w:space="0" w:color="auto"/>
            <w:bottom w:val="none" w:sz="0" w:space="0" w:color="auto"/>
            <w:right w:val="none" w:sz="0" w:space="0" w:color="auto"/>
          </w:divBdr>
        </w:div>
        <w:div w:id="777144886">
          <w:marLeft w:val="640"/>
          <w:marRight w:val="0"/>
          <w:marTop w:val="0"/>
          <w:marBottom w:val="0"/>
          <w:divBdr>
            <w:top w:val="none" w:sz="0" w:space="0" w:color="auto"/>
            <w:left w:val="none" w:sz="0" w:space="0" w:color="auto"/>
            <w:bottom w:val="none" w:sz="0" w:space="0" w:color="auto"/>
            <w:right w:val="none" w:sz="0" w:space="0" w:color="auto"/>
          </w:divBdr>
        </w:div>
        <w:div w:id="789400884">
          <w:marLeft w:val="640"/>
          <w:marRight w:val="0"/>
          <w:marTop w:val="0"/>
          <w:marBottom w:val="0"/>
          <w:divBdr>
            <w:top w:val="none" w:sz="0" w:space="0" w:color="auto"/>
            <w:left w:val="none" w:sz="0" w:space="0" w:color="auto"/>
            <w:bottom w:val="none" w:sz="0" w:space="0" w:color="auto"/>
            <w:right w:val="none" w:sz="0" w:space="0" w:color="auto"/>
          </w:divBdr>
        </w:div>
        <w:div w:id="795948568">
          <w:marLeft w:val="640"/>
          <w:marRight w:val="0"/>
          <w:marTop w:val="0"/>
          <w:marBottom w:val="0"/>
          <w:divBdr>
            <w:top w:val="none" w:sz="0" w:space="0" w:color="auto"/>
            <w:left w:val="none" w:sz="0" w:space="0" w:color="auto"/>
            <w:bottom w:val="none" w:sz="0" w:space="0" w:color="auto"/>
            <w:right w:val="none" w:sz="0" w:space="0" w:color="auto"/>
          </w:divBdr>
        </w:div>
        <w:div w:id="810445015">
          <w:marLeft w:val="640"/>
          <w:marRight w:val="0"/>
          <w:marTop w:val="0"/>
          <w:marBottom w:val="0"/>
          <w:divBdr>
            <w:top w:val="none" w:sz="0" w:space="0" w:color="auto"/>
            <w:left w:val="none" w:sz="0" w:space="0" w:color="auto"/>
            <w:bottom w:val="none" w:sz="0" w:space="0" w:color="auto"/>
            <w:right w:val="none" w:sz="0" w:space="0" w:color="auto"/>
          </w:divBdr>
        </w:div>
        <w:div w:id="824319557">
          <w:marLeft w:val="640"/>
          <w:marRight w:val="0"/>
          <w:marTop w:val="0"/>
          <w:marBottom w:val="0"/>
          <w:divBdr>
            <w:top w:val="none" w:sz="0" w:space="0" w:color="auto"/>
            <w:left w:val="none" w:sz="0" w:space="0" w:color="auto"/>
            <w:bottom w:val="none" w:sz="0" w:space="0" w:color="auto"/>
            <w:right w:val="none" w:sz="0" w:space="0" w:color="auto"/>
          </w:divBdr>
        </w:div>
        <w:div w:id="827555608">
          <w:marLeft w:val="640"/>
          <w:marRight w:val="0"/>
          <w:marTop w:val="0"/>
          <w:marBottom w:val="0"/>
          <w:divBdr>
            <w:top w:val="none" w:sz="0" w:space="0" w:color="auto"/>
            <w:left w:val="none" w:sz="0" w:space="0" w:color="auto"/>
            <w:bottom w:val="none" w:sz="0" w:space="0" w:color="auto"/>
            <w:right w:val="none" w:sz="0" w:space="0" w:color="auto"/>
          </w:divBdr>
        </w:div>
        <w:div w:id="841629943">
          <w:marLeft w:val="640"/>
          <w:marRight w:val="0"/>
          <w:marTop w:val="0"/>
          <w:marBottom w:val="0"/>
          <w:divBdr>
            <w:top w:val="none" w:sz="0" w:space="0" w:color="auto"/>
            <w:left w:val="none" w:sz="0" w:space="0" w:color="auto"/>
            <w:bottom w:val="none" w:sz="0" w:space="0" w:color="auto"/>
            <w:right w:val="none" w:sz="0" w:space="0" w:color="auto"/>
          </w:divBdr>
        </w:div>
        <w:div w:id="845096281">
          <w:marLeft w:val="640"/>
          <w:marRight w:val="0"/>
          <w:marTop w:val="0"/>
          <w:marBottom w:val="0"/>
          <w:divBdr>
            <w:top w:val="none" w:sz="0" w:space="0" w:color="auto"/>
            <w:left w:val="none" w:sz="0" w:space="0" w:color="auto"/>
            <w:bottom w:val="none" w:sz="0" w:space="0" w:color="auto"/>
            <w:right w:val="none" w:sz="0" w:space="0" w:color="auto"/>
          </w:divBdr>
        </w:div>
        <w:div w:id="856385566">
          <w:marLeft w:val="640"/>
          <w:marRight w:val="0"/>
          <w:marTop w:val="0"/>
          <w:marBottom w:val="0"/>
          <w:divBdr>
            <w:top w:val="none" w:sz="0" w:space="0" w:color="auto"/>
            <w:left w:val="none" w:sz="0" w:space="0" w:color="auto"/>
            <w:bottom w:val="none" w:sz="0" w:space="0" w:color="auto"/>
            <w:right w:val="none" w:sz="0" w:space="0" w:color="auto"/>
          </w:divBdr>
        </w:div>
        <w:div w:id="892545280">
          <w:marLeft w:val="640"/>
          <w:marRight w:val="0"/>
          <w:marTop w:val="0"/>
          <w:marBottom w:val="0"/>
          <w:divBdr>
            <w:top w:val="none" w:sz="0" w:space="0" w:color="auto"/>
            <w:left w:val="none" w:sz="0" w:space="0" w:color="auto"/>
            <w:bottom w:val="none" w:sz="0" w:space="0" w:color="auto"/>
            <w:right w:val="none" w:sz="0" w:space="0" w:color="auto"/>
          </w:divBdr>
        </w:div>
        <w:div w:id="913049163">
          <w:marLeft w:val="640"/>
          <w:marRight w:val="0"/>
          <w:marTop w:val="0"/>
          <w:marBottom w:val="0"/>
          <w:divBdr>
            <w:top w:val="none" w:sz="0" w:space="0" w:color="auto"/>
            <w:left w:val="none" w:sz="0" w:space="0" w:color="auto"/>
            <w:bottom w:val="none" w:sz="0" w:space="0" w:color="auto"/>
            <w:right w:val="none" w:sz="0" w:space="0" w:color="auto"/>
          </w:divBdr>
        </w:div>
        <w:div w:id="922957337">
          <w:marLeft w:val="640"/>
          <w:marRight w:val="0"/>
          <w:marTop w:val="0"/>
          <w:marBottom w:val="0"/>
          <w:divBdr>
            <w:top w:val="none" w:sz="0" w:space="0" w:color="auto"/>
            <w:left w:val="none" w:sz="0" w:space="0" w:color="auto"/>
            <w:bottom w:val="none" w:sz="0" w:space="0" w:color="auto"/>
            <w:right w:val="none" w:sz="0" w:space="0" w:color="auto"/>
          </w:divBdr>
        </w:div>
        <w:div w:id="923413709">
          <w:marLeft w:val="640"/>
          <w:marRight w:val="0"/>
          <w:marTop w:val="0"/>
          <w:marBottom w:val="0"/>
          <w:divBdr>
            <w:top w:val="none" w:sz="0" w:space="0" w:color="auto"/>
            <w:left w:val="none" w:sz="0" w:space="0" w:color="auto"/>
            <w:bottom w:val="none" w:sz="0" w:space="0" w:color="auto"/>
            <w:right w:val="none" w:sz="0" w:space="0" w:color="auto"/>
          </w:divBdr>
        </w:div>
        <w:div w:id="952901859">
          <w:marLeft w:val="640"/>
          <w:marRight w:val="0"/>
          <w:marTop w:val="0"/>
          <w:marBottom w:val="0"/>
          <w:divBdr>
            <w:top w:val="none" w:sz="0" w:space="0" w:color="auto"/>
            <w:left w:val="none" w:sz="0" w:space="0" w:color="auto"/>
            <w:bottom w:val="none" w:sz="0" w:space="0" w:color="auto"/>
            <w:right w:val="none" w:sz="0" w:space="0" w:color="auto"/>
          </w:divBdr>
        </w:div>
        <w:div w:id="957444775">
          <w:marLeft w:val="640"/>
          <w:marRight w:val="0"/>
          <w:marTop w:val="0"/>
          <w:marBottom w:val="0"/>
          <w:divBdr>
            <w:top w:val="none" w:sz="0" w:space="0" w:color="auto"/>
            <w:left w:val="none" w:sz="0" w:space="0" w:color="auto"/>
            <w:bottom w:val="none" w:sz="0" w:space="0" w:color="auto"/>
            <w:right w:val="none" w:sz="0" w:space="0" w:color="auto"/>
          </w:divBdr>
        </w:div>
        <w:div w:id="963727738">
          <w:marLeft w:val="640"/>
          <w:marRight w:val="0"/>
          <w:marTop w:val="0"/>
          <w:marBottom w:val="0"/>
          <w:divBdr>
            <w:top w:val="none" w:sz="0" w:space="0" w:color="auto"/>
            <w:left w:val="none" w:sz="0" w:space="0" w:color="auto"/>
            <w:bottom w:val="none" w:sz="0" w:space="0" w:color="auto"/>
            <w:right w:val="none" w:sz="0" w:space="0" w:color="auto"/>
          </w:divBdr>
        </w:div>
        <w:div w:id="1004163780">
          <w:marLeft w:val="640"/>
          <w:marRight w:val="0"/>
          <w:marTop w:val="0"/>
          <w:marBottom w:val="0"/>
          <w:divBdr>
            <w:top w:val="none" w:sz="0" w:space="0" w:color="auto"/>
            <w:left w:val="none" w:sz="0" w:space="0" w:color="auto"/>
            <w:bottom w:val="none" w:sz="0" w:space="0" w:color="auto"/>
            <w:right w:val="none" w:sz="0" w:space="0" w:color="auto"/>
          </w:divBdr>
        </w:div>
        <w:div w:id="1109740487">
          <w:marLeft w:val="640"/>
          <w:marRight w:val="0"/>
          <w:marTop w:val="0"/>
          <w:marBottom w:val="0"/>
          <w:divBdr>
            <w:top w:val="none" w:sz="0" w:space="0" w:color="auto"/>
            <w:left w:val="none" w:sz="0" w:space="0" w:color="auto"/>
            <w:bottom w:val="none" w:sz="0" w:space="0" w:color="auto"/>
            <w:right w:val="none" w:sz="0" w:space="0" w:color="auto"/>
          </w:divBdr>
        </w:div>
        <w:div w:id="1119229267">
          <w:marLeft w:val="640"/>
          <w:marRight w:val="0"/>
          <w:marTop w:val="0"/>
          <w:marBottom w:val="0"/>
          <w:divBdr>
            <w:top w:val="none" w:sz="0" w:space="0" w:color="auto"/>
            <w:left w:val="none" w:sz="0" w:space="0" w:color="auto"/>
            <w:bottom w:val="none" w:sz="0" w:space="0" w:color="auto"/>
            <w:right w:val="none" w:sz="0" w:space="0" w:color="auto"/>
          </w:divBdr>
        </w:div>
        <w:div w:id="1121535669">
          <w:marLeft w:val="640"/>
          <w:marRight w:val="0"/>
          <w:marTop w:val="0"/>
          <w:marBottom w:val="0"/>
          <w:divBdr>
            <w:top w:val="none" w:sz="0" w:space="0" w:color="auto"/>
            <w:left w:val="none" w:sz="0" w:space="0" w:color="auto"/>
            <w:bottom w:val="none" w:sz="0" w:space="0" w:color="auto"/>
            <w:right w:val="none" w:sz="0" w:space="0" w:color="auto"/>
          </w:divBdr>
        </w:div>
        <w:div w:id="1137797351">
          <w:marLeft w:val="640"/>
          <w:marRight w:val="0"/>
          <w:marTop w:val="0"/>
          <w:marBottom w:val="0"/>
          <w:divBdr>
            <w:top w:val="none" w:sz="0" w:space="0" w:color="auto"/>
            <w:left w:val="none" w:sz="0" w:space="0" w:color="auto"/>
            <w:bottom w:val="none" w:sz="0" w:space="0" w:color="auto"/>
            <w:right w:val="none" w:sz="0" w:space="0" w:color="auto"/>
          </w:divBdr>
        </w:div>
        <w:div w:id="1153645691">
          <w:marLeft w:val="640"/>
          <w:marRight w:val="0"/>
          <w:marTop w:val="0"/>
          <w:marBottom w:val="0"/>
          <w:divBdr>
            <w:top w:val="none" w:sz="0" w:space="0" w:color="auto"/>
            <w:left w:val="none" w:sz="0" w:space="0" w:color="auto"/>
            <w:bottom w:val="none" w:sz="0" w:space="0" w:color="auto"/>
            <w:right w:val="none" w:sz="0" w:space="0" w:color="auto"/>
          </w:divBdr>
        </w:div>
        <w:div w:id="1155028981">
          <w:marLeft w:val="640"/>
          <w:marRight w:val="0"/>
          <w:marTop w:val="0"/>
          <w:marBottom w:val="0"/>
          <w:divBdr>
            <w:top w:val="none" w:sz="0" w:space="0" w:color="auto"/>
            <w:left w:val="none" w:sz="0" w:space="0" w:color="auto"/>
            <w:bottom w:val="none" w:sz="0" w:space="0" w:color="auto"/>
            <w:right w:val="none" w:sz="0" w:space="0" w:color="auto"/>
          </w:divBdr>
        </w:div>
        <w:div w:id="1162307728">
          <w:marLeft w:val="640"/>
          <w:marRight w:val="0"/>
          <w:marTop w:val="0"/>
          <w:marBottom w:val="0"/>
          <w:divBdr>
            <w:top w:val="none" w:sz="0" w:space="0" w:color="auto"/>
            <w:left w:val="none" w:sz="0" w:space="0" w:color="auto"/>
            <w:bottom w:val="none" w:sz="0" w:space="0" w:color="auto"/>
            <w:right w:val="none" w:sz="0" w:space="0" w:color="auto"/>
          </w:divBdr>
        </w:div>
        <w:div w:id="1165627465">
          <w:marLeft w:val="640"/>
          <w:marRight w:val="0"/>
          <w:marTop w:val="0"/>
          <w:marBottom w:val="0"/>
          <w:divBdr>
            <w:top w:val="none" w:sz="0" w:space="0" w:color="auto"/>
            <w:left w:val="none" w:sz="0" w:space="0" w:color="auto"/>
            <w:bottom w:val="none" w:sz="0" w:space="0" w:color="auto"/>
            <w:right w:val="none" w:sz="0" w:space="0" w:color="auto"/>
          </w:divBdr>
        </w:div>
        <w:div w:id="1174799763">
          <w:marLeft w:val="640"/>
          <w:marRight w:val="0"/>
          <w:marTop w:val="0"/>
          <w:marBottom w:val="0"/>
          <w:divBdr>
            <w:top w:val="none" w:sz="0" w:space="0" w:color="auto"/>
            <w:left w:val="none" w:sz="0" w:space="0" w:color="auto"/>
            <w:bottom w:val="none" w:sz="0" w:space="0" w:color="auto"/>
            <w:right w:val="none" w:sz="0" w:space="0" w:color="auto"/>
          </w:divBdr>
        </w:div>
        <w:div w:id="1199515101">
          <w:marLeft w:val="640"/>
          <w:marRight w:val="0"/>
          <w:marTop w:val="0"/>
          <w:marBottom w:val="0"/>
          <w:divBdr>
            <w:top w:val="none" w:sz="0" w:space="0" w:color="auto"/>
            <w:left w:val="none" w:sz="0" w:space="0" w:color="auto"/>
            <w:bottom w:val="none" w:sz="0" w:space="0" w:color="auto"/>
            <w:right w:val="none" w:sz="0" w:space="0" w:color="auto"/>
          </w:divBdr>
        </w:div>
        <w:div w:id="1212040439">
          <w:marLeft w:val="640"/>
          <w:marRight w:val="0"/>
          <w:marTop w:val="0"/>
          <w:marBottom w:val="0"/>
          <w:divBdr>
            <w:top w:val="none" w:sz="0" w:space="0" w:color="auto"/>
            <w:left w:val="none" w:sz="0" w:space="0" w:color="auto"/>
            <w:bottom w:val="none" w:sz="0" w:space="0" w:color="auto"/>
            <w:right w:val="none" w:sz="0" w:space="0" w:color="auto"/>
          </w:divBdr>
        </w:div>
        <w:div w:id="1224101356">
          <w:marLeft w:val="640"/>
          <w:marRight w:val="0"/>
          <w:marTop w:val="0"/>
          <w:marBottom w:val="0"/>
          <w:divBdr>
            <w:top w:val="none" w:sz="0" w:space="0" w:color="auto"/>
            <w:left w:val="none" w:sz="0" w:space="0" w:color="auto"/>
            <w:bottom w:val="none" w:sz="0" w:space="0" w:color="auto"/>
            <w:right w:val="none" w:sz="0" w:space="0" w:color="auto"/>
          </w:divBdr>
        </w:div>
        <w:div w:id="1238368620">
          <w:marLeft w:val="640"/>
          <w:marRight w:val="0"/>
          <w:marTop w:val="0"/>
          <w:marBottom w:val="0"/>
          <w:divBdr>
            <w:top w:val="none" w:sz="0" w:space="0" w:color="auto"/>
            <w:left w:val="none" w:sz="0" w:space="0" w:color="auto"/>
            <w:bottom w:val="none" w:sz="0" w:space="0" w:color="auto"/>
            <w:right w:val="none" w:sz="0" w:space="0" w:color="auto"/>
          </w:divBdr>
        </w:div>
        <w:div w:id="1238396827">
          <w:marLeft w:val="640"/>
          <w:marRight w:val="0"/>
          <w:marTop w:val="0"/>
          <w:marBottom w:val="0"/>
          <w:divBdr>
            <w:top w:val="none" w:sz="0" w:space="0" w:color="auto"/>
            <w:left w:val="none" w:sz="0" w:space="0" w:color="auto"/>
            <w:bottom w:val="none" w:sz="0" w:space="0" w:color="auto"/>
            <w:right w:val="none" w:sz="0" w:space="0" w:color="auto"/>
          </w:divBdr>
        </w:div>
        <w:div w:id="1238973199">
          <w:marLeft w:val="640"/>
          <w:marRight w:val="0"/>
          <w:marTop w:val="0"/>
          <w:marBottom w:val="0"/>
          <w:divBdr>
            <w:top w:val="none" w:sz="0" w:space="0" w:color="auto"/>
            <w:left w:val="none" w:sz="0" w:space="0" w:color="auto"/>
            <w:bottom w:val="none" w:sz="0" w:space="0" w:color="auto"/>
            <w:right w:val="none" w:sz="0" w:space="0" w:color="auto"/>
          </w:divBdr>
        </w:div>
        <w:div w:id="1265766688">
          <w:marLeft w:val="640"/>
          <w:marRight w:val="0"/>
          <w:marTop w:val="0"/>
          <w:marBottom w:val="0"/>
          <w:divBdr>
            <w:top w:val="none" w:sz="0" w:space="0" w:color="auto"/>
            <w:left w:val="none" w:sz="0" w:space="0" w:color="auto"/>
            <w:bottom w:val="none" w:sz="0" w:space="0" w:color="auto"/>
            <w:right w:val="none" w:sz="0" w:space="0" w:color="auto"/>
          </w:divBdr>
        </w:div>
        <w:div w:id="1269923750">
          <w:marLeft w:val="640"/>
          <w:marRight w:val="0"/>
          <w:marTop w:val="0"/>
          <w:marBottom w:val="0"/>
          <w:divBdr>
            <w:top w:val="none" w:sz="0" w:space="0" w:color="auto"/>
            <w:left w:val="none" w:sz="0" w:space="0" w:color="auto"/>
            <w:bottom w:val="none" w:sz="0" w:space="0" w:color="auto"/>
            <w:right w:val="none" w:sz="0" w:space="0" w:color="auto"/>
          </w:divBdr>
        </w:div>
        <w:div w:id="1278567199">
          <w:marLeft w:val="640"/>
          <w:marRight w:val="0"/>
          <w:marTop w:val="0"/>
          <w:marBottom w:val="0"/>
          <w:divBdr>
            <w:top w:val="none" w:sz="0" w:space="0" w:color="auto"/>
            <w:left w:val="none" w:sz="0" w:space="0" w:color="auto"/>
            <w:bottom w:val="none" w:sz="0" w:space="0" w:color="auto"/>
            <w:right w:val="none" w:sz="0" w:space="0" w:color="auto"/>
          </w:divBdr>
        </w:div>
        <w:div w:id="1287463585">
          <w:marLeft w:val="640"/>
          <w:marRight w:val="0"/>
          <w:marTop w:val="0"/>
          <w:marBottom w:val="0"/>
          <w:divBdr>
            <w:top w:val="none" w:sz="0" w:space="0" w:color="auto"/>
            <w:left w:val="none" w:sz="0" w:space="0" w:color="auto"/>
            <w:bottom w:val="none" w:sz="0" w:space="0" w:color="auto"/>
            <w:right w:val="none" w:sz="0" w:space="0" w:color="auto"/>
          </w:divBdr>
        </w:div>
        <w:div w:id="1287737045">
          <w:marLeft w:val="640"/>
          <w:marRight w:val="0"/>
          <w:marTop w:val="0"/>
          <w:marBottom w:val="0"/>
          <w:divBdr>
            <w:top w:val="none" w:sz="0" w:space="0" w:color="auto"/>
            <w:left w:val="none" w:sz="0" w:space="0" w:color="auto"/>
            <w:bottom w:val="none" w:sz="0" w:space="0" w:color="auto"/>
            <w:right w:val="none" w:sz="0" w:space="0" w:color="auto"/>
          </w:divBdr>
        </w:div>
        <w:div w:id="1303731658">
          <w:marLeft w:val="640"/>
          <w:marRight w:val="0"/>
          <w:marTop w:val="0"/>
          <w:marBottom w:val="0"/>
          <w:divBdr>
            <w:top w:val="none" w:sz="0" w:space="0" w:color="auto"/>
            <w:left w:val="none" w:sz="0" w:space="0" w:color="auto"/>
            <w:bottom w:val="none" w:sz="0" w:space="0" w:color="auto"/>
            <w:right w:val="none" w:sz="0" w:space="0" w:color="auto"/>
          </w:divBdr>
        </w:div>
        <w:div w:id="1307776913">
          <w:marLeft w:val="640"/>
          <w:marRight w:val="0"/>
          <w:marTop w:val="0"/>
          <w:marBottom w:val="0"/>
          <w:divBdr>
            <w:top w:val="none" w:sz="0" w:space="0" w:color="auto"/>
            <w:left w:val="none" w:sz="0" w:space="0" w:color="auto"/>
            <w:bottom w:val="none" w:sz="0" w:space="0" w:color="auto"/>
            <w:right w:val="none" w:sz="0" w:space="0" w:color="auto"/>
          </w:divBdr>
        </w:div>
        <w:div w:id="1324351927">
          <w:marLeft w:val="640"/>
          <w:marRight w:val="0"/>
          <w:marTop w:val="0"/>
          <w:marBottom w:val="0"/>
          <w:divBdr>
            <w:top w:val="none" w:sz="0" w:space="0" w:color="auto"/>
            <w:left w:val="none" w:sz="0" w:space="0" w:color="auto"/>
            <w:bottom w:val="none" w:sz="0" w:space="0" w:color="auto"/>
            <w:right w:val="none" w:sz="0" w:space="0" w:color="auto"/>
          </w:divBdr>
        </w:div>
        <w:div w:id="1358193497">
          <w:marLeft w:val="640"/>
          <w:marRight w:val="0"/>
          <w:marTop w:val="0"/>
          <w:marBottom w:val="0"/>
          <w:divBdr>
            <w:top w:val="none" w:sz="0" w:space="0" w:color="auto"/>
            <w:left w:val="none" w:sz="0" w:space="0" w:color="auto"/>
            <w:bottom w:val="none" w:sz="0" w:space="0" w:color="auto"/>
            <w:right w:val="none" w:sz="0" w:space="0" w:color="auto"/>
          </w:divBdr>
        </w:div>
        <w:div w:id="1360743925">
          <w:marLeft w:val="640"/>
          <w:marRight w:val="0"/>
          <w:marTop w:val="0"/>
          <w:marBottom w:val="0"/>
          <w:divBdr>
            <w:top w:val="none" w:sz="0" w:space="0" w:color="auto"/>
            <w:left w:val="none" w:sz="0" w:space="0" w:color="auto"/>
            <w:bottom w:val="none" w:sz="0" w:space="0" w:color="auto"/>
            <w:right w:val="none" w:sz="0" w:space="0" w:color="auto"/>
          </w:divBdr>
        </w:div>
        <w:div w:id="1381394828">
          <w:marLeft w:val="640"/>
          <w:marRight w:val="0"/>
          <w:marTop w:val="0"/>
          <w:marBottom w:val="0"/>
          <w:divBdr>
            <w:top w:val="none" w:sz="0" w:space="0" w:color="auto"/>
            <w:left w:val="none" w:sz="0" w:space="0" w:color="auto"/>
            <w:bottom w:val="none" w:sz="0" w:space="0" w:color="auto"/>
            <w:right w:val="none" w:sz="0" w:space="0" w:color="auto"/>
          </w:divBdr>
        </w:div>
        <w:div w:id="1389576837">
          <w:marLeft w:val="640"/>
          <w:marRight w:val="0"/>
          <w:marTop w:val="0"/>
          <w:marBottom w:val="0"/>
          <w:divBdr>
            <w:top w:val="none" w:sz="0" w:space="0" w:color="auto"/>
            <w:left w:val="none" w:sz="0" w:space="0" w:color="auto"/>
            <w:bottom w:val="none" w:sz="0" w:space="0" w:color="auto"/>
            <w:right w:val="none" w:sz="0" w:space="0" w:color="auto"/>
          </w:divBdr>
        </w:div>
        <w:div w:id="1395658934">
          <w:marLeft w:val="640"/>
          <w:marRight w:val="0"/>
          <w:marTop w:val="0"/>
          <w:marBottom w:val="0"/>
          <w:divBdr>
            <w:top w:val="none" w:sz="0" w:space="0" w:color="auto"/>
            <w:left w:val="none" w:sz="0" w:space="0" w:color="auto"/>
            <w:bottom w:val="none" w:sz="0" w:space="0" w:color="auto"/>
            <w:right w:val="none" w:sz="0" w:space="0" w:color="auto"/>
          </w:divBdr>
        </w:div>
        <w:div w:id="1433816385">
          <w:marLeft w:val="640"/>
          <w:marRight w:val="0"/>
          <w:marTop w:val="0"/>
          <w:marBottom w:val="0"/>
          <w:divBdr>
            <w:top w:val="none" w:sz="0" w:space="0" w:color="auto"/>
            <w:left w:val="none" w:sz="0" w:space="0" w:color="auto"/>
            <w:bottom w:val="none" w:sz="0" w:space="0" w:color="auto"/>
            <w:right w:val="none" w:sz="0" w:space="0" w:color="auto"/>
          </w:divBdr>
        </w:div>
        <w:div w:id="1481114988">
          <w:marLeft w:val="640"/>
          <w:marRight w:val="0"/>
          <w:marTop w:val="0"/>
          <w:marBottom w:val="0"/>
          <w:divBdr>
            <w:top w:val="none" w:sz="0" w:space="0" w:color="auto"/>
            <w:left w:val="none" w:sz="0" w:space="0" w:color="auto"/>
            <w:bottom w:val="none" w:sz="0" w:space="0" w:color="auto"/>
            <w:right w:val="none" w:sz="0" w:space="0" w:color="auto"/>
          </w:divBdr>
        </w:div>
        <w:div w:id="1500265262">
          <w:marLeft w:val="640"/>
          <w:marRight w:val="0"/>
          <w:marTop w:val="0"/>
          <w:marBottom w:val="0"/>
          <w:divBdr>
            <w:top w:val="none" w:sz="0" w:space="0" w:color="auto"/>
            <w:left w:val="none" w:sz="0" w:space="0" w:color="auto"/>
            <w:bottom w:val="none" w:sz="0" w:space="0" w:color="auto"/>
            <w:right w:val="none" w:sz="0" w:space="0" w:color="auto"/>
          </w:divBdr>
        </w:div>
        <w:div w:id="1504275088">
          <w:marLeft w:val="640"/>
          <w:marRight w:val="0"/>
          <w:marTop w:val="0"/>
          <w:marBottom w:val="0"/>
          <w:divBdr>
            <w:top w:val="none" w:sz="0" w:space="0" w:color="auto"/>
            <w:left w:val="none" w:sz="0" w:space="0" w:color="auto"/>
            <w:bottom w:val="none" w:sz="0" w:space="0" w:color="auto"/>
            <w:right w:val="none" w:sz="0" w:space="0" w:color="auto"/>
          </w:divBdr>
        </w:div>
        <w:div w:id="1530725254">
          <w:marLeft w:val="640"/>
          <w:marRight w:val="0"/>
          <w:marTop w:val="0"/>
          <w:marBottom w:val="0"/>
          <w:divBdr>
            <w:top w:val="none" w:sz="0" w:space="0" w:color="auto"/>
            <w:left w:val="none" w:sz="0" w:space="0" w:color="auto"/>
            <w:bottom w:val="none" w:sz="0" w:space="0" w:color="auto"/>
            <w:right w:val="none" w:sz="0" w:space="0" w:color="auto"/>
          </w:divBdr>
        </w:div>
        <w:div w:id="1548295177">
          <w:marLeft w:val="640"/>
          <w:marRight w:val="0"/>
          <w:marTop w:val="0"/>
          <w:marBottom w:val="0"/>
          <w:divBdr>
            <w:top w:val="none" w:sz="0" w:space="0" w:color="auto"/>
            <w:left w:val="none" w:sz="0" w:space="0" w:color="auto"/>
            <w:bottom w:val="none" w:sz="0" w:space="0" w:color="auto"/>
            <w:right w:val="none" w:sz="0" w:space="0" w:color="auto"/>
          </w:divBdr>
        </w:div>
        <w:div w:id="1556088134">
          <w:marLeft w:val="640"/>
          <w:marRight w:val="0"/>
          <w:marTop w:val="0"/>
          <w:marBottom w:val="0"/>
          <w:divBdr>
            <w:top w:val="none" w:sz="0" w:space="0" w:color="auto"/>
            <w:left w:val="none" w:sz="0" w:space="0" w:color="auto"/>
            <w:bottom w:val="none" w:sz="0" w:space="0" w:color="auto"/>
            <w:right w:val="none" w:sz="0" w:space="0" w:color="auto"/>
          </w:divBdr>
        </w:div>
        <w:div w:id="1565485710">
          <w:marLeft w:val="640"/>
          <w:marRight w:val="0"/>
          <w:marTop w:val="0"/>
          <w:marBottom w:val="0"/>
          <w:divBdr>
            <w:top w:val="none" w:sz="0" w:space="0" w:color="auto"/>
            <w:left w:val="none" w:sz="0" w:space="0" w:color="auto"/>
            <w:bottom w:val="none" w:sz="0" w:space="0" w:color="auto"/>
            <w:right w:val="none" w:sz="0" w:space="0" w:color="auto"/>
          </w:divBdr>
        </w:div>
        <w:div w:id="1579443498">
          <w:marLeft w:val="640"/>
          <w:marRight w:val="0"/>
          <w:marTop w:val="0"/>
          <w:marBottom w:val="0"/>
          <w:divBdr>
            <w:top w:val="none" w:sz="0" w:space="0" w:color="auto"/>
            <w:left w:val="none" w:sz="0" w:space="0" w:color="auto"/>
            <w:bottom w:val="none" w:sz="0" w:space="0" w:color="auto"/>
            <w:right w:val="none" w:sz="0" w:space="0" w:color="auto"/>
          </w:divBdr>
        </w:div>
        <w:div w:id="1611546954">
          <w:marLeft w:val="640"/>
          <w:marRight w:val="0"/>
          <w:marTop w:val="0"/>
          <w:marBottom w:val="0"/>
          <w:divBdr>
            <w:top w:val="none" w:sz="0" w:space="0" w:color="auto"/>
            <w:left w:val="none" w:sz="0" w:space="0" w:color="auto"/>
            <w:bottom w:val="none" w:sz="0" w:space="0" w:color="auto"/>
            <w:right w:val="none" w:sz="0" w:space="0" w:color="auto"/>
          </w:divBdr>
        </w:div>
        <w:div w:id="1614750046">
          <w:marLeft w:val="640"/>
          <w:marRight w:val="0"/>
          <w:marTop w:val="0"/>
          <w:marBottom w:val="0"/>
          <w:divBdr>
            <w:top w:val="none" w:sz="0" w:space="0" w:color="auto"/>
            <w:left w:val="none" w:sz="0" w:space="0" w:color="auto"/>
            <w:bottom w:val="none" w:sz="0" w:space="0" w:color="auto"/>
            <w:right w:val="none" w:sz="0" w:space="0" w:color="auto"/>
          </w:divBdr>
        </w:div>
        <w:div w:id="1616446652">
          <w:marLeft w:val="640"/>
          <w:marRight w:val="0"/>
          <w:marTop w:val="0"/>
          <w:marBottom w:val="0"/>
          <w:divBdr>
            <w:top w:val="none" w:sz="0" w:space="0" w:color="auto"/>
            <w:left w:val="none" w:sz="0" w:space="0" w:color="auto"/>
            <w:bottom w:val="none" w:sz="0" w:space="0" w:color="auto"/>
            <w:right w:val="none" w:sz="0" w:space="0" w:color="auto"/>
          </w:divBdr>
        </w:div>
        <w:div w:id="1619681105">
          <w:marLeft w:val="640"/>
          <w:marRight w:val="0"/>
          <w:marTop w:val="0"/>
          <w:marBottom w:val="0"/>
          <w:divBdr>
            <w:top w:val="none" w:sz="0" w:space="0" w:color="auto"/>
            <w:left w:val="none" w:sz="0" w:space="0" w:color="auto"/>
            <w:bottom w:val="none" w:sz="0" w:space="0" w:color="auto"/>
            <w:right w:val="none" w:sz="0" w:space="0" w:color="auto"/>
          </w:divBdr>
        </w:div>
        <w:div w:id="1620911943">
          <w:marLeft w:val="640"/>
          <w:marRight w:val="0"/>
          <w:marTop w:val="0"/>
          <w:marBottom w:val="0"/>
          <w:divBdr>
            <w:top w:val="none" w:sz="0" w:space="0" w:color="auto"/>
            <w:left w:val="none" w:sz="0" w:space="0" w:color="auto"/>
            <w:bottom w:val="none" w:sz="0" w:space="0" w:color="auto"/>
            <w:right w:val="none" w:sz="0" w:space="0" w:color="auto"/>
          </w:divBdr>
        </w:div>
        <w:div w:id="1638609185">
          <w:marLeft w:val="640"/>
          <w:marRight w:val="0"/>
          <w:marTop w:val="0"/>
          <w:marBottom w:val="0"/>
          <w:divBdr>
            <w:top w:val="none" w:sz="0" w:space="0" w:color="auto"/>
            <w:left w:val="none" w:sz="0" w:space="0" w:color="auto"/>
            <w:bottom w:val="none" w:sz="0" w:space="0" w:color="auto"/>
            <w:right w:val="none" w:sz="0" w:space="0" w:color="auto"/>
          </w:divBdr>
        </w:div>
        <w:div w:id="1654791118">
          <w:marLeft w:val="640"/>
          <w:marRight w:val="0"/>
          <w:marTop w:val="0"/>
          <w:marBottom w:val="0"/>
          <w:divBdr>
            <w:top w:val="none" w:sz="0" w:space="0" w:color="auto"/>
            <w:left w:val="none" w:sz="0" w:space="0" w:color="auto"/>
            <w:bottom w:val="none" w:sz="0" w:space="0" w:color="auto"/>
            <w:right w:val="none" w:sz="0" w:space="0" w:color="auto"/>
          </w:divBdr>
        </w:div>
        <w:div w:id="1677608294">
          <w:marLeft w:val="640"/>
          <w:marRight w:val="0"/>
          <w:marTop w:val="0"/>
          <w:marBottom w:val="0"/>
          <w:divBdr>
            <w:top w:val="none" w:sz="0" w:space="0" w:color="auto"/>
            <w:left w:val="none" w:sz="0" w:space="0" w:color="auto"/>
            <w:bottom w:val="none" w:sz="0" w:space="0" w:color="auto"/>
            <w:right w:val="none" w:sz="0" w:space="0" w:color="auto"/>
          </w:divBdr>
        </w:div>
        <w:div w:id="1714694177">
          <w:marLeft w:val="640"/>
          <w:marRight w:val="0"/>
          <w:marTop w:val="0"/>
          <w:marBottom w:val="0"/>
          <w:divBdr>
            <w:top w:val="none" w:sz="0" w:space="0" w:color="auto"/>
            <w:left w:val="none" w:sz="0" w:space="0" w:color="auto"/>
            <w:bottom w:val="none" w:sz="0" w:space="0" w:color="auto"/>
            <w:right w:val="none" w:sz="0" w:space="0" w:color="auto"/>
          </w:divBdr>
        </w:div>
        <w:div w:id="1724715936">
          <w:marLeft w:val="640"/>
          <w:marRight w:val="0"/>
          <w:marTop w:val="0"/>
          <w:marBottom w:val="0"/>
          <w:divBdr>
            <w:top w:val="none" w:sz="0" w:space="0" w:color="auto"/>
            <w:left w:val="none" w:sz="0" w:space="0" w:color="auto"/>
            <w:bottom w:val="none" w:sz="0" w:space="0" w:color="auto"/>
            <w:right w:val="none" w:sz="0" w:space="0" w:color="auto"/>
          </w:divBdr>
        </w:div>
        <w:div w:id="1766001398">
          <w:marLeft w:val="640"/>
          <w:marRight w:val="0"/>
          <w:marTop w:val="0"/>
          <w:marBottom w:val="0"/>
          <w:divBdr>
            <w:top w:val="none" w:sz="0" w:space="0" w:color="auto"/>
            <w:left w:val="none" w:sz="0" w:space="0" w:color="auto"/>
            <w:bottom w:val="none" w:sz="0" w:space="0" w:color="auto"/>
            <w:right w:val="none" w:sz="0" w:space="0" w:color="auto"/>
          </w:divBdr>
        </w:div>
        <w:div w:id="1770196570">
          <w:marLeft w:val="640"/>
          <w:marRight w:val="0"/>
          <w:marTop w:val="0"/>
          <w:marBottom w:val="0"/>
          <w:divBdr>
            <w:top w:val="none" w:sz="0" w:space="0" w:color="auto"/>
            <w:left w:val="none" w:sz="0" w:space="0" w:color="auto"/>
            <w:bottom w:val="none" w:sz="0" w:space="0" w:color="auto"/>
            <w:right w:val="none" w:sz="0" w:space="0" w:color="auto"/>
          </w:divBdr>
        </w:div>
        <w:div w:id="1778334227">
          <w:marLeft w:val="640"/>
          <w:marRight w:val="0"/>
          <w:marTop w:val="0"/>
          <w:marBottom w:val="0"/>
          <w:divBdr>
            <w:top w:val="none" w:sz="0" w:space="0" w:color="auto"/>
            <w:left w:val="none" w:sz="0" w:space="0" w:color="auto"/>
            <w:bottom w:val="none" w:sz="0" w:space="0" w:color="auto"/>
            <w:right w:val="none" w:sz="0" w:space="0" w:color="auto"/>
          </w:divBdr>
        </w:div>
        <w:div w:id="1809667443">
          <w:marLeft w:val="640"/>
          <w:marRight w:val="0"/>
          <w:marTop w:val="0"/>
          <w:marBottom w:val="0"/>
          <w:divBdr>
            <w:top w:val="none" w:sz="0" w:space="0" w:color="auto"/>
            <w:left w:val="none" w:sz="0" w:space="0" w:color="auto"/>
            <w:bottom w:val="none" w:sz="0" w:space="0" w:color="auto"/>
            <w:right w:val="none" w:sz="0" w:space="0" w:color="auto"/>
          </w:divBdr>
        </w:div>
        <w:div w:id="1848864807">
          <w:marLeft w:val="640"/>
          <w:marRight w:val="0"/>
          <w:marTop w:val="0"/>
          <w:marBottom w:val="0"/>
          <w:divBdr>
            <w:top w:val="none" w:sz="0" w:space="0" w:color="auto"/>
            <w:left w:val="none" w:sz="0" w:space="0" w:color="auto"/>
            <w:bottom w:val="none" w:sz="0" w:space="0" w:color="auto"/>
            <w:right w:val="none" w:sz="0" w:space="0" w:color="auto"/>
          </w:divBdr>
        </w:div>
        <w:div w:id="1854028486">
          <w:marLeft w:val="640"/>
          <w:marRight w:val="0"/>
          <w:marTop w:val="0"/>
          <w:marBottom w:val="0"/>
          <w:divBdr>
            <w:top w:val="none" w:sz="0" w:space="0" w:color="auto"/>
            <w:left w:val="none" w:sz="0" w:space="0" w:color="auto"/>
            <w:bottom w:val="none" w:sz="0" w:space="0" w:color="auto"/>
            <w:right w:val="none" w:sz="0" w:space="0" w:color="auto"/>
          </w:divBdr>
        </w:div>
        <w:div w:id="1876844969">
          <w:marLeft w:val="640"/>
          <w:marRight w:val="0"/>
          <w:marTop w:val="0"/>
          <w:marBottom w:val="0"/>
          <w:divBdr>
            <w:top w:val="none" w:sz="0" w:space="0" w:color="auto"/>
            <w:left w:val="none" w:sz="0" w:space="0" w:color="auto"/>
            <w:bottom w:val="none" w:sz="0" w:space="0" w:color="auto"/>
            <w:right w:val="none" w:sz="0" w:space="0" w:color="auto"/>
          </w:divBdr>
        </w:div>
        <w:div w:id="1941181830">
          <w:marLeft w:val="640"/>
          <w:marRight w:val="0"/>
          <w:marTop w:val="0"/>
          <w:marBottom w:val="0"/>
          <w:divBdr>
            <w:top w:val="none" w:sz="0" w:space="0" w:color="auto"/>
            <w:left w:val="none" w:sz="0" w:space="0" w:color="auto"/>
            <w:bottom w:val="none" w:sz="0" w:space="0" w:color="auto"/>
            <w:right w:val="none" w:sz="0" w:space="0" w:color="auto"/>
          </w:divBdr>
        </w:div>
        <w:div w:id="2029599828">
          <w:marLeft w:val="640"/>
          <w:marRight w:val="0"/>
          <w:marTop w:val="0"/>
          <w:marBottom w:val="0"/>
          <w:divBdr>
            <w:top w:val="none" w:sz="0" w:space="0" w:color="auto"/>
            <w:left w:val="none" w:sz="0" w:space="0" w:color="auto"/>
            <w:bottom w:val="none" w:sz="0" w:space="0" w:color="auto"/>
            <w:right w:val="none" w:sz="0" w:space="0" w:color="auto"/>
          </w:divBdr>
        </w:div>
        <w:div w:id="2050883797">
          <w:marLeft w:val="640"/>
          <w:marRight w:val="0"/>
          <w:marTop w:val="0"/>
          <w:marBottom w:val="0"/>
          <w:divBdr>
            <w:top w:val="none" w:sz="0" w:space="0" w:color="auto"/>
            <w:left w:val="none" w:sz="0" w:space="0" w:color="auto"/>
            <w:bottom w:val="none" w:sz="0" w:space="0" w:color="auto"/>
            <w:right w:val="none" w:sz="0" w:space="0" w:color="auto"/>
          </w:divBdr>
        </w:div>
        <w:div w:id="2058162999">
          <w:marLeft w:val="640"/>
          <w:marRight w:val="0"/>
          <w:marTop w:val="0"/>
          <w:marBottom w:val="0"/>
          <w:divBdr>
            <w:top w:val="none" w:sz="0" w:space="0" w:color="auto"/>
            <w:left w:val="none" w:sz="0" w:space="0" w:color="auto"/>
            <w:bottom w:val="none" w:sz="0" w:space="0" w:color="auto"/>
            <w:right w:val="none" w:sz="0" w:space="0" w:color="auto"/>
          </w:divBdr>
        </w:div>
        <w:div w:id="2093351552">
          <w:marLeft w:val="640"/>
          <w:marRight w:val="0"/>
          <w:marTop w:val="0"/>
          <w:marBottom w:val="0"/>
          <w:divBdr>
            <w:top w:val="none" w:sz="0" w:space="0" w:color="auto"/>
            <w:left w:val="none" w:sz="0" w:space="0" w:color="auto"/>
            <w:bottom w:val="none" w:sz="0" w:space="0" w:color="auto"/>
            <w:right w:val="none" w:sz="0" w:space="0" w:color="auto"/>
          </w:divBdr>
        </w:div>
        <w:div w:id="2093627393">
          <w:marLeft w:val="640"/>
          <w:marRight w:val="0"/>
          <w:marTop w:val="0"/>
          <w:marBottom w:val="0"/>
          <w:divBdr>
            <w:top w:val="none" w:sz="0" w:space="0" w:color="auto"/>
            <w:left w:val="none" w:sz="0" w:space="0" w:color="auto"/>
            <w:bottom w:val="none" w:sz="0" w:space="0" w:color="auto"/>
            <w:right w:val="none" w:sz="0" w:space="0" w:color="auto"/>
          </w:divBdr>
        </w:div>
        <w:div w:id="2103451521">
          <w:marLeft w:val="640"/>
          <w:marRight w:val="0"/>
          <w:marTop w:val="0"/>
          <w:marBottom w:val="0"/>
          <w:divBdr>
            <w:top w:val="none" w:sz="0" w:space="0" w:color="auto"/>
            <w:left w:val="none" w:sz="0" w:space="0" w:color="auto"/>
            <w:bottom w:val="none" w:sz="0" w:space="0" w:color="auto"/>
            <w:right w:val="none" w:sz="0" w:space="0" w:color="auto"/>
          </w:divBdr>
        </w:div>
        <w:div w:id="2135440365">
          <w:marLeft w:val="640"/>
          <w:marRight w:val="0"/>
          <w:marTop w:val="0"/>
          <w:marBottom w:val="0"/>
          <w:divBdr>
            <w:top w:val="none" w:sz="0" w:space="0" w:color="auto"/>
            <w:left w:val="none" w:sz="0" w:space="0" w:color="auto"/>
            <w:bottom w:val="none" w:sz="0" w:space="0" w:color="auto"/>
            <w:right w:val="none" w:sz="0" w:space="0" w:color="auto"/>
          </w:divBdr>
        </w:div>
        <w:div w:id="2139882039">
          <w:marLeft w:val="640"/>
          <w:marRight w:val="0"/>
          <w:marTop w:val="0"/>
          <w:marBottom w:val="0"/>
          <w:divBdr>
            <w:top w:val="none" w:sz="0" w:space="0" w:color="auto"/>
            <w:left w:val="none" w:sz="0" w:space="0" w:color="auto"/>
            <w:bottom w:val="none" w:sz="0" w:space="0" w:color="auto"/>
            <w:right w:val="none" w:sz="0" w:space="0" w:color="auto"/>
          </w:divBdr>
        </w:div>
        <w:div w:id="2139948979">
          <w:marLeft w:val="640"/>
          <w:marRight w:val="0"/>
          <w:marTop w:val="0"/>
          <w:marBottom w:val="0"/>
          <w:divBdr>
            <w:top w:val="none" w:sz="0" w:space="0" w:color="auto"/>
            <w:left w:val="none" w:sz="0" w:space="0" w:color="auto"/>
            <w:bottom w:val="none" w:sz="0" w:space="0" w:color="auto"/>
            <w:right w:val="none" w:sz="0" w:space="0" w:color="auto"/>
          </w:divBdr>
        </w:div>
        <w:div w:id="2140342520">
          <w:marLeft w:val="640"/>
          <w:marRight w:val="0"/>
          <w:marTop w:val="0"/>
          <w:marBottom w:val="0"/>
          <w:divBdr>
            <w:top w:val="none" w:sz="0" w:space="0" w:color="auto"/>
            <w:left w:val="none" w:sz="0" w:space="0" w:color="auto"/>
            <w:bottom w:val="none" w:sz="0" w:space="0" w:color="auto"/>
            <w:right w:val="none" w:sz="0" w:space="0" w:color="auto"/>
          </w:divBdr>
        </w:div>
      </w:divsChild>
    </w:div>
    <w:div w:id="1382826240">
      <w:bodyDiv w:val="1"/>
      <w:marLeft w:val="0"/>
      <w:marRight w:val="0"/>
      <w:marTop w:val="0"/>
      <w:marBottom w:val="0"/>
      <w:divBdr>
        <w:top w:val="none" w:sz="0" w:space="0" w:color="auto"/>
        <w:left w:val="none" w:sz="0" w:space="0" w:color="auto"/>
        <w:bottom w:val="none" w:sz="0" w:space="0" w:color="auto"/>
        <w:right w:val="none" w:sz="0" w:space="0" w:color="auto"/>
      </w:divBdr>
    </w:div>
    <w:div w:id="1386490328">
      <w:bodyDiv w:val="1"/>
      <w:marLeft w:val="0"/>
      <w:marRight w:val="0"/>
      <w:marTop w:val="0"/>
      <w:marBottom w:val="0"/>
      <w:divBdr>
        <w:top w:val="none" w:sz="0" w:space="0" w:color="auto"/>
        <w:left w:val="none" w:sz="0" w:space="0" w:color="auto"/>
        <w:bottom w:val="none" w:sz="0" w:space="0" w:color="auto"/>
        <w:right w:val="none" w:sz="0" w:space="0" w:color="auto"/>
      </w:divBdr>
      <w:divsChild>
        <w:div w:id="60374722">
          <w:marLeft w:val="640"/>
          <w:marRight w:val="0"/>
          <w:marTop w:val="0"/>
          <w:marBottom w:val="0"/>
          <w:divBdr>
            <w:top w:val="none" w:sz="0" w:space="0" w:color="auto"/>
            <w:left w:val="none" w:sz="0" w:space="0" w:color="auto"/>
            <w:bottom w:val="none" w:sz="0" w:space="0" w:color="auto"/>
            <w:right w:val="none" w:sz="0" w:space="0" w:color="auto"/>
          </w:divBdr>
        </w:div>
        <w:div w:id="95683315">
          <w:marLeft w:val="640"/>
          <w:marRight w:val="0"/>
          <w:marTop w:val="0"/>
          <w:marBottom w:val="0"/>
          <w:divBdr>
            <w:top w:val="none" w:sz="0" w:space="0" w:color="auto"/>
            <w:left w:val="none" w:sz="0" w:space="0" w:color="auto"/>
            <w:bottom w:val="none" w:sz="0" w:space="0" w:color="auto"/>
            <w:right w:val="none" w:sz="0" w:space="0" w:color="auto"/>
          </w:divBdr>
        </w:div>
        <w:div w:id="206259125">
          <w:marLeft w:val="640"/>
          <w:marRight w:val="0"/>
          <w:marTop w:val="0"/>
          <w:marBottom w:val="0"/>
          <w:divBdr>
            <w:top w:val="none" w:sz="0" w:space="0" w:color="auto"/>
            <w:left w:val="none" w:sz="0" w:space="0" w:color="auto"/>
            <w:bottom w:val="none" w:sz="0" w:space="0" w:color="auto"/>
            <w:right w:val="none" w:sz="0" w:space="0" w:color="auto"/>
          </w:divBdr>
        </w:div>
        <w:div w:id="239295390">
          <w:marLeft w:val="640"/>
          <w:marRight w:val="0"/>
          <w:marTop w:val="0"/>
          <w:marBottom w:val="0"/>
          <w:divBdr>
            <w:top w:val="none" w:sz="0" w:space="0" w:color="auto"/>
            <w:left w:val="none" w:sz="0" w:space="0" w:color="auto"/>
            <w:bottom w:val="none" w:sz="0" w:space="0" w:color="auto"/>
            <w:right w:val="none" w:sz="0" w:space="0" w:color="auto"/>
          </w:divBdr>
        </w:div>
        <w:div w:id="333537884">
          <w:marLeft w:val="640"/>
          <w:marRight w:val="0"/>
          <w:marTop w:val="0"/>
          <w:marBottom w:val="0"/>
          <w:divBdr>
            <w:top w:val="none" w:sz="0" w:space="0" w:color="auto"/>
            <w:left w:val="none" w:sz="0" w:space="0" w:color="auto"/>
            <w:bottom w:val="none" w:sz="0" w:space="0" w:color="auto"/>
            <w:right w:val="none" w:sz="0" w:space="0" w:color="auto"/>
          </w:divBdr>
        </w:div>
        <w:div w:id="512695928">
          <w:marLeft w:val="640"/>
          <w:marRight w:val="0"/>
          <w:marTop w:val="0"/>
          <w:marBottom w:val="0"/>
          <w:divBdr>
            <w:top w:val="none" w:sz="0" w:space="0" w:color="auto"/>
            <w:left w:val="none" w:sz="0" w:space="0" w:color="auto"/>
            <w:bottom w:val="none" w:sz="0" w:space="0" w:color="auto"/>
            <w:right w:val="none" w:sz="0" w:space="0" w:color="auto"/>
          </w:divBdr>
        </w:div>
        <w:div w:id="593974268">
          <w:marLeft w:val="640"/>
          <w:marRight w:val="0"/>
          <w:marTop w:val="0"/>
          <w:marBottom w:val="0"/>
          <w:divBdr>
            <w:top w:val="none" w:sz="0" w:space="0" w:color="auto"/>
            <w:left w:val="none" w:sz="0" w:space="0" w:color="auto"/>
            <w:bottom w:val="none" w:sz="0" w:space="0" w:color="auto"/>
            <w:right w:val="none" w:sz="0" w:space="0" w:color="auto"/>
          </w:divBdr>
        </w:div>
        <w:div w:id="669798511">
          <w:marLeft w:val="640"/>
          <w:marRight w:val="0"/>
          <w:marTop w:val="0"/>
          <w:marBottom w:val="0"/>
          <w:divBdr>
            <w:top w:val="none" w:sz="0" w:space="0" w:color="auto"/>
            <w:left w:val="none" w:sz="0" w:space="0" w:color="auto"/>
            <w:bottom w:val="none" w:sz="0" w:space="0" w:color="auto"/>
            <w:right w:val="none" w:sz="0" w:space="0" w:color="auto"/>
          </w:divBdr>
        </w:div>
        <w:div w:id="672031273">
          <w:marLeft w:val="640"/>
          <w:marRight w:val="0"/>
          <w:marTop w:val="0"/>
          <w:marBottom w:val="0"/>
          <w:divBdr>
            <w:top w:val="none" w:sz="0" w:space="0" w:color="auto"/>
            <w:left w:val="none" w:sz="0" w:space="0" w:color="auto"/>
            <w:bottom w:val="none" w:sz="0" w:space="0" w:color="auto"/>
            <w:right w:val="none" w:sz="0" w:space="0" w:color="auto"/>
          </w:divBdr>
        </w:div>
        <w:div w:id="871695446">
          <w:marLeft w:val="640"/>
          <w:marRight w:val="0"/>
          <w:marTop w:val="0"/>
          <w:marBottom w:val="0"/>
          <w:divBdr>
            <w:top w:val="none" w:sz="0" w:space="0" w:color="auto"/>
            <w:left w:val="none" w:sz="0" w:space="0" w:color="auto"/>
            <w:bottom w:val="none" w:sz="0" w:space="0" w:color="auto"/>
            <w:right w:val="none" w:sz="0" w:space="0" w:color="auto"/>
          </w:divBdr>
        </w:div>
        <w:div w:id="1195073348">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55687171">
          <w:marLeft w:val="640"/>
          <w:marRight w:val="0"/>
          <w:marTop w:val="0"/>
          <w:marBottom w:val="0"/>
          <w:divBdr>
            <w:top w:val="none" w:sz="0" w:space="0" w:color="auto"/>
            <w:left w:val="none" w:sz="0" w:space="0" w:color="auto"/>
            <w:bottom w:val="none" w:sz="0" w:space="0" w:color="auto"/>
            <w:right w:val="none" w:sz="0" w:space="0" w:color="auto"/>
          </w:divBdr>
        </w:div>
        <w:div w:id="1368485906">
          <w:marLeft w:val="640"/>
          <w:marRight w:val="0"/>
          <w:marTop w:val="0"/>
          <w:marBottom w:val="0"/>
          <w:divBdr>
            <w:top w:val="none" w:sz="0" w:space="0" w:color="auto"/>
            <w:left w:val="none" w:sz="0" w:space="0" w:color="auto"/>
            <w:bottom w:val="none" w:sz="0" w:space="0" w:color="auto"/>
            <w:right w:val="none" w:sz="0" w:space="0" w:color="auto"/>
          </w:divBdr>
        </w:div>
        <w:div w:id="1395393905">
          <w:marLeft w:val="640"/>
          <w:marRight w:val="0"/>
          <w:marTop w:val="0"/>
          <w:marBottom w:val="0"/>
          <w:divBdr>
            <w:top w:val="none" w:sz="0" w:space="0" w:color="auto"/>
            <w:left w:val="none" w:sz="0" w:space="0" w:color="auto"/>
            <w:bottom w:val="none" w:sz="0" w:space="0" w:color="auto"/>
            <w:right w:val="none" w:sz="0" w:space="0" w:color="auto"/>
          </w:divBdr>
        </w:div>
        <w:div w:id="1405646448">
          <w:marLeft w:val="640"/>
          <w:marRight w:val="0"/>
          <w:marTop w:val="0"/>
          <w:marBottom w:val="0"/>
          <w:divBdr>
            <w:top w:val="none" w:sz="0" w:space="0" w:color="auto"/>
            <w:left w:val="none" w:sz="0" w:space="0" w:color="auto"/>
            <w:bottom w:val="none" w:sz="0" w:space="0" w:color="auto"/>
            <w:right w:val="none" w:sz="0" w:space="0" w:color="auto"/>
          </w:divBdr>
        </w:div>
        <w:div w:id="1428425853">
          <w:marLeft w:val="640"/>
          <w:marRight w:val="0"/>
          <w:marTop w:val="0"/>
          <w:marBottom w:val="0"/>
          <w:divBdr>
            <w:top w:val="none" w:sz="0" w:space="0" w:color="auto"/>
            <w:left w:val="none" w:sz="0" w:space="0" w:color="auto"/>
            <w:bottom w:val="none" w:sz="0" w:space="0" w:color="auto"/>
            <w:right w:val="none" w:sz="0" w:space="0" w:color="auto"/>
          </w:divBdr>
        </w:div>
        <w:div w:id="1574706149">
          <w:marLeft w:val="640"/>
          <w:marRight w:val="0"/>
          <w:marTop w:val="0"/>
          <w:marBottom w:val="0"/>
          <w:divBdr>
            <w:top w:val="none" w:sz="0" w:space="0" w:color="auto"/>
            <w:left w:val="none" w:sz="0" w:space="0" w:color="auto"/>
            <w:bottom w:val="none" w:sz="0" w:space="0" w:color="auto"/>
            <w:right w:val="none" w:sz="0" w:space="0" w:color="auto"/>
          </w:divBdr>
        </w:div>
        <w:div w:id="1791048884">
          <w:marLeft w:val="640"/>
          <w:marRight w:val="0"/>
          <w:marTop w:val="0"/>
          <w:marBottom w:val="0"/>
          <w:divBdr>
            <w:top w:val="none" w:sz="0" w:space="0" w:color="auto"/>
            <w:left w:val="none" w:sz="0" w:space="0" w:color="auto"/>
            <w:bottom w:val="none" w:sz="0" w:space="0" w:color="auto"/>
            <w:right w:val="none" w:sz="0" w:space="0" w:color="auto"/>
          </w:divBdr>
        </w:div>
        <w:div w:id="1835412643">
          <w:marLeft w:val="640"/>
          <w:marRight w:val="0"/>
          <w:marTop w:val="0"/>
          <w:marBottom w:val="0"/>
          <w:divBdr>
            <w:top w:val="none" w:sz="0" w:space="0" w:color="auto"/>
            <w:left w:val="none" w:sz="0" w:space="0" w:color="auto"/>
            <w:bottom w:val="none" w:sz="0" w:space="0" w:color="auto"/>
            <w:right w:val="none" w:sz="0" w:space="0" w:color="auto"/>
          </w:divBdr>
        </w:div>
        <w:div w:id="1908613264">
          <w:marLeft w:val="640"/>
          <w:marRight w:val="0"/>
          <w:marTop w:val="0"/>
          <w:marBottom w:val="0"/>
          <w:divBdr>
            <w:top w:val="none" w:sz="0" w:space="0" w:color="auto"/>
            <w:left w:val="none" w:sz="0" w:space="0" w:color="auto"/>
            <w:bottom w:val="none" w:sz="0" w:space="0" w:color="auto"/>
            <w:right w:val="none" w:sz="0" w:space="0" w:color="auto"/>
          </w:divBdr>
        </w:div>
        <w:div w:id="2040858048">
          <w:marLeft w:val="640"/>
          <w:marRight w:val="0"/>
          <w:marTop w:val="0"/>
          <w:marBottom w:val="0"/>
          <w:divBdr>
            <w:top w:val="none" w:sz="0" w:space="0" w:color="auto"/>
            <w:left w:val="none" w:sz="0" w:space="0" w:color="auto"/>
            <w:bottom w:val="none" w:sz="0" w:space="0" w:color="auto"/>
            <w:right w:val="none" w:sz="0" w:space="0" w:color="auto"/>
          </w:divBdr>
        </w:div>
        <w:div w:id="2076659811">
          <w:marLeft w:val="640"/>
          <w:marRight w:val="0"/>
          <w:marTop w:val="0"/>
          <w:marBottom w:val="0"/>
          <w:divBdr>
            <w:top w:val="none" w:sz="0" w:space="0" w:color="auto"/>
            <w:left w:val="none" w:sz="0" w:space="0" w:color="auto"/>
            <w:bottom w:val="none" w:sz="0" w:space="0" w:color="auto"/>
            <w:right w:val="none" w:sz="0" w:space="0" w:color="auto"/>
          </w:divBdr>
        </w:div>
      </w:divsChild>
    </w:div>
    <w:div w:id="1391151977">
      <w:bodyDiv w:val="1"/>
      <w:marLeft w:val="0"/>
      <w:marRight w:val="0"/>
      <w:marTop w:val="0"/>
      <w:marBottom w:val="0"/>
      <w:divBdr>
        <w:top w:val="none" w:sz="0" w:space="0" w:color="auto"/>
        <w:left w:val="none" w:sz="0" w:space="0" w:color="auto"/>
        <w:bottom w:val="none" w:sz="0" w:space="0" w:color="auto"/>
        <w:right w:val="none" w:sz="0" w:space="0" w:color="auto"/>
      </w:divBdr>
    </w:div>
    <w:div w:id="1398360053">
      <w:bodyDiv w:val="1"/>
      <w:marLeft w:val="0"/>
      <w:marRight w:val="0"/>
      <w:marTop w:val="0"/>
      <w:marBottom w:val="0"/>
      <w:divBdr>
        <w:top w:val="none" w:sz="0" w:space="0" w:color="auto"/>
        <w:left w:val="none" w:sz="0" w:space="0" w:color="auto"/>
        <w:bottom w:val="none" w:sz="0" w:space="0" w:color="auto"/>
        <w:right w:val="none" w:sz="0" w:space="0" w:color="auto"/>
      </w:divBdr>
      <w:divsChild>
        <w:div w:id="92291147">
          <w:marLeft w:val="640"/>
          <w:marRight w:val="0"/>
          <w:marTop w:val="0"/>
          <w:marBottom w:val="0"/>
          <w:divBdr>
            <w:top w:val="none" w:sz="0" w:space="0" w:color="auto"/>
            <w:left w:val="none" w:sz="0" w:space="0" w:color="auto"/>
            <w:bottom w:val="none" w:sz="0" w:space="0" w:color="auto"/>
            <w:right w:val="none" w:sz="0" w:space="0" w:color="auto"/>
          </w:divBdr>
        </w:div>
        <w:div w:id="400323914">
          <w:marLeft w:val="640"/>
          <w:marRight w:val="0"/>
          <w:marTop w:val="0"/>
          <w:marBottom w:val="0"/>
          <w:divBdr>
            <w:top w:val="none" w:sz="0" w:space="0" w:color="auto"/>
            <w:left w:val="none" w:sz="0" w:space="0" w:color="auto"/>
            <w:bottom w:val="none" w:sz="0" w:space="0" w:color="auto"/>
            <w:right w:val="none" w:sz="0" w:space="0" w:color="auto"/>
          </w:divBdr>
        </w:div>
        <w:div w:id="1139686823">
          <w:marLeft w:val="640"/>
          <w:marRight w:val="0"/>
          <w:marTop w:val="0"/>
          <w:marBottom w:val="0"/>
          <w:divBdr>
            <w:top w:val="none" w:sz="0" w:space="0" w:color="auto"/>
            <w:left w:val="none" w:sz="0" w:space="0" w:color="auto"/>
            <w:bottom w:val="none" w:sz="0" w:space="0" w:color="auto"/>
            <w:right w:val="none" w:sz="0" w:space="0" w:color="auto"/>
          </w:divBdr>
        </w:div>
        <w:div w:id="1496989066">
          <w:marLeft w:val="640"/>
          <w:marRight w:val="0"/>
          <w:marTop w:val="0"/>
          <w:marBottom w:val="0"/>
          <w:divBdr>
            <w:top w:val="none" w:sz="0" w:space="0" w:color="auto"/>
            <w:left w:val="none" w:sz="0" w:space="0" w:color="auto"/>
            <w:bottom w:val="none" w:sz="0" w:space="0" w:color="auto"/>
            <w:right w:val="none" w:sz="0" w:space="0" w:color="auto"/>
          </w:divBdr>
        </w:div>
        <w:div w:id="1634286331">
          <w:marLeft w:val="640"/>
          <w:marRight w:val="0"/>
          <w:marTop w:val="0"/>
          <w:marBottom w:val="0"/>
          <w:divBdr>
            <w:top w:val="none" w:sz="0" w:space="0" w:color="auto"/>
            <w:left w:val="none" w:sz="0" w:space="0" w:color="auto"/>
            <w:bottom w:val="none" w:sz="0" w:space="0" w:color="auto"/>
            <w:right w:val="none" w:sz="0" w:space="0" w:color="auto"/>
          </w:divBdr>
        </w:div>
        <w:div w:id="2068604348">
          <w:marLeft w:val="640"/>
          <w:marRight w:val="0"/>
          <w:marTop w:val="0"/>
          <w:marBottom w:val="0"/>
          <w:divBdr>
            <w:top w:val="none" w:sz="0" w:space="0" w:color="auto"/>
            <w:left w:val="none" w:sz="0" w:space="0" w:color="auto"/>
            <w:bottom w:val="none" w:sz="0" w:space="0" w:color="auto"/>
            <w:right w:val="none" w:sz="0" w:space="0" w:color="auto"/>
          </w:divBdr>
        </w:div>
      </w:divsChild>
    </w:div>
    <w:div w:id="1402288360">
      <w:bodyDiv w:val="1"/>
      <w:marLeft w:val="0"/>
      <w:marRight w:val="0"/>
      <w:marTop w:val="0"/>
      <w:marBottom w:val="0"/>
      <w:divBdr>
        <w:top w:val="none" w:sz="0" w:space="0" w:color="auto"/>
        <w:left w:val="none" w:sz="0" w:space="0" w:color="auto"/>
        <w:bottom w:val="none" w:sz="0" w:space="0" w:color="auto"/>
        <w:right w:val="none" w:sz="0" w:space="0" w:color="auto"/>
      </w:divBdr>
    </w:div>
    <w:div w:id="1424258196">
      <w:bodyDiv w:val="1"/>
      <w:marLeft w:val="0"/>
      <w:marRight w:val="0"/>
      <w:marTop w:val="0"/>
      <w:marBottom w:val="0"/>
      <w:divBdr>
        <w:top w:val="none" w:sz="0" w:space="0" w:color="auto"/>
        <w:left w:val="none" w:sz="0" w:space="0" w:color="auto"/>
        <w:bottom w:val="none" w:sz="0" w:space="0" w:color="auto"/>
        <w:right w:val="none" w:sz="0" w:space="0" w:color="auto"/>
      </w:divBdr>
      <w:divsChild>
        <w:div w:id="1065837414">
          <w:marLeft w:val="640"/>
          <w:marRight w:val="0"/>
          <w:marTop w:val="0"/>
          <w:marBottom w:val="0"/>
          <w:divBdr>
            <w:top w:val="none" w:sz="0" w:space="0" w:color="auto"/>
            <w:left w:val="none" w:sz="0" w:space="0" w:color="auto"/>
            <w:bottom w:val="none" w:sz="0" w:space="0" w:color="auto"/>
            <w:right w:val="none" w:sz="0" w:space="0" w:color="auto"/>
          </w:divBdr>
        </w:div>
        <w:div w:id="1283003088">
          <w:marLeft w:val="640"/>
          <w:marRight w:val="0"/>
          <w:marTop w:val="0"/>
          <w:marBottom w:val="0"/>
          <w:divBdr>
            <w:top w:val="none" w:sz="0" w:space="0" w:color="auto"/>
            <w:left w:val="none" w:sz="0" w:space="0" w:color="auto"/>
            <w:bottom w:val="none" w:sz="0" w:space="0" w:color="auto"/>
            <w:right w:val="none" w:sz="0" w:space="0" w:color="auto"/>
          </w:divBdr>
        </w:div>
      </w:divsChild>
    </w:div>
    <w:div w:id="1448311099">
      <w:bodyDiv w:val="1"/>
      <w:marLeft w:val="0"/>
      <w:marRight w:val="0"/>
      <w:marTop w:val="0"/>
      <w:marBottom w:val="0"/>
      <w:divBdr>
        <w:top w:val="none" w:sz="0" w:space="0" w:color="auto"/>
        <w:left w:val="none" w:sz="0" w:space="0" w:color="auto"/>
        <w:bottom w:val="none" w:sz="0" w:space="0" w:color="auto"/>
        <w:right w:val="none" w:sz="0" w:space="0" w:color="auto"/>
      </w:divBdr>
      <w:divsChild>
        <w:div w:id="237596162">
          <w:marLeft w:val="640"/>
          <w:marRight w:val="0"/>
          <w:marTop w:val="0"/>
          <w:marBottom w:val="0"/>
          <w:divBdr>
            <w:top w:val="none" w:sz="0" w:space="0" w:color="auto"/>
            <w:left w:val="none" w:sz="0" w:space="0" w:color="auto"/>
            <w:bottom w:val="none" w:sz="0" w:space="0" w:color="auto"/>
            <w:right w:val="none" w:sz="0" w:space="0" w:color="auto"/>
          </w:divBdr>
        </w:div>
        <w:div w:id="259073988">
          <w:marLeft w:val="640"/>
          <w:marRight w:val="0"/>
          <w:marTop w:val="0"/>
          <w:marBottom w:val="0"/>
          <w:divBdr>
            <w:top w:val="none" w:sz="0" w:space="0" w:color="auto"/>
            <w:left w:val="none" w:sz="0" w:space="0" w:color="auto"/>
            <w:bottom w:val="none" w:sz="0" w:space="0" w:color="auto"/>
            <w:right w:val="none" w:sz="0" w:space="0" w:color="auto"/>
          </w:divBdr>
        </w:div>
        <w:div w:id="431632055">
          <w:marLeft w:val="640"/>
          <w:marRight w:val="0"/>
          <w:marTop w:val="0"/>
          <w:marBottom w:val="0"/>
          <w:divBdr>
            <w:top w:val="none" w:sz="0" w:space="0" w:color="auto"/>
            <w:left w:val="none" w:sz="0" w:space="0" w:color="auto"/>
            <w:bottom w:val="none" w:sz="0" w:space="0" w:color="auto"/>
            <w:right w:val="none" w:sz="0" w:space="0" w:color="auto"/>
          </w:divBdr>
        </w:div>
        <w:div w:id="785537931">
          <w:marLeft w:val="640"/>
          <w:marRight w:val="0"/>
          <w:marTop w:val="0"/>
          <w:marBottom w:val="0"/>
          <w:divBdr>
            <w:top w:val="none" w:sz="0" w:space="0" w:color="auto"/>
            <w:left w:val="none" w:sz="0" w:space="0" w:color="auto"/>
            <w:bottom w:val="none" w:sz="0" w:space="0" w:color="auto"/>
            <w:right w:val="none" w:sz="0" w:space="0" w:color="auto"/>
          </w:divBdr>
        </w:div>
        <w:div w:id="1014919331">
          <w:marLeft w:val="640"/>
          <w:marRight w:val="0"/>
          <w:marTop w:val="0"/>
          <w:marBottom w:val="0"/>
          <w:divBdr>
            <w:top w:val="none" w:sz="0" w:space="0" w:color="auto"/>
            <w:left w:val="none" w:sz="0" w:space="0" w:color="auto"/>
            <w:bottom w:val="none" w:sz="0" w:space="0" w:color="auto"/>
            <w:right w:val="none" w:sz="0" w:space="0" w:color="auto"/>
          </w:divBdr>
        </w:div>
        <w:div w:id="1125154683">
          <w:marLeft w:val="640"/>
          <w:marRight w:val="0"/>
          <w:marTop w:val="0"/>
          <w:marBottom w:val="0"/>
          <w:divBdr>
            <w:top w:val="none" w:sz="0" w:space="0" w:color="auto"/>
            <w:left w:val="none" w:sz="0" w:space="0" w:color="auto"/>
            <w:bottom w:val="none" w:sz="0" w:space="0" w:color="auto"/>
            <w:right w:val="none" w:sz="0" w:space="0" w:color="auto"/>
          </w:divBdr>
        </w:div>
        <w:div w:id="1193882002">
          <w:marLeft w:val="640"/>
          <w:marRight w:val="0"/>
          <w:marTop w:val="0"/>
          <w:marBottom w:val="0"/>
          <w:divBdr>
            <w:top w:val="none" w:sz="0" w:space="0" w:color="auto"/>
            <w:left w:val="none" w:sz="0" w:space="0" w:color="auto"/>
            <w:bottom w:val="none" w:sz="0" w:space="0" w:color="auto"/>
            <w:right w:val="none" w:sz="0" w:space="0" w:color="auto"/>
          </w:divBdr>
        </w:div>
        <w:div w:id="1239251041">
          <w:marLeft w:val="640"/>
          <w:marRight w:val="0"/>
          <w:marTop w:val="0"/>
          <w:marBottom w:val="0"/>
          <w:divBdr>
            <w:top w:val="none" w:sz="0" w:space="0" w:color="auto"/>
            <w:left w:val="none" w:sz="0" w:space="0" w:color="auto"/>
            <w:bottom w:val="none" w:sz="0" w:space="0" w:color="auto"/>
            <w:right w:val="none" w:sz="0" w:space="0" w:color="auto"/>
          </w:divBdr>
        </w:div>
        <w:div w:id="1556358470">
          <w:marLeft w:val="640"/>
          <w:marRight w:val="0"/>
          <w:marTop w:val="0"/>
          <w:marBottom w:val="0"/>
          <w:divBdr>
            <w:top w:val="none" w:sz="0" w:space="0" w:color="auto"/>
            <w:left w:val="none" w:sz="0" w:space="0" w:color="auto"/>
            <w:bottom w:val="none" w:sz="0" w:space="0" w:color="auto"/>
            <w:right w:val="none" w:sz="0" w:space="0" w:color="auto"/>
          </w:divBdr>
        </w:div>
        <w:div w:id="1757432296">
          <w:marLeft w:val="640"/>
          <w:marRight w:val="0"/>
          <w:marTop w:val="0"/>
          <w:marBottom w:val="0"/>
          <w:divBdr>
            <w:top w:val="none" w:sz="0" w:space="0" w:color="auto"/>
            <w:left w:val="none" w:sz="0" w:space="0" w:color="auto"/>
            <w:bottom w:val="none" w:sz="0" w:space="0" w:color="auto"/>
            <w:right w:val="none" w:sz="0" w:space="0" w:color="auto"/>
          </w:divBdr>
        </w:div>
        <w:div w:id="1954437008">
          <w:marLeft w:val="640"/>
          <w:marRight w:val="0"/>
          <w:marTop w:val="0"/>
          <w:marBottom w:val="0"/>
          <w:divBdr>
            <w:top w:val="none" w:sz="0" w:space="0" w:color="auto"/>
            <w:left w:val="none" w:sz="0" w:space="0" w:color="auto"/>
            <w:bottom w:val="none" w:sz="0" w:space="0" w:color="auto"/>
            <w:right w:val="none" w:sz="0" w:space="0" w:color="auto"/>
          </w:divBdr>
        </w:div>
      </w:divsChild>
    </w:div>
    <w:div w:id="1461076211">
      <w:bodyDiv w:val="1"/>
      <w:marLeft w:val="0"/>
      <w:marRight w:val="0"/>
      <w:marTop w:val="0"/>
      <w:marBottom w:val="0"/>
      <w:divBdr>
        <w:top w:val="none" w:sz="0" w:space="0" w:color="auto"/>
        <w:left w:val="none" w:sz="0" w:space="0" w:color="auto"/>
        <w:bottom w:val="none" w:sz="0" w:space="0" w:color="auto"/>
        <w:right w:val="none" w:sz="0" w:space="0" w:color="auto"/>
      </w:divBdr>
      <w:divsChild>
        <w:div w:id="16127115">
          <w:marLeft w:val="640"/>
          <w:marRight w:val="0"/>
          <w:marTop w:val="0"/>
          <w:marBottom w:val="0"/>
          <w:divBdr>
            <w:top w:val="none" w:sz="0" w:space="0" w:color="auto"/>
            <w:left w:val="none" w:sz="0" w:space="0" w:color="auto"/>
            <w:bottom w:val="none" w:sz="0" w:space="0" w:color="auto"/>
            <w:right w:val="none" w:sz="0" w:space="0" w:color="auto"/>
          </w:divBdr>
        </w:div>
        <w:div w:id="24142674">
          <w:marLeft w:val="640"/>
          <w:marRight w:val="0"/>
          <w:marTop w:val="0"/>
          <w:marBottom w:val="0"/>
          <w:divBdr>
            <w:top w:val="none" w:sz="0" w:space="0" w:color="auto"/>
            <w:left w:val="none" w:sz="0" w:space="0" w:color="auto"/>
            <w:bottom w:val="none" w:sz="0" w:space="0" w:color="auto"/>
            <w:right w:val="none" w:sz="0" w:space="0" w:color="auto"/>
          </w:divBdr>
        </w:div>
        <w:div w:id="108478585">
          <w:marLeft w:val="640"/>
          <w:marRight w:val="0"/>
          <w:marTop w:val="0"/>
          <w:marBottom w:val="0"/>
          <w:divBdr>
            <w:top w:val="none" w:sz="0" w:space="0" w:color="auto"/>
            <w:left w:val="none" w:sz="0" w:space="0" w:color="auto"/>
            <w:bottom w:val="none" w:sz="0" w:space="0" w:color="auto"/>
            <w:right w:val="none" w:sz="0" w:space="0" w:color="auto"/>
          </w:divBdr>
        </w:div>
        <w:div w:id="287902370">
          <w:marLeft w:val="640"/>
          <w:marRight w:val="0"/>
          <w:marTop w:val="0"/>
          <w:marBottom w:val="0"/>
          <w:divBdr>
            <w:top w:val="none" w:sz="0" w:space="0" w:color="auto"/>
            <w:left w:val="none" w:sz="0" w:space="0" w:color="auto"/>
            <w:bottom w:val="none" w:sz="0" w:space="0" w:color="auto"/>
            <w:right w:val="none" w:sz="0" w:space="0" w:color="auto"/>
          </w:divBdr>
        </w:div>
        <w:div w:id="383986353">
          <w:marLeft w:val="640"/>
          <w:marRight w:val="0"/>
          <w:marTop w:val="0"/>
          <w:marBottom w:val="0"/>
          <w:divBdr>
            <w:top w:val="none" w:sz="0" w:space="0" w:color="auto"/>
            <w:left w:val="none" w:sz="0" w:space="0" w:color="auto"/>
            <w:bottom w:val="none" w:sz="0" w:space="0" w:color="auto"/>
            <w:right w:val="none" w:sz="0" w:space="0" w:color="auto"/>
          </w:divBdr>
        </w:div>
        <w:div w:id="399137217">
          <w:marLeft w:val="640"/>
          <w:marRight w:val="0"/>
          <w:marTop w:val="0"/>
          <w:marBottom w:val="0"/>
          <w:divBdr>
            <w:top w:val="none" w:sz="0" w:space="0" w:color="auto"/>
            <w:left w:val="none" w:sz="0" w:space="0" w:color="auto"/>
            <w:bottom w:val="none" w:sz="0" w:space="0" w:color="auto"/>
            <w:right w:val="none" w:sz="0" w:space="0" w:color="auto"/>
          </w:divBdr>
        </w:div>
        <w:div w:id="420612497">
          <w:marLeft w:val="640"/>
          <w:marRight w:val="0"/>
          <w:marTop w:val="0"/>
          <w:marBottom w:val="0"/>
          <w:divBdr>
            <w:top w:val="none" w:sz="0" w:space="0" w:color="auto"/>
            <w:left w:val="none" w:sz="0" w:space="0" w:color="auto"/>
            <w:bottom w:val="none" w:sz="0" w:space="0" w:color="auto"/>
            <w:right w:val="none" w:sz="0" w:space="0" w:color="auto"/>
          </w:divBdr>
        </w:div>
        <w:div w:id="472529724">
          <w:marLeft w:val="640"/>
          <w:marRight w:val="0"/>
          <w:marTop w:val="0"/>
          <w:marBottom w:val="0"/>
          <w:divBdr>
            <w:top w:val="none" w:sz="0" w:space="0" w:color="auto"/>
            <w:left w:val="none" w:sz="0" w:space="0" w:color="auto"/>
            <w:bottom w:val="none" w:sz="0" w:space="0" w:color="auto"/>
            <w:right w:val="none" w:sz="0" w:space="0" w:color="auto"/>
          </w:divBdr>
        </w:div>
        <w:div w:id="555436987">
          <w:marLeft w:val="640"/>
          <w:marRight w:val="0"/>
          <w:marTop w:val="0"/>
          <w:marBottom w:val="0"/>
          <w:divBdr>
            <w:top w:val="none" w:sz="0" w:space="0" w:color="auto"/>
            <w:left w:val="none" w:sz="0" w:space="0" w:color="auto"/>
            <w:bottom w:val="none" w:sz="0" w:space="0" w:color="auto"/>
            <w:right w:val="none" w:sz="0" w:space="0" w:color="auto"/>
          </w:divBdr>
        </w:div>
        <w:div w:id="592708434">
          <w:marLeft w:val="640"/>
          <w:marRight w:val="0"/>
          <w:marTop w:val="0"/>
          <w:marBottom w:val="0"/>
          <w:divBdr>
            <w:top w:val="none" w:sz="0" w:space="0" w:color="auto"/>
            <w:left w:val="none" w:sz="0" w:space="0" w:color="auto"/>
            <w:bottom w:val="none" w:sz="0" w:space="0" w:color="auto"/>
            <w:right w:val="none" w:sz="0" w:space="0" w:color="auto"/>
          </w:divBdr>
        </w:div>
        <w:div w:id="603419350">
          <w:marLeft w:val="640"/>
          <w:marRight w:val="0"/>
          <w:marTop w:val="0"/>
          <w:marBottom w:val="0"/>
          <w:divBdr>
            <w:top w:val="none" w:sz="0" w:space="0" w:color="auto"/>
            <w:left w:val="none" w:sz="0" w:space="0" w:color="auto"/>
            <w:bottom w:val="none" w:sz="0" w:space="0" w:color="auto"/>
            <w:right w:val="none" w:sz="0" w:space="0" w:color="auto"/>
          </w:divBdr>
        </w:div>
        <w:div w:id="678040382">
          <w:marLeft w:val="640"/>
          <w:marRight w:val="0"/>
          <w:marTop w:val="0"/>
          <w:marBottom w:val="0"/>
          <w:divBdr>
            <w:top w:val="none" w:sz="0" w:space="0" w:color="auto"/>
            <w:left w:val="none" w:sz="0" w:space="0" w:color="auto"/>
            <w:bottom w:val="none" w:sz="0" w:space="0" w:color="auto"/>
            <w:right w:val="none" w:sz="0" w:space="0" w:color="auto"/>
          </w:divBdr>
        </w:div>
        <w:div w:id="718673053">
          <w:marLeft w:val="640"/>
          <w:marRight w:val="0"/>
          <w:marTop w:val="0"/>
          <w:marBottom w:val="0"/>
          <w:divBdr>
            <w:top w:val="none" w:sz="0" w:space="0" w:color="auto"/>
            <w:left w:val="none" w:sz="0" w:space="0" w:color="auto"/>
            <w:bottom w:val="none" w:sz="0" w:space="0" w:color="auto"/>
            <w:right w:val="none" w:sz="0" w:space="0" w:color="auto"/>
          </w:divBdr>
        </w:div>
        <w:div w:id="795294348">
          <w:marLeft w:val="640"/>
          <w:marRight w:val="0"/>
          <w:marTop w:val="0"/>
          <w:marBottom w:val="0"/>
          <w:divBdr>
            <w:top w:val="none" w:sz="0" w:space="0" w:color="auto"/>
            <w:left w:val="none" w:sz="0" w:space="0" w:color="auto"/>
            <w:bottom w:val="none" w:sz="0" w:space="0" w:color="auto"/>
            <w:right w:val="none" w:sz="0" w:space="0" w:color="auto"/>
          </w:divBdr>
        </w:div>
        <w:div w:id="857699035">
          <w:marLeft w:val="640"/>
          <w:marRight w:val="0"/>
          <w:marTop w:val="0"/>
          <w:marBottom w:val="0"/>
          <w:divBdr>
            <w:top w:val="none" w:sz="0" w:space="0" w:color="auto"/>
            <w:left w:val="none" w:sz="0" w:space="0" w:color="auto"/>
            <w:bottom w:val="none" w:sz="0" w:space="0" w:color="auto"/>
            <w:right w:val="none" w:sz="0" w:space="0" w:color="auto"/>
          </w:divBdr>
        </w:div>
        <w:div w:id="897546890">
          <w:marLeft w:val="640"/>
          <w:marRight w:val="0"/>
          <w:marTop w:val="0"/>
          <w:marBottom w:val="0"/>
          <w:divBdr>
            <w:top w:val="none" w:sz="0" w:space="0" w:color="auto"/>
            <w:left w:val="none" w:sz="0" w:space="0" w:color="auto"/>
            <w:bottom w:val="none" w:sz="0" w:space="0" w:color="auto"/>
            <w:right w:val="none" w:sz="0" w:space="0" w:color="auto"/>
          </w:divBdr>
        </w:div>
        <w:div w:id="905652849">
          <w:marLeft w:val="640"/>
          <w:marRight w:val="0"/>
          <w:marTop w:val="0"/>
          <w:marBottom w:val="0"/>
          <w:divBdr>
            <w:top w:val="none" w:sz="0" w:space="0" w:color="auto"/>
            <w:left w:val="none" w:sz="0" w:space="0" w:color="auto"/>
            <w:bottom w:val="none" w:sz="0" w:space="0" w:color="auto"/>
            <w:right w:val="none" w:sz="0" w:space="0" w:color="auto"/>
          </w:divBdr>
        </w:div>
        <w:div w:id="1018779702">
          <w:marLeft w:val="640"/>
          <w:marRight w:val="0"/>
          <w:marTop w:val="0"/>
          <w:marBottom w:val="0"/>
          <w:divBdr>
            <w:top w:val="none" w:sz="0" w:space="0" w:color="auto"/>
            <w:left w:val="none" w:sz="0" w:space="0" w:color="auto"/>
            <w:bottom w:val="none" w:sz="0" w:space="0" w:color="auto"/>
            <w:right w:val="none" w:sz="0" w:space="0" w:color="auto"/>
          </w:divBdr>
        </w:div>
        <w:div w:id="1021206964">
          <w:marLeft w:val="640"/>
          <w:marRight w:val="0"/>
          <w:marTop w:val="0"/>
          <w:marBottom w:val="0"/>
          <w:divBdr>
            <w:top w:val="none" w:sz="0" w:space="0" w:color="auto"/>
            <w:left w:val="none" w:sz="0" w:space="0" w:color="auto"/>
            <w:bottom w:val="none" w:sz="0" w:space="0" w:color="auto"/>
            <w:right w:val="none" w:sz="0" w:space="0" w:color="auto"/>
          </w:divBdr>
        </w:div>
        <w:div w:id="1031758000">
          <w:marLeft w:val="640"/>
          <w:marRight w:val="0"/>
          <w:marTop w:val="0"/>
          <w:marBottom w:val="0"/>
          <w:divBdr>
            <w:top w:val="none" w:sz="0" w:space="0" w:color="auto"/>
            <w:left w:val="none" w:sz="0" w:space="0" w:color="auto"/>
            <w:bottom w:val="none" w:sz="0" w:space="0" w:color="auto"/>
            <w:right w:val="none" w:sz="0" w:space="0" w:color="auto"/>
          </w:divBdr>
        </w:div>
        <w:div w:id="1036353309">
          <w:marLeft w:val="640"/>
          <w:marRight w:val="0"/>
          <w:marTop w:val="0"/>
          <w:marBottom w:val="0"/>
          <w:divBdr>
            <w:top w:val="none" w:sz="0" w:space="0" w:color="auto"/>
            <w:left w:val="none" w:sz="0" w:space="0" w:color="auto"/>
            <w:bottom w:val="none" w:sz="0" w:space="0" w:color="auto"/>
            <w:right w:val="none" w:sz="0" w:space="0" w:color="auto"/>
          </w:divBdr>
        </w:div>
        <w:div w:id="1158380369">
          <w:marLeft w:val="640"/>
          <w:marRight w:val="0"/>
          <w:marTop w:val="0"/>
          <w:marBottom w:val="0"/>
          <w:divBdr>
            <w:top w:val="none" w:sz="0" w:space="0" w:color="auto"/>
            <w:left w:val="none" w:sz="0" w:space="0" w:color="auto"/>
            <w:bottom w:val="none" w:sz="0" w:space="0" w:color="auto"/>
            <w:right w:val="none" w:sz="0" w:space="0" w:color="auto"/>
          </w:divBdr>
        </w:div>
        <w:div w:id="1208689304">
          <w:marLeft w:val="640"/>
          <w:marRight w:val="0"/>
          <w:marTop w:val="0"/>
          <w:marBottom w:val="0"/>
          <w:divBdr>
            <w:top w:val="none" w:sz="0" w:space="0" w:color="auto"/>
            <w:left w:val="none" w:sz="0" w:space="0" w:color="auto"/>
            <w:bottom w:val="none" w:sz="0" w:space="0" w:color="auto"/>
            <w:right w:val="none" w:sz="0" w:space="0" w:color="auto"/>
          </w:divBdr>
        </w:div>
        <w:div w:id="1216816276">
          <w:marLeft w:val="640"/>
          <w:marRight w:val="0"/>
          <w:marTop w:val="0"/>
          <w:marBottom w:val="0"/>
          <w:divBdr>
            <w:top w:val="none" w:sz="0" w:space="0" w:color="auto"/>
            <w:left w:val="none" w:sz="0" w:space="0" w:color="auto"/>
            <w:bottom w:val="none" w:sz="0" w:space="0" w:color="auto"/>
            <w:right w:val="none" w:sz="0" w:space="0" w:color="auto"/>
          </w:divBdr>
        </w:div>
        <w:div w:id="1231233589">
          <w:marLeft w:val="640"/>
          <w:marRight w:val="0"/>
          <w:marTop w:val="0"/>
          <w:marBottom w:val="0"/>
          <w:divBdr>
            <w:top w:val="none" w:sz="0" w:space="0" w:color="auto"/>
            <w:left w:val="none" w:sz="0" w:space="0" w:color="auto"/>
            <w:bottom w:val="none" w:sz="0" w:space="0" w:color="auto"/>
            <w:right w:val="none" w:sz="0" w:space="0" w:color="auto"/>
          </w:divBdr>
        </w:div>
        <w:div w:id="1235778519">
          <w:marLeft w:val="640"/>
          <w:marRight w:val="0"/>
          <w:marTop w:val="0"/>
          <w:marBottom w:val="0"/>
          <w:divBdr>
            <w:top w:val="none" w:sz="0" w:space="0" w:color="auto"/>
            <w:left w:val="none" w:sz="0" w:space="0" w:color="auto"/>
            <w:bottom w:val="none" w:sz="0" w:space="0" w:color="auto"/>
            <w:right w:val="none" w:sz="0" w:space="0" w:color="auto"/>
          </w:divBdr>
        </w:div>
        <w:div w:id="1314871146">
          <w:marLeft w:val="640"/>
          <w:marRight w:val="0"/>
          <w:marTop w:val="0"/>
          <w:marBottom w:val="0"/>
          <w:divBdr>
            <w:top w:val="none" w:sz="0" w:space="0" w:color="auto"/>
            <w:left w:val="none" w:sz="0" w:space="0" w:color="auto"/>
            <w:bottom w:val="none" w:sz="0" w:space="0" w:color="auto"/>
            <w:right w:val="none" w:sz="0" w:space="0" w:color="auto"/>
          </w:divBdr>
        </w:div>
        <w:div w:id="1475558786">
          <w:marLeft w:val="640"/>
          <w:marRight w:val="0"/>
          <w:marTop w:val="0"/>
          <w:marBottom w:val="0"/>
          <w:divBdr>
            <w:top w:val="none" w:sz="0" w:space="0" w:color="auto"/>
            <w:left w:val="none" w:sz="0" w:space="0" w:color="auto"/>
            <w:bottom w:val="none" w:sz="0" w:space="0" w:color="auto"/>
            <w:right w:val="none" w:sz="0" w:space="0" w:color="auto"/>
          </w:divBdr>
        </w:div>
        <w:div w:id="1508135908">
          <w:marLeft w:val="640"/>
          <w:marRight w:val="0"/>
          <w:marTop w:val="0"/>
          <w:marBottom w:val="0"/>
          <w:divBdr>
            <w:top w:val="none" w:sz="0" w:space="0" w:color="auto"/>
            <w:left w:val="none" w:sz="0" w:space="0" w:color="auto"/>
            <w:bottom w:val="none" w:sz="0" w:space="0" w:color="auto"/>
            <w:right w:val="none" w:sz="0" w:space="0" w:color="auto"/>
          </w:divBdr>
        </w:div>
        <w:div w:id="1524321954">
          <w:marLeft w:val="640"/>
          <w:marRight w:val="0"/>
          <w:marTop w:val="0"/>
          <w:marBottom w:val="0"/>
          <w:divBdr>
            <w:top w:val="none" w:sz="0" w:space="0" w:color="auto"/>
            <w:left w:val="none" w:sz="0" w:space="0" w:color="auto"/>
            <w:bottom w:val="none" w:sz="0" w:space="0" w:color="auto"/>
            <w:right w:val="none" w:sz="0" w:space="0" w:color="auto"/>
          </w:divBdr>
        </w:div>
        <w:div w:id="1549952521">
          <w:marLeft w:val="640"/>
          <w:marRight w:val="0"/>
          <w:marTop w:val="0"/>
          <w:marBottom w:val="0"/>
          <w:divBdr>
            <w:top w:val="none" w:sz="0" w:space="0" w:color="auto"/>
            <w:left w:val="none" w:sz="0" w:space="0" w:color="auto"/>
            <w:bottom w:val="none" w:sz="0" w:space="0" w:color="auto"/>
            <w:right w:val="none" w:sz="0" w:space="0" w:color="auto"/>
          </w:divBdr>
        </w:div>
        <w:div w:id="1558975211">
          <w:marLeft w:val="640"/>
          <w:marRight w:val="0"/>
          <w:marTop w:val="0"/>
          <w:marBottom w:val="0"/>
          <w:divBdr>
            <w:top w:val="none" w:sz="0" w:space="0" w:color="auto"/>
            <w:left w:val="none" w:sz="0" w:space="0" w:color="auto"/>
            <w:bottom w:val="none" w:sz="0" w:space="0" w:color="auto"/>
            <w:right w:val="none" w:sz="0" w:space="0" w:color="auto"/>
          </w:divBdr>
        </w:div>
        <w:div w:id="1604722351">
          <w:marLeft w:val="640"/>
          <w:marRight w:val="0"/>
          <w:marTop w:val="0"/>
          <w:marBottom w:val="0"/>
          <w:divBdr>
            <w:top w:val="none" w:sz="0" w:space="0" w:color="auto"/>
            <w:left w:val="none" w:sz="0" w:space="0" w:color="auto"/>
            <w:bottom w:val="none" w:sz="0" w:space="0" w:color="auto"/>
            <w:right w:val="none" w:sz="0" w:space="0" w:color="auto"/>
          </w:divBdr>
        </w:div>
        <w:div w:id="1662611823">
          <w:marLeft w:val="640"/>
          <w:marRight w:val="0"/>
          <w:marTop w:val="0"/>
          <w:marBottom w:val="0"/>
          <w:divBdr>
            <w:top w:val="none" w:sz="0" w:space="0" w:color="auto"/>
            <w:left w:val="none" w:sz="0" w:space="0" w:color="auto"/>
            <w:bottom w:val="none" w:sz="0" w:space="0" w:color="auto"/>
            <w:right w:val="none" w:sz="0" w:space="0" w:color="auto"/>
          </w:divBdr>
        </w:div>
        <w:div w:id="1678000247">
          <w:marLeft w:val="640"/>
          <w:marRight w:val="0"/>
          <w:marTop w:val="0"/>
          <w:marBottom w:val="0"/>
          <w:divBdr>
            <w:top w:val="none" w:sz="0" w:space="0" w:color="auto"/>
            <w:left w:val="none" w:sz="0" w:space="0" w:color="auto"/>
            <w:bottom w:val="none" w:sz="0" w:space="0" w:color="auto"/>
            <w:right w:val="none" w:sz="0" w:space="0" w:color="auto"/>
          </w:divBdr>
        </w:div>
        <w:div w:id="1718700145">
          <w:marLeft w:val="640"/>
          <w:marRight w:val="0"/>
          <w:marTop w:val="0"/>
          <w:marBottom w:val="0"/>
          <w:divBdr>
            <w:top w:val="none" w:sz="0" w:space="0" w:color="auto"/>
            <w:left w:val="none" w:sz="0" w:space="0" w:color="auto"/>
            <w:bottom w:val="none" w:sz="0" w:space="0" w:color="auto"/>
            <w:right w:val="none" w:sz="0" w:space="0" w:color="auto"/>
          </w:divBdr>
        </w:div>
        <w:div w:id="1797680028">
          <w:marLeft w:val="640"/>
          <w:marRight w:val="0"/>
          <w:marTop w:val="0"/>
          <w:marBottom w:val="0"/>
          <w:divBdr>
            <w:top w:val="none" w:sz="0" w:space="0" w:color="auto"/>
            <w:left w:val="none" w:sz="0" w:space="0" w:color="auto"/>
            <w:bottom w:val="none" w:sz="0" w:space="0" w:color="auto"/>
            <w:right w:val="none" w:sz="0" w:space="0" w:color="auto"/>
          </w:divBdr>
        </w:div>
        <w:div w:id="1844970897">
          <w:marLeft w:val="640"/>
          <w:marRight w:val="0"/>
          <w:marTop w:val="0"/>
          <w:marBottom w:val="0"/>
          <w:divBdr>
            <w:top w:val="none" w:sz="0" w:space="0" w:color="auto"/>
            <w:left w:val="none" w:sz="0" w:space="0" w:color="auto"/>
            <w:bottom w:val="none" w:sz="0" w:space="0" w:color="auto"/>
            <w:right w:val="none" w:sz="0" w:space="0" w:color="auto"/>
          </w:divBdr>
        </w:div>
        <w:div w:id="1990818754">
          <w:marLeft w:val="640"/>
          <w:marRight w:val="0"/>
          <w:marTop w:val="0"/>
          <w:marBottom w:val="0"/>
          <w:divBdr>
            <w:top w:val="none" w:sz="0" w:space="0" w:color="auto"/>
            <w:left w:val="none" w:sz="0" w:space="0" w:color="auto"/>
            <w:bottom w:val="none" w:sz="0" w:space="0" w:color="auto"/>
            <w:right w:val="none" w:sz="0" w:space="0" w:color="auto"/>
          </w:divBdr>
        </w:div>
        <w:div w:id="2056850138">
          <w:marLeft w:val="640"/>
          <w:marRight w:val="0"/>
          <w:marTop w:val="0"/>
          <w:marBottom w:val="0"/>
          <w:divBdr>
            <w:top w:val="none" w:sz="0" w:space="0" w:color="auto"/>
            <w:left w:val="none" w:sz="0" w:space="0" w:color="auto"/>
            <w:bottom w:val="none" w:sz="0" w:space="0" w:color="auto"/>
            <w:right w:val="none" w:sz="0" w:space="0" w:color="auto"/>
          </w:divBdr>
        </w:div>
        <w:div w:id="2075004659">
          <w:marLeft w:val="640"/>
          <w:marRight w:val="0"/>
          <w:marTop w:val="0"/>
          <w:marBottom w:val="0"/>
          <w:divBdr>
            <w:top w:val="none" w:sz="0" w:space="0" w:color="auto"/>
            <w:left w:val="none" w:sz="0" w:space="0" w:color="auto"/>
            <w:bottom w:val="none" w:sz="0" w:space="0" w:color="auto"/>
            <w:right w:val="none" w:sz="0" w:space="0" w:color="auto"/>
          </w:divBdr>
        </w:div>
        <w:div w:id="2105564110">
          <w:marLeft w:val="640"/>
          <w:marRight w:val="0"/>
          <w:marTop w:val="0"/>
          <w:marBottom w:val="0"/>
          <w:divBdr>
            <w:top w:val="none" w:sz="0" w:space="0" w:color="auto"/>
            <w:left w:val="none" w:sz="0" w:space="0" w:color="auto"/>
            <w:bottom w:val="none" w:sz="0" w:space="0" w:color="auto"/>
            <w:right w:val="none" w:sz="0" w:space="0" w:color="auto"/>
          </w:divBdr>
        </w:div>
      </w:divsChild>
    </w:div>
    <w:div w:id="1477378173">
      <w:bodyDiv w:val="1"/>
      <w:marLeft w:val="0"/>
      <w:marRight w:val="0"/>
      <w:marTop w:val="0"/>
      <w:marBottom w:val="0"/>
      <w:divBdr>
        <w:top w:val="none" w:sz="0" w:space="0" w:color="auto"/>
        <w:left w:val="none" w:sz="0" w:space="0" w:color="auto"/>
        <w:bottom w:val="none" w:sz="0" w:space="0" w:color="auto"/>
        <w:right w:val="none" w:sz="0" w:space="0" w:color="auto"/>
      </w:divBdr>
      <w:divsChild>
        <w:div w:id="1275019">
          <w:marLeft w:val="640"/>
          <w:marRight w:val="0"/>
          <w:marTop w:val="0"/>
          <w:marBottom w:val="0"/>
          <w:divBdr>
            <w:top w:val="none" w:sz="0" w:space="0" w:color="auto"/>
            <w:left w:val="none" w:sz="0" w:space="0" w:color="auto"/>
            <w:bottom w:val="none" w:sz="0" w:space="0" w:color="auto"/>
            <w:right w:val="none" w:sz="0" w:space="0" w:color="auto"/>
          </w:divBdr>
        </w:div>
        <w:div w:id="11079092">
          <w:marLeft w:val="640"/>
          <w:marRight w:val="0"/>
          <w:marTop w:val="0"/>
          <w:marBottom w:val="0"/>
          <w:divBdr>
            <w:top w:val="none" w:sz="0" w:space="0" w:color="auto"/>
            <w:left w:val="none" w:sz="0" w:space="0" w:color="auto"/>
            <w:bottom w:val="none" w:sz="0" w:space="0" w:color="auto"/>
            <w:right w:val="none" w:sz="0" w:space="0" w:color="auto"/>
          </w:divBdr>
        </w:div>
        <w:div w:id="211812979">
          <w:marLeft w:val="640"/>
          <w:marRight w:val="0"/>
          <w:marTop w:val="0"/>
          <w:marBottom w:val="0"/>
          <w:divBdr>
            <w:top w:val="none" w:sz="0" w:space="0" w:color="auto"/>
            <w:left w:val="none" w:sz="0" w:space="0" w:color="auto"/>
            <w:bottom w:val="none" w:sz="0" w:space="0" w:color="auto"/>
            <w:right w:val="none" w:sz="0" w:space="0" w:color="auto"/>
          </w:divBdr>
        </w:div>
        <w:div w:id="267081586">
          <w:marLeft w:val="640"/>
          <w:marRight w:val="0"/>
          <w:marTop w:val="0"/>
          <w:marBottom w:val="0"/>
          <w:divBdr>
            <w:top w:val="none" w:sz="0" w:space="0" w:color="auto"/>
            <w:left w:val="none" w:sz="0" w:space="0" w:color="auto"/>
            <w:bottom w:val="none" w:sz="0" w:space="0" w:color="auto"/>
            <w:right w:val="none" w:sz="0" w:space="0" w:color="auto"/>
          </w:divBdr>
        </w:div>
        <w:div w:id="331180019">
          <w:marLeft w:val="640"/>
          <w:marRight w:val="0"/>
          <w:marTop w:val="0"/>
          <w:marBottom w:val="0"/>
          <w:divBdr>
            <w:top w:val="none" w:sz="0" w:space="0" w:color="auto"/>
            <w:left w:val="none" w:sz="0" w:space="0" w:color="auto"/>
            <w:bottom w:val="none" w:sz="0" w:space="0" w:color="auto"/>
            <w:right w:val="none" w:sz="0" w:space="0" w:color="auto"/>
          </w:divBdr>
        </w:div>
        <w:div w:id="331301077">
          <w:marLeft w:val="640"/>
          <w:marRight w:val="0"/>
          <w:marTop w:val="0"/>
          <w:marBottom w:val="0"/>
          <w:divBdr>
            <w:top w:val="none" w:sz="0" w:space="0" w:color="auto"/>
            <w:left w:val="none" w:sz="0" w:space="0" w:color="auto"/>
            <w:bottom w:val="none" w:sz="0" w:space="0" w:color="auto"/>
            <w:right w:val="none" w:sz="0" w:space="0" w:color="auto"/>
          </w:divBdr>
        </w:div>
        <w:div w:id="605381365">
          <w:marLeft w:val="640"/>
          <w:marRight w:val="0"/>
          <w:marTop w:val="0"/>
          <w:marBottom w:val="0"/>
          <w:divBdr>
            <w:top w:val="none" w:sz="0" w:space="0" w:color="auto"/>
            <w:left w:val="none" w:sz="0" w:space="0" w:color="auto"/>
            <w:bottom w:val="none" w:sz="0" w:space="0" w:color="auto"/>
            <w:right w:val="none" w:sz="0" w:space="0" w:color="auto"/>
          </w:divBdr>
        </w:div>
        <w:div w:id="623267404">
          <w:marLeft w:val="640"/>
          <w:marRight w:val="0"/>
          <w:marTop w:val="0"/>
          <w:marBottom w:val="0"/>
          <w:divBdr>
            <w:top w:val="none" w:sz="0" w:space="0" w:color="auto"/>
            <w:left w:val="none" w:sz="0" w:space="0" w:color="auto"/>
            <w:bottom w:val="none" w:sz="0" w:space="0" w:color="auto"/>
            <w:right w:val="none" w:sz="0" w:space="0" w:color="auto"/>
          </w:divBdr>
        </w:div>
        <w:div w:id="798836818">
          <w:marLeft w:val="640"/>
          <w:marRight w:val="0"/>
          <w:marTop w:val="0"/>
          <w:marBottom w:val="0"/>
          <w:divBdr>
            <w:top w:val="none" w:sz="0" w:space="0" w:color="auto"/>
            <w:left w:val="none" w:sz="0" w:space="0" w:color="auto"/>
            <w:bottom w:val="none" w:sz="0" w:space="0" w:color="auto"/>
            <w:right w:val="none" w:sz="0" w:space="0" w:color="auto"/>
          </w:divBdr>
        </w:div>
        <w:div w:id="820849535">
          <w:marLeft w:val="640"/>
          <w:marRight w:val="0"/>
          <w:marTop w:val="0"/>
          <w:marBottom w:val="0"/>
          <w:divBdr>
            <w:top w:val="none" w:sz="0" w:space="0" w:color="auto"/>
            <w:left w:val="none" w:sz="0" w:space="0" w:color="auto"/>
            <w:bottom w:val="none" w:sz="0" w:space="0" w:color="auto"/>
            <w:right w:val="none" w:sz="0" w:space="0" w:color="auto"/>
          </w:divBdr>
        </w:div>
        <w:div w:id="840466304">
          <w:marLeft w:val="640"/>
          <w:marRight w:val="0"/>
          <w:marTop w:val="0"/>
          <w:marBottom w:val="0"/>
          <w:divBdr>
            <w:top w:val="none" w:sz="0" w:space="0" w:color="auto"/>
            <w:left w:val="none" w:sz="0" w:space="0" w:color="auto"/>
            <w:bottom w:val="none" w:sz="0" w:space="0" w:color="auto"/>
            <w:right w:val="none" w:sz="0" w:space="0" w:color="auto"/>
          </w:divBdr>
        </w:div>
        <w:div w:id="898634444">
          <w:marLeft w:val="640"/>
          <w:marRight w:val="0"/>
          <w:marTop w:val="0"/>
          <w:marBottom w:val="0"/>
          <w:divBdr>
            <w:top w:val="none" w:sz="0" w:space="0" w:color="auto"/>
            <w:left w:val="none" w:sz="0" w:space="0" w:color="auto"/>
            <w:bottom w:val="none" w:sz="0" w:space="0" w:color="auto"/>
            <w:right w:val="none" w:sz="0" w:space="0" w:color="auto"/>
          </w:divBdr>
        </w:div>
        <w:div w:id="969701356">
          <w:marLeft w:val="640"/>
          <w:marRight w:val="0"/>
          <w:marTop w:val="0"/>
          <w:marBottom w:val="0"/>
          <w:divBdr>
            <w:top w:val="none" w:sz="0" w:space="0" w:color="auto"/>
            <w:left w:val="none" w:sz="0" w:space="0" w:color="auto"/>
            <w:bottom w:val="none" w:sz="0" w:space="0" w:color="auto"/>
            <w:right w:val="none" w:sz="0" w:space="0" w:color="auto"/>
          </w:divBdr>
        </w:div>
        <w:div w:id="1075787395">
          <w:marLeft w:val="640"/>
          <w:marRight w:val="0"/>
          <w:marTop w:val="0"/>
          <w:marBottom w:val="0"/>
          <w:divBdr>
            <w:top w:val="none" w:sz="0" w:space="0" w:color="auto"/>
            <w:left w:val="none" w:sz="0" w:space="0" w:color="auto"/>
            <w:bottom w:val="none" w:sz="0" w:space="0" w:color="auto"/>
            <w:right w:val="none" w:sz="0" w:space="0" w:color="auto"/>
          </w:divBdr>
        </w:div>
        <w:div w:id="1102455298">
          <w:marLeft w:val="640"/>
          <w:marRight w:val="0"/>
          <w:marTop w:val="0"/>
          <w:marBottom w:val="0"/>
          <w:divBdr>
            <w:top w:val="none" w:sz="0" w:space="0" w:color="auto"/>
            <w:left w:val="none" w:sz="0" w:space="0" w:color="auto"/>
            <w:bottom w:val="none" w:sz="0" w:space="0" w:color="auto"/>
            <w:right w:val="none" w:sz="0" w:space="0" w:color="auto"/>
          </w:divBdr>
        </w:div>
        <w:div w:id="1155142049">
          <w:marLeft w:val="640"/>
          <w:marRight w:val="0"/>
          <w:marTop w:val="0"/>
          <w:marBottom w:val="0"/>
          <w:divBdr>
            <w:top w:val="none" w:sz="0" w:space="0" w:color="auto"/>
            <w:left w:val="none" w:sz="0" w:space="0" w:color="auto"/>
            <w:bottom w:val="none" w:sz="0" w:space="0" w:color="auto"/>
            <w:right w:val="none" w:sz="0" w:space="0" w:color="auto"/>
          </w:divBdr>
        </w:div>
        <w:div w:id="1187016284">
          <w:marLeft w:val="640"/>
          <w:marRight w:val="0"/>
          <w:marTop w:val="0"/>
          <w:marBottom w:val="0"/>
          <w:divBdr>
            <w:top w:val="none" w:sz="0" w:space="0" w:color="auto"/>
            <w:left w:val="none" w:sz="0" w:space="0" w:color="auto"/>
            <w:bottom w:val="none" w:sz="0" w:space="0" w:color="auto"/>
            <w:right w:val="none" w:sz="0" w:space="0" w:color="auto"/>
          </w:divBdr>
        </w:div>
        <w:div w:id="1263487112">
          <w:marLeft w:val="640"/>
          <w:marRight w:val="0"/>
          <w:marTop w:val="0"/>
          <w:marBottom w:val="0"/>
          <w:divBdr>
            <w:top w:val="none" w:sz="0" w:space="0" w:color="auto"/>
            <w:left w:val="none" w:sz="0" w:space="0" w:color="auto"/>
            <w:bottom w:val="none" w:sz="0" w:space="0" w:color="auto"/>
            <w:right w:val="none" w:sz="0" w:space="0" w:color="auto"/>
          </w:divBdr>
        </w:div>
        <w:div w:id="1452091357">
          <w:marLeft w:val="640"/>
          <w:marRight w:val="0"/>
          <w:marTop w:val="0"/>
          <w:marBottom w:val="0"/>
          <w:divBdr>
            <w:top w:val="none" w:sz="0" w:space="0" w:color="auto"/>
            <w:left w:val="none" w:sz="0" w:space="0" w:color="auto"/>
            <w:bottom w:val="none" w:sz="0" w:space="0" w:color="auto"/>
            <w:right w:val="none" w:sz="0" w:space="0" w:color="auto"/>
          </w:divBdr>
        </w:div>
        <w:div w:id="1465543165">
          <w:marLeft w:val="640"/>
          <w:marRight w:val="0"/>
          <w:marTop w:val="0"/>
          <w:marBottom w:val="0"/>
          <w:divBdr>
            <w:top w:val="none" w:sz="0" w:space="0" w:color="auto"/>
            <w:left w:val="none" w:sz="0" w:space="0" w:color="auto"/>
            <w:bottom w:val="none" w:sz="0" w:space="0" w:color="auto"/>
            <w:right w:val="none" w:sz="0" w:space="0" w:color="auto"/>
          </w:divBdr>
        </w:div>
        <w:div w:id="1573275037">
          <w:marLeft w:val="640"/>
          <w:marRight w:val="0"/>
          <w:marTop w:val="0"/>
          <w:marBottom w:val="0"/>
          <w:divBdr>
            <w:top w:val="none" w:sz="0" w:space="0" w:color="auto"/>
            <w:left w:val="none" w:sz="0" w:space="0" w:color="auto"/>
            <w:bottom w:val="none" w:sz="0" w:space="0" w:color="auto"/>
            <w:right w:val="none" w:sz="0" w:space="0" w:color="auto"/>
          </w:divBdr>
        </w:div>
        <w:div w:id="1905143067">
          <w:marLeft w:val="640"/>
          <w:marRight w:val="0"/>
          <w:marTop w:val="0"/>
          <w:marBottom w:val="0"/>
          <w:divBdr>
            <w:top w:val="none" w:sz="0" w:space="0" w:color="auto"/>
            <w:left w:val="none" w:sz="0" w:space="0" w:color="auto"/>
            <w:bottom w:val="none" w:sz="0" w:space="0" w:color="auto"/>
            <w:right w:val="none" w:sz="0" w:space="0" w:color="auto"/>
          </w:divBdr>
        </w:div>
        <w:div w:id="2054767596">
          <w:marLeft w:val="640"/>
          <w:marRight w:val="0"/>
          <w:marTop w:val="0"/>
          <w:marBottom w:val="0"/>
          <w:divBdr>
            <w:top w:val="none" w:sz="0" w:space="0" w:color="auto"/>
            <w:left w:val="none" w:sz="0" w:space="0" w:color="auto"/>
            <w:bottom w:val="none" w:sz="0" w:space="0" w:color="auto"/>
            <w:right w:val="none" w:sz="0" w:space="0" w:color="auto"/>
          </w:divBdr>
        </w:div>
      </w:divsChild>
    </w:div>
    <w:div w:id="1483502707">
      <w:bodyDiv w:val="1"/>
      <w:marLeft w:val="0"/>
      <w:marRight w:val="0"/>
      <w:marTop w:val="0"/>
      <w:marBottom w:val="0"/>
      <w:divBdr>
        <w:top w:val="none" w:sz="0" w:space="0" w:color="auto"/>
        <w:left w:val="none" w:sz="0" w:space="0" w:color="auto"/>
        <w:bottom w:val="none" w:sz="0" w:space="0" w:color="auto"/>
        <w:right w:val="none" w:sz="0" w:space="0" w:color="auto"/>
      </w:divBdr>
      <w:divsChild>
        <w:div w:id="16319522">
          <w:marLeft w:val="640"/>
          <w:marRight w:val="0"/>
          <w:marTop w:val="0"/>
          <w:marBottom w:val="0"/>
          <w:divBdr>
            <w:top w:val="none" w:sz="0" w:space="0" w:color="auto"/>
            <w:left w:val="none" w:sz="0" w:space="0" w:color="auto"/>
            <w:bottom w:val="none" w:sz="0" w:space="0" w:color="auto"/>
            <w:right w:val="none" w:sz="0" w:space="0" w:color="auto"/>
          </w:divBdr>
        </w:div>
        <w:div w:id="51314812">
          <w:marLeft w:val="640"/>
          <w:marRight w:val="0"/>
          <w:marTop w:val="0"/>
          <w:marBottom w:val="0"/>
          <w:divBdr>
            <w:top w:val="none" w:sz="0" w:space="0" w:color="auto"/>
            <w:left w:val="none" w:sz="0" w:space="0" w:color="auto"/>
            <w:bottom w:val="none" w:sz="0" w:space="0" w:color="auto"/>
            <w:right w:val="none" w:sz="0" w:space="0" w:color="auto"/>
          </w:divBdr>
        </w:div>
        <w:div w:id="51346673">
          <w:marLeft w:val="640"/>
          <w:marRight w:val="0"/>
          <w:marTop w:val="0"/>
          <w:marBottom w:val="0"/>
          <w:divBdr>
            <w:top w:val="none" w:sz="0" w:space="0" w:color="auto"/>
            <w:left w:val="none" w:sz="0" w:space="0" w:color="auto"/>
            <w:bottom w:val="none" w:sz="0" w:space="0" w:color="auto"/>
            <w:right w:val="none" w:sz="0" w:space="0" w:color="auto"/>
          </w:divBdr>
        </w:div>
        <w:div w:id="65804873">
          <w:marLeft w:val="640"/>
          <w:marRight w:val="0"/>
          <w:marTop w:val="0"/>
          <w:marBottom w:val="0"/>
          <w:divBdr>
            <w:top w:val="none" w:sz="0" w:space="0" w:color="auto"/>
            <w:left w:val="none" w:sz="0" w:space="0" w:color="auto"/>
            <w:bottom w:val="none" w:sz="0" w:space="0" w:color="auto"/>
            <w:right w:val="none" w:sz="0" w:space="0" w:color="auto"/>
          </w:divBdr>
        </w:div>
        <w:div w:id="186985171">
          <w:marLeft w:val="640"/>
          <w:marRight w:val="0"/>
          <w:marTop w:val="0"/>
          <w:marBottom w:val="0"/>
          <w:divBdr>
            <w:top w:val="none" w:sz="0" w:space="0" w:color="auto"/>
            <w:left w:val="none" w:sz="0" w:space="0" w:color="auto"/>
            <w:bottom w:val="none" w:sz="0" w:space="0" w:color="auto"/>
            <w:right w:val="none" w:sz="0" w:space="0" w:color="auto"/>
          </w:divBdr>
        </w:div>
        <w:div w:id="189342113">
          <w:marLeft w:val="640"/>
          <w:marRight w:val="0"/>
          <w:marTop w:val="0"/>
          <w:marBottom w:val="0"/>
          <w:divBdr>
            <w:top w:val="none" w:sz="0" w:space="0" w:color="auto"/>
            <w:left w:val="none" w:sz="0" w:space="0" w:color="auto"/>
            <w:bottom w:val="none" w:sz="0" w:space="0" w:color="auto"/>
            <w:right w:val="none" w:sz="0" w:space="0" w:color="auto"/>
          </w:divBdr>
        </w:div>
        <w:div w:id="248000566">
          <w:marLeft w:val="640"/>
          <w:marRight w:val="0"/>
          <w:marTop w:val="0"/>
          <w:marBottom w:val="0"/>
          <w:divBdr>
            <w:top w:val="none" w:sz="0" w:space="0" w:color="auto"/>
            <w:left w:val="none" w:sz="0" w:space="0" w:color="auto"/>
            <w:bottom w:val="none" w:sz="0" w:space="0" w:color="auto"/>
            <w:right w:val="none" w:sz="0" w:space="0" w:color="auto"/>
          </w:divBdr>
        </w:div>
        <w:div w:id="283925002">
          <w:marLeft w:val="640"/>
          <w:marRight w:val="0"/>
          <w:marTop w:val="0"/>
          <w:marBottom w:val="0"/>
          <w:divBdr>
            <w:top w:val="none" w:sz="0" w:space="0" w:color="auto"/>
            <w:left w:val="none" w:sz="0" w:space="0" w:color="auto"/>
            <w:bottom w:val="none" w:sz="0" w:space="0" w:color="auto"/>
            <w:right w:val="none" w:sz="0" w:space="0" w:color="auto"/>
          </w:divBdr>
        </w:div>
        <w:div w:id="319306591">
          <w:marLeft w:val="640"/>
          <w:marRight w:val="0"/>
          <w:marTop w:val="0"/>
          <w:marBottom w:val="0"/>
          <w:divBdr>
            <w:top w:val="none" w:sz="0" w:space="0" w:color="auto"/>
            <w:left w:val="none" w:sz="0" w:space="0" w:color="auto"/>
            <w:bottom w:val="none" w:sz="0" w:space="0" w:color="auto"/>
            <w:right w:val="none" w:sz="0" w:space="0" w:color="auto"/>
          </w:divBdr>
        </w:div>
        <w:div w:id="322243730">
          <w:marLeft w:val="640"/>
          <w:marRight w:val="0"/>
          <w:marTop w:val="0"/>
          <w:marBottom w:val="0"/>
          <w:divBdr>
            <w:top w:val="none" w:sz="0" w:space="0" w:color="auto"/>
            <w:left w:val="none" w:sz="0" w:space="0" w:color="auto"/>
            <w:bottom w:val="none" w:sz="0" w:space="0" w:color="auto"/>
            <w:right w:val="none" w:sz="0" w:space="0" w:color="auto"/>
          </w:divBdr>
        </w:div>
        <w:div w:id="386955638">
          <w:marLeft w:val="640"/>
          <w:marRight w:val="0"/>
          <w:marTop w:val="0"/>
          <w:marBottom w:val="0"/>
          <w:divBdr>
            <w:top w:val="none" w:sz="0" w:space="0" w:color="auto"/>
            <w:left w:val="none" w:sz="0" w:space="0" w:color="auto"/>
            <w:bottom w:val="none" w:sz="0" w:space="0" w:color="auto"/>
            <w:right w:val="none" w:sz="0" w:space="0" w:color="auto"/>
          </w:divBdr>
        </w:div>
        <w:div w:id="511068242">
          <w:marLeft w:val="640"/>
          <w:marRight w:val="0"/>
          <w:marTop w:val="0"/>
          <w:marBottom w:val="0"/>
          <w:divBdr>
            <w:top w:val="none" w:sz="0" w:space="0" w:color="auto"/>
            <w:left w:val="none" w:sz="0" w:space="0" w:color="auto"/>
            <w:bottom w:val="none" w:sz="0" w:space="0" w:color="auto"/>
            <w:right w:val="none" w:sz="0" w:space="0" w:color="auto"/>
          </w:divBdr>
        </w:div>
        <w:div w:id="530076872">
          <w:marLeft w:val="640"/>
          <w:marRight w:val="0"/>
          <w:marTop w:val="0"/>
          <w:marBottom w:val="0"/>
          <w:divBdr>
            <w:top w:val="none" w:sz="0" w:space="0" w:color="auto"/>
            <w:left w:val="none" w:sz="0" w:space="0" w:color="auto"/>
            <w:bottom w:val="none" w:sz="0" w:space="0" w:color="auto"/>
            <w:right w:val="none" w:sz="0" w:space="0" w:color="auto"/>
          </w:divBdr>
        </w:div>
        <w:div w:id="556816169">
          <w:marLeft w:val="640"/>
          <w:marRight w:val="0"/>
          <w:marTop w:val="0"/>
          <w:marBottom w:val="0"/>
          <w:divBdr>
            <w:top w:val="none" w:sz="0" w:space="0" w:color="auto"/>
            <w:left w:val="none" w:sz="0" w:space="0" w:color="auto"/>
            <w:bottom w:val="none" w:sz="0" w:space="0" w:color="auto"/>
            <w:right w:val="none" w:sz="0" w:space="0" w:color="auto"/>
          </w:divBdr>
        </w:div>
        <w:div w:id="589851017">
          <w:marLeft w:val="640"/>
          <w:marRight w:val="0"/>
          <w:marTop w:val="0"/>
          <w:marBottom w:val="0"/>
          <w:divBdr>
            <w:top w:val="none" w:sz="0" w:space="0" w:color="auto"/>
            <w:left w:val="none" w:sz="0" w:space="0" w:color="auto"/>
            <w:bottom w:val="none" w:sz="0" w:space="0" w:color="auto"/>
            <w:right w:val="none" w:sz="0" w:space="0" w:color="auto"/>
          </w:divBdr>
        </w:div>
        <w:div w:id="608589293">
          <w:marLeft w:val="640"/>
          <w:marRight w:val="0"/>
          <w:marTop w:val="0"/>
          <w:marBottom w:val="0"/>
          <w:divBdr>
            <w:top w:val="none" w:sz="0" w:space="0" w:color="auto"/>
            <w:left w:val="none" w:sz="0" w:space="0" w:color="auto"/>
            <w:bottom w:val="none" w:sz="0" w:space="0" w:color="auto"/>
            <w:right w:val="none" w:sz="0" w:space="0" w:color="auto"/>
          </w:divBdr>
        </w:div>
        <w:div w:id="656373925">
          <w:marLeft w:val="640"/>
          <w:marRight w:val="0"/>
          <w:marTop w:val="0"/>
          <w:marBottom w:val="0"/>
          <w:divBdr>
            <w:top w:val="none" w:sz="0" w:space="0" w:color="auto"/>
            <w:left w:val="none" w:sz="0" w:space="0" w:color="auto"/>
            <w:bottom w:val="none" w:sz="0" w:space="0" w:color="auto"/>
            <w:right w:val="none" w:sz="0" w:space="0" w:color="auto"/>
          </w:divBdr>
        </w:div>
        <w:div w:id="688291363">
          <w:marLeft w:val="640"/>
          <w:marRight w:val="0"/>
          <w:marTop w:val="0"/>
          <w:marBottom w:val="0"/>
          <w:divBdr>
            <w:top w:val="none" w:sz="0" w:space="0" w:color="auto"/>
            <w:left w:val="none" w:sz="0" w:space="0" w:color="auto"/>
            <w:bottom w:val="none" w:sz="0" w:space="0" w:color="auto"/>
            <w:right w:val="none" w:sz="0" w:space="0" w:color="auto"/>
          </w:divBdr>
        </w:div>
        <w:div w:id="879052176">
          <w:marLeft w:val="640"/>
          <w:marRight w:val="0"/>
          <w:marTop w:val="0"/>
          <w:marBottom w:val="0"/>
          <w:divBdr>
            <w:top w:val="none" w:sz="0" w:space="0" w:color="auto"/>
            <w:left w:val="none" w:sz="0" w:space="0" w:color="auto"/>
            <w:bottom w:val="none" w:sz="0" w:space="0" w:color="auto"/>
            <w:right w:val="none" w:sz="0" w:space="0" w:color="auto"/>
          </w:divBdr>
        </w:div>
        <w:div w:id="954215827">
          <w:marLeft w:val="640"/>
          <w:marRight w:val="0"/>
          <w:marTop w:val="0"/>
          <w:marBottom w:val="0"/>
          <w:divBdr>
            <w:top w:val="none" w:sz="0" w:space="0" w:color="auto"/>
            <w:left w:val="none" w:sz="0" w:space="0" w:color="auto"/>
            <w:bottom w:val="none" w:sz="0" w:space="0" w:color="auto"/>
            <w:right w:val="none" w:sz="0" w:space="0" w:color="auto"/>
          </w:divBdr>
        </w:div>
        <w:div w:id="983395140">
          <w:marLeft w:val="640"/>
          <w:marRight w:val="0"/>
          <w:marTop w:val="0"/>
          <w:marBottom w:val="0"/>
          <w:divBdr>
            <w:top w:val="none" w:sz="0" w:space="0" w:color="auto"/>
            <w:left w:val="none" w:sz="0" w:space="0" w:color="auto"/>
            <w:bottom w:val="none" w:sz="0" w:space="0" w:color="auto"/>
            <w:right w:val="none" w:sz="0" w:space="0" w:color="auto"/>
          </w:divBdr>
        </w:div>
        <w:div w:id="983775150">
          <w:marLeft w:val="640"/>
          <w:marRight w:val="0"/>
          <w:marTop w:val="0"/>
          <w:marBottom w:val="0"/>
          <w:divBdr>
            <w:top w:val="none" w:sz="0" w:space="0" w:color="auto"/>
            <w:left w:val="none" w:sz="0" w:space="0" w:color="auto"/>
            <w:bottom w:val="none" w:sz="0" w:space="0" w:color="auto"/>
            <w:right w:val="none" w:sz="0" w:space="0" w:color="auto"/>
          </w:divBdr>
        </w:div>
        <w:div w:id="1080711112">
          <w:marLeft w:val="640"/>
          <w:marRight w:val="0"/>
          <w:marTop w:val="0"/>
          <w:marBottom w:val="0"/>
          <w:divBdr>
            <w:top w:val="none" w:sz="0" w:space="0" w:color="auto"/>
            <w:left w:val="none" w:sz="0" w:space="0" w:color="auto"/>
            <w:bottom w:val="none" w:sz="0" w:space="0" w:color="auto"/>
            <w:right w:val="none" w:sz="0" w:space="0" w:color="auto"/>
          </w:divBdr>
        </w:div>
        <w:div w:id="1112896551">
          <w:marLeft w:val="640"/>
          <w:marRight w:val="0"/>
          <w:marTop w:val="0"/>
          <w:marBottom w:val="0"/>
          <w:divBdr>
            <w:top w:val="none" w:sz="0" w:space="0" w:color="auto"/>
            <w:left w:val="none" w:sz="0" w:space="0" w:color="auto"/>
            <w:bottom w:val="none" w:sz="0" w:space="0" w:color="auto"/>
            <w:right w:val="none" w:sz="0" w:space="0" w:color="auto"/>
          </w:divBdr>
        </w:div>
        <w:div w:id="1195655615">
          <w:marLeft w:val="640"/>
          <w:marRight w:val="0"/>
          <w:marTop w:val="0"/>
          <w:marBottom w:val="0"/>
          <w:divBdr>
            <w:top w:val="none" w:sz="0" w:space="0" w:color="auto"/>
            <w:left w:val="none" w:sz="0" w:space="0" w:color="auto"/>
            <w:bottom w:val="none" w:sz="0" w:space="0" w:color="auto"/>
            <w:right w:val="none" w:sz="0" w:space="0" w:color="auto"/>
          </w:divBdr>
        </w:div>
        <w:div w:id="1210537115">
          <w:marLeft w:val="640"/>
          <w:marRight w:val="0"/>
          <w:marTop w:val="0"/>
          <w:marBottom w:val="0"/>
          <w:divBdr>
            <w:top w:val="none" w:sz="0" w:space="0" w:color="auto"/>
            <w:left w:val="none" w:sz="0" w:space="0" w:color="auto"/>
            <w:bottom w:val="none" w:sz="0" w:space="0" w:color="auto"/>
            <w:right w:val="none" w:sz="0" w:space="0" w:color="auto"/>
          </w:divBdr>
        </w:div>
        <w:div w:id="1240023983">
          <w:marLeft w:val="640"/>
          <w:marRight w:val="0"/>
          <w:marTop w:val="0"/>
          <w:marBottom w:val="0"/>
          <w:divBdr>
            <w:top w:val="none" w:sz="0" w:space="0" w:color="auto"/>
            <w:left w:val="none" w:sz="0" w:space="0" w:color="auto"/>
            <w:bottom w:val="none" w:sz="0" w:space="0" w:color="auto"/>
            <w:right w:val="none" w:sz="0" w:space="0" w:color="auto"/>
          </w:divBdr>
        </w:div>
        <w:div w:id="1242175832">
          <w:marLeft w:val="640"/>
          <w:marRight w:val="0"/>
          <w:marTop w:val="0"/>
          <w:marBottom w:val="0"/>
          <w:divBdr>
            <w:top w:val="none" w:sz="0" w:space="0" w:color="auto"/>
            <w:left w:val="none" w:sz="0" w:space="0" w:color="auto"/>
            <w:bottom w:val="none" w:sz="0" w:space="0" w:color="auto"/>
            <w:right w:val="none" w:sz="0" w:space="0" w:color="auto"/>
          </w:divBdr>
        </w:div>
        <w:div w:id="1347900616">
          <w:marLeft w:val="640"/>
          <w:marRight w:val="0"/>
          <w:marTop w:val="0"/>
          <w:marBottom w:val="0"/>
          <w:divBdr>
            <w:top w:val="none" w:sz="0" w:space="0" w:color="auto"/>
            <w:left w:val="none" w:sz="0" w:space="0" w:color="auto"/>
            <w:bottom w:val="none" w:sz="0" w:space="0" w:color="auto"/>
            <w:right w:val="none" w:sz="0" w:space="0" w:color="auto"/>
          </w:divBdr>
        </w:div>
        <w:div w:id="1357001418">
          <w:marLeft w:val="640"/>
          <w:marRight w:val="0"/>
          <w:marTop w:val="0"/>
          <w:marBottom w:val="0"/>
          <w:divBdr>
            <w:top w:val="none" w:sz="0" w:space="0" w:color="auto"/>
            <w:left w:val="none" w:sz="0" w:space="0" w:color="auto"/>
            <w:bottom w:val="none" w:sz="0" w:space="0" w:color="auto"/>
            <w:right w:val="none" w:sz="0" w:space="0" w:color="auto"/>
          </w:divBdr>
        </w:div>
        <w:div w:id="1383753474">
          <w:marLeft w:val="640"/>
          <w:marRight w:val="0"/>
          <w:marTop w:val="0"/>
          <w:marBottom w:val="0"/>
          <w:divBdr>
            <w:top w:val="none" w:sz="0" w:space="0" w:color="auto"/>
            <w:left w:val="none" w:sz="0" w:space="0" w:color="auto"/>
            <w:bottom w:val="none" w:sz="0" w:space="0" w:color="auto"/>
            <w:right w:val="none" w:sz="0" w:space="0" w:color="auto"/>
          </w:divBdr>
        </w:div>
        <w:div w:id="1409814843">
          <w:marLeft w:val="640"/>
          <w:marRight w:val="0"/>
          <w:marTop w:val="0"/>
          <w:marBottom w:val="0"/>
          <w:divBdr>
            <w:top w:val="none" w:sz="0" w:space="0" w:color="auto"/>
            <w:left w:val="none" w:sz="0" w:space="0" w:color="auto"/>
            <w:bottom w:val="none" w:sz="0" w:space="0" w:color="auto"/>
            <w:right w:val="none" w:sz="0" w:space="0" w:color="auto"/>
          </w:divBdr>
        </w:div>
        <w:div w:id="1417048996">
          <w:marLeft w:val="640"/>
          <w:marRight w:val="0"/>
          <w:marTop w:val="0"/>
          <w:marBottom w:val="0"/>
          <w:divBdr>
            <w:top w:val="none" w:sz="0" w:space="0" w:color="auto"/>
            <w:left w:val="none" w:sz="0" w:space="0" w:color="auto"/>
            <w:bottom w:val="none" w:sz="0" w:space="0" w:color="auto"/>
            <w:right w:val="none" w:sz="0" w:space="0" w:color="auto"/>
          </w:divBdr>
        </w:div>
        <w:div w:id="1419669599">
          <w:marLeft w:val="640"/>
          <w:marRight w:val="0"/>
          <w:marTop w:val="0"/>
          <w:marBottom w:val="0"/>
          <w:divBdr>
            <w:top w:val="none" w:sz="0" w:space="0" w:color="auto"/>
            <w:left w:val="none" w:sz="0" w:space="0" w:color="auto"/>
            <w:bottom w:val="none" w:sz="0" w:space="0" w:color="auto"/>
            <w:right w:val="none" w:sz="0" w:space="0" w:color="auto"/>
          </w:divBdr>
        </w:div>
        <w:div w:id="1448617038">
          <w:marLeft w:val="640"/>
          <w:marRight w:val="0"/>
          <w:marTop w:val="0"/>
          <w:marBottom w:val="0"/>
          <w:divBdr>
            <w:top w:val="none" w:sz="0" w:space="0" w:color="auto"/>
            <w:left w:val="none" w:sz="0" w:space="0" w:color="auto"/>
            <w:bottom w:val="none" w:sz="0" w:space="0" w:color="auto"/>
            <w:right w:val="none" w:sz="0" w:space="0" w:color="auto"/>
          </w:divBdr>
        </w:div>
        <w:div w:id="1584601592">
          <w:marLeft w:val="640"/>
          <w:marRight w:val="0"/>
          <w:marTop w:val="0"/>
          <w:marBottom w:val="0"/>
          <w:divBdr>
            <w:top w:val="none" w:sz="0" w:space="0" w:color="auto"/>
            <w:left w:val="none" w:sz="0" w:space="0" w:color="auto"/>
            <w:bottom w:val="none" w:sz="0" w:space="0" w:color="auto"/>
            <w:right w:val="none" w:sz="0" w:space="0" w:color="auto"/>
          </w:divBdr>
        </w:div>
        <w:div w:id="1826386153">
          <w:marLeft w:val="640"/>
          <w:marRight w:val="0"/>
          <w:marTop w:val="0"/>
          <w:marBottom w:val="0"/>
          <w:divBdr>
            <w:top w:val="none" w:sz="0" w:space="0" w:color="auto"/>
            <w:left w:val="none" w:sz="0" w:space="0" w:color="auto"/>
            <w:bottom w:val="none" w:sz="0" w:space="0" w:color="auto"/>
            <w:right w:val="none" w:sz="0" w:space="0" w:color="auto"/>
          </w:divBdr>
        </w:div>
        <w:div w:id="1887448305">
          <w:marLeft w:val="640"/>
          <w:marRight w:val="0"/>
          <w:marTop w:val="0"/>
          <w:marBottom w:val="0"/>
          <w:divBdr>
            <w:top w:val="none" w:sz="0" w:space="0" w:color="auto"/>
            <w:left w:val="none" w:sz="0" w:space="0" w:color="auto"/>
            <w:bottom w:val="none" w:sz="0" w:space="0" w:color="auto"/>
            <w:right w:val="none" w:sz="0" w:space="0" w:color="auto"/>
          </w:divBdr>
        </w:div>
        <w:div w:id="2130010057">
          <w:marLeft w:val="640"/>
          <w:marRight w:val="0"/>
          <w:marTop w:val="0"/>
          <w:marBottom w:val="0"/>
          <w:divBdr>
            <w:top w:val="none" w:sz="0" w:space="0" w:color="auto"/>
            <w:left w:val="none" w:sz="0" w:space="0" w:color="auto"/>
            <w:bottom w:val="none" w:sz="0" w:space="0" w:color="auto"/>
            <w:right w:val="none" w:sz="0" w:space="0" w:color="auto"/>
          </w:divBdr>
        </w:div>
      </w:divsChild>
    </w:div>
    <w:div w:id="1485967572">
      <w:bodyDiv w:val="1"/>
      <w:marLeft w:val="0"/>
      <w:marRight w:val="0"/>
      <w:marTop w:val="0"/>
      <w:marBottom w:val="0"/>
      <w:divBdr>
        <w:top w:val="none" w:sz="0" w:space="0" w:color="auto"/>
        <w:left w:val="none" w:sz="0" w:space="0" w:color="auto"/>
        <w:bottom w:val="none" w:sz="0" w:space="0" w:color="auto"/>
        <w:right w:val="none" w:sz="0" w:space="0" w:color="auto"/>
      </w:divBdr>
      <w:divsChild>
        <w:div w:id="92211033">
          <w:marLeft w:val="640"/>
          <w:marRight w:val="0"/>
          <w:marTop w:val="0"/>
          <w:marBottom w:val="0"/>
          <w:divBdr>
            <w:top w:val="none" w:sz="0" w:space="0" w:color="auto"/>
            <w:left w:val="none" w:sz="0" w:space="0" w:color="auto"/>
            <w:bottom w:val="none" w:sz="0" w:space="0" w:color="auto"/>
            <w:right w:val="none" w:sz="0" w:space="0" w:color="auto"/>
          </w:divBdr>
        </w:div>
        <w:div w:id="137114819">
          <w:marLeft w:val="640"/>
          <w:marRight w:val="0"/>
          <w:marTop w:val="0"/>
          <w:marBottom w:val="0"/>
          <w:divBdr>
            <w:top w:val="none" w:sz="0" w:space="0" w:color="auto"/>
            <w:left w:val="none" w:sz="0" w:space="0" w:color="auto"/>
            <w:bottom w:val="none" w:sz="0" w:space="0" w:color="auto"/>
            <w:right w:val="none" w:sz="0" w:space="0" w:color="auto"/>
          </w:divBdr>
        </w:div>
        <w:div w:id="158619748">
          <w:marLeft w:val="640"/>
          <w:marRight w:val="0"/>
          <w:marTop w:val="0"/>
          <w:marBottom w:val="0"/>
          <w:divBdr>
            <w:top w:val="none" w:sz="0" w:space="0" w:color="auto"/>
            <w:left w:val="none" w:sz="0" w:space="0" w:color="auto"/>
            <w:bottom w:val="none" w:sz="0" w:space="0" w:color="auto"/>
            <w:right w:val="none" w:sz="0" w:space="0" w:color="auto"/>
          </w:divBdr>
        </w:div>
        <w:div w:id="208802257">
          <w:marLeft w:val="640"/>
          <w:marRight w:val="0"/>
          <w:marTop w:val="0"/>
          <w:marBottom w:val="0"/>
          <w:divBdr>
            <w:top w:val="none" w:sz="0" w:space="0" w:color="auto"/>
            <w:left w:val="none" w:sz="0" w:space="0" w:color="auto"/>
            <w:bottom w:val="none" w:sz="0" w:space="0" w:color="auto"/>
            <w:right w:val="none" w:sz="0" w:space="0" w:color="auto"/>
          </w:divBdr>
        </w:div>
        <w:div w:id="262736647">
          <w:marLeft w:val="640"/>
          <w:marRight w:val="0"/>
          <w:marTop w:val="0"/>
          <w:marBottom w:val="0"/>
          <w:divBdr>
            <w:top w:val="none" w:sz="0" w:space="0" w:color="auto"/>
            <w:left w:val="none" w:sz="0" w:space="0" w:color="auto"/>
            <w:bottom w:val="none" w:sz="0" w:space="0" w:color="auto"/>
            <w:right w:val="none" w:sz="0" w:space="0" w:color="auto"/>
          </w:divBdr>
        </w:div>
        <w:div w:id="391466182">
          <w:marLeft w:val="640"/>
          <w:marRight w:val="0"/>
          <w:marTop w:val="0"/>
          <w:marBottom w:val="0"/>
          <w:divBdr>
            <w:top w:val="none" w:sz="0" w:space="0" w:color="auto"/>
            <w:left w:val="none" w:sz="0" w:space="0" w:color="auto"/>
            <w:bottom w:val="none" w:sz="0" w:space="0" w:color="auto"/>
            <w:right w:val="none" w:sz="0" w:space="0" w:color="auto"/>
          </w:divBdr>
        </w:div>
        <w:div w:id="515853548">
          <w:marLeft w:val="640"/>
          <w:marRight w:val="0"/>
          <w:marTop w:val="0"/>
          <w:marBottom w:val="0"/>
          <w:divBdr>
            <w:top w:val="none" w:sz="0" w:space="0" w:color="auto"/>
            <w:left w:val="none" w:sz="0" w:space="0" w:color="auto"/>
            <w:bottom w:val="none" w:sz="0" w:space="0" w:color="auto"/>
            <w:right w:val="none" w:sz="0" w:space="0" w:color="auto"/>
          </w:divBdr>
        </w:div>
        <w:div w:id="517542005">
          <w:marLeft w:val="640"/>
          <w:marRight w:val="0"/>
          <w:marTop w:val="0"/>
          <w:marBottom w:val="0"/>
          <w:divBdr>
            <w:top w:val="none" w:sz="0" w:space="0" w:color="auto"/>
            <w:left w:val="none" w:sz="0" w:space="0" w:color="auto"/>
            <w:bottom w:val="none" w:sz="0" w:space="0" w:color="auto"/>
            <w:right w:val="none" w:sz="0" w:space="0" w:color="auto"/>
          </w:divBdr>
        </w:div>
        <w:div w:id="604963012">
          <w:marLeft w:val="640"/>
          <w:marRight w:val="0"/>
          <w:marTop w:val="0"/>
          <w:marBottom w:val="0"/>
          <w:divBdr>
            <w:top w:val="none" w:sz="0" w:space="0" w:color="auto"/>
            <w:left w:val="none" w:sz="0" w:space="0" w:color="auto"/>
            <w:bottom w:val="none" w:sz="0" w:space="0" w:color="auto"/>
            <w:right w:val="none" w:sz="0" w:space="0" w:color="auto"/>
          </w:divBdr>
        </w:div>
        <w:div w:id="734932406">
          <w:marLeft w:val="640"/>
          <w:marRight w:val="0"/>
          <w:marTop w:val="0"/>
          <w:marBottom w:val="0"/>
          <w:divBdr>
            <w:top w:val="none" w:sz="0" w:space="0" w:color="auto"/>
            <w:left w:val="none" w:sz="0" w:space="0" w:color="auto"/>
            <w:bottom w:val="none" w:sz="0" w:space="0" w:color="auto"/>
            <w:right w:val="none" w:sz="0" w:space="0" w:color="auto"/>
          </w:divBdr>
        </w:div>
        <w:div w:id="744958455">
          <w:marLeft w:val="640"/>
          <w:marRight w:val="0"/>
          <w:marTop w:val="0"/>
          <w:marBottom w:val="0"/>
          <w:divBdr>
            <w:top w:val="none" w:sz="0" w:space="0" w:color="auto"/>
            <w:left w:val="none" w:sz="0" w:space="0" w:color="auto"/>
            <w:bottom w:val="none" w:sz="0" w:space="0" w:color="auto"/>
            <w:right w:val="none" w:sz="0" w:space="0" w:color="auto"/>
          </w:divBdr>
        </w:div>
        <w:div w:id="796029741">
          <w:marLeft w:val="640"/>
          <w:marRight w:val="0"/>
          <w:marTop w:val="0"/>
          <w:marBottom w:val="0"/>
          <w:divBdr>
            <w:top w:val="none" w:sz="0" w:space="0" w:color="auto"/>
            <w:left w:val="none" w:sz="0" w:space="0" w:color="auto"/>
            <w:bottom w:val="none" w:sz="0" w:space="0" w:color="auto"/>
            <w:right w:val="none" w:sz="0" w:space="0" w:color="auto"/>
          </w:divBdr>
        </w:div>
        <w:div w:id="901795590">
          <w:marLeft w:val="640"/>
          <w:marRight w:val="0"/>
          <w:marTop w:val="0"/>
          <w:marBottom w:val="0"/>
          <w:divBdr>
            <w:top w:val="none" w:sz="0" w:space="0" w:color="auto"/>
            <w:left w:val="none" w:sz="0" w:space="0" w:color="auto"/>
            <w:bottom w:val="none" w:sz="0" w:space="0" w:color="auto"/>
            <w:right w:val="none" w:sz="0" w:space="0" w:color="auto"/>
          </w:divBdr>
        </w:div>
        <w:div w:id="971788280">
          <w:marLeft w:val="640"/>
          <w:marRight w:val="0"/>
          <w:marTop w:val="0"/>
          <w:marBottom w:val="0"/>
          <w:divBdr>
            <w:top w:val="none" w:sz="0" w:space="0" w:color="auto"/>
            <w:left w:val="none" w:sz="0" w:space="0" w:color="auto"/>
            <w:bottom w:val="none" w:sz="0" w:space="0" w:color="auto"/>
            <w:right w:val="none" w:sz="0" w:space="0" w:color="auto"/>
          </w:divBdr>
        </w:div>
        <w:div w:id="1068957918">
          <w:marLeft w:val="640"/>
          <w:marRight w:val="0"/>
          <w:marTop w:val="0"/>
          <w:marBottom w:val="0"/>
          <w:divBdr>
            <w:top w:val="none" w:sz="0" w:space="0" w:color="auto"/>
            <w:left w:val="none" w:sz="0" w:space="0" w:color="auto"/>
            <w:bottom w:val="none" w:sz="0" w:space="0" w:color="auto"/>
            <w:right w:val="none" w:sz="0" w:space="0" w:color="auto"/>
          </w:divBdr>
        </w:div>
        <w:div w:id="1148933891">
          <w:marLeft w:val="640"/>
          <w:marRight w:val="0"/>
          <w:marTop w:val="0"/>
          <w:marBottom w:val="0"/>
          <w:divBdr>
            <w:top w:val="none" w:sz="0" w:space="0" w:color="auto"/>
            <w:left w:val="none" w:sz="0" w:space="0" w:color="auto"/>
            <w:bottom w:val="none" w:sz="0" w:space="0" w:color="auto"/>
            <w:right w:val="none" w:sz="0" w:space="0" w:color="auto"/>
          </w:divBdr>
        </w:div>
        <w:div w:id="1488060426">
          <w:marLeft w:val="640"/>
          <w:marRight w:val="0"/>
          <w:marTop w:val="0"/>
          <w:marBottom w:val="0"/>
          <w:divBdr>
            <w:top w:val="none" w:sz="0" w:space="0" w:color="auto"/>
            <w:left w:val="none" w:sz="0" w:space="0" w:color="auto"/>
            <w:bottom w:val="none" w:sz="0" w:space="0" w:color="auto"/>
            <w:right w:val="none" w:sz="0" w:space="0" w:color="auto"/>
          </w:divBdr>
        </w:div>
        <w:div w:id="1489439011">
          <w:marLeft w:val="640"/>
          <w:marRight w:val="0"/>
          <w:marTop w:val="0"/>
          <w:marBottom w:val="0"/>
          <w:divBdr>
            <w:top w:val="none" w:sz="0" w:space="0" w:color="auto"/>
            <w:left w:val="none" w:sz="0" w:space="0" w:color="auto"/>
            <w:bottom w:val="none" w:sz="0" w:space="0" w:color="auto"/>
            <w:right w:val="none" w:sz="0" w:space="0" w:color="auto"/>
          </w:divBdr>
        </w:div>
        <w:div w:id="1803115147">
          <w:marLeft w:val="640"/>
          <w:marRight w:val="0"/>
          <w:marTop w:val="0"/>
          <w:marBottom w:val="0"/>
          <w:divBdr>
            <w:top w:val="none" w:sz="0" w:space="0" w:color="auto"/>
            <w:left w:val="none" w:sz="0" w:space="0" w:color="auto"/>
            <w:bottom w:val="none" w:sz="0" w:space="0" w:color="auto"/>
            <w:right w:val="none" w:sz="0" w:space="0" w:color="auto"/>
          </w:divBdr>
        </w:div>
        <w:div w:id="1888449115">
          <w:marLeft w:val="640"/>
          <w:marRight w:val="0"/>
          <w:marTop w:val="0"/>
          <w:marBottom w:val="0"/>
          <w:divBdr>
            <w:top w:val="none" w:sz="0" w:space="0" w:color="auto"/>
            <w:left w:val="none" w:sz="0" w:space="0" w:color="auto"/>
            <w:bottom w:val="none" w:sz="0" w:space="0" w:color="auto"/>
            <w:right w:val="none" w:sz="0" w:space="0" w:color="auto"/>
          </w:divBdr>
        </w:div>
        <w:div w:id="1903055602">
          <w:marLeft w:val="640"/>
          <w:marRight w:val="0"/>
          <w:marTop w:val="0"/>
          <w:marBottom w:val="0"/>
          <w:divBdr>
            <w:top w:val="none" w:sz="0" w:space="0" w:color="auto"/>
            <w:left w:val="none" w:sz="0" w:space="0" w:color="auto"/>
            <w:bottom w:val="none" w:sz="0" w:space="0" w:color="auto"/>
            <w:right w:val="none" w:sz="0" w:space="0" w:color="auto"/>
          </w:divBdr>
        </w:div>
      </w:divsChild>
    </w:div>
    <w:div w:id="1486553473">
      <w:bodyDiv w:val="1"/>
      <w:marLeft w:val="0"/>
      <w:marRight w:val="0"/>
      <w:marTop w:val="0"/>
      <w:marBottom w:val="0"/>
      <w:divBdr>
        <w:top w:val="none" w:sz="0" w:space="0" w:color="auto"/>
        <w:left w:val="none" w:sz="0" w:space="0" w:color="auto"/>
        <w:bottom w:val="none" w:sz="0" w:space="0" w:color="auto"/>
        <w:right w:val="none" w:sz="0" w:space="0" w:color="auto"/>
      </w:divBdr>
    </w:div>
    <w:div w:id="1492520700">
      <w:bodyDiv w:val="1"/>
      <w:marLeft w:val="0"/>
      <w:marRight w:val="0"/>
      <w:marTop w:val="0"/>
      <w:marBottom w:val="0"/>
      <w:divBdr>
        <w:top w:val="none" w:sz="0" w:space="0" w:color="auto"/>
        <w:left w:val="none" w:sz="0" w:space="0" w:color="auto"/>
        <w:bottom w:val="none" w:sz="0" w:space="0" w:color="auto"/>
        <w:right w:val="none" w:sz="0" w:space="0" w:color="auto"/>
      </w:divBdr>
      <w:divsChild>
        <w:div w:id="22486686">
          <w:marLeft w:val="640"/>
          <w:marRight w:val="0"/>
          <w:marTop w:val="0"/>
          <w:marBottom w:val="0"/>
          <w:divBdr>
            <w:top w:val="none" w:sz="0" w:space="0" w:color="auto"/>
            <w:left w:val="none" w:sz="0" w:space="0" w:color="auto"/>
            <w:bottom w:val="none" w:sz="0" w:space="0" w:color="auto"/>
            <w:right w:val="none" w:sz="0" w:space="0" w:color="auto"/>
          </w:divBdr>
        </w:div>
        <w:div w:id="39984849">
          <w:marLeft w:val="640"/>
          <w:marRight w:val="0"/>
          <w:marTop w:val="0"/>
          <w:marBottom w:val="0"/>
          <w:divBdr>
            <w:top w:val="none" w:sz="0" w:space="0" w:color="auto"/>
            <w:left w:val="none" w:sz="0" w:space="0" w:color="auto"/>
            <w:bottom w:val="none" w:sz="0" w:space="0" w:color="auto"/>
            <w:right w:val="none" w:sz="0" w:space="0" w:color="auto"/>
          </w:divBdr>
        </w:div>
        <w:div w:id="77295672">
          <w:marLeft w:val="640"/>
          <w:marRight w:val="0"/>
          <w:marTop w:val="0"/>
          <w:marBottom w:val="0"/>
          <w:divBdr>
            <w:top w:val="none" w:sz="0" w:space="0" w:color="auto"/>
            <w:left w:val="none" w:sz="0" w:space="0" w:color="auto"/>
            <w:bottom w:val="none" w:sz="0" w:space="0" w:color="auto"/>
            <w:right w:val="none" w:sz="0" w:space="0" w:color="auto"/>
          </w:divBdr>
        </w:div>
        <w:div w:id="140273004">
          <w:marLeft w:val="640"/>
          <w:marRight w:val="0"/>
          <w:marTop w:val="0"/>
          <w:marBottom w:val="0"/>
          <w:divBdr>
            <w:top w:val="none" w:sz="0" w:space="0" w:color="auto"/>
            <w:left w:val="none" w:sz="0" w:space="0" w:color="auto"/>
            <w:bottom w:val="none" w:sz="0" w:space="0" w:color="auto"/>
            <w:right w:val="none" w:sz="0" w:space="0" w:color="auto"/>
          </w:divBdr>
        </w:div>
        <w:div w:id="147524482">
          <w:marLeft w:val="640"/>
          <w:marRight w:val="0"/>
          <w:marTop w:val="0"/>
          <w:marBottom w:val="0"/>
          <w:divBdr>
            <w:top w:val="none" w:sz="0" w:space="0" w:color="auto"/>
            <w:left w:val="none" w:sz="0" w:space="0" w:color="auto"/>
            <w:bottom w:val="none" w:sz="0" w:space="0" w:color="auto"/>
            <w:right w:val="none" w:sz="0" w:space="0" w:color="auto"/>
          </w:divBdr>
        </w:div>
        <w:div w:id="371079203">
          <w:marLeft w:val="640"/>
          <w:marRight w:val="0"/>
          <w:marTop w:val="0"/>
          <w:marBottom w:val="0"/>
          <w:divBdr>
            <w:top w:val="none" w:sz="0" w:space="0" w:color="auto"/>
            <w:left w:val="none" w:sz="0" w:space="0" w:color="auto"/>
            <w:bottom w:val="none" w:sz="0" w:space="0" w:color="auto"/>
            <w:right w:val="none" w:sz="0" w:space="0" w:color="auto"/>
          </w:divBdr>
        </w:div>
        <w:div w:id="378165074">
          <w:marLeft w:val="640"/>
          <w:marRight w:val="0"/>
          <w:marTop w:val="0"/>
          <w:marBottom w:val="0"/>
          <w:divBdr>
            <w:top w:val="none" w:sz="0" w:space="0" w:color="auto"/>
            <w:left w:val="none" w:sz="0" w:space="0" w:color="auto"/>
            <w:bottom w:val="none" w:sz="0" w:space="0" w:color="auto"/>
            <w:right w:val="none" w:sz="0" w:space="0" w:color="auto"/>
          </w:divBdr>
        </w:div>
        <w:div w:id="429737748">
          <w:marLeft w:val="640"/>
          <w:marRight w:val="0"/>
          <w:marTop w:val="0"/>
          <w:marBottom w:val="0"/>
          <w:divBdr>
            <w:top w:val="none" w:sz="0" w:space="0" w:color="auto"/>
            <w:left w:val="none" w:sz="0" w:space="0" w:color="auto"/>
            <w:bottom w:val="none" w:sz="0" w:space="0" w:color="auto"/>
            <w:right w:val="none" w:sz="0" w:space="0" w:color="auto"/>
          </w:divBdr>
        </w:div>
        <w:div w:id="463736598">
          <w:marLeft w:val="640"/>
          <w:marRight w:val="0"/>
          <w:marTop w:val="0"/>
          <w:marBottom w:val="0"/>
          <w:divBdr>
            <w:top w:val="none" w:sz="0" w:space="0" w:color="auto"/>
            <w:left w:val="none" w:sz="0" w:space="0" w:color="auto"/>
            <w:bottom w:val="none" w:sz="0" w:space="0" w:color="auto"/>
            <w:right w:val="none" w:sz="0" w:space="0" w:color="auto"/>
          </w:divBdr>
        </w:div>
        <w:div w:id="512839873">
          <w:marLeft w:val="640"/>
          <w:marRight w:val="0"/>
          <w:marTop w:val="0"/>
          <w:marBottom w:val="0"/>
          <w:divBdr>
            <w:top w:val="none" w:sz="0" w:space="0" w:color="auto"/>
            <w:left w:val="none" w:sz="0" w:space="0" w:color="auto"/>
            <w:bottom w:val="none" w:sz="0" w:space="0" w:color="auto"/>
            <w:right w:val="none" w:sz="0" w:space="0" w:color="auto"/>
          </w:divBdr>
        </w:div>
        <w:div w:id="547571513">
          <w:marLeft w:val="640"/>
          <w:marRight w:val="0"/>
          <w:marTop w:val="0"/>
          <w:marBottom w:val="0"/>
          <w:divBdr>
            <w:top w:val="none" w:sz="0" w:space="0" w:color="auto"/>
            <w:left w:val="none" w:sz="0" w:space="0" w:color="auto"/>
            <w:bottom w:val="none" w:sz="0" w:space="0" w:color="auto"/>
            <w:right w:val="none" w:sz="0" w:space="0" w:color="auto"/>
          </w:divBdr>
        </w:div>
        <w:div w:id="729495844">
          <w:marLeft w:val="640"/>
          <w:marRight w:val="0"/>
          <w:marTop w:val="0"/>
          <w:marBottom w:val="0"/>
          <w:divBdr>
            <w:top w:val="none" w:sz="0" w:space="0" w:color="auto"/>
            <w:left w:val="none" w:sz="0" w:space="0" w:color="auto"/>
            <w:bottom w:val="none" w:sz="0" w:space="0" w:color="auto"/>
            <w:right w:val="none" w:sz="0" w:space="0" w:color="auto"/>
          </w:divBdr>
        </w:div>
        <w:div w:id="768693444">
          <w:marLeft w:val="640"/>
          <w:marRight w:val="0"/>
          <w:marTop w:val="0"/>
          <w:marBottom w:val="0"/>
          <w:divBdr>
            <w:top w:val="none" w:sz="0" w:space="0" w:color="auto"/>
            <w:left w:val="none" w:sz="0" w:space="0" w:color="auto"/>
            <w:bottom w:val="none" w:sz="0" w:space="0" w:color="auto"/>
            <w:right w:val="none" w:sz="0" w:space="0" w:color="auto"/>
          </w:divBdr>
        </w:div>
        <w:div w:id="789472272">
          <w:marLeft w:val="640"/>
          <w:marRight w:val="0"/>
          <w:marTop w:val="0"/>
          <w:marBottom w:val="0"/>
          <w:divBdr>
            <w:top w:val="none" w:sz="0" w:space="0" w:color="auto"/>
            <w:left w:val="none" w:sz="0" w:space="0" w:color="auto"/>
            <w:bottom w:val="none" w:sz="0" w:space="0" w:color="auto"/>
            <w:right w:val="none" w:sz="0" w:space="0" w:color="auto"/>
          </w:divBdr>
        </w:div>
        <w:div w:id="873620882">
          <w:marLeft w:val="640"/>
          <w:marRight w:val="0"/>
          <w:marTop w:val="0"/>
          <w:marBottom w:val="0"/>
          <w:divBdr>
            <w:top w:val="none" w:sz="0" w:space="0" w:color="auto"/>
            <w:left w:val="none" w:sz="0" w:space="0" w:color="auto"/>
            <w:bottom w:val="none" w:sz="0" w:space="0" w:color="auto"/>
            <w:right w:val="none" w:sz="0" w:space="0" w:color="auto"/>
          </w:divBdr>
        </w:div>
        <w:div w:id="900404623">
          <w:marLeft w:val="640"/>
          <w:marRight w:val="0"/>
          <w:marTop w:val="0"/>
          <w:marBottom w:val="0"/>
          <w:divBdr>
            <w:top w:val="none" w:sz="0" w:space="0" w:color="auto"/>
            <w:left w:val="none" w:sz="0" w:space="0" w:color="auto"/>
            <w:bottom w:val="none" w:sz="0" w:space="0" w:color="auto"/>
            <w:right w:val="none" w:sz="0" w:space="0" w:color="auto"/>
          </w:divBdr>
        </w:div>
        <w:div w:id="906115222">
          <w:marLeft w:val="640"/>
          <w:marRight w:val="0"/>
          <w:marTop w:val="0"/>
          <w:marBottom w:val="0"/>
          <w:divBdr>
            <w:top w:val="none" w:sz="0" w:space="0" w:color="auto"/>
            <w:left w:val="none" w:sz="0" w:space="0" w:color="auto"/>
            <w:bottom w:val="none" w:sz="0" w:space="0" w:color="auto"/>
            <w:right w:val="none" w:sz="0" w:space="0" w:color="auto"/>
          </w:divBdr>
        </w:div>
        <w:div w:id="958951544">
          <w:marLeft w:val="640"/>
          <w:marRight w:val="0"/>
          <w:marTop w:val="0"/>
          <w:marBottom w:val="0"/>
          <w:divBdr>
            <w:top w:val="none" w:sz="0" w:space="0" w:color="auto"/>
            <w:left w:val="none" w:sz="0" w:space="0" w:color="auto"/>
            <w:bottom w:val="none" w:sz="0" w:space="0" w:color="auto"/>
            <w:right w:val="none" w:sz="0" w:space="0" w:color="auto"/>
          </w:divBdr>
        </w:div>
        <w:div w:id="1024408072">
          <w:marLeft w:val="640"/>
          <w:marRight w:val="0"/>
          <w:marTop w:val="0"/>
          <w:marBottom w:val="0"/>
          <w:divBdr>
            <w:top w:val="none" w:sz="0" w:space="0" w:color="auto"/>
            <w:left w:val="none" w:sz="0" w:space="0" w:color="auto"/>
            <w:bottom w:val="none" w:sz="0" w:space="0" w:color="auto"/>
            <w:right w:val="none" w:sz="0" w:space="0" w:color="auto"/>
          </w:divBdr>
        </w:div>
        <w:div w:id="1044254424">
          <w:marLeft w:val="640"/>
          <w:marRight w:val="0"/>
          <w:marTop w:val="0"/>
          <w:marBottom w:val="0"/>
          <w:divBdr>
            <w:top w:val="none" w:sz="0" w:space="0" w:color="auto"/>
            <w:left w:val="none" w:sz="0" w:space="0" w:color="auto"/>
            <w:bottom w:val="none" w:sz="0" w:space="0" w:color="auto"/>
            <w:right w:val="none" w:sz="0" w:space="0" w:color="auto"/>
          </w:divBdr>
        </w:div>
        <w:div w:id="1108738398">
          <w:marLeft w:val="640"/>
          <w:marRight w:val="0"/>
          <w:marTop w:val="0"/>
          <w:marBottom w:val="0"/>
          <w:divBdr>
            <w:top w:val="none" w:sz="0" w:space="0" w:color="auto"/>
            <w:left w:val="none" w:sz="0" w:space="0" w:color="auto"/>
            <w:bottom w:val="none" w:sz="0" w:space="0" w:color="auto"/>
            <w:right w:val="none" w:sz="0" w:space="0" w:color="auto"/>
          </w:divBdr>
        </w:div>
        <w:div w:id="1148401684">
          <w:marLeft w:val="640"/>
          <w:marRight w:val="0"/>
          <w:marTop w:val="0"/>
          <w:marBottom w:val="0"/>
          <w:divBdr>
            <w:top w:val="none" w:sz="0" w:space="0" w:color="auto"/>
            <w:left w:val="none" w:sz="0" w:space="0" w:color="auto"/>
            <w:bottom w:val="none" w:sz="0" w:space="0" w:color="auto"/>
            <w:right w:val="none" w:sz="0" w:space="0" w:color="auto"/>
          </w:divBdr>
        </w:div>
        <w:div w:id="1341472127">
          <w:marLeft w:val="640"/>
          <w:marRight w:val="0"/>
          <w:marTop w:val="0"/>
          <w:marBottom w:val="0"/>
          <w:divBdr>
            <w:top w:val="none" w:sz="0" w:space="0" w:color="auto"/>
            <w:left w:val="none" w:sz="0" w:space="0" w:color="auto"/>
            <w:bottom w:val="none" w:sz="0" w:space="0" w:color="auto"/>
            <w:right w:val="none" w:sz="0" w:space="0" w:color="auto"/>
          </w:divBdr>
        </w:div>
        <w:div w:id="1418331640">
          <w:marLeft w:val="640"/>
          <w:marRight w:val="0"/>
          <w:marTop w:val="0"/>
          <w:marBottom w:val="0"/>
          <w:divBdr>
            <w:top w:val="none" w:sz="0" w:space="0" w:color="auto"/>
            <w:left w:val="none" w:sz="0" w:space="0" w:color="auto"/>
            <w:bottom w:val="none" w:sz="0" w:space="0" w:color="auto"/>
            <w:right w:val="none" w:sz="0" w:space="0" w:color="auto"/>
          </w:divBdr>
        </w:div>
        <w:div w:id="1472791438">
          <w:marLeft w:val="640"/>
          <w:marRight w:val="0"/>
          <w:marTop w:val="0"/>
          <w:marBottom w:val="0"/>
          <w:divBdr>
            <w:top w:val="none" w:sz="0" w:space="0" w:color="auto"/>
            <w:left w:val="none" w:sz="0" w:space="0" w:color="auto"/>
            <w:bottom w:val="none" w:sz="0" w:space="0" w:color="auto"/>
            <w:right w:val="none" w:sz="0" w:space="0" w:color="auto"/>
          </w:divBdr>
        </w:div>
        <w:div w:id="1484467213">
          <w:marLeft w:val="640"/>
          <w:marRight w:val="0"/>
          <w:marTop w:val="0"/>
          <w:marBottom w:val="0"/>
          <w:divBdr>
            <w:top w:val="none" w:sz="0" w:space="0" w:color="auto"/>
            <w:left w:val="none" w:sz="0" w:space="0" w:color="auto"/>
            <w:bottom w:val="none" w:sz="0" w:space="0" w:color="auto"/>
            <w:right w:val="none" w:sz="0" w:space="0" w:color="auto"/>
          </w:divBdr>
        </w:div>
        <w:div w:id="1611283422">
          <w:marLeft w:val="640"/>
          <w:marRight w:val="0"/>
          <w:marTop w:val="0"/>
          <w:marBottom w:val="0"/>
          <w:divBdr>
            <w:top w:val="none" w:sz="0" w:space="0" w:color="auto"/>
            <w:left w:val="none" w:sz="0" w:space="0" w:color="auto"/>
            <w:bottom w:val="none" w:sz="0" w:space="0" w:color="auto"/>
            <w:right w:val="none" w:sz="0" w:space="0" w:color="auto"/>
          </w:divBdr>
        </w:div>
        <w:div w:id="1629510931">
          <w:marLeft w:val="640"/>
          <w:marRight w:val="0"/>
          <w:marTop w:val="0"/>
          <w:marBottom w:val="0"/>
          <w:divBdr>
            <w:top w:val="none" w:sz="0" w:space="0" w:color="auto"/>
            <w:left w:val="none" w:sz="0" w:space="0" w:color="auto"/>
            <w:bottom w:val="none" w:sz="0" w:space="0" w:color="auto"/>
            <w:right w:val="none" w:sz="0" w:space="0" w:color="auto"/>
          </w:divBdr>
        </w:div>
        <w:div w:id="1634679475">
          <w:marLeft w:val="640"/>
          <w:marRight w:val="0"/>
          <w:marTop w:val="0"/>
          <w:marBottom w:val="0"/>
          <w:divBdr>
            <w:top w:val="none" w:sz="0" w:space="0" w:color="auto"/>
            <w:left w:val="none" w:sz="0" w:space="0" w:color="auto"/>
            <w:bottom w:val="none" w:sz="0" w:space="0" w:color="auto"/>
            <w:right w:val="none" w:sz="0" w:space="0" w:color="auto"/>
          </w:divBdr>
        </w:div>
        <w:div w:id="1671517696">
          <w:marLeft w:val="640"/>
          <w:marRight w:val="0"/>
          <w:marTop w:val="0"/>
          <w:marBottom w:val="0"/>
          <w:divBdr>
            <w:top w:val="none" w:sz="0" w:space="0" w:color="auto"/>
            <w:left w:val="none" w:sz="0" w:space="0" w:color="auto"/>
            <w:bottom w:val="none" w:sz="0" w:space="0" w:color="auto"/>
            <w:right w:val="none" w:sz="0" w:space="0" w:color="auto"/>
          </w:divBdr>
        </w:div>
        <w:div w:id="1694453017">
          <w:marLeft w:val="640"/>
          <w:marRight w:val="0"/>
          <w:marTop w:val="0"/>
          <w:marBottom w:val="0"/>
          <w:divBdr>
            <w:top w:val="none" w:sz="0" w:space="0" w:color="auto"/>
            <w:left w:val="none" w:sz="0" w:space="0" w:color="auto"/>
            <w:bottom w:val="none" w:sz="0" w:space="0" w:color="auto"/>
            <w:right w:val="none" w:sz="0" w:space="0" w:color="auto"/>
          </w:divBdr>
        </w:div>
        <w:div w:id="1710640089">
          <w:marLeft w:val="640"/>
          <w:marRight w:val="0"/>
          <w:marTop w:val="0"/>
          <w:marBottom w:val="0"/>
          <w:divBdr>
            <w:top w:val="none" w:sz="0" w:space="0" w:color="auto"/>
            <w:left w:val="none" w:sz="0" w:space="0" w:color="auto"/>
            <w:bottom w:val="none" w:sz="0" w:space="0" w:color="auto"/>
            <w:right w:val="none" w:sz="0" w:space="0" w:color="auto"/>
          </w:divBdr>
        </w:div>
        <w:div w:id="1853180935">
          <w:marLeft w:val="640"/>
          <w:marRight w:val="0"/>
          <w:marTop w:val="0"/>
          <w:marBottom w:val="0"/>
          <w:divBdr>
            <w:top w:val="none" w:sz="0" w:space="0" w:color="auto"/>
            <w:left w:val="none" w:sz="0" w:space="0" w:color="auto"/>
            <w:bottom w:val="none" w:sz="0" w:space="0" w:color="auto"/>
            <w:right w:val="none" w:sz="0" w:space="0" w:color="auto"/>
          </w:divBdr>
        </w:div>
        <w:div w:id="1868325180">
          <w:marLeft w:val="640"/>
          <w:marRight w:val="0"/>
          <w:marTop w:val="0"/>
          <w:marBottom w:val="0"/>
          <w:divBdr>
            <w:top w:val="none" w:sz="0" w:space="0" w:color="auto"/>
            <w:left w:val="none" w:sz="0" w:space="0" w:color="auto"/>
            <w:bottom w:val="none" w:sz="0" w:space="0" w:color="auto"/>
            <w:right w:val="none" w:sz="0" w:space="0" w:color="auto"/>
          </w:divBdr>
        </w:div>
        <w:div w:id="1900893838">
          <w:marLeft w:val="640"/>
          <w:marRight w:val="0"/>
          <w:marTop w:val="0"/>
          <w:marBottom w:val="0"/>
          <w:divBdr>
            <w:top w:val="none" w:sz="0" w:space="0" w:color="auto"/>
            <w:left w:val="none" w:sz="0" w:space="0" w:color="auto"/>
            <w:bottom w:val="none" w:sz="0" w:space="0" w:color="auto"/>
            <w:right w:val="none" w:sz="0" w:space="0" w:color="auto"/>
          </w:divBdr>
        </w:div>
        <w:div w:id="1918709276">
          <w:marLeft w:val="640"/>
          <w:marRight w:val="0"/>
          <w:marTop w:val="0"/>
          <w:marBottom w:val="0"/>
          <w:divBdr>
            <w:top w:val="none" w:sz="0" w:space="0" w:color="auto"/>
            <w:left w:val="none" w:sz="0" w:space="0" w:color="auto"/>
            <w:bottom w:val="none" w:sz="0" w:space="0" w:color="auto"/>
            <w:right w:val="none" w:sz="0" w:space="0" w:color="auto"/>
          </w:divBdr>
        </w:div>
        <w:div w:id="1933125366">
          <w:marLeft w:val="640"/>
          <w:marRight w:val="0"/>
          <w:marTop w:val="0"/>
          <w:marBottom w:val="0"/>
          <w:divBdr>
            <w:top w:val="none" w:sz="0" w:space="0" w:color="auto"/>
            <w:left w:val="none" w:sz="0" w:space="0" w:color="auto"/>
            <w:bottom w:val="none" w:sz="0" w:space="0" w:color="auto"/>
            <w:right w:val="none" w:sz="0" w:space="0" w:color="auto"/>
          </w:divBdr>
        </w:div>
        <w:div w:id="1991321136">
          <w:marLeft w:val="640"/>
          <w:marRight w:val="0"/>
          <w:marTop w:val="0"/>
          <w:marBottom w:val="0"/>
          <w:divBdr>
            <w:top w:val="none" w:sz="0" w:space="0" w:color="auto"/>
            <w:left w:val="none" w:sz="0" w:space="0" w:color="auto"/>
            <w:bottom w:val="none" w:sz="0" w:space="0" w:color="auto"/>
            <w:right w:val="none" w:sz="0" w:space="0" w:color="auto"/>
          </w:divBdr>
        </w:div>
        <w:div w:id="2023894417">
          <w:marLeft w:val="640"/>
          <w:marRight w:val="0"/>
          <w:marTop w:val="0"/>
          <w:marBottom w:val="0"/>
          <w:divBdr>
            <w:top w:val="none" w:sz="0" w:space="0" w:color="auto"/>
            <w:left w:val="none" w:sz="0" w:space="0" w:color="auto"/>
            <w:bottom w:val="none" w:sz="0" w:space="0" w:color="auto"/>
            <w:right w:val="none" w:sz="0" w:space="0" w:color="auto"/>
          </w:divBdr>
        </w:div>
        <w:div w:id="2098477619">
          <w:marLeft w:val="640"/>
          <w:marRight w:val="0"/>
          <w:marTop w:val="0"/>
          <w:marBottom w:val="0"/>
          <w:divBdr>
            <w:top w:val="none" w:sz="0" w:space="0" w:color="auto"/>
            <w:left w:val="none" w:sz="0" w:space="0" w:color="auto"/>
            <w:bottom w:val="none" w:sz="0" w:space="0" w:color="auto"/>
            <w:right w:val="none" w:sz="0" w:space="0" w:color="auto"/>
          </w:divBdr>
        </w:div>
      </w:divsChild>
    </w:div>
    <w:div w:id="1501315608">
      <w:bodyDiv w:val="1"/>
      <w:marLeft w:val="0"/>
      <w:marRight w:val="0"/>
      <w:marTop w:val="0"/>
      <w:marBottom w:val="0"/>
      <w:divBdr>
        <w:top w:val="none" w:sz="0" w:space="0" w:color="auto"/>
        <w:left w:val="none" w:sz="0" w:space="0" w:color="auto"/>
        <w:bottom w:val="none" w:sz="0" w:space="0" w:color="auto"/>
        <w:right w:val="none" w:sz="0" w:space="0" w:color="auto"/>
      </w:divBdr>
    </w:div>
    <w:div w:id="1513833791">
      <w:bodyDiv w:val="1"/>
      <w:marLeft w:val="0"/>
      <w:marRight w:val="0"/>
      <w:marTop w:val="0"/>
      <w:marBottom w:val="0"/>
      <w:divBdr>
        <w:top w:val="none" w:sz="0" w:space="0" w:color="auto"/>
        <w:left w:val="none" w:sz="0" w:space="0" w:color="auto"/>
        <w:bottom w:val="none" w:sz="0" w:space="0" w:color="auto"/>
        <w:right w:val="none" w:sz="0" w:space="0" w:color="auto"/>
      </w:divBdr>
    </w:div>
    <w:div w:id="1515222649">
      <w:bodyDiv w:val="1"/>
      <w:marLeft w:val="0"/>
      <w:marRight w:val="0"/>
      <w:marTop w:val="0"/>
      <w:marBottom w:val="0"/>
      <w:divBdr>
        <w:top w:val="none" w:sz="0" w:space="0" w:color="auto"/>
        <w:left w:val="none" w:sz="0" w:space="0" w:color="auto"/>
        <w:bottom w:val="none" w:sz="0" w:space="0" w:color="auto"/>
        <w:right w:val="none" w:sz="0" w:space="0" w:color="auto"/>
      </w:divBdr>
    </w:div>
    <w:div w:id="1515613915">
      <w:bodyDiv w:val="1"/>
      <w:marLeft w:val="0"/>
      <w:marRight w:val="0"/>
      <w:marTop w:val="0"/>
      <w:marBottom w:val="0"/>
      <w:divBdr>
        <w:top w:val="none" w:sz="0" w:space="0" w:color="auto"/>
        <w:left w:val="none" w:sz="0" w:space="0" w:color="auto"/>
        <w:bottom w:val="none" w:sz="0" w:space="0" w:color="auto"/>
        <w:right w:val="none" w:sz="0" w:space="0" w:color="auto"/>
      </w:divBdr>
    </w:div>
    <w:div w:id="1516306554">
      <w:bodyDiv w:val="1"/>
      <w:marLeft w:val="0"/>
      <w:marRight w:val="0"/>
      <w:marTop w:val="0"/>
      <w:marBottom w:val="0"/>
      <w:divBdr>
        <w:top w:val="none" w:sz="0" w:space="0" w:color="auto"/>
        <w:left w:val="none" w:sz="0" w:space="0" w:color="auto"/>
        <w:bottom w:val="none" w:sz="0" w:space="0" w:color="auto"/>
        <w:right w:val="none" w:sz="0" w:space="0" w:color="auto"/>
      </w:divBdr>
      <w:divsChild>
        <w:div w:id="73086159">
          <w:marLeft w:val="640"/>
          <w:marRight w:val="0"/>
          <w:marTop w:val="0"/>
          <w:marBottom w:val="0"/>
          <w:divBdr>
            <w:top w:val="none" w:sz="0" w:space="0" w:color="auto"/>
            <w:left w:val="none" w:sz="0" w:space="0" w:color="auto"/>
            <w:bottom w:val="none" w:sz="0" w:space="0" w:color="auto"/>
            <w:right w:val="none" w:sz="0" w:space="0" w:color="auto"/>
          </w:divBdr>
        </w:div>
        <w:div w:id="74282396">
          <w:marLeft w:val="640"/>
          <w:marRight w:val="0"/>
          <w:marTop w:val="0"/>
          <w:marBottom w:val="0"/>
          <w:divBdr>
            <w:top w:val="none" w:sz="0" w:space="0" w:color="auto"/>
            <w:left w:val="none" w:sz="0" w:space="0" w:color="auto"/>
            <w:bottom w:val="none" w:sz="0" w:space="0" w:color="auto"/>
            <w:right w:val="none" w:sz="0" w:space="0" w:color="auto"/>
          </w:divBdr>
        </w:div>
        <w:div w:id="100536199">
          <w:marLeft w:val="640"/>
          <w:marRight w:val="0"/>
          <w:marTop w:val="0"/>
          <w:marBottom w:val="0"/>
          <w:divBdr>
            <w:top w:val="none" w:sz="0" w:space="0" w:color="auto"/>
            <w:left w:val="none" w:sz="0" w:space="0" w:color="auto"/>
            <w:bottom w:val="none" w:sz="0" w:space="0" w:color="auto"/>
            <w:right w:val="none" w:sz="0" w:space="0" w:color="auto"/>
          </w:divBdr>
        </w:div>
        <w:div w:id="141243590">
          <w:marLeft w:val="640"/>
          <w:marRight w:val="0"/>
          <w:marTop w:val="0"/>
          <w:marBottom w:val="0"/>
          <w:divBdr>
            <w:top w:val="none" w:sz="0" w:space="0" w:color="auto"/>
            <w:left w:val="none" w:sz="0" w:space="0" w:color="auto"/>
            <w:bottom w:val="none" w:sz="0" w:space="0" w:color="auto"/>
            <w:right w:val="none" w:sz="0" w:space="0" w:color="auto"/>
          </w:divBdr>
        </w:div>
        <w:div w:id="248580771">
          <w:marLeft w:val="640"/>
          <w:marRight w:val="0"/>
          <w:marTop w:val="0"/>
          <w:marBottom w:val="0"/>
          <w:divBdr>
            <w:top w:val="none" w:sz="0" w:space="0" w:color="auto"/>
            <w:left w:val="none" w:sz="0" w:space="0" w:color="auto"/>
            <w:bottom w:val="none" w:sz="0" w:space="0" w:color="auto"/>
            <w:right w:val="none" w:sz="0" w:space="0" w:color="auto"/>
          </w:divBdr>
        </w:div>
        <w:div w:id="279999502">
          <w:marLeft w:val="640"/>
          <w:marRight w:val="0"/>
          <w:marTop w:val="0"/>
          <w:marBottom w:val="0"/>
          <w:divBdr>
            <w:top w:val="none" w:sz="0" w:space="0" w:color="auto"/>
            <w:left w:val="none" w:sz="0" w:space="0" w:color="auto"/>
            <w:bottom w:val="none" w:sz="0" w:space="0" w:color="auto"/>
            <w:right w:val="none" w:sz="0" w:space="0" w:color="auto"/>
          </w:divBdr>
        </w:div>
        <w:div w:id="342244307">
          <w:marLeft w:val="640"/>
          <w:marRight w:val="0"/>
          <w:marTop w:val="0"/>
          <w:marBottom w:val="0"/>
          <w:divBdr>
            <w:top w:val="none" w:sz="0" w:space="0" w:color="auto"/>
            <w:left w:val="none" w:sz="0" w:space="0" w:color="auto"/>
            <w:bottom w:val="none" w:sz="0" w:space="0" w:color="auto"/>
            <w:right w:val="none" w:sz="0" w:space="0" w:color="auto"/>
          </w:divBdr>
        </w:div>
        <w:div w:id="368990028">
          <w:marLeft w:val="640"/>
          <w:marRight w:val="0"/>
          <w:marTop w:val="0"/>
          <w:marBottom w:val="0"/>
          <w:divBdr>
            <w:top w:val="none" w:sz="0" w:space="0" w:color="auto"/>
            <w:left w:val="none" w:sz="0" w:space="0" w:color="auto"/>
            <w:bottom w:val="none" w:sz="0" w:space="0" w:color="auto"/>
            <w:right w:val="none" w:sz="0" w:space="0" w:color="auto"/>
          </w:divBdr>
        </w:div>
        <w:div w:id="369258379">
          <w:marLeft w:val="640"/>
          <w:marRight w:val="0"/>
          <w:marTop w:val="0"/>
          <w:marBottom w:val="0"/>
          <w:divBdr>
            <w:top w:val="none" w:sz="0" w:space="0" w:color="auto"/>
            <w:left w:val="none" w:sz="0" w:space="0" w:color="auto"/>
            <w:bottom w:val="none" w:sz="0" w:space="0" w:color="auto"/>
            <w:right w:val="none" w:sz="0" w:space="0" w:color="auto"/>
          </w:divBdr>
        </w:div>
        <w:div w:id="402410129">
          <w:marLeft w:val="640"/>
          <w:marRight w:val="0"/>
          <w:marTop w:val="0"/>
          <w:marBottom w:val="0"/>
          <w:divBdr>
            <w:top w:val="none" w:sz="0" w:space="0" w:color="auto"/>
            <w:left w:val="none" w:sz="0" w:space="0" w:color="auto"/>
            <w:bottom w:val="none" w:sz="0" w:space="0" w:color="auto"/>
            <w:right w:val="none" w:sz="0" w:space="0" w:color="auto"/>
          </w:divBdr>
        </w:div>
        <w:div w:id="453596803">
          <w:marLeft w:val="640"/>
          <w:marRight w:val="0"/>
          <w:marTop w:val="0"/>
          <w:marBottom w:val="0"/>
          <w:divBdr>
            <w:top w:val="none" w:sz="0" w:space="0" w:color="auto"/>
            <w:left w:val="none" w:sz="0" w:space="0" w:color="auto"/>
            <w:bottom w:val="none" w:sz="0" w:space="0" w:color="auto"/>
            <w:right w:val="none" w:sz="0" w:space="0" w:color="auto"/>
          </w:divBdr>
        </w:div>
        <w:div w:id="490682761">
          <w:marLeft w:val="640"/>
          <w:marRight w:val="0"/>
          <w:marTop w:val="0"/>
          <w:marBottom w:val="0"/>
          <w:divBdr>
            <w:top w:val="none" w:sz="0" w:space="0" w:color="auto"/>
            <w:left w:val="none" w:sz="0" w:space="0" w:color="auto"/>
            <w:bottom w:val="none" w:sz="0" w:space="0" w:color="auto"/>
            <w:right w:val="none" w:sz="0" w:space="0" w:color="auto"/>
          </w:divBdr>
        </w:div>
        <w:div w:id="660893706">
          <w:marLeft w:val="640"/>
          <w:marRight w:val="0"/>
          <w:marTop w:val="0"/>
          <w:marBottom w:val="0"/>
          <w:divBdr>
            <w:top w:val="none" w:sz="0" w:space="0" w:color="auto"/>
            <w:left w:val="none" w:sz="0" w:space="0" w:color="auto"/>
            <w:bottom w:val="none" w:sz="0" w:space="0" w:color="auto"/>
            <w:right w:val="none" w:sz="0" w:space="0" w:color="auto"/>
          </w:divBdr>
        </w:div>
        <w:div w:id="678777594">
          <w:marLeft w:val="640"/>
          <w:marRight w:val="0"/>
          <w:marTop w:val="0"/>
          <w:marBottom w:val="0"/>
          <w:divBdr>
            <w:top w:val="none" w:sz="0" w:space="0" w:color="auto"/>
            <w:left w:val="none" w:sz="0" w:space="0" w:color="auto"/>
            <w:bottom w:val="none" w:sz="0" w:space="0" w:color="auto"/>
            <w:right w:val="none" w:sz="0" w:space="0" w:color="auto"/>
          </w:divBdr>
        </w:div>
        <w:div w:id="733896197">
          <w:marLeft w:val="640"/>
          <w:marRight w:val="0"/>
          <w:marTop w:val="0"/>
          <w:marBottom w:val="0"/>
          <w:divBdr>
            <w:top w:val="none" w:sz="0" w:space="0" w:color="auto"/>
            <w:left w:val="none" w:sz="0" w:space="0" w:color="auto"/>
            <w:bottom w:val="none" w:sz="0" w:space="0" w:color="auto"/>
            <w:right w:val="none" w:sz="0" w:space="0" w:color="auto"/>
          </w:divBdr>
        </w:div>
        <w:div w:id="767509995">
          <w:marLeft w:val="640"/>
          <w:marRight w:val="0"/>
          <w:marTop w:val="0"/>
          <w:marBottom w:val="0"/>
          <w:divBdr>
            <w:top w:val="none" w:sz="0" w:space="0" w:color="auto"/>
            <w:left w:val="none" w:sz="0" w:space="0" w:color="auto"/>
            <w:bottom w:val="none" w:sz="0" w:space="0" w:color="auto"/>
            <w:right w:val="none" w:sz="0" w:space="0" w:color="auto"/>
          </w:divBdr>
        </w:div>
        <w:div w:id="796801999">
          <w:marLeft w:val="640"/>
          <w:marRight w:val="0"/>
          <w:marTop w:val="0"/>
          <w:marBottom w:val="0"/>
          <w:divBdr>
            <w:top w:val="none" w:sz="0" w:space="0" w:color="auto"/>
            <w:left w:val="none" w:sz="0" w:space="0" w:color="auto"/>
            <w:bottom w:val="none" w:sz="0" w:space="0" w:color="auto"/>
            <w:right w:val="none" w:sz="0" w:space="0" w:color="auto"/>
          </w:divBdr>
        </w:div>
        <w:div w:id="867334128">
          <w:marLeft w:val="640"/>
          <w:marRight w:val="0"/>
          <w:marTop w:val="0"/>
          <w:marBottom w:val="0"/>
          <w:divBdr>
            <w:top w:val="none" w:sz="0" w:space="0" w:color="auto"/>
            <w:left w:val="none" w:sz="0" w:space="0" w:color="auto"/>
            <w:bottom w:val="none" w:sz="0" w:space="0" w:color="auto"/>
            <w:right w:val="none" w:sz="0" w:space="0" w:color="auto"/>
          </w:divBdr>
        </w:div>
        <w:div w:id="920942944">
          <w:marLeft w:val="640"/>
          <w:marRight w:val="0"/>
          <w:marTop w:val="0"/>
          <w:marBottom w:val="0"/>
          <w:divBdr>
            <w:top w:val="none" w:sz="0" w:space="0" w:color="auto"/>
            <w:left w:val="none" w:sz="0" w:space="0" w:color="auto"/>
            <w:bottom w:val="none" w:sz="0" w:space="0" w:color="auto"/>
            <w:right w:val="none" w:sz="0" w:space="0" w:color="auto"/>
          </w:divBdr>
        </w:div>
        <w:div w:id="981033544">
          <w:marLeft w:val="640"/>
          <w:marRight w:val="0"/>
          <w:marTop w:val="0"/>
          <w:marBottom w:val="0"/>
          <w:divBdr>
            <w:top w:val="none" w:sz="0" w:space="0" w:color="auto"/>
            <w:left w:val="none" w:sz="0" w:space="0" w:color="auto"/>
            <w:bottom w:val="none" w:sz="0" w:space="0" w:color="auto"/>
            <w:right w:val="none" w:sz="0" w:space="0" w:color="auto"/>
          </w:divBdr>
        </w:div>
        <w:div w:id="1139567288">
          <w:marLeft w:val="640"/>
          <w:marRight w:val="0"/>
          <w:marTop w:val="0"/>
          <w:marBottom w:val="0"/>
          <w:divBdr>
            <w:top w:val="none" w:sz="0" w:space="0" w:color="auto"/>
            <w:left w:val="none" w:sz="0" w:space="0" w:color="auto"/>
            <w:bottom w:val="none" w:sz="0" w:space="0" w:color="auto"/>
            <w:right w:val="none" w:sz="0" w:space="0" w:color="auto"/>
          </w:divBdr>
        </w:div>
        <w:div w:id="1145050204">
          <w:marLeft w:val="640"/>
          <w:marRight w:val="0"/>
          <w:marTop w:val="0"/>
          <w:marBottom w:val="0"/>
          <w:divBdr>
            <w:top w:val="none" w:sz="0" w:space="0" w:color="auto"/>
            <w:left w:val="none" w:sz="0" w:space="0" w:color="auto"/>
            <w:bottom w:val="none" w:sz="0" w:space="0" w:color="auto"/>
            <w:right w:val="none" w:sz="0" w:space="0" w:color="auto"/>
          </w:divBdr>
        </w:div>
        <w:div w:id="1343778149">
          <w:marLeft w:val="640"/>
          <w:marRight w:val="0"/>
          <w:marTop w:val="0"/>
          <w:marBottom w:val="0"/>
          <w:divBdr>
            <w:top w:val="none" w:sz="0" w:space="0" w:color="auto"/>
            <w:left w:val="none" w:sz="0" w:space="0" w:color="auto"/>
            <w:bottom w:val="none" w:sz="0" w:space="0" w:color="auto"/>
            <w:right w:val="none" w:sz="0" w:space="0" w:color="auto"/>
          </w:divBdr>
        </w:div>
        <w:div w:id="1398745025">
          <w:marLeft w:val="640"/>
          <w:marRight w:val="0"/>
          <w:marTop w:val="0"/>
          <w:marBottom w:val="0"/>
          <w:divBdr>
            <w:top w:val="none" w:sz="0" w:space="0" w:color="auto"/>
            <w:left w:val="none" w:sz="0" w:space="0" w:color="auto"/>
            <w:bottom w:val="none" w:sz="0" w:space="0" w:color="auto"/>
            <w:right w:val="none" w:sz="0" w:space="0" w:color="auto"/>
          </w:divBdr>
        </w:div>
        <w:div w:id="1459759879">
          <w:marLeft w:val="640"/>
          <w:marRight w:val="0"/>
          <w:marTop w:val="0"/>
          <w:marBottom w:val="0"/>
          <w:divBdr>
            <w:top w:val="none" w:sz="0" w:space="0" w:color="auto"/>
            <w:left w:val="none" w:sz="0" w:space="0" w:color="auto"/>
            <w:bottom w:val="none" w:sz="0" w:space="0" w:color="auto"/>
            <w:right w:val="none" w:sz="0" w:space="0" w:color="auto"/>
          </w:divBdr>
        </w:div>
        <w:div w:id="1461992955">
          <w:marLeft w:val="640"/>
          <w:marRight w:val="0"/>
          <w:marTop w:val="0"/>
          <w:marBottom w:val="0"/>
          <w:divBdr>
            <w:top w:val="none" w:sz="0" w:space="0" w:color="auto"/>
            <w:left w:val="none" w:sz="0" w:space="0" w:color="auto"/>
            <w:bottom w:val="none" w:sz="0" w:space="0" w:color="auto"/>
            <w:right w:val="none" w:sz="0" w:space="0" w:color="auto"/>
          </w:divBdr>
        </w:div>
        <w:div w:id="1462069925">
          <w:marLeft w:val="640"/>
          <w:marRight w:val="0"/>
          <w:marTop w:val="0"/>
          <w:marBottom w:val="0"/>
          <w:divBdr>
            <w:top w:val="none" w:sz="0" w:space="0" w:color="auto"/>
            <w:left w:val="none" w:sz="0" w:space="0" w:color="auto"/>
            <w:bottom w:val="none" w:sz="0" w:space="0" w:color="auto"/>
            <w:right w:val="none" w:sz="0" w:space="0" w:color="auto"/>
          </w:divBdr>
        </w:div>
        <w:div w:id="1470050164">
          <w:marLeft w:val="640"/>
          <w:marRight w:val="0"/>
          <w:marTop w:val="0"/>
          <w:marBottom w:val="0"/>
          <w:divBdr>
            <w:top w:val="none" w:sz="0" w:space="0" w:color="auto"/>
            <w:left w:val="none" w:sz="0" w:space="0" w:color="auto"/>
            <w:bottom w:val="none" w:sz="0" w:space="0" w:color="auto"/>
            <w:right w:val="none" w:sz="0" w:space="0" w:color="auto"/>
          </w:divBdr>
        </w:div>
        <w:div w:id="1485782834">
          <w:marLeft w:val="640"/>
          <w:marRight w:val="0"/>
          <w:marTop w:val="0"/>
          <w:marBottom w:val="0"/>
          <w:divBdr>
            <w:top w:val="none" w:sz="0" w:space="0" w:color="auto"/>
            <w:left w:val="none" w:sz="0" w:space="0" w:color="auto"/>
            <w:bottom w:val="none" w:sz="0" w:space="0" w:color="auto"/>
            <w:right w:val="none" w:sz="0" w:space="0" w:color="auto"/>
          </w:divBdr>
        </w:div>
        <w:div w:id="1506436396">
          <w:marLeft w:val="640"/>
          <w:marRight w:val="0"/>
          <w:marTop w:val="0"/>
          <w:marBottom w:val="0"/>
          <w:divBdr>
            <w:top w:val="none" w:sz="0" w:space="0" w:color="auto"/>
            <w:left w:val="none" w:sz="0" w:space="0" w:color="auto"/>
            <w:bottom w:val="none" w:sz="0" w:space="0" w:color="auto"/>
            <w:right w:val="none" w:sz="0" w:space="0" w:color="auto"/>
          </w:divBdr>
        </w:div>
        <w:div w:id="1565215466">
          <w:marLeft w:val="640"/>
          <w:marRight w:val="0"/>
          <w:marTop w:val="0"/>
          <w:marBottom w:val="0"/>
          <w:divBdr>
            <w:top w:val="none" w:sz="0" w:space="0" w:color="auto"/>
            <w:left w:val="none" w:sz="0" w:space="0" w:color="auto"/>
            <w:bottom w:val="none" w:sz="0" w:space="0" w:color="auto"/>
            <w:right w:val="none" w:sz="0" w:space="0" w:color="auto"/>
          </w:divBdr>
        </w:div>
        <w:div w:id="1607693867">
          <w:marLeft w:val="640"/>
          <w:marRight w:val="0"/>
          <w:marTop w:val="0"/>
          <w:marBottom w:val="0"/>
          <w:divBdr>
            <w:top w:val="none" w:sz="0" w:space="0" w:color="auto"/>
            <w:left w:val="none" w:sz="0" w:space="0" w:color="auto"/>
            <w:bottom w:val="none" w:sz="0" w:space="0" w:color="auto"/>
            <w:right w:val="none" w:sz="0" w:space="0" w:color="auto"/>
          </w:divBdr>
        </w:div>
        <w:div w:id="1721858057">
          <w:marLeft w:val="640"/>
          <w:marRight w:val="0"/>
          <w:marTop w:val="0"/>
          <w:marBottom w:val="0"/>
          <w:divBdr>
            <w:top w:val="none" w:sz="0" w:space="0" w:color="auto"/>
            <w:left w:val="none" w:sz="0" w:space="0" w:color="auto"/>
            <w:bottom w:val="none" w:sz="0" w:space="0" w:color="auto"/>
            <w:right w:val="none" w:sz="0" w:space="0" w:color="auto"/>
          </w:divBdr>
        </w:div>
        <w:div w:id="1858692472">
          <w:marLeft w:val="640"/>
          <w:marRight w:val="0"/>
          <w:marTop w:val="0"/>
          <w:marBottom w:val="0"/>
          <w:divBdr>
            <w:top w:val="none" w:sz="0" w:space="0" w:color="auto"/>
            <w:left w:val="none" w:sz="0" w:space="0" w:color="auto"/>
            <w:bottom w:val="none" w:sz="0" w:space="0" w:color="auto"/>
            <w:right w:val="none" w:sz="0" w:space="0" w:color="auto"/>
          </w:divBdr>
        </w:div>
        <w:div w:id="1927299493">
          <w:marLeft w:val="640"/>
          <w:marRight w:val="0"/>
          <w:marTop w:val="0"/>
          <w:marBottom w:val="0"/>
          <w:divBdr>
            <w:top w:val="none" w:sz="0" w:space="0" w:color="auto"/>
            <w:left w:val="none" w:sz="0" w:space="0" w:color="auto"/>
            <w:bottom w:val="none" w:sz="0" w:space="0" w:color="auto"/>
            <w:right w:val="none" w:sz="0" w:space="0" w:color="auto"/>
          </w:divBdr>
        </w:div>
        <w:div w:id="1936549177">
          <w:marLeft w:val="640"/>
          <w:marRight w:val="0"/>
          <w:marTop w:val="0"/>
          <w:marBottom w:val="0"/>
          <w:divBdr>
            <w:top w:val="none" w:sz="0" w:space="0" w:color="auto"/>
            <w:left w:val="none" w:sz="0" w:space="0" w:color="auto"/>
            <w:bottom w:val="none" w:sz="0" w:space="0" w:color="auto"/>
            <w:right w:val="none" w:sz="0" w:space="0" w:color="auto"/>
          </w:divBdr>
        </w:div>
        <w:div w:id="1992515809">
          <w:marLeft w:val="640"/>
          <w:marRight w:val="0"/>
          <w:marTop w:val="0"/>
          <w:marBottom w:val="0"/>
          <w:divBdr>
            <w:top w:val="none" w:sz="0" w:space="0" w:color="auto"/>
            <w:left w:val="none" w:sz="0" w:space="0" w:color="auto"/>
            <w:bottom w:val="none" w:sz="0" w:space="0" w:color="auto"/>
            <w:right w:val="none" w:sz="0" w:space="0" w:color="auto"/>
          </w:divBdr>
        </w:div>
        <w:div w:id="2042633282">
          <w:marLeft w:val="640"/>
          <w:marRight w:val="0"/>
          <w:marTop w:val="0"/>
          <w:marBottom w:val="0"/>
          <w:divBdr>
            <w:top w:val="none" w:sz="0" w:space="0" w:color="auto"/>
            <w:left w:val="none" w:sz="0" w:space="0" w:color="auto"/>
            <w:bottom w:val="none" w:sz="0" w:space="0" w:color="auto"/>
            <w:right w:val="none" w:sz="0" w:space="0" w:color="auto"/>
          </w:divBdr>
        </w:div>
        <w:div w:id="2059473116">
          <w:marLeft w:val="640"/>
          <w:marRight w:val="0"/>
          <w:marTop w:val="0"/>
          <w:marBottom w:val="0"/>
          <w:divBdr>
            <w:top w:val="none" w:sz="0" w:space="0" w:color="auto"/>
            <w:left w:val="none" w:sz="0" w:space="0" w:color="auto"/>
            <w:bottom w:val="none" w:sz="0" w:space="0" w:color="auto"/>
            <w:right w:val="none" w:sz="0" w:space="0" w:color="auto"/>
          </w:divBdr>
        </w:div>
      </w:divsChild>
    </w:div>
    <w:div w:id="1528104926">
      <w:bodyDiv w:val="1"/>
      <w:marLeft w:val="0"/>
      <w:marRight w:val="0"/>
      <w:marTop w:val="0"/>
      <w:marBottom w:val="0"/>
      <w:divBdr>
        <w:top w:val="none" w:sz="0" w:space="0" w:color="auto"/>
        <w:left w:val="none" w:sz="0" w:space="0" w:color="auto"/>
        <w:bottom w:val="none" w:sz="0" w:space="0" w:color="auto"/>
        <w:right w:val="none" w:sz="0" w:space="0" w:color="auto"/>
      </w:divBdr>
    </w:div>
    <w:div w:id="1533762904">
      <w:bodyDiv w:val="1"/>
      <w:marLeft w:val="0"/>
      <w:marRight w:val="0"/>
      <w:marTop w:val="0"/>
      <w:marBottom w:val="0"/>
      <w:divBdr>
        <w:top w:val="none" w:sz="0" w:space="0" w:color="auto"/>
        <w:left w:val="none" w:sz="0" w:space="0" w:color="auto"/>
        <w:bottom w:val="none" w:sz="0" w:space="0" w:color="auto"/>
        <w:right w:val="none" w:sz="0" w:space="0" w:color="auto"/>
      </w:divBdr>
    </w:div>
    <w:div w:id="1543983225">
      <w:bodyDiv w:val="1"/>
      <w:marLeft w:val="0"/>
      <w:marRight w:val="0"/>
      <w:marTop w:val="0"/>
      <w:marBottom w:val="0"/>
      <w:divBdr>
        <w:top w:val="none" w:sz="0" w:space="0" w:color="auto"/>
        <w:left w:val="none" w:sz="0" w:space="0" w:color="auto"/>
        <w:bottom w:val="none" w:sz="0" w:space="0" w:color="auto"/>
        <w:right w:val="none" w:sz="0" w:space="0" w:color="auto"/>
      </w:divBdr>
      <w:divsChild>
        <w:div w:id="185291320">
          <w:marLeft w:val="640"/>
          <w:marRight w:val="0"/>
          <w:marTop w:val="0"/>
          <w:marBottom w:val="0"/>
          <w:divBdr>
            <w:top w:val="none" w:sz="0" w:space="0" w:color="auto"/>
            <w:left w:val="none" w:sz="0" w:space="0" w:color="auto"/>
            <w:bottom w:val="none" w:sz="0" w:space="0" w:color="auto"/>
            <w:right w:val="none" w:sz="0" w:space="0" w:color="auto"/>
          </w:divBdr>
        </w:div>
        <w:div w:id="279847011">
          <w:marLeft w:val="640"/>
          <w:marRight w:val="0"/>
          <w:marTop w:val="0"/>
          <w:marBottom w:val="0"/>
          <w:divBdr>
            <w:top w:val="none" w:sz="0" w:space="0" w:color="auto"/>
            <w:left w:val="none" w:sz="0" w:space="0" w:color="auto"/>
            <w:bottom w:val="none" w:sz="0" w:space="0" w:color="auto"/>
            <w:right w:val="none" w:sz="0" w:space="0" w:color="auto"/>
          </w:divBdr>
        </w:div>
        <w:div w:id="758797354">
          <w:marLeft w:val="640"/>
          <w:marRight w:val="0"/>
          <w:marTop w:val="0"/>
          <w:marBottom w:val="0"/>
          <w:divBdr>
            <w:top w:val="none" w:sz="0" w:space="0" w:color="auto"/>
            <w:left w:val="none" w:sz="0" w:space="0" w:color="auto"/>
            <w:bottom w:val="none" w:sz="0" w:space="0" w:color="auto"/>
            <w:right w:val="none" w:sz="0" w:space="0" w:color="auto"/>
          </w:divBdr>
        </w:div>
        <w:div w:id="936407099">
          <w:marLeft w:val="640"/>
          <w:marRight w:val="0"/>
          <w:marTop w:val="0"/>
          <w:marBottom w:val="0"/>
          <w:divBdr>
            <w:top w:val="none" w:sz="0" w:space="0" w:color="auto"/>
            <w:left w:val="none" w:sz="0" w:space="0" w:color="auto"/>
            <w:bottom w:val="none" w:sz="0" w:space="0" w:color="auto"/>
            <w:right w:val="none" w:sz="0" w:space="0" w:color="auto"/>
          </w:divBdr>
        </w:div>
        <w:div w:id="954171058">
          <w:marLeft w:val="640"/>
          <w:marRight w:val="0"/>
          <w:marTop w:val="0"/>
          <w:marBottom w:val="0"/>
          <w:divBdr>
            <w:top w:val="none" w:sz="0" w:space="0" w:color="auto"/>
            <w:left w:val="none" w:sz="0" w:space="0" w:color="auto"/>
            <w:bottom w:val="none" w:sz="0" w:space="0" w:color="auto"/>
            <w:right w:val="none" w:sz="0" w:space="0" w:color="auto"/>
          </w:divBdr>
        </w:div>
        <w:div w:id="1045056776">
          <w:marLeft w:val="640"/>
          <w:marRight w:val="0"/>
          <w:marTop w:val="0"/>
          <w:marBottom w:val="0"/>
          <w:divBdr>
            <w:top w:val="none" w:sz="0" w:space="0" w:color="auto"/>
            <w:left w:val="none" w:sz="0" w:space="0" w:color="auto"/>
            <w:bottom w:val="none" w:sz="0" w:space="0" w:color="auto"/>
            <w:right w:val="none" w:sz="0" w:space="0" w:color="auto"/>
          </w:divBdr>
        </w:div>
        <w:div w:id="1137069898">
          <w:marLeft w:val="640"/>
          <w:marRight w:val="0"/>
          <w:marTop w:val="0"/>
          <w:marBottom w:val="0"/>
          <w:divBdr>
            <w:top w:val="none" w:sz="0" w:space="0" w:color="auto"/>
            <w:left w:val="none" w:sz="0" w:space="0" w:color="auto"/>
            <w:bottom w:val="none" w:sz="0" w:space="0" w:color="auto"/>
            <w:right w:val="none" w:sz="0" w:space="0" w:color="auto"/>
          </w:divBdr>
        </w:div>
        <w:div w:id="1339653514">
          <w:marLeft w:val="640"/>
          <w:marRight w:val="0"/>
          <w:marTop w:val="0"/>
          <w:marBottom w:val="0"/>
          <w:divBdr>
            <w:top w:val="none" w:sz="0" w:space="0" w:color="auto"/>
            <w:left w:val="none" w:sz="0" w:space="0" w:color="auto"/>
            <w:bottom w:val="none" w:sz="0" w:space="0" w:color="auto"/>
            <w:right w:val="none" w:sz="0" w:space="0" w:color="auto"/>
          </w:divBdr>
        </w:div>
        <w:div w:id="1455439708">
          <w:marLeft w:val="640"/>
          <w:marRight w:val="0"/>
          <w:marTop w:val="0"/>
          <w:marBottom w:val="0"/>
          <w:divBdr>
            <w:top w:val="none" w:sz="0" w:space="0" w:color="auto"/>
            <w:left w:val="none" w:sz="0" w:space="0" w:color="auto"/>
            <w:bottom w:val="none" w:sz="0" w:space="0" w:color="auto"/>
            <w:right w:val="none" w:sz="0" w:space="0" w:color="auto"/>
          </w:divBdr>
        </w:div>
        <w:div w:id="1508518841">
          <w:marLeft w:val="640"/>
          <w:marRight w:val="0"/>
          <w:marTop w:val="0"/>
          <w:marBottom w:val="0"/>
          <w:divBdr>
            <w:top w:val="none" w:sz="0" w:space="0" w:color="auto"/>
            <w:left w:val="none" w:sz="0" w:space="0" w:color="auto"/>
            <w:bottom w:val="none" w:sz="0" w:space="0" w:color="auto"/>
            <w:right w:val="none" w:sz="0" w:space="0" w:color="auto"/>
          </w:divBdr>
        </w:div>
        <w:div w:id="1620575397">
          <w:marLeft w:val="640"/>
          <w:marRight w:val="0"/>
          <w:marTop w:val="0"/>
          <w:marBottom w:val="0"/>
          <w:divBdr>
            <w:top w:val="none" w:sz="0" w:space="0" w:color="auto"/>
            <w:left w:val="none" w:sz="0" w:space="0" w:color="auto"/>
            <w:bottom w:val="none" w:sz="0" w:space="0" w:color="auto"/>
            <w:right w:val="none" w:sz="0" w:space="0" w:color="auto"/>
          </w:divBdr>
        </w:div>
        <w:div w:id="1627469851">
          <w:marLeft w:val="640"/>
          <w:marRight w:val="0"/>
          <w:marTop w:val="0"/>
          <w:marBottom w:val="0"/>
          <w:divBdr>
            <w:top w:val="none" w:sz="0" w:space="0" w:color="auto"/>
            <w:left w:val="none" w:sz="0" w:space="0" w:color="auto"/>
            <w:bottom w:val="none" w:sz="0" w:space="0" w:color="auto"/>
            <w:right w:val="none" w:sz="0" w:space="0" w:color="auto"/>
          </w:divBdr>
        </w:div>
        <w:div w:id="1950508619">
          <w:marLeft w:val="640"/>
          <w:marRight w:val="0"/>
          <w:marTop w:val="0"/>
          <w:marBottom w:val="0"/>
          <w:divBdr>
            <w:top w:val="none" w:sz="0" w:space="0" w:color="auto"/>
            <w:left w:val="none" w:sz="0" w:space="0" w:color="auto"/>
            <w:bottom w:val="none" w:sz="0" w:space="0" w:color="auto"/>
            <w:right w:val="none" w:sz="0" w:space="0" w:color="auto"/>
          </w:divBdr>
        </w:div>
        <w:div w:id="2000108637">
          <w:marLeft w:val="640"/>
          <w:marRight w:val="0"/>
          <w:marTop w:val="0"/>
          <w:marBottom w:val="0"/>
          <w:divBdr>
            <w:top w:val="none" w:sz="0" w:space="0" w:color="auto"/>
            <w:left w:val="none" w:sz="0" w:space="0" w:color="auto"/>
            <w:bottom w:val="none" w:sz="0" w:space="0" w:color="auto"/>
            <w:right w:val="none" w:sz="0" w:space="0" w:color="auto"/>
          </w:divBdr>
        </w:div>
        <w:div w:id="2112124938">
          <w:marLeft w:val="640"/>
          <w:marRight w:val="0"/>
          <w:marTop w:val="0"/>
          <w:marBottom w:val="0"/>
          <w:divBdr>
            <w:top w:val="none" w:sz="0" w:space="0" w:color="auto"/>
            <w:left w:val="none" w:sz="0" w:space="0" w:color="auto"/>
            <w:bottom w:val="none" w:sz="0" w:space="0" w:color="auto"/>
            <w:right w:val="none" w:sz="0" w:space="0" w:color="auto"/>
          </w:divBdr>
        </w:div>
        <w:div w:id="2129203004">
          <w:marLeft w:val="640"/>
          <w:marRight w:val="0"/>
          <w:marTop w:val="0"/>
          <w:marBottom w:val="0"/>
          <w:divBdr>
            <w:top w:val="none" w:sz="0" w:space="0" w:color="auto"/>
            <w:left w:val="none" w:sz="0" w:space="0" w:color="auto"/>
            <w:bottom w:val="none" w:sz="0" w:space="0" w:color="auto"/>
            <w:right w:val="none" w:sz="0" w:space="0" w:color="auto"/>
          </w:divBdr>
        </w:div>
        <w:div w:id="2141679327">
          <w:marLeft w:val="640"/>
          <w:marRight w:val="0"/>
          <w:marTop w:val="0"/>
          <w:marBottom w:val="0"/>
          <w:divBdr>
            <w:top w:val="none" w:sz="0" w:space="0" w:color="auto"/>
            <w:left w:val="none" w:sz="0" w:space="0" w:color="auto"/>
            <w:bottom w:val="none" w:sz="0" w:space="0" w:color="auto"/>
            <w:right w:val="none" w:sz="0" w:space="0" w:color="auto"/>
          </w:divBdr>
        </w:div>
      </w:divsChild>
    </w:div>
    <w:div w:id="1556162455">
      <w:bodyDiv w:val="1"/>
      <w:marLeft w:val="0"/>
      <w:marRight w:val="0"/>
      <w:marTop w:val="0"/>
      <w:marBottom w:val="0"/>
      <w:divBdr>
        <w:top w:val="none" w:sz="0" w:space="0" w:color="auto"/>
        <w:left w:val="none" w:sz="0" w:space="0" w:color="auto"/>
        <w:bottom w:val="none" w:sz="0" w:space="0" w:color="auto"/>
        <w:right w:val="none" w:sz="0" w:space="0" w:color="auto"/>
      </w:divBdr>
      <w:divsChild>
        <w:div w:id="70852928">
          <w:marLeft w:val="640"/>
          <w:marRight w:val="0"/>
          <w:marTop w:val="0"/>
          <w:marBottom w:val="0"/>
          <w:divBdr>
            <w:top w:val="none" w:sz="0" w:space="0" w:color="auto"/>
            <w:left w:val="none" w:sz="0" w:space="0" w:color="auto"/>
            <w:bottom w:val="none" w:sz="0" w:space="0" w:color="auto"/>
            <w:right w:val="none" w:sz="0" w:space="0" w:color="auto"/>
          </w:divBdr>
        </w:div>
        <w:div w:id="140779509">
          <w:marLeft w:val="640"/>
          <w:marRight w:val="0"/>
          <w:marTop w:val="0"/>
          <w:marBottom w:val="0"/>
          <w:divBdr>
            <w:top w:val="none" w:sz="0" w:space="0" w:color="auto"/>
            <w:left w:val="none" w:sz="0" w:space="0" w:color="auto"/>
            <w:bottom w:val="none" w:sz="0" w:space="0" w:color="auto"/>
            <w:right w:val="none" w:sz="0" w:space="0" w:color="auto"/>
          </w:divBdr>
        </w:div>
        <w:div w:id="245725078">
          <w:marLeft w:val="640"/>
          <w:marRight w:val="0"/>
          <w:marTop w:val="0"/>
          <w:marBottom w:val="0"/>
          <w:divBdr>
            <w:top w:val="none" w:sz="0" w:space="0" w:color="auto"/>
            <w:left w:val="none" w:sz="0" w:space="0" w:color="auto"/>
            <w:bottom w:val="none" w:sz="0" w:space="0" w:color="auto"/>
            <w:right w:val="none" w:sz="0" w:space="0" w:color="auto"/>
          </w:divBdr>
        </w:div>
        <w:div w:id="329255550">
          <w:marLeft w:val="640"/>
          <w:marRight w:val="0"/>
          <w:marTop w:val="0"/>
          <w:marBottom w:val="0"/>
          <w:divBdr>
            <w:top w:val="none" w:sz="0" w:space="0" w:color="auto"/>
            <w:left w:val="none" w:sz="0" w:space="0" w:color="auto"/>
            <w:bottom w:val="none" w:sz="0" w:space="0" w:color="auto"/>
            <w:right w:val="none" w:sz="0" w:space="0" w:color="auto"/>
          </w:divBdr>
        </w:div>
        <w:div w:id="330261011">
          <w:marLeft w:val="640"/>
          <w:marRight w:val="0"/>
          <w:marTop w:val="0"/>
          <w:marBottom w:val="0"/>
          <w:divBdr>
            <w:top w:val="none" w:sz="0" w:space="0" w:color="auto"/>
            <w:left w:val="none" w:sz="0" w:space="0" w:color="auto"/>
            <w:bottom w:val="none" w:sz="0" w:space="0" w:color="auto"/>
            <w:right w:val="none" w:sz="0" w:space="0" w:color="auto"/>
          </w:divBdr>
        </w:div>
        <w:div w:id="385565835">
          <w:marLeft w:val="640"/>
          <w:marRight w:val="0"/>
          <w:marTop w:val="0"/>
          <w:marBottom w:val="0"/>
          <w:divBdr>
            <w:top w:val="none" w:sz="0" w:space="0" w:color="auto"/>
            <w:left w:val="none" w:sz="0" w:space="0" w:color="auto"/>
            <w:bottom w:val="none" w:sz="0" w:space="0" w:color="auto"/>
            <w:right w:val="none" w:sz="0" w:space="0" w:color="auto"/>
          </w:divBdr>
        </w:div>
        <w:div w:id="415170936">
          <w:marLeft w:val="640"/>
          <w:marRight w:val="0"/>
          <w:marTop w:val="0"/>
          <w:marBottom w:val="0"/>
          <w:divBdr>
            <w:top w:val="none" w:sz="0" w:space="0" w:color="auto"/>
            <w:left w:val="none" w:sz="0" w:space="0" w:color="auto"/>
            <w:bottom w:val="none" w:sz="0" w:space="0" w:color="auto"/>
            <w:right w:val="none" w:sz="0" w:space="0" w:color="auto"/>
          </w:divBdr>
        </w:div>
        <w:div w:id="458299450">
          <w:marLeft w:val="640"/>
          <w:marRight w:val="0"/>
          <w:marTop w:val="0"/>
          <w:marBottom w:val="0"/>
          <w:divBdr>
            <w:top w:val="none" w:sz="0" w:space="0" w:color="auto"/>
            <w:left w:val="none" w:sz="0" w:space="0" w:color="auto"/>
            <w:bottom w:val="none" w:sz="0" w:space="0" w:color="auto"/>
            <w:right w:val="none" w:sz="0" w:space="0" w:color="auto"/>
          </w:divBdr>
        </w:div>
        <w:div w:id="464398720">
          <w:marLeft w:val="640"/>
          <w:marRight w:val="0"/>
          <w:marTop w:val="0"/>
          <w:marBottom w:val="0"/>
          <w:divBdr>
            <w:top w:val="none" w:sz="0" w:space="0" w:color="auto"/>
            <w:left w:val="none" w:sz="0" w:space="0" w:color="auto"/>
            <w:bottom w:val="none" w:sz="0" w:space="0" w:color="auto"/>
            <w:right w:val="none" w:sz="0" w:space="0" w:color="auto"/>
          </w:divBdr>
        </w:div>
        <w:div w:id="468784849">
          <w:marLeft w:val="640"/>
          <w:marRight w:val="0"/>
          <w:marTop w:val="0"/>
          <w:marBottom w:val="0"/>
          <w:divBdr>
            <w:top w:val="none" w:sz="0" w:space="0" w:color="auto"/>
            <w:left w:val="none" w:sz="0" w:space="0" w:color="auto"/>
            <w:bottom w:val="none" w:sz="0" w:space="0" w:color="auto"/>
            <w:right w:val="none" w:sz="0" w:space="0" w:color="auto"/>
          </w:divBdr>
        </w:div>
        <w:div w:id="511645416">
          <w:marLeft w:val="640"/>
          <w:marRight w:val="0"/>
          <w:marTop w:val="0"/>
          <w:marBottom w:val="0"/>
          <w:divBdr>
            <w:top w:val="none" w:sz="0" w:space="0" w:color="auto"/>
            <w:left w:val="none" w:sz="0" w:space="0" w:color="auto"/>
            <w:bottom w:val="none" w:sz="0" w:space="0" w:color="auto"/>
            <w:right w:val="none" w:sz="0" w:space="0" w:color="auto"/>
          </w:divBdr>
        </w:div>
        <w:div w:id="524365056">
          <w:marLeft w:val="640"/>
          <w:marRight w:val="0"/>
          <w:marTop w:val="0"/>
          <w:marBottom w:val="0"/>
          <w:divBdr>
            <w:top w:val="none" w:sz="0" w:space="0" w:color="auto"/>
            <w:left w:val="none" w:sz="0" w:space="0" w:color="auto"/>
            <w:bottom w:val="none" w:sz="0" w:space="0" w:color="auto"/>
            <w:right w:val="none" w:sz="0" w:space="0" w:color="auto"/>
          </w:divBdr>
        </w:div>
        <w:div w:id="535772060">
          <w:marLeft w:val="640"/>
          <w:marRight w:val="0"/>
          <w:marTop w:val="0"/>
          <w:marBottom w:val="0"/>
          <w:divBdr>
            <w:top w:val="none" w:sz="0" w:space="0" w:color="auto"/>
            <w:left w:val="none" w:sz="0" w:space="0" w:color="auto"/>
            <w:bottom w:val="none" w:sz="0" w:space="0" w:color="auto"/>
            <w:right w:val="none" w:sz="0" w:space="0" w:color="auto"/>
          </w:divBdr>
        </w:div>
        <w:div w:id="566502957">
          <w:marLeft w:val="640"/>
          <w:marRight w:val="0"/>
          <w:marTop w:val="0"/>
          <w:marBottom w:val="0"/>
          <w:divBdr>
            <w:top w:val="none" w:sz="0" w:space="0" w:color="auto"/>
            <w:left w:val="none" w:sz="0" w:space="0" w:color="auto"/>
            <w:bottom w:val="none" w:sz="0" w:space="0" w:color="auto"/>
            <w:right w:val="none" w:sz="0" w:space="0" w:color="auto"/>
          </w:divBdr>
        </w:div>
        <w:div w:id="595215925">
          <w:marLeft w:val="640"/>
          <w:marRight w:val="0"/>
          <w:marTop w:val="0"/>
          <w:marBottom w:val="0"/>
          <w:divBdr>
            <w:top w:val="none" w:sz="0" w:space="0" w:color="auto"/>
            <w:left w:val="none" w:sz="0" w:space="0" w:color="auto"/>
            <w:bottom w:val="none" w:sz="0" w:space="0" w:color="auto"/>
            <w:right w:val="none" w:sz="0" w:space="0" w:color="auto"/>
          </w:divBdr>
        </w:div>
        <w:div w:id="622804168">
          <w:marLeft w:val="640"/>
          <w:marRight w:val="0"/>
          <w:marTop w:val="0"/>
          <w:marBottom w:val="0"/>
          <w:divBdr>
            <w:top w:val="none" w:sz="0" w:space="0" w:color="auto"/>
            <w:left w:val="none" w:sz="0" w:space="0" w:color="auto"/>
            <w:bottom w:val="none" w:sz="0" w:space="0" w:color="auto"/>
            <w:right w:val="none" w:sz="0" w:space="0" w:color="auto"/>
          </w:divBdr>
        </w:div>
        <w:div w:id="648478935">
          <w:marLeft w:val="640"/>
          <w:marRight w:val="0"/>
          <w:marTop w:val="0"/>
          <w:marBottom w:val="0"/>
          <w:divBdr>
            <w:top w:val="none" w:sz="0" w:space="0" w:color="auto"/>
            <w:left w:val="none" w:sz="0" w:space="0" w:color="auto"/>
            <w:bottom w:val="none" w:sz="0" w:space="0" w:color="auto"/>
            <w:right w:val="none" w:sz="0" w:space="0" w:color="auto"/>
          </w:divBdr>
        </w:div>
        <w:div w:id="678771723">
          <w:marLeft w:val="640"/>
          <w:marRight w:val="0"/>
          <w:marTop w:val="0"/>
          <w:marBottom w:val="0"/>
          <w:divBdr>
            <w:top w:val="none" w:sz="0" w:space="0" w:color="auto"/>
            <w:left w:val="none" w:sz="0" w:space="0" w:color="auto"/>
            <w:bottom w:val="none" w:sz="0" w:space="0" w:color="auto"/>
            <w:right w:val="none" w:sz="0" w:space="0" w:color="auto"/>
          </w:divBdr>
        </w:div>
        <w:div w:id="693388423">
          <w:marLeft w:val="640"/>
          <w:marRight w:val="0"/>
          <w:marTop w:val="0"/>
          <w:marBottom w:val="0"/>
          <w:divBdr>
            <w:top w:val="none" w:sz="0" w:space="0" w:color="auto"/>
            <w:left w:val="none" w:sz="0" w:space="0" w:color="auto"/>
            <w:bottom w:val="none" w:sz="0" w:space="0" w:color="auto"/>
            <w:right w:val="none" w:sz="0" w:space="0" w:color="auto"/>
          </w:divBdr>
        </w:div>
        <w:div w:id="767504026">
          <w:marLeft w:val="640"/>
          <w:marRight w:val="0"/>
          <w:marTop w:val="0"/>
          <w:marBottom w:val="0"/>
          <w:divBdr>
            <w:top w:val="none" w:sz="0" w:space="0" w:color="auto"/>
            <w:left w:val="none" w:sz="0" w:space="0" w:color="auto"/>
            <w:bottom w:val="none" w:sz="0" w:space="0" w:color="auto"/>
            <w:right w:val="none" w:sz="0" w:space="0" w:color="auto"/>
          </w:divBdr>
        </w:div>
        <w:div w:id="944576042">
          <w:marLeft w:val="640"/>
          <w:marRight w:val="0"/>
          <w:marTop w:val="0"/>
          <w:marBottom w:val="0"/>
          <w:divBdr>
            <w:top w:val="none" w:sz="0" w:space="0" w:color="auto"/>
            <w:left w:val="none" w:sz="0" w:space="0" w:color="auto"/>
            <w:bottom w:val="none" w:sz="0" w:space="0" w:color="auto"/>
            <w:right w:val="none" w:sz="0" w:space="0" w:color="auto"/>
          </w:divBdr>
        </w:div>
        <w:div w:id="947930127">
          <w:marLeft w:val="640"/>
          <w:marRight w:val="0"/>
          <w:marTop w:val="0"/>
          <w:marBottom w:val="0"/>
          <w:divBdr>
            <w:top w:val="none" w:sz="0" w:space="0" w:color="auto"/>
            <w:left w:val="none" w:sz="0" w:space="0" w:color="auto"/>
            <w:bottom w:val="none" w:sz="0" w:space="0" w:color="auto"/>
            <w:right w:val="none" w:sz="0" w:space="0" w:color="auto"/>
          </w:divBdr>
        </w:div>
        <w:div w:id="1167861702">
          <w:marLeft w:val="640"/>
          <w:marRight w:val="0"/>
          <w:marTop w:val="0"/>
          <w:marBottom w:val="0"/>
          <w:divBdr>
            <w:top w:val="none" w:sz="0" w:space="0" w:color="auto"/>
            <w:left w:val="none" w:sz="0" w:space="0" w:color="auto"/>
            <w:bottom w:val="none" w:sz="0" w:space="0" w:color="auto"/>
            <w:right w:val="none" w:sz="0" w:space="0" w:color="auto"/>
          </w:divBdr>
        </w:div>
        <w:div w:id="1285963908">
          <w:marLeft w:val="640"/>
          <w:marRight w:val="0"/>
          <w:marTop w:val="0"/>
          <w:marBottom w:val="0"/>
          <w:divBdr>
            <w:top w:val="none" w:sz="0" w:space="0" w:color="auto"/>
            <w:left w:val="none" w:sz="0" w:space="0" w:color="auto"/>
            <w:bottom w:val="none" w:sz="0" w:space="0" w:color="auto"/>
            <w:right w:val="none" w:sz="0" w:space="0" w:color="auto"/>
          </w:divBdr>
        </w:div>
        <w:div w:id="1440828961">
          <w:marLeft w:val="640"/>
          <w:marRight w:val="0"/>
          <w:marTop w:val="0"/>
          <w:marBottom w:val="0"/>
          <w:divBdr>
            <w:top w:val="none" w:sz="0" w:space="0" w:color="auto"/>
            <w:left w:val="none" w:sz="0" w:space="0" w:color="auto"/>
            <w:bottom w:val="none" w:sz="0" w:space="0" w:color="auto"/>
            <w:right w:val="none" w:sz="0" w:space="0" w:color="auto"/>
          </w:divBdr>
        </w:div>
        <w:div w:id="1456560598">
          <w:marLeft w:val="640"/>
          <w:marRight w:val="0"/>
          <w:marTop w:val="0"/>
          <w:marBottom w:val="0"/>
          <w:divBdr>
            <w:top w:val="none" w:sz="0" w:space="0" w:color="auto"/>
            <w:left w:val="none" w:sz="0" w:space="0" w:color="auto"/>
            <w:bottom w:val="none" w:sz="0" w:space="0" w:color="auto"/>
            <w:right w:val="none" w:sz="0" w:space="0" w:color="auto"/>
          </w:divBdr>
        </w:div>
        <w:div w:id="1520506894">
          <w:marLeft w:val="640"/>
          <w:marRight w:val="0"/>
          <w:marTop w:val="0"/>
          <w:marBottom w:val="0"/>
          <w:divBdr>
            <w:top w:val="none" w:sz="0" w:space="0" w:color="auto"/>
            <w:left w:val="none" w:sz="0" w:space="0" w:color="auto"/>
            <w:bottom w:val="none" w:sz="0" w:space="0" w:color="auto"/>
            <w:right w:val="none" w:sz="0" w:space="0" w:color="auto"/>
          </w:divBdr>
        </w:div>
        <w:div w:id="1534685829">
          <w:marLeft w:val="640"/>
          <w:marRight w:val="0"/>
          <w:marTop w:val="0"/>
          <w:marBottom w:val="0"/>
          <w:divBdr>
            <w:top w:val="none" w:sz="0" w:space="0" w:color="auto"/>
            <w:left w:val="none" w:sz="0" w:space="0" w:color="auto"/>
            <w:bottom w:val="none" w:sz="0" w:space="0" w:color="auto"/>
            <w:right w:val="none" w:sz="0" w:space="0" w:color="auto"/>
          </w:divBdr>
        </w:div>
        <w:div w:id="1576622641">
          <w:marLeft w:val="640"/>
          <w:marRight w:val="0"/>
          <w:marTop w:val="0"/>
          <w:marBottom w:val="0"/>
          <w:divBdr>
            <w:top w:val="none" w:sz="0" w:space="0" w:color="auto"/>
            <w:left w:val="none" w:sz="0" w:space="0" w:color="auto"/>
            <w:bottom w:val="none" w:sz="0" w:space="0" w:color="auto"/>
            <w:right w:val="none" w:sz="0" w:space="0" w:color="auto"/>
          </w:divBdr>
        </w:div>
        <w:div w:id="1612274428">
          <w:marLeft w:val="640"/>
          <w:marRight w:val="0"/>
          <w:marTop w:val="0"/>
          <w:marBottom w:val="0"/>
          <w:divBdr>
            <w:top w:val="none" w:sz="0" w:space="0" w:color="auto"/>
            <w:left w:val="none" w:sz="0" w:space="0" w:color="auto"/>
            <w:bottom w:val="none" w:sz="0" w:space="0" w:color="auto"/>
            <w:right w:val="none" w:sz="0" w:space="0" w:color="auto"/>
          </w:divBdr>
        </w:div>
        <w:div w:id="1627852085">
          <w:marLeft w:val="640"/>
          <w:marRight w:val="0"/>
          <w:marTop w:val="0"/>
          <w:marBottom w:val="0"/>
          <w:divBdr>
            <w:top w:val="none" w:sz="0" w:space="0" w:color="auto"/>
            <w:left w:val="none" w:sz="0" w:space="0" w:color="auto"/>
            <w:bottom w:val="none" w:sz="0" w:space="0" w:color="auto"/>
            <w:right w:val="none" w:sz="0" w:space="0" w:color="auto"/>
          </w:divBdr>
        </w:div>
        <w:div w:id="1665278542">
          <w:marLeft w:val="640"/>
          <w:marRight w:val="0"/>
          <w:marTop w:val="0"/>
          <w:marBottom w:val="0"/>
          <w:divBdr>
            <w:top w:val="none" w:sz="0" w:space="0" w:color="auto"/>
            <w:left w:val="none" w:sz="0" w:space="0" w:color="auto"/>
            <w:bottom w:val="none" w:sz="0" w:space="0" w:color="auto"/>
            <w:right w:val="none" w:sz="0" w:space="0" w:color="auto"/>
          </w:divBdr>
        </w:div>
        <w:div w:id="1671328910">
          <w:marLeft w:val="640"/>
          <w:marRight w:val="0"/>
          <w:marTop w:val="0"/>
          <w:marBottom w:val="0"/>
          <w:divBdr>
            <w:top w:val="none" w:sz="0" w:space="0" w:color="auto"/>
            <w:left w:val="none" w:sz="0" w:space="0" w:color="auto"/>
            <w:bottom w:val="none" w:sz="0" w:space="0" w:color="auto"/>
            <w:right w:val="none" w:sz="0" w:space="0" w:color="auto"/>
          </w:divBdr>
        </w:div>
        <w:div w:id="1712878881">
          <w:marLeft w:val="640"/>
          <w:marRight w:val="0"/>
          <w:marTop w:val="0"/>
          <w:marBottom w:val="0"/>
          <w:divBdr>
            <w:top w:val="none" w:sz="0" w:space="0" w:color="auto"/>
            <w:left w:val="none" w:sz="0" w:space="0" w:color="auto"/>
            <w:bottom w:val="none" w:sz="0" w:space="0" w:color="auto"/>
            <w:right w:val="none" w:sz="0" w:space="0" w:color="auto"/>
          </w:divBdr>
        </w:div>
        <w:div w:id="1764567353">
          <w:marLeft w:val="640"/>
          <w:marRight w:val="0"/>
          <w:marTop w:val="0"/>
          <w:marBottom w:val="0"/>
          <w:divBdr>
            <w:top w:val="none" w:sz="0" w:space="0" w:color="auto"/>
            <w:left w:val="none" w:sz="0" w:space="0" w:color="auto"/>
            <w:bottom w:val="none" w:sz="0" w:space="0" w:color="auto"/>
            <w:right w:val="none" w:sz="0" w:space="0" w:color="auto"/>
          </w:divBdr>
        </w:div>
        <w:div w:id="1842773367">
          <w:marLeft w:val="640"/>
          <w:marRight w:val="0"/>
          <w:marTop w:val="0"/>
          <w:marBottom w:val="0"/>
          <w:divBdr>
            <w:top w:val="none" w:sz="0" w:space="0" w:color="auto"/>
            <w:left w:val="none" w:sz="0" w:space="0" w:color="auto"/>
            <w:bottom w:val="none" w:sz="0" w:space="0" w:color="auto"/>
            <w:right w:val="none" w:sz="0" w:space="0" w:color="auto"/>
          </w:divBdr>
        </w:div>
        <w:div w:id="1945109857">
          <w:marLeft w:val="640"/>
          <w:marRight w:val="0"/>
          <w:marTop w:val="0"/>
          <w:marBottom w:val="0"/>
          <w:divBdr>
            <w:top w:val="none" w:sz="0" w:space="0" w:color="auto"/>
            <w:left w:val="none" w:sz="0" w:space="0" w:color="auto"/>
            <w:bottom w:val="none" w:sz="0" w:space="0" w:color="auto"/>
            <w:right w:val="none" w:sz="0" w:space="0" w:color="auto"/>
          </w:divBdr>
        </w:div>
        <w:div w:id="1997957453">
          <w:marLeft w:val="640"/>
          <w:marRight w:val="0"/>
          <w:marTop w:val="0"/>
          <w:marBottom w:val="0"/>
          <w:divBdr>
            <w:top w:val="none" w:sz="0" w:space="0" w:color="auto"/>
            <w:left w:val="none" w:sz="0" w:space="0" w:color="auto"/>
            <w:bottom w:val="none" w:sz="0" w:space="0" w:color="auto"/>
            <w:right w:val="none" w:sz="0" w:space="0" w:color="auto"/>
          </w:divBdr>
        </w:div>
        <w:div w:id="2045209760">
          <w:marLeft w:val="640"/>
          <w:marRight w:val="0"/>
          <w:marTop w:val="0"/>
          <w:marBottom w:val="0"/>
          <w:divBdr>
            <w:top w:val="none" w:sz="0" w:space="0" w:color="auto"/>
            <w:left w:val="none" w:sz="0" w:space="0" w:color="auto"/>
            <w:bottom w:val="none" w:sz="0" w:space="0" w:color="auto"/>
            <w:right w:val="none" w:sz="0" w:space="0" w:color="auto"/>
          </w:divBdr>
        </w:div>
        <w:div w:id="2053339450">
          <w:marLeft w:val="640"/>
          <w:marRight w:val="0"/>
          <w:marTop w:val="0"/>
          <w:marBottom w:val="0"/>
          <w:divBdr>
            <w:top w:val="none" w:sz="0" w:space="0" w:color="auto"/>
            <w:left w:val="none" w:sz="0" w:space="0" w:color="auto"/>
            <w:bottom w:val="none" w:sz="0" w:space="0" w:color="auto"/>
            <w:right w:val="none" w:sz="0" w:space="0" w:color="auto"/>
          </w:divBdr>
        </w:div>
      </w:divsChild>
    </w:div>
    <w:div w:id="1557887721">
      <w:bodyDiv w:val="1"/>
      <w:marLeft w:val="0"/>
      <w:marRight w:val="0"/>
      <w:marTop w:val="0"/>
      <w:marBottom w:val="0"/>
      <w:divBdr>
        <w:top w:val="none" w:sz="0" w:space="0" w:color="auto"/>
        <w:left w:val="none" w:sz="0" w:space="0" w:color="auto"/>
        <w:bottom w:val="none" w:sz="0" w:space="0" w:color="auto"/>
        <w:right w:val="none" w:sz="0" w:space="0" w:color="auto"/>
      </w:divBdr>
      <w:divsChild>
        <w:div w:id="51774602">
          <w:marLeft w:val="640"/>
          <w:marRight w:val="0"/>
          <w:marTop w:val="0"/>
          <w:marBottom w:val="0"/>
          <w:divBdr>
            <w:top w:val="none" w:sz="0" w:space="0" w:color="auto"/>
            <w:left w:val="none" w:sz="0" w:space="0" w:color="auto"/>
            <w:bottom w:val="none" w:sz="0" w:space="0" w:color="auto"/>
            <w:right w:val="none" w:sz="0" w:space="0" w:color="auto"/>
          </w:divBdr>
        </w:div>
        <w:div w:id="211161950">
          <w:marLeft w:val="640"/>
          <w:marRight w:val="0"/>
          <w:marTop w:val="0"/>
          <w:marBottom w:val="0"/>
          <w:divBdr>
            <w:top w:val="none" w:sz="0" w:space="0" w:color="auto"/>
            <w:left w:val="none" w:sz="0" w:space="0" w:color="auto"/>
            <w:bottom w:val="none" w:sz="0" w:space="0" w:color="auto"/>
            <w:right w:val="none" w:sz="0" w:space="0" w:color="auto"/>
          </w:divBdr>
        </w:div>
        <w:div w:id="332342689">
          <w:marLeft w:val="640"/>
          <w:marRight w:val="0"/>
          <w:marTop w:val="0"/>
          <w:marBottom w:val="0"/>
          <w:divBdr>
            <w:top w:val="none" w:sz="0" w:space="0" w:color="auto"/>
            <w:left w:val="none" w:sz="0" w:space="0" w:color="auto"/>
            <w:bottom w:val="none" w:sz="0" w:space="0" w:color="auto"/>
            <w:right w:val="none" w:sz="0" w:space="0" w:color="auto"/>
          </w:divBdr>
        </w:div>
        <w:div w:id="346098843">
          <w:marLeft w:val="640"/>
          <w:marRight w:val="0"/>
          <w:marTop w:val="0"/>
          <w:marBottom w:val="0"/>
          <w:divBdr>
            <w:top w:val="none" w:sz="0" w:space="0" w:color="auto"/>
            <w:left w:val="none" w:sz="0" w:space="0" w:color="auto"/>
            <w:bottom w:val="none" w:sz="0" w:space="0" w:color="auto"/>
            <w:right w:val="none" w:sz="0" w:space="0" w:color="auto"/>
          </w:divBdr>
        </w:div>
        <w:div w:id="432751110">
          <w:marLeft w:val="640"/>
          <w:marRight w:val="0"/>
          <w:marTop w:val="0"/>
          <w:marBottom w:val="0"/>
          <w:divBdr>
            <w:top w:val="none" w:sz="0" w:space="0" w:color="auto"/>
            <w:left w:val="none" w:sz="0" w:space="0" w:color="auto"/>
            <w:bottom w:val="none" w:sz="0" w:space="0" w:color="auto"/>
            <w:right w:val="none" w:sz="0" w:space="0" w:color="auto"/>
          </w:divBdr>
        </w:div>
        <w:div w:id="436409949">
          <w:marLeft w:val="640"/>
          <w:marRight w:val="0"/>
          <w:marTop w:val="0"/>
          <w:marBottom w:val="0"/>
          <w:divBdr>
            <w:top w:val="none" w:sz="0" w:space="0" w:color="auto"/>
            <w:left w:val="none" w:sz="0" w:space="0" w:color="auto"/>
            <w:bottom w:val="none" w:sz="0" w:space="0" w:color="auto"/>
            <w:right w:val="none" w:sz="0" w:space="0" w:color="auto"/>
          </w:divBdr>
        </w:div>
        <w:div w:id="479544554">
          <w:marLeft w:val="640"/>
          <w:marRight w:val="0"/>
          <w:marTop w:val="0"/>
          <w:marBottom w:val="0"/>
          <w:divBdr>
            <w:top w:val="none" w:sz="0" w:space="0" w:color="auto"/>
            <w:left w:val="none" w:sz="0" w:space="0" w:color="auto"/>
            <w:bottom w:val="none" w:sz="0" w:space="0" w:color="auto"/>
            <w:right w:val="none" w:sz="0" w:space="0" w:color="auto"/>
          </w:divBdr>
        </w:div>
        <w:div w:id="595870557">
          <w:marLeft w:val="640"/>
          <w:marRight w:val="0"/>
          <w:marTop w:val="0"/>
          <w:marBottom w:val="0"/>
          <w:divBdr>
            <w:top w:val="none" w:sz="0" w:space="0" w:color="auto"/>
            <w:left w:val="none" w:sz="0" w:space="0" w:color="auto"/>
            <w:bottom w:val="none" w:sz="0" w:space="0" w:color="auto"/>
            <w:right w:val="none" w:sz="0" w:space="0" w:color="auto"/>
          </w:divBdr>
        </w:div>
        <w:div w:id="676537365">
          <w:marLeft w:val="640"/>
          <w:marRight w:val="0"/>
          <w:marTop w:val="0"/>
          <w:marBottom w:val="0"/>
          <w:divBdr>
            <w:top w:val="none" w:sz="0" w:space="0" w:color="auto"/>
            <w:left w:val="none" w:sz="0" w:space="0" w:color="auto"/>
            <w:bottom w:val="none" w:sz="0" w:space="0" w:color="auto"/>
            <w:right w:val="none" w:sz="0" w:space="0" w:color="auto"/>
          </w:divBdr>
        </w:div>
        <w:div w:id="684787252">
          <w:marLeft w:val="640"/>
          <w:marRight w:val="0"/>
          <w:marTop w:val="0"/>
          <w:marBottom w:val="0"/>
          <w:divBdr>
            <w:top w:val="none" w:sz="0" w:space="0" w:color="auto"/>
            <w:left w:val="none" w:sz="0" w:space="0" w:color="auto"/>
            <w:bottom w:val="none" w:sz="0" w:space="0" w:color="auto"/>
            <w:right w:val="none" w:sz="0" w:space="0" w:color="auto"/>
          </w:divBdr>
        </w:div>
        <w:div w:id="856235680">
          <w:marLeft w:val="640"/>
          <w:marRight w:val="0"/>
          <w:marTop w:val="0"/>
          <w:marBottom w:val="0"/>
          <w:divBdr>
            <w:top w:val="none" w:sz="0" w:space="0" w:color="auto"/>
            <w:left w:val="none" w:sz="0" w:space="0" w:color="auto"/>
            <w:bottom w:val="none" w:sz="0" w:space="0" w:color="auto"/>
            <w:right w:val="none" w:sz="0" w:space="0" w:color="auto"/>
          </w:divBdr>
        </w:div>
        <w:div w:id="1256355781">
          <w:marLeft w:val="640"/>
          <w:marRight w:val="0"/>
          <w:marTop w:val="0"/>
          <w:marBottom w:val="0"/>
          <w:divBdr>
            <w:top w:val="none" w:sz="0" w:space="0" w:color="auto"/>
            <w:left w:val="none" w:sz="0" w:space="0" w:color="auto"/>
            <w:bottom w:val="none" w:sz="0" w:space="0" w:color="auto"/>
            <w:right w:val="none" w:sz="0" w:space="0" w:color="auto"/>
          </w:divBdr>
        </w:div>
        <w:div w:id="1387560387">
          <w:marLeft w:val="640"/>
          <w:marRight w:val="0"/>
          <w:marTop w:val="0"/>
          <w:marBottom w:val="0"/>
          <w:divBdr>
            <w:top w:val="none" w:sz="0" w:space="0" w:color="auto"/>
            <w:left w:val="none" w:sz="0" w:space="0" w:color="auto"/>
            <w:bottom w:val="none" w:sz="0" w:space="0" w:color="auto"/>
            <w:right w:val="none" w:sz="0" w:space="0" w:color="auto"/>
          </w:divBdr>
        </w:div>
        <w:div w:id="1472554183">
          <w:marLeft w:val="640"/>
          <w:marRight w:val="0"/>
          <w:marTop w:val="0"/>
          <w:marBottom w:val="0"/>
          <w:divBdr>
            <w:top w:val="none" w:sz="0" w:space="0" w:color="auto"/>
            <w:left w:val="none" w:sz="0" w:space="0" w:color="auto"/>
            <w:bottom w:val="none" w:sz="0" w:space="0" w:color="auto"/>
            <w:right w:val="none" w:sz="0" w:space="0" w:color="auto"/>
          </w:divBdr>
        </w:div>
        <w:div w:id="1501504997">
          <w:marLeft w:val="640"/>
          <w:marRight w:val="0"/>
          <w:marTop w:val="0"/>
          <w:marBottom w:val="0"/>
          <w:divBdr>
            <w:top w:val="none" w:sz="0" w:space="0" w:color="auto"/>
            <w:left w:val="none" w:sz="0" w:space="0" w:color="auto"/>
            <w:bottom w:val="none" w:sz="0" w:space="0" w:color="auto"/>
            <w:right w:val="none" w:sz="0" w:space="0" w:color="auto"/>
          </w:divBdr>
        </w:div>
        <w:div w:id="1578593065">
          <w:marLeft w:val="640"/>
          <w:marRight w:val="0"/>
          <w:marTop w:val="0"/>
          <w:marBottom w:val="0"/>
          <w:divBdr>
            <w:top w:val="none" w:sz="0" w:space="0" w:color="auto"/>
            <w:left w:val="none" w:sz="0" w:space="0" w:color="auto"/>
            <w:bottom w:val="none" w:sz="0" w:space="0" w:color="auto"/>
            <w:right w:val="none" w:sz="0" w:space="0" w:color="auto"/>
          </w:divBdr>
        </w:div>
        <w:div w:id="1668166036">
          <w:marLeft w:val="640"/>
          <w:marRight w:val="0"/>
          <w:marTop w:val="0"/>
          <w:marBottom w:val="0"/>
          <w:divBdr>
            <w:top w:val="none" w:sz="0" w:space="0" w:color="auto"/>
            <w:left w:val="none" w:sz="0" w:space="0" w:color="auto"/>
            <w:bottom w:val="none" w:sz="0" w:space="0" w:color="auto"/>
            <w:right w:val="none" w:sz="0" w:space="0" w:color="auto"/>
          </w:divBdr>
        </w:div>
        <w:div w:id="1674338315">
          <w:marLeft w:val="640"/>
          <w:marRight w:val="0"/>
          <w:marTop w:val="0"/>
          <w:marBottom w:val="0"/>
          <w:divBdr>
            <w:top w:val="none" w:sz="0" w:space="0" w:color="auto"/>
            <w:left w:val="none" w:sz="0" w:space="0" w:color="auto"/>
            <w:bottom w:val="none" w:sz="0" w:space="0" w:color="auto"/>
            <w:right w:val="none" w:sz="0" w:space="0" w:color="auto"/>
          </w:divBdr>
        </w:div>
        <w:div w:id="1787233738">
          <w:marLeft w:val="640"/>
          <w:marRight w:val="0"/>
          <w:marTop w:val="0"/>
          <w:marBottom w:val="0"/>
          <w:divBdr>
            <w:top w:val="none" w:sz="0" w:space="0" w:color="auto"/>
            <w:left w:val="none" w:sz="0" w:space="0" w:color="auto"/>
            <w:bottom w:val="none" w:sz="0" w:space="0" w:color="auto"/>
            <w:right w:val="none" w:sz="0" w:space="0" w:color="auto"/>
          </w:divBdr>
        </w:div>
        <w:div w:id="1930001736">
          <w:marLeft w:val="640"/>
          <w:marRight w:val="0"/>
          <w:marTop w:val="0"/>
          <w:marBottom w:val="0"/>
          <w:divBdr>
            <w:top w:val="none" w:sz="0" w:space="0" w:color="auto"/>
            <w:left w:val="none" w:sz="0" w:space="0" w:color="auto"/>
            <w:bottom w:val="none" w:sz="0" w:space="0" w:color="auto"/>
            <w:right w:val="none" w:sz="0" w:space="0" w:color="auto"/>
          </w:divBdr>
        </w:div>
      </w:divsChild>
    </w:div>
    <w:div w:id="1568421498">
      <w:bodyDiv w:val="1"/>
      <w:marLeft w:val="0"/>
      <w:marRight w:val="0"/>
      <w:marTop w:val="0"/>
      <w:marBottom w:val="0"/>
      <w:divBdr>
        <w:top w:val="none" w:sz="0" w:space="0" w:color="auto"/>
        <w:left w:val="none" w:sz="0" w:space="0" w:color="auto"/>
        <w:bottom w:val="none" w:sz="0" w:space="0" w:color="auto"/>
        <w:right w:val="none" w:sz="0" w:space="0" w:color="auto"/>
      </w:divBdr>
    </w:div>
    <w:div w:id="1569144333">
      <w:bodyDiv w:val="1"/>
      <w:marLeft w:val="0"/>
      <w:marRight w:val="0"/>
      <w:marTop w:val="0"/>
      <w:marBottom w:val="0"/>
      <w:divBdr>
        <w:top w:val="none" w:sz="0" w:space="0" w:color="auto"/>
        <w:left w:val="none" w:sz="0" w:space="0" w:color="auto"/>
        <w:bottom w:val="none" w:sz="0" w:space="0" w:color="auto"/>
        <w:right w:val="none" w:sz="0" w:space="0" w:color="auto"/>
      </w:divBdr>
      <w:divsChild>
        <w:div w:id="96490687">
          <w:marLeft w:val="640"/>
          <w:marRight w:val="0"/>
          <w:marTop w:val="0"/>
          <w:marBottom w:val="0"/>
          <w:divBdr>
            <w:top w:val="none" w:sz="0" w:space="0" w:color="auto"/>
            <w:left w:val="none" w:sz="0" w:space="0" w:color="auto"/>
            <w:bottom w:val="none" w:sz="0" w:space="0" w:color="auto"/>
            <w:right w:val="none" w:sz="0" w:space="0" w:color="auto"/>
          </w:divBdr>
        </w:div>
        <w:div w:id="102843569">
          <w:marLeft w:val="640"/>
          <w:marRight w:val="0"/>
          <w:marTop w:val="0"/>
          <w:marBottom w:val="0"/>
          <w:divBdr>
            <w:top w:val="none" w:sz="0" w:space="0" w:color="auto"/>
            <w:left w:val="none" w:sz="0" w:space="0" w:color="auto"/>
            <w:bottom w:val="none" w:sz="0" w:space="0" w:color="auto"/>
            <w:right w:val="none" w:sz="0" w:space="0" w:color="auto"/>
          </w:divBdr>
        </w:div>
        <w:div w:id="271672440">
          <w:marLeft w:val="640"/>
          <w:marRight w:val="0"/>
          <w:marTop w:val="0"/>
          <w:marBottom w:val="0"/>
          <w:divBdr>
            <w:top w:val="none" w:sz="0" w:space="0" w:color="auto"/>
            <w:left w:val="none" w:sz="0" w:space="0" w:color="auto"/>
            <w:bottom w:val="none" w:sz="0" w:space="0" w:color="auto"/>
            <w:right w:val="none" w:sz="0" w:space="0" w:color="auto"/>
          </w:divBdr>
        </w:div>
        <w:div w:id="501120006">
          <w:marLeft w:val="640"/>
          <w:marRight w:val="0"/>
          <w:marTop w:val="0"/>
          <w:marBottom w:val="0"/>
          <w:divBdr>
            <w:top w:val="none" w:sz="0" w:space="0" w:color="auto"/>
            <w:left w:val="none" w:sz="0" w:space="0" w:color="auto"/>
            <w:bottom w:val="none" w:sz="0" w:space="0" w:color="auto"/>
            <w:right w:val="none" w:sz="0" w:space="0" w:color="auto"/>
          </w:divBdr>
        </w:div>
        <w:div w:id="605424415">
          <w:marLeft w:val="640"/>
          <w:marRight w:val="0"/>
          <w:marTop w:val="0"/>
          <w:marBottom w:val="0"/>
          <w:divBdr>
            <w:top w:val="none" w:sz="0" w:space="0" w:color="auto"/>
            <w:left w:val="none" w:sz="0" w:space="0" w:color="auto"/>
            <w:bottom w:val="none" w:sz="0" w:space="0" w:color="auto"/>
            <w:right w:val="none" w:sz="0" w:space="0" w:color="auto"/>
          </w:divBdr>
        </w:div>
        <w:div w:id="631792848">
          <w:marLeft w:val="640"/>
          <w:marRight w:val="0"/>
          <w:marTop w:val="0"/>
          <w:marBottom w:val="0"/>
          <w:divBdr>
            <w:top w:val="none" w:sz="0" w:space="0" w:color="auto"/>
            <w:left w:val="none" w:sz="0" w:space="0" w:color="auto"/>
            <w:bottom w:val="none" w:sz="0" w:space="0" w:color="auto"/>
            <w:right w:val="none" w:sz="0" w:space="0" w:color="auto"/>
          </w:divBdr>
        </w:div>
        <w:div w:id="885727256">
          <w:marLeft w:val="640"/>
          <w:marRight w:val="0"/>
          <w:marTop w:val="0"/>
          <w:marBottom w:val="0"/>
          <w:divBdr>
            <w:top w:val="none" w:sz="0" w:space="0" w:color="auto"/>
            <w:left w:val="none" w:sz="0" w:space="0" w:color="auto"/>
            <w:bottom w:val="none" w:sz="0" w:space="0" w:color="auto"/>
            <w:right w:val="none" w:sz="0" w:space="0" w:color="auto"/>
          </w:divBdr>
        </w:div>
        <w:div w:id="979043091">
          <w:marLeft w:val="640"/>
          <w:marRight w:val="0"/>
          <w:marTop w:val="0"/>
          <w:marBottom w:val="0"/>
          <w:divBdr>
            <w:top w:val="none" w:sz="0" w:space="0" w:color="auto"/>
            <w:left w:val="none" w:sz="0" w:space="0" w:color="auto"/>
            <w:bottom w:val="none" w:sz="0" w:space="0" w:color="auto"/>
            <w:right w:val="none" w:sz="0" w:space="0" w:color="auto"/>
          </w:divBdr>
        </w:div>
        <w:div w:id="1048458810">
          <w:marLeft w:val="640"/>
          <w:marRight w:val="0"/>
          <w:marTop w:val="0"/>
          <w:marBottom w:val="0"/>
          <w:divBdr>
            <w:top w:val="none" w:sz="0" w:space="0" w:color="auto"/>
            <w:left w:val="none" w:sz="0" w:space="0" w:color="auto"/>
            <w:bottom w:val="none" w:sz="0" w:space="0" w:color="auto"/>
            <w:right w:val="none" w:sz="0" w:space="0" w:color="auto"/>
          </w:divBdr>
        </w:div>
        <w:div w:id="1251086106">
          <w:marLeft w:val="640"/>
          <w:marRight w:val="0"/>
          <w:marTop w:val="0"/>
          <w:marBottom w:val="0"/>
          <w:divBdr>
            <w:top w:val="none" w:sz="0" w:space="0" w:color="auto"/>
            <w:left w:val="none" w:sz="0" w:space="0" w:color="auto"/>
            <w:bottom w:val="none" w:sz="0" w:space="0" w:color="auto"/>
            <w:right w:val="none" w:sz="0" w:space="0" w:color="auto"/>
          </w:divBdr>
        </w:div>
        <w:div w:id="1436635866">
          <w:marLeft w:val="640"/>
          <w:marRight w:val="0"/>
          <w:marTop w:val="0"/>
          <w:marBottom w:val="0"/>
          <w:divBdr>
            <w:top w:val="none" w:sz="0" w:space="0" w:color="auto"/>
            <w:left w:val="none" w:sz="0" w:space="0" w:color="auto"/>
            <w:bottom w:val="none" w:sz="0" w:space="0" w:color="auto"/>
            <w:right w:val="none" w:sz="0" w:space="0" w:color="auto"/>
          </w:divBdr>
        </w:div>
        <w:div w:id="1714110218">
          <w:marLeft w:val="640"/>
          <w:marRight w:val="0"/>
          <w:marTop w:val="0"/>
          <w:marBottom w:val="0"/>
          <w:divBdr>
            <w:top w:val="none" w:sz="0" w:space="0" w:color="auto"/>
            <w:left w:val="none" w:sz="0" w:space="0" w:color="auto"/>
            <w:bottom w:val="none" w:sz="0" w:space="0" w:color="auto"/>
            <w:right w:val="none" w:sz="0" w:space="0" w:color="auto"/>
          </w:divBdr>
        </w:div>
        <w:div w:id="1765106107">
          <w:marLeft w:val="640"/>
          <w:marRight w:val="0"/>
          <w:marTop w:val="0"/>
          <w:marBottom w:val="0"/>
          <w:divBdr>
            <w:top w:val="none" w:sz="0" w:space="0" w:color="auto"/>
            <w:left w:val="none" w:sz="0" w:space="0" w:color="auto"/>
            <w:bottom w:val="none" w:sz="0" w:space="0" w:color="auto"/>
            <w:right w:val="none" w:sz="0" w:space="0" w:color="auto"/>
          </w:divBdr>
        </w:div>
        <w:div w:id="1784227542">
          <w:marLeft w:val="640"/>
          <w:marRight w:val="0"/>
          <w:marTop w:val="0"/>
          <w:marBottom w:val="0"/>
          <w:divBdr>
            <w:top w:val="none" w:sz="0" w:space="0" w:color="auto"/>
            <w:left w:val="none" w:sz="0" w:space="0" w:color="auto"/>
            <w:bottom w:val="none" w:sz="0" w:space="0" w:color="auto"/>
            <w:right w:val="none" w:sz="0" w:space="0" w:color="auto"/>
          </w:divBdr>
        </w:div>
        <w:div w:id="1950505606">
          <w:marLeft w:val="640"/>
          <w:marRight w:val="0"/>
          <w:marTop w:val="0"/>
          <w:marBottom w:val="0"/>
          <w:divBdr>
            <w:top w:val="none" w:sz="0" w:space="0" w:color="auto"/>
            <w:left w:val="none" w:sz="0" w:space="0" w:color="auto"/>
            <w:bottom w:val="none" w:sz="0" w:space="0" w:color="auto"/>
            <w:right w:val="none" w:sz="0" w:space="0" w:color="auto"/>
          </w:divBdr>
        </w:div>
        <w:div w:id="2039695456">
          <w:marLeft w:val="640"/>
          <w:marRight w:val="0"/>
          <w:marTop w:val="0"/>
          <w:marBottom w:val="0"/>
          <w:divBdr>
            <w:top w:val="none" w:sz="0" w:space="0" w:color="auto"/>
            <w:left w:val="none" w:sz="0" w:space="0" w:color="auto"/>
            <w:bottom w:val="none" w:sz="0" w:space="0" w:color="auto"/>
            <w:right w:val="none" w:sz="0" w:space="0" w:color="auto"/>
          </w:divBdr>
        </w:div>
        <w:div w:id="2043822279">
          <w:marLeft w:val="640"/>
          <w:marRight w:val="0"/>
          <w:marTop w:val="0"/>
          <w:marBottom w:val="0"/>
          <w:divBdr>
            <w:top w:val="none" w:sz="0" w:space="0" w:color="auto"/>
            <w:left w:val="none" w:sz="0" w:space="0" w:color="auto"/>
            <w:bottom w:val="none" w:sz="0" w:space="0" w:color="auto"/>
            <w:right w:val="none" w:sz="0" w:space="0" w:color="auto"/>
          </w:divBdr>
        </w:div>
      </w:divsChild>
    </w:div>
    <w:div w:id="1570463182">
      <w:bodyDiv w:val="1"/>
      <w:marLeft w:val="0"/>
      <w:marRight w:val="0"/>
      <w:marTop w:val="0"/>
      <w:marBottom w:val="0"/>
      <w:divBdr>
        <w:top w:val="none" w:sz="0" w:space="0" w:color="auto"/>
        <w:left w:val="none" w:sz="0" w:space="0" w:color="auto"/>
        <w:bottom w:val="none" w:sz="0" w:space="0" w:color="auto"/>
        <w:right w:val="none" w:sz="0" w:space="0" w:color="auto"/>
      </w:divBdr>
    </w:div>
    <w:div w:id="1576353362">
      <w:bodyDiv w:val="1"/>
      <w:marLeft w:val="0"/>
      <w:marRight w:val="0"/>
      <w:marTop w:val="0"/>
      <w:marBottom w:val="0"/>
      <w:divBdr>
        <w:top w:val="none" w:sz="0" w:space="0" w:color="auto"/>
        <w:left w:val="none" w:sz="0" w:space="0" w:color="auto"/>
        <w:bottom w:val="none" w:sz="0" w:space="0" w:color="auto"/>
        <w:right w:val="none" w:sz="0" w:space="0" w:color="auto"/>
      </w:divBdr>
    </w:div>
    <w:div w:id="1576669508">
      <w:bodyDiv w:val="1"/>
      <w:marLeft w:val="0"/>
      <w:marRight w:val="0"/>
      <w:marTop w:val="0"/>
      <w:marBottom w:val="0"/>
      <w:divBdr>
        <w:top w:val="none" w:sz="0" w:space="0" w:color="auto"/>
        <w:left w:val="none" w:sz="0" w:space="0" w:color="auto"/>
        <w:bottom w:val="none" w:sz="0" w:space="0" w:color="auto"/>
        <w:right w:val="none" w:sz="0" w:space="0" w:color="auto"/>
      </w:divBdr>
      <w:divsChild>
        <w:div w:id="182020403">
          <w:marLeft w:val="640"/>
          <w:marRight w:val="0"/>
          <w:marTop w:val="0"/>
          <w:marBottom w:val="0"/>
          <w:divBdr>
            <w:top w:val="none" w:sz="0" w:space="0" w:color="auto"/>
            <w:left w:val="none" w:sz="0" w:space="0" w:color="auto"/>
            <w:bottom w:val="none" w:sz="0" w:space="0" w:color="auto"/>
            <w:right w:val="none" w:sz="0" w:space="0" w:color="auto"/>
          </w:divBdr>
        </w:div>
        <w:div w:id="187724573">
          <w:marLeft w:val="640"/>
          <w:marRight w:val="0"/>
          <w:marTop w:val="0"/>
          <w:marBottom w:val="0"/>
          <w:divBdr>
            <w:top w:val="none" w:sz="0" w:space="0" w:color="auto"/>
            <w:left w:val="none" w:sz="0" w:space="0" w:color="auto"/>
            <w:bottom w:val="none" w:sz="0" w:space="0" w:color="auto"/>
            <w:right w:val="none" w:sz="0" w:space="0" w:color="auto"/>
          </w:divBdr>
        </w:div>
        <w:div w:id="622033847">
          <w:marLeft w:val="640"/>
          <w:marRight w:val="0"/>
          <w:marTop w:val="0"/>
          <w:marBottom w:val="0"/>
          <w:divBdr>
            <w:top w:val="none" w:sz="0" w:space="0" w:color="auto"/>
            <w:left w:val="none" w:sz="0" w:space="0" w:color="auto"/>
            <w:bottom w:val="none" w:sz="0" w:space="0" w:color="auto"/>
            <w:right w:val="none" w:sz="0" w:space="0" w:color="auto"/>
          </w:divBdr>
        </w:div>
        <w:div w:id="1033380108">
          <w:marLeft w:val="640"/>
          <w:marRight w:val="0"/>
          <w:marTop w:val="0"/>
          <w:marBottom w:val="0"/>
          <w:divBdr>
            <w:top w:val="none" w:sz="0" w:space="0" w:color="auto"/>
            <w:left w:val="none" w:sz="0" w:space="0" w:color="auto"/>
            <w:bottom w:val="none" w:sz="0" w:space="0" w:color="auto"/>
            <w:right w:val="none" w:sz="0" w:space="0" w:color="auto"/>
          </w:divBdr>
        </w:div>
        <w:div w:id="1085767020">
          <w:marLeft w:val="640"/>
          <w:marRight w:val="0"/>
          <w:marTop w:val="0"/>
          <w:marBottom w:val="0"/>
          <w:divBdr>
            <w:top w:val="none" w:sz="0" w:space="0" w:color="auto"/>
            <w:left w:val="none" w:sz="0" w:space="0" w:color="auto"/>
            <w:bottom w:val="none" w:sz="0" w:space="0" w:color="auto"/>
            <w:right w:val="none" w:sz="0" w:space="0" w:color="auto"/>
          </w:divBdr>
        </w:div>
        <w:div w:id="1348605082">
          <w:marLeft w:val="640"/>
          <w:marRight w:val="0"/>
          <w:marTop w:val="0"/>
          <w:marBottom w:val="0"/>
          <w:divBdr>
            <w:top w:val="none" w:sz="0" w:space="0" w:color="auto"/>
            <w:left w:val="none" w:sz="0" w:space="0" w:color="auto"/>
            <w:bottom w:val="none" w:sz="0" w:space="0" w:color="auto"/>
            <w:right w:val="none" w:sz="0" w:space="0" w:color="auto"/>
          </w:divBdr>
        </w:div>
        <w:div w:id="1376419779">
          <w:marLeft w:val="640"/>
          <w:marRight w:val="0"/>
          <w:marTop w:val="0"/>
          <w:marBottom w:val="0"/>
          <w:divBdr>
            <w:top w:val="none" w:sz="0" w:space="0" w:color="auto"/>
            <w:left w:val="none" w:sz="0" w:space="0" w:color="auto"/>
            <w:bottom w:val="none" w:sz="0" w:space="0" w:color="auto"/>
            <w:right w:val="none" w:sz="0" w:space="0" w:color="auto"/>
          </w:divBdr>
        </w:div>
        <w:div w:id="1431313003">
          <w:marLeft w:val="640"/>
          <w:marRight w:val="0"/>
          <w:marTop w:val="0"/>
          <w:marBottom w:val="0"/>
          <w:divBdr>
            <w:top w:val="none" w:sz="0" w:space="0" w:color="auto"/>
            <w:left w:val="none" w:sz="0" w:space="0" w:color="auto"/>
            <w:bottom w:val="none" w:sz="0" w:space="0" w:color="auto"/>
            <w:right w:val="none" w:sz="0" w:space="0" w:color="auto"/>
          </w:divBdr>
        </w:div>
        <w:div w:id="1451320869">
          <w:marLeft w:val="640"/>
          <w:marRight w:val="0"/>
          <w:marTop w:val="0"/>
          <w:marBottom w:val="0"/>
          <w:divBdr>
            <w:top w:val="none" w:sz="0" w:space="0" w:color="auto"/>
            <w:left w:val="none" w:sz="0" w:space="0" w:color="auto"/>
            <w:bottom w:val="none" w:sz="0" w:space="0" w:color="auto"/>
            <w:right w:val="none" w:sz="0" w:space="0" w:color="auto"/>
          </w:divBdr>
        </w:div>
        <w:div w:id="1954897260">
          <w:marLeft w:val="640"/>
          <w:marRight w:val="0"/>
          <w:marTop w:val="0"/>
          <w:marBottom w:val="0"/>
          <w:divBdr>
            <w:top w:val="none" w:sz="0" w:space="0" w:color="auto"/>
            <w:left w:val="none" w:sz="0" w:space="0" w:color="auto"/>
            <w:bottom w:val="none" w:sz="0" w:space="0" w:color="auto"/>
            <w:right w:val="none" w:sz="0" w:space="0" w:color="auto"/>
          </w:divBdr>
        </w:div>
        <w:div w:id="2084327802">
          <w:marLeft w:val="640"/>
          <w:marRight w:val="0"/>
          <w:marTop w:val="0"/>
          <w:marBottom w:val="0"/>
          <w:divBdr>
            <w:top w:val="none" w:sz="0" w:space="0" w:color="auto"/>
            <w:left w:val="none" w:sz="0" w:space="0" w:color="auto"/>
            <w:bottom w:val="none" w:sz="0" w:space="0" w:color="auto"/>
            <w:right w:val="none" w:sz="0" w:space="0" w:color="auto"/>
          </w:divBdr>
        </w:div>
        <w:div w:id="2133594157">
          <w:marLeft w:val="640"/>
          <w:marRight w:val="0"/>
          <w:marTop w:val="0"/>
          <w:marBottom w:val="0"/>
          <w:divBdr>
            <w:top w:val="none" w:sz="0" w:space="0" w:color="auto"/>
            <w:left w:val="none" w:sz="0" w:space="0" w:color="auto"/>
            <w:bottom w:val="none" w:sz="0" w:space="0" w:color="auto"/>
            <w:right w:val="none" w:sz="0" w:space="0" w:color="auto"/>
          </w:divBdr>
        </w:div>
      </w:divsChild>
    </w:div>
    <w:div w:id="1577090320">
      <w:bodyDiv w:val="1"/>
      <w:marLeft w:val="0"/>
      <w:marRight w:val="0"/>
      <w:marTop w:val="0"/>
      <w:marBottom w:val="0"/>
      <w:divBdr>
        <w:top w:val="none" w:sz="0" w:space="0" w:color="auto"/>
        <w:left w:val="none" w:sz="0" w:space="0" w:color="auto"/>
        <w:bottom w:val="none" w:sz="0" w:space="0" w:color="auto"/>
        <w:right w:val="none" w:sz="0" w:space="0" w:color="auto"/>
      </w:divBdr>
    </w:div>
    <w:div w:id="1582640071">
      <w:bodyDiv w:val="1"/>
      <w:marLeft w:val="0"/>
      <w:marRight w:val="0"/>
      <w:marTop w:val="0"/>
      <w:marBottom w:val="0"/>
      <w:divBdr>
        <w:top w:val="none" w:sz="0" w:space="0" w:color="auto"/>
        <w:left w:val="none" w:sz="0" w:space="0" w:color="auto"/>
        <w:bottom w:val="none" w:sz="0" w:space="0" w:color="auto"/>
        <w:right w:val="none" w:sz="0" w:space="0" w:color="auto"/>
      </w:divBdr>
    </w:div>
    <w:div w:id="1587614150">
      <w:bodyDiv w:val="1"/>
      <w:marLeft w:val="0"/>
      <w:marRight w:val="0"/>
      <w:marTop w:val="0"/>
      <w:marBottom w:val="0"/>
      <w:divBdr>
        <w:top w:val="none" w:sz="0" w:space="0" w:color="auto"/>
        <w:left w:val="none" w:sz="0" w:space="0" w:color="auto"/>
        <w:bottom w:val="none" w:sz="0" w:space="0" w:color="auto"/>
        <w:right w:val="none" w:sz="0" w:space="0" w:color="auto"/>
      </w:divBdr>
      <w:divsChild>
        <w:div w:id="100686029">
          <w:marLeft w:val="640"/>
          <w:marRight w:val="0"/>
          <w:marTop w:val="0"/>
          <w:marBottom w:val="0"/>
          <w:divBdr>
            <w:top w:val="none" w:sz="0" w:space="0" w:color="auto"/>
            <w:left w:val="none" w:sz="0" w:space="0" w:color="auto"/>
            <w:bottom w:val="none" w:sz="0" w:space="0" w:color="auto"/>
            <w:right w:val="none" w:sz="0" w:space="0" w:color="auto"/>
          </w:divBdr>
        </w:div>
        <w:div w:id="353968300">
          <w:marLeft w:val="640"/>
          <w:marRight w:val="0"/>
          <w:marTop w:val="0"/>
          <w:marBottom w:val="0"/>
          <w:divBdr>
            <w:top w:val="none" w:sz="0" w:space="0" w:color="auto"/>
            <w:left w:val="none" w:sz="0" w:space="0" w:color="auto"/>
            <w:bottom w:val="none" w:sz="0" w:space="0" w:color="auto"/>
            <w:right w:val="none" w:sz="0" w:space="0" w:color="auto"/>
          </w:divBdr>
        </w:div>
        <w:div w:id="438796059">
          <w:marLeft w:val="640"/>
          <w:marRight w:val="0"/>
          <w:marTop w:val="0"/>
          <w:marBottom w:val="0"/>
          <w:divBdr>
            <w:top w:val="none" w:sz="0" w:space="0" w:color="auto"/>
            <w:left w:val="none" w:sz="0" w:space="0" w:color="auto"/>
            <w:bottom w:val="none" w:sz="0" w:space="0" w:color="auto"/>
            <w:right w:val="none" w:sz="0" w:space="0" w:color="auto"/>
          </w:divBdr>
        </w:div>
        <w:div w:id="787358008">
          <w:marLeft w:val="640"/>
          <w:marRight w:val="0"/>
          <w:marTop w:val="0"/>
          <w:marBottom w:val="0"/>
          <w:divBdr>
            <w:top w:val="none" w:sz="0" w:space="0" w:color="auto"/>
            <w:left w:val="none" w:sz="0" w:space="0" w:color="auto"/>
            <w:bottom w:val="none" w:sz="0" w:space="0" w:color="auto"/>
            <w:right w:val="none" w:sz="0" w:space="0" w:color="auto"/>
          </w:divBdr>
        </w:div>
        <w:div w:id="1040400432">
          <w:marLeft w:val="640"/>
          <w:marRight w:val="0"/>
          <w:marTop w:val="0"/>
          <w:marBottom w:val="0"/>
          <w:divBdr>
            <w:top w:val="none" w:sz="0" w:space="0" w:color="auto"/>
            <w:left w:val="none" w:sz="0" w:space="0" w:color="auto"/>
            <w:bottom w:val="none" w:sz="0" w:space="0" w:color="auto"/>
            <w:right w:val="none" w:sz="0" w:space="0" w:color="auto"/>
          </w:divBdr>
        </w:div>
        <w:div w:id="1056053848">
          <w:marLeft w:val="640"/>
          <w:marRight w:val="0"/>
          <w:marTop w:val="0"/>
          <w:marBottom w:val="0"/>
          <w:divBdr>
            <w:top w:val="none" w:sz="0" w:space="0" w:color="auto"/>
            <w:left w:val="none" w:sz="0" w:space="0" w:color="auto"/>
            <w:bottom w:val="none" w:sz="0" w:space="0" w:color="auto"/>
            <w:right w:val="none" w:sz="0" w:space="0" w:color="auto"/>
          </w:divBdr>
        </w:div>
        <w:div w:id="1056243794">
          <w:marLeft w:val="640"/>
          <w:marRight w:val="0"/>
          <w:marTop w:val="0"/>
          <w:marBottom w:val="0"/>
          <w:divBdr>
            <w:top w:val="none" w:sz="0" w:space="0" w:color="auto"/>
            <w:left w:val="none" w:sz="0" w:space="0" w:color="auto"/>
            <w:bottom w:val="none" w:sz="0" w:space="0" w:color="auto"/>
            <w:right w:val="none" w:sz="0" w:space="0" w:color="auto"/>
          </w:divBdr>
        </w:div>
        <w:div w:id="1097484212">
          <w:marLeft w:val="640"/>
          <w:marRight w:val="0"/>
          <w:marTop w:val="0"/>
          <w:marBottom w:val="0"/>
          <w:divBdr>
            <w:top w:val="none" w:sz="0" w:space="0" w:color="auto"/>
            <w:left w:val="none" w:sz="0" w:space="0" w:color="auto"/>
            <w:bottom w:val="none" w:sz="0" w:space="0" w:color="auto"/>
            <w:right w:val="none" w:sz="0" w:space="0" w:color="auto"/>
          </w:divBdr>
        </w:div>
        <w:div w:id="1172452073">
          <w:marLeft w:val="640"/>
          <w:marRight w:val="0"/>
          <w:marTop w:val="0"/>
          <w:marBottom w:val="0"/>
          <w:divBdr>
            <w:top w:val="none" w:sz="0" w:space="0" w:color="auto"/>
            <w:left w:val="none" w:sz="0" w:space="0" w:color="auto"/>
            <w:bottom w:val="none" w:sz="0" w:space="0" w:color="auto"/>
            <w:right w:val="none" w:sz="0" w:space="0" w:color="auto"/>
          </w:divBdr>
        </w:div>
        <w:div w:id="1277759718">
          <w:marLeft w:val="640"/>
          <w:marRight w:val="0"/>
          <w:marTop w:val="0"/>
          <w:marBottom w:val="0"/>
          <w:divBdr>
            <w:top w:val="none" w:sz="0" w:space="0" w:color="auto"/>
            <w:left w:val="none" w:sz="0" w:space="0" w:color="auto"/>
            <w:bottom w:val="none" w:sz="0" w:space="0" w:color="auto"/>
            <w:right w:val="none" w:sz="0" w:space="0" w:color="auto"/>
          </w:divBdr>
        </w:div>
        <w:div w:id="1423180221">
          <w:marLeft w:val="640"/>
          <w:marRight w:val="0"/>
          <w:marTop w:val="0"/>
          <w:marBottom w:val="0"/>
          <w:divBdr>
            <w:top w:val="none" w:sz="0" w:space="0" w:color="auto"/>
            <w:left w:val="none" w:sz="0" w:space="0" w:color="auto"/>
            <w:bottom w:val="none" w:sz="0" w:space="0" w:color="auto"/>
            <w:right w:val="none" w:sz="0" w:space="0" w:color="auto"/>
          </w:divBdr>
        </w:div>
        <w:div w:id="1488979432">
          <w:marLeft w:val="640"/>
          <w:marRight w:val="0"/>
          <w:marTop w:val="0"/>
          <w:marBottom w:val="0"/>
          <w:divBdr>
            <w:top w:val="none" w:sz="0" w:space="0" w:color="auto"/>
            <w:left w:val="none" w:sz="0" w:space="0" w:color="auto"/>
            <w:bottom w:val="none" w:sz="0" w:space="0" w:color="auto"/>
            <w:right w:val="none" w:sz="0" w:space="0" w:color="auto"/>
          </w:divBdr>
        </w:div>
        <w:div w:id="1646858303">
          <w:marLeft w:val="640"/>
          <w:marRight w:val="0"/>
          <w:marTop w:val="0"/>
          <w:marBottom w:val="0"/>
          <w:divBdr>
            <w:top w:val="none" w:sz="0" w:space="0" w:color="auto"/>
            <w:left w:val="none" w:sz="0" w:space="0" w:color="auto"/>
            <w:bottom w:val="none" w:sz="0" w:space="0" w:color="auto"/>
            <w:right w:val="none" w:sz="0" w:space="0" w:color="auto"/>
          </w:divBdr>
        </w:div>
        <w:div w:id="1695576120">
          <w:marLeft w:val="640"/>
          <w:marRight w:val="0"/>
          <w:marTop w:val="0"/>
          <w:marBottom w:val="0"/>
          <w:divBdr>
            <w:top w:val="none" w:sz="0" w:space="0" w:color="auto"/>
            <w:left w:val="none" w:sz="0" w:space="0" w:color="auto"/>
            <w:bottom w:val="none" w:sz="0" w:space="0" w:color="auto"/>
            <w:right w:val="none" w:sz="0" w:space="0" w:color="auto"/>
          </w:divBdr>
        </w:div>
        <w:div w:id="1711300037">
          <w:marLeft w:val="640"/>
          <w:marRight w:val="0"/>
          <w:marTop w:val="0"/>
          <w:marBottom w:val="0"/>
          <w:divBdr>
            <w:top w:val="none" w:sz="0" w:space="0" w:color="auto"/>
            <w:left w:val="none" w:sz="0" w:space="0" w:color="auto"/>
            <w:bottom w:val="none" w:sz="0" w:space="0" w:color="auto"/>
            <w:right w:val="none" w:sz="0" w:space="0" w:color="auto"/>
          </w:divBdr>
        </w:div>
        <w:div w:id="1728451691">
          <w:marLeft w:val="640"/>
          <w:marRight w:val="0"/>
          <w:marTop w:val="0"/>
          <w:marBottom w:val="0"/>
          <w:divBdr>
            <w:top w:val="none" w:sz="0" w:space="0" w:color="auto"/>
            <w:left w:val="none" w:sz="0" w:space="0" w:color="auto"/>
            <w:bottom w:val="none" w:sz="0" w:space="0" w:color="auto"/>
            <w:right w:val="none" w:sz="0" w:space="0" w:color="auto"/>
          </w:divBdr>
        </w:div>
        <w:div w:id="1753090522">
          <w:marLeft w:val="640"/>
          <w:marRight w:val="0"/>
          <w:marTop w:val="0"/>
          <w:marBottom w:val="0"/>
          <w:divBdr>
            <w:top w:val="none" w:sz="0" w:space="0" w:color="auto"/>
            <w:left w:val="none" w:sz="0" w:space="0" w:color="auto"/>
            <w:bottom w:val="none" w:sz="0" w:space="0" w:color="auto"/>
            <w:right w:val="none" w:sz="0" w:space="0" w:color="auto"/>
          </w:divBdr>
        </w:div>
        <w:div w:id="2118255415">
          <w:marLeft w:val="640"/>
          <w:marRight w:val="0"/>
          <w:marTop w:val="0"/>
          <w:marBottom w:val="0"/>
          <w:divBdr>
            <w:top w:val="none" w:sz="0" w:space="0" w:color="auto"/>
            <w:left w:val="none" w:sz="0" w:space="0" w:color="auto"/>
            <w:bottom w:val="none" w:sz="0" w:space="0" w:color="auto"/>
            <w:right w:val="none" w:sz="0" w:space="0" w:color="auto"/>
          </w:divBdr>
        </w:div>
      </w:divsChild>
    </w:div>
    <w:div w:id="1593778489">
      <w:bodyDiv w:val="1"/>
      <w:marLeft w:val="0"/>
      <w:marRight w:val="0"/>
      <w:marTop w:val="0"/>
      <w:marBottom w:val="0"/>
      <w:divBdr>
        <w:top w:val="none" w:sz="0" w:space="0" w:color="auto"/>
        <w:left w:val="none" w:sz="0" w:space="0" w:color="auto"/>
        <w:bottom w:val="none" w:sz="0" w:space="0" w:color="auto"/>
        <w:right w:val="none" w:sz="0" w:space="0" w:color="auto"/>
      </w:divBdr>
      <w:divsChild>
        <w:div w:id="44069707">
          <w:marLeft w:val="640"/>
          <w:marRight w:val="0"/>
          <w:marTop w:val="0"/>
          <w:marBottom w:val="0"/>
          <w:divBdr>
            <w:top w:val="none" w:sz="0" w:space="0" w:color="auto"/>
            <w:left w:val="none" w:sz="0" w:space="0" w:color="auto"/>
            <w:bottom w:val="none" w:sz="0" w:space="0" w:color="auto"/>
            <w:right w:val="none" w:sz="0" w:space="0" w:color="auto"/>
          </w:divBdr>
        </w:div>
        <w:div w:id="66460591">
          <w:marLeft w:val="640"/>
          <w:marRight w:val="0"/>
          <w:marTop w:val="0"/>
          <w:marBottom w:val="0"/>
          <w:divBdr>
            <w:top w:val="none" w:sz="0" w:space="0" w:color="auto"/>
            <w:left w:val="none" w:sz="0" w:space="0" w:color="auto"/>
            <w:bottom w:val="none" w:sz="0" w:space="0" w:color="auto"/>
            <w:right w:val="none" w:sz="0" w:space="0" w:color="auto"/>
          </w:divBdr>
        </w:div>
        <w:div w:id="241306017">
          <w:marLeft w:val="640"/>
          <w:marRight w:val="0"/>
          <w:marTop w:val="0"/>
          <w:marBottom w:val="0"/>
          <w:divBdr>
            <w:top w:val="none" w:sz="0" w:space="0" w:color="auto"/>
            <w:left w:val="none" w:sz="0" w:space="0" w:color="auto"/>
            <w:bottom w:val="none" w:sz="0" w:space="0" w:color="auto"/>
            <w:right w:val="none" w:sz="0" w:space="0" w:color="auto"/>
          </w:divBdr>
        </w:div>
        <w:div w:id="303706639">
          <w:marLeft w:val="640"/>
          <w:marRight w:val="0"/>
          <w:marTop w:val="0"/>
          <w:marBottom w:val="0"/>
          <w:divBdr>
            <w:top w:val="none" w:sz="0" w:space="0" w:color="auto"/>
            <w:left w:val="none" w:sz="0" w:space="0" w:color="auto"/>
            <w:bottom w:val="none" w:sz="0" w:space="0" w:color="auto"/>
            <w:right w:val="none" w:sz="0" w:space="0" w:color="auto"/>
          </w:divBdr>
        </w:div>
        <w:div w:id="472722996">
          <w:marLeft w:val="640"/>
          <w:marRight w:val="0"/>
          <w:marTop w:val="0"/>
          <w:marBottom w:val="0"/>
          <w:divBdr>
            <w:top w:val="none" w:sz="0" w:space="0" w:color="auto"/>
            <w:left w:val="none" w:sz="0" w:space="0" w:color="auto"/>
            <w:bottom w:val="none" w:sz="0" w:space="0" w:color="auto"/>
            <w:right w:val="none" w:sz="0" w:space="0" w:color="auto"/>
          </w:divBdr>
        </w:div>
        <w:div w:id="667438902">
          <w:marLeft w:val="640"/>
          <w:marRight w:val="0"/>
          <w:marTop w:val="0"/>
          <w:marBottom w:val="0"/>
          <w:divBdr>
            <w:top w:val="none" w:sz="0" w:space="0" w:color="auto"/>
            <w:left w:val="none" w:sz="0" w:space="0" w:color="auto"/>
            <w:bottom w:val="none" w:sz="0" w:space="0" w:color="auto"/>
            <w:right w:val="none" w:sz="0" w:space="0" w:color="auto"/>
          </w:divBdr>
        </w:div>
        <w:div w:id="932467992">
          <w:marLeft w:val="640"/>
          <w:marRight w:val="0"/>
          <w:marTop w:val="0"/>
          <w:marBottom w:val="0"/>
          <w:divBdr>
            <w:top w:val="none" w:sz="0" w:space="0" w:color="auto"/>
            <w:left w:val="none" w:sz="0" w:space="0" w:color="auto"/>
            <w:bottom w:val="none" w:sz="0" w:space="0" w:color="auto"/>
            <w:right w:val="none" w:sz="0" w:space="0" w:color="auto"/>
          </w:divBdr>
        </w:div>
        <w:div w:id="985622348">
          <w:marLeft w:val="640"/>
          <w:marRight w:val="0"/>
          <w:marTop w:val="0"/>
          <w:marBottom w:val="0"/>
          <w:divBdr>
            <w:top w:val="none" w:sz="0" w:space="0" w:color="auto"/>
            <w:left w:val="none" w:sz="0" w:space="0" w:color="auto"/>
            <w:bottom w:val="none" w:sz="0" w:space="0" w:color="auto"/>
            <w:right w:val="none" w:sz="0" w:space="0" w:color="auto"/>
          </w:divBdr>
        </w:div>
        <w:div w:id="1249118519">
          <w:marLeft w:val="640"/>
          <w:marRight w:val="0"/>
          <w:marTop w:val="0"/>
          <w:marBottom w:val="0"/>
          <w:divBdr>
            <w:top w:val="none" w:sz="0" w:space="0" w:color="auto"/>
            <w:left w:val="none" w:sz="0" w:space="0" w:color="auto"/>
            <w:bottom w:val="none" w:sz="0" w:space="0" w:color="auto"/>
            <w:right w:val="none" w:sz="0" w:space="0" w:color="auto"/>
          </w:divBdr>
        </w:div>
        <w:div w:id="1724520101">
          <w:marLeft w:val="640"/>
          <w:marRight w:val="0"/>
          <w:marTop w:val="0"/>
          <w:marBottom w:val="0"/>
          <w:divBdr>
            <w:top w:val="none" w:sz="0" w:space="0" w:color="auto"/>
            <w:left w:val="none" w:sz="0" w:space="0" w:color="auto"/>
            <w:bottom w:val="none" w:sz="0" w:space="0" w:color="auto"/>
            <w:right w:val="none" w:sz="0" w:space="0" w:color="auto"/>
          </w:divBdr>
        </w:div>
        <w:div w:id="2144736751">
          <w:marLeft w:val="640"/>
          <w:marRight w:val="0"/>
          <w:marTop w:val="0"/>
          <w:marBottom w:val="0"/>
          <w:divBdr>
            <w:top w:val="none" w:sz="0" w:space="0" w:color="auto"/>
            <w:left w:val="none" w:sz="0" w:space="0" w:color="auto"/>
            <w:bottom w:val="none" w:sz="0" w:space="0" w:color="auto"/>
            <w:right w:val="none" w:sz="0" w:space="0" w:color="auto"/>
          </w:divBdr>
        </w:div>
      </w:divsChild>
    </w:div>
    <w:div w:id="1594168635">
      <w:bodyDiv w:val="1"/>
      <w:marLeft w:val="0"/>
      <w:marRight w:val="0"/>
      <w:marTop w:val="0"/>
      <w:marBottom w:val="0"/>
      <w:divBdr>
        <w:top w:val="none" w:sz="0" w:space="0" w:color="auto"/>
        <w:left w:val="none" w:sz="0" w:space="0" w:color="auto"/>
        <w:bottom w:val="none" w:sz="0" w:space="0" w:color="auto"/>
        <w:right w:val="none" w:sz="0" w:space="0" w:color="auto"/>
      </w:divBdr>
      <w:divsChild>
        <w:div w:id="42753937">
          <w:marLeft w:val="640"/>
          <w:marRight w:val="0"/>
          <w:marTop w:val="0"/>
          <w:marBottom w:val="0"/>
          <w:divBdr>
            <w:top w:val="none" w:sz="0" w:space="0" w:color="auto"/>
            <w:left w:val="none" w:sz="0" w:space="0" w:color="auto"/>
            <w:bottom w:val="none" w:sz="0" w:space="0" w:color="auto"/>
            <w:right w:val="none" w:sz="0" w:space="0" w:color="auto"/>
          </w:divBdr>
        </w:div>
        <w:div w:id="67466739">
          <w:marLeft w:val="640"/>
          <w:marRight w:val="0"/>
          <w:marTop w:val="0"/>
          <w:marBottom w:val="0"/>
          <w:divBdr>
            <w:top w:val="none" w:sz="0" w:space="0" w:color="auto"/>
            <w:left w:val="none" w:sz="0" w:space="0" w:color="auto"/>
            <w:bottom w:val="none" w:sz="0" w:space="0" w:color="auto"/>
            <w:right w:val="none" w:sz="0" w:space="0" w:color="auto"/>
          </w:divBdr>
        </w:div>
        <w:div w:id="102461375">
          <w:marLeft w:val="640"/>
          <w:marRight w:val="0"/>
          <w:marTop w:val="0"/>
          <w:marBottom w:val="0"/>
          <w:divBdr>
            <w:top w:val="none" w:sz="0" w:space="0" w:color="auto"/>
            <w:left w:val="none" w:sz="0" w:space="0" w:color="auto"/>
            <w:bottom w:val="none" w:sz="0" w:space="0" w:color="auto"/>
            <w:right w:val="none" w:sz="0" w:space="0" w:color="auto"/>
          </w:divBdr>
        </w:div>
        <w:div w:id="106194968">
          <w:marLeft w:val="640"/>
          <w:marRight w:val="0"/>
          <w:marTop w:val="0"/>
          <w:marBottom w:val="0"/>
          <w:divBdr>
            <w:top w:val="none" w:sz="0" w:space="0" w:color="auto"/>
            <w:left w:val="none" w:sz="0" w:space="0" w:color="auto"/>
            <w:bottom w:val="none" w:sz="0" w:space="0" w:color="auto"/>
            <w:right w:val="none" w:sz="0" w:space="0" w:color="auto"/>
          </w:divBdr>
        </w:div>
        <w:div w:id="147018841">
          <w:marLeft w:val="640"/>
          <w:marRight w:val="0"/>
          <w:marTop w:val="0"/>
          <w:marBottom w:val="0"/>
          <w:divBdr>
            <w:top w:val="none" w:sz="0" w:space="0" w:color="auto"/>
            <w:left w:val="none" w:sz="0" w:space="0" w:color="auto"/>
            <w:bottom w:val="none" w:sz="0" w:space="0" w:color="auto"/>
            <w:right w:val="none" w:sz="0" w:space="0" w:color="auto"/>
          </w:divBdr>
        </w:div>
        <w:div w:id="233661371">
          <w:marLeft w:val="640"/>
          <w:marRight w:val="0"/>
          <w:marTop w:val="0"/>
          <w:marBottom w:val="0"/>
          <w:divBdr>
            <w:top w:val="none" w:sz="0" w:space="0" w:color="auto"/>
            <w:left w:val="none" w:sz="0" w:space="0" w:color="auto"/>
            <w:bottom w:val="none" w:sz="0" w:space="0" w:color="auto"/>
            <w:right w:val="none" w:sz="0" w:space="0" w:color="auto"/>
          </w:divBdr>
        </w:div>
        <w:div w:id="300772868">
          <w:marLeft w:val="640"/>
          <w:marRight w:val="0"/>
          <w:marTop w:val="0"/>
          <w:marBottom w:val="0"/>
          <w:divBdr>
            <w:top w:val="none" w:sz="0" w:space="0" w:color="auto"/>
            <w:left w:val="none" w:sz="0" w:space="0" w:color="auto"/>
            <w:bottom w:val="none" w:sz="0" w:space="0" w:color="auto"/>
            <w:right w:val="none" w:sz="0" w:space="0" w:color="auto"/>
          </w:divBdr>
        </w:div>
        <w:div w:id="389816002">
          <w:marLeft w:val="640"/>
          <w:marRight w:val="0"/>
          <w:marTop w:val="0"/>
          <w:marBottom w:val="0"/>
          <w:divBdr>
            <w:top w:val="none" w:sz="0" w:space="0" w:color="auto"/>
            <w:left w:val="none" w:sz="0" w:space="0" w:color="auto"/>
            <w:bottom w:val="none" w:sz="0" w:space="0" w:color="auto"/>
            <w:right w:val="none" w:sz="0" w:space="0" w:color="auto"/>
          </w:divBdr>
        </w:div>
        <w:div w:id="447091519">
          <w:marLeft w:val="640"/>
          <w:marRight w:val="0"/>
          <w:marTop w:val="0"/>
          <w:marBottom w:val="0"/>
          <w:divBdr>
            <w:top w:val="none" w:sz="0" w:space="0" w:color="auto"/>
            <w:left w:val="none" w:sz="0" w:space="0" w:color="auto"/>
            <w:bottom w:val="none" w:sz="0" w:space="0" w:color="auto"/>
            <w:right w:val="none" w:sz="0" w:space="0" w:color="auto"/>
          </w:divBdr>
        </w:div>
        <w:div w:id="597981595">
          <w:marLeft w:val="640"/>
          <w:marRight w:val="0"/>
          <w:marTop w:val="0"/>
          <w:marBottom w:val="0"/>
          <w:divBdr>
            <w:top w:val="none" w:sz="0" w:space="0" w:color="auto"/>
            <w:left w:val="none" w:sz="0" w:space="0" w:color="auto"/>
            <w:bottom w:val="none" w:sz="0" w:space="0" w:color="auto"/>
            <w:right w:val="none" w:sz="0" w:space="0" w:color="auto"/>
          </w:divBdr>
        </w:div>
        <w:div w:id="609895942">
          <w:marLeft w:val="640"/>
          <w:marRight w:val="0"/>
          <w:marTop w:val="0"/>
          <w:marBottom w:val="0"/>
          <w:divBdr>
            <w:top w:val="none" w:sz="0" w:space="0" w:color="auto"/>
            <w:left w:val="none" w:sz="0" w:space="0" w:color="auto"/>
            <w:bottom w:val="none" w:sz="0" w:space="0" w:color="auto"/>
            <w:right w:val="none" w:sz="0" w:space="0" w:color="auto"/>
          </w:divBdr>
        </w:div>
        <w:div w:id="721486398">
          <w:marLeft w:val="640"/>
          <w:marRight w:val="0"/>
          <w:marTop w:val="0"/>
          <w:marBottom w:val="0"/>
          <w:divBdr>
            <w:top w:val="none" w:sz="0" w:space="0" w:color="auto"/>
            <w:left w:val="none" w:sz="0" w:space="0" w:color="auto"/>
            <w:bottom w:val="none" w:sz="0" w:space="0" w:color="auto"/>
            <w:right w:val="none" w:sz="0" w:space="0" w:color="auto"/>
          </w:divBdr>
        </w:div>
        <w:div w:id="748698542">
          <w:marLeft w:val="640"/>
          <w:marRight w:val="0"/>
          <w:marTop w:val="0"/>
          <w:marBottom w:val="0"/>
          <w:divBdr>
            <w:top w:val="none" w:sz="0" w:space="0" w:color="auto"/>
            <w:left w:val="none" w:sz="0" w:space="0" w:color="auto"/>
            <w:bottom w:val="none" w:sz="0" w:space="0" w:color="auto"/>
            <w:right w:val="none" w:sz="0" w:space="0" w:color="auto"/>
          </w:divBdr>
        </w:div>
        <w:div w:id="758016311">
          <w:marLeft w:val="640"/>
          <w:marRight w:val="0"/>
          <w:marTop w:val="0"/>
          <w:marBottom w:val="0"/>
          <w:divBdr>
            <w:top w:val="none" w:sz="0" w:space="0" w:color="auto"/>
            <w:left w:val="none" w:sz="0" w:space="0" w:color="auto"/>
            <w:bottom w:val="none" w:sz="0" w:space="0" w:color="auto"/>
            <w:right w:val="none" w:sz="0" w:space="0" w:color="auto"/>
          </w:divBdr>
        </w:div>
        <w:div w:id="783427020">
          <w:marLeft w:val="640"/>
          <w:marRight w:val="0"/>
          <w:marTop w:val="0"/>
          <w:marBottom w:val="0"/>
          <w:divBdr>
            <w:top w:val="none" w:sz="0" w:space="0" w:color="auto"/>
            <w:left w:val="none" w:sz="0" w:space="0" w:color="auto"/>
            <w:bottom w:val="none" w:sz="0" w:space="0" w:color="auto"/>
            <w:right w:val="none" w:sz="0" w:space="0" w:color="auto"/>
          </w:divBdr>
        </w:div>
        <w:div w:id="1096172077">
          <w:marLeft w:val="640"/>
          <w:marRight w:val="0"/>
          <w:marTop w:val="0"/>
          <w:marBottom w:val="0"/>
          <w:divBdr>
            <w:top w:val="none" w:sz="0" w:space="0" w:color="auto"/>
            <w:left w:val="none" w:sz="0" w:space="0" w:color="auto"/>
            <w:bottom w:val="none" w:sz="0" w:space="0" w:color="auto"/>
            <w:right w:val="none" w:sz="0" w:space="0" w:color="auto"/>
          </w:divBdr>
        </w:div>
        <w:div w:id="1388919376">
          <w:marLeft w:val="640"/>
          <w:marRight w:val="0"/>
          <w:marTop w:val="0"/>
          <w:marBottom w:val="0"/>
          <w:divBdr>
            <w:top w:val="none" w:sz="0" w:space="0" w:color="auto"/>
            <w:left w:val="none" w:sz="0" w:space="0" w:color="auto"/>
            <w:bottom w:val="none" w:sz="0" w:space="0" w:color="auto"/>
            <w:right w:val="none" w:sz="0" w:space="0" w:color="auto"/>
          </w:divBdr>
        </w:div>
        <w:div w:id="1408190152">
          <w:marLeft w:val="640"/>
          <w:marRight w:val="0"/>
          <w:marTop w:val="0"/>
          <w:marBottom w:val="0"/>
          <w:divBdr>
            <w:top w:val="none" w:sz="0" w:space="0" w:color="auto"/>
            <w:left w:val="none" w:sz="0" w:space="0" w:color="auto"/>
            <w:bottom w:val="none" w:sz="0" w:space="0" w:color="auto"/>
            <w:right w:val="none" w:sz="0" w:space="0" w:color="auto"/>
          </w:divBdr>
        </w:div>
        <w:div w:id="1449425075">
          <w:marLeft w:val="640"/>
          <w:marRight w:val="0"/>
          <w:marTop w:val="0"/>
          <w:marBottom w:val="0"/>
          <w:divBdr>
            <w:top w:val="none" w:sz="0" w:space="0" w:color="auto"/>
            <w:left w:val="none" w:sz="0" w:space="0" w:color="auto"/>
            <w:bottom w:val="none" w:sz="0" w:space="0" w:color="auto"/>
            <w:right w:val="none" w:sz="0" w:space="0" w:color="auto"/>
          </w:divBdr>
        </w:div>
        <w:div w:id="1527215047">
          <w:marLeft w:val="640"/>
          <w:marRight w:val="0"/>
          <w:marTop w:val="0"/>
          <w:marBottom w:val="0"/>
          <w:divBdr>
            <w:top w:val="none" w:sz="0" w:space="0" w:color="auto"/>
            <w:left w:val="none" w:sz="0" w:space="0" w:color="auto"/>
            <w:bottom w:val="none" w:sz="0" w:space="0" w:color="auto"/>
            <w:right w:val="none" w:sz="0" w:space="0" w:color="auto"/>
          </w:divBdr>
        </w:div>
        <w:div w:id="1616449580">
          <w:marLeft w:val="640"/>
          <w:marRight w:val="0"/>
          <w:marTop w:val="0"/>
          <w:marBottom w:val="0"/>
          <w:divBdr>
            <w:top w:val="none" w:sz="0" w:space="0" w:color="auto"/>
            <w:left w:val="none" w:sz="0" w:space="0" w:color="auto"/>
            <w:bottom w:val="none" w:sz="0" w:space="0" w:color="auto"/>
            <w:right w:val="none" w:sz="0" w:space="0" w:color="auto"/>
          </w:divBdr>
        </w:div>
        <w:div w:id="1928030176">
          <w:marLeft w:val="640"/>
          <w:marRight w:val="0"/>
          <w:marTop w:val="0"/>
          <w:marBottom w:val="0"/>
          <w:divBdr>
            <w:top w:val="none" w:sz="0" w:space="0" w:color="auto"/>
            <w:left w:val="none" w:sz="0" w:space="0" w:color="auto"/>
            <w:bottom w:val="none" w:sz="0" w:space="0" w:color="auto"/>
            <w:right w:val="none" w:sz="0" w:space="0" w:color="auto"/>
          </w:divBdr>
        </w:div>
        <w:div w:id="1936283386">
          <w:marLeft w:val="640"/>
          <w:marRight w:val="0"/>
          <w:marTop w:val="0"/>
          <w:marBottom w:val="0"/>
          <w:divBdr>
            <w:top w:val="none" w:sz="0" w:space="0" w:color="auto"/>
            <w:left w:val="none" w:sz="0" w:space="0" w:color="auto"/>
            <w:bottom w:val="none" w:sz="0" w:space="0" w:color="auto"/>
            <w:right w:val="none" w:sz="0" w:space="0" w:color="auto"/>
          </w:divBdr>
        </w:div>
      </w:divsChild>
    </w:div>
    <w:div w:id="1598825408">
      <w:bodyDiv w:val="1"/>
      <w:marLeft w:val="0"/>
      <w:marRight w:val="0"/>
      <w:marTop w:val="0"/>
      <w:marBottom w:val="0"/>
      <w:divBdr>
        <w:top w:val="none" w:sz="0" w:space="0" w:color="auto"/>
        <w:left w:val="none" w:sz="0" w:space="0" w:color="auto"/>
        <w:bottom w:val="none" w:sz="0" w:space="0" w:color="auto"/>
        <w:right w:val="none" w:sz="0" w:space="0" w:color="auto"/>
      </w:divBdr>
      <w:divsChild>
        <w:div w:id="1127750">
          <w:marLeft w:val="640"/>
          <w:marRight w:val="0"/>
          <w:marTop w:val="0"/>
          <w:marBottom w:val="0"/>
          <w:divBdr>
            <w:top w:val="none" w:sz="0" w:space="0" w:color="auto"/>
            <w:left w:val="none" w:sz="0" w:space="0" w:color="auto"/>
            <w:bottom w:val="none" w:sz="0" w:space="0" w:color="auto"/>
            <w:right w:val="none" w:sz="0" w:space="0" w:color="auto"/>
          </w:divBdr>
        </w:div>
        <w:div w:id="1857940">
          <w:marLeft w:val="640"/>
          <w:marRight w:val="0"/>
          <w:marTop w:val="0"/>
          <w:marBottom w:val="0"/>
          <w:divBdr>
            <w:top w:val="none" w:sz="0" w:space="0" w:color="auto"/>
            <w:left w:val="none" w:sz="0" w:space="0" w:color="auto"/>
            <w:bottom w:val="none" w:sz="0" w:space="0" w:color="auto"/>
            <w:right w:val="none" w:sz="0" w:space="0" w:color="auto"/>
          </w:divBdr>
        </w:div>
        <w:div w:id="21711866">
          <w:marLeft w:val="640"/>
          <w:marRight w:val="0"/>
          <w:marTop w:val="0"/>
          <w:marBottom w:val="0"/>
          <w:divBdr>
            <w:top w:val="none" w:sz="0" w:space="0" w:color="auto"/>
            <w:left w:val="none" w:sz="0" w:space="0" w:color="auto"/>
            <w:bottom w:val="none" w:sz="0" w:space="0" w:color="auto"/>
            <w:right w:val="none" w:sz="0" w:space="0" w:color="auto"/>
          </w:divBdr>
        </w:div>
        <w:div w:id="35474491">
          <w:marLeft w:val="640"/>
          <w:marRight w:val="0"/>
          <w:marTop w:val="0"/>
          <w:marBottom w:val="0"/>
          <w:divBdr>
            <w:top w:val="none" w:sz="0" w:space="0" w:color="auto"/>
            <w:left w:val="none" w:sz="0" w:space="0" w:color="auto"/>
            <w:bottom w:val="none" w:sz="0" w:space="0" w:color="auto"/>
            <w:right w:val="none" w:sz="0" w:space="0" w:color="auto"/>
          </w:divBdr>
        </w:div>
        <w:div w:id="69349635">
          <w:marLeft w:val="640"/>
          <w:marRight w:val="0"/>
          <w:marTop w:val="0"/>
          <w:marBottom w:val="0"/>
          <w:divBdr>
            <w:top w:val="none" w:sz="0" w:space="0" w:color="auto"/>
            <w:left w:val="none" w:sz="0" w:space="0" w:color="auto"/>
            <w:bottom w:val="none" w:sz="0" w:space="0" w:color="auto"/>
            <w:right w:val="none" w:sz="0" w:space="0" w:color="auto"/>
          </w:divBdr>
        </w:div>
        <w:div w:id="101612872">
          <w:marLeft w:val="640"/>
          <w:marRight w:val="0"/>
          <w:marTop w:val="0"/>
          <w:marBottom w:val="0"/>
          <w:divBdr>
            <w:top w:val="none" w:sz="0" w:space="0" w:color="auto"/>
            <w:left w:val="none" w:sz="0" w:space="0" w:color="auto"/>
            <w:bottom w:val="none" w:sz="0" w:space="0" w:color="auto"/>
            <w:right w:val="none" w:sz="0" w:space="0" w:color="auto"/>
          </w:divBdr>
        </w:div>
        <w:div w:id="128861750">
          <w:marLeft w:val="640"/>
          <w:marRight w:val="0"/>
          <w:marTop w:val="0"/>
          <w:marBottom w:val="0"/>
          <w:divBdr>
            <w:top w:val="none" w:sz="0" w:space="0" w:color="auto"/>
            <w:left w:val="none" w:sz="0" w:space="0" w:color="auto"/>
            <w:bottom w:val="none" w:sz="0" w:space="0" w:color="auto"/>
            <w:right w:val="none" w:sz="0" w:space="0" w:color="auto"/>
          </w:divBdr>
        </w:div>
        <w:div w:id="143664557">
          <w:marLeft w:val="640"/>
          <w:marRight w:val="0"/>
          <w:marTop w:val="0"/>
          <w:marBottom w:val="0"/>
          <w:divBdr>
            <w:top w:val="none" w:sz="0" w:space="0" w:color="auto"/>
            <w:left w:val="none" w:sz="0" w:space="0" w:color="auto"/>
            <w:bottom w:val="none" w:sz="0" w:space="0" w:color="auto"/>
            <w:right w:val="none" w:sz="0" w:space="0" w:color="auto"/>
          </w:divBdr>
        </w:div>
        <w:div w:id="154344034">
          <w:marLeft w:val="640"/>
          <w:marRight w:val="0"/>
          <w:marTop w:val="0"/>
          <w:marBottom w:val="0"/>
          <w:divBdr>
            <w:top w:val="none" w:sz="0" w:space="0" w:color="auto"/>
            <w:left w:val="none" w:sz="0" w:space="0" w:color="auto"/>
            <w:bottom w:val="none" w:sz="0" w:space="0" w:color="auto"/>
            <w:right w:val="none" w:sz="0" w:space="0" w:color="auto"/>
          </w:divBdr>
        </w:div>
        <w:div w:id="183519604">
          <w:marLeft w:val="640"/>
          <w:marRight w:val="0"/>
          <w:marTop w:val="0"/>
          <w:marBottom w:val="0"/>
          <w:divBdr>
            <w:top w:val="none" w:sz="0" w:space="0" w:color="auto"/>
            <w:left w:val="none" w:sz="0" w:space="0" w:color="auto"/>
            <w:bottom w:val="none" w:sz="0" w:space="0" w:color="auto"/>
            <w:right w:val="none" w:sz="0" w:space="0" w:color="auto"/>
          </w:divBdr>
        </w:div>
        <w:div w:id="230584920">
          <w:marLeft w:val="640"/>
          <w:marRight w:val="0"/>
          <w:marTop w:val="0"/>
          <w:marBottom w:val="0"/>
          <w:divBdr>
            <w:top w:val="none" w:sz="0" w:space="0" w:color="auto"/>
            <w:left w:val="none" w:sz="0" w:space="0" w:color="auto"/>
            <w:bottom w:val="none" w:sz="0" w:space="0" w:color="auto"/>
            <w:right w:val="none" w:sz="0" w:space="0" w:color="auto"/>
          </w:divBdr>
        </w:div>
        <w:div w:id="231933007">
          <w:marLeft w:val="640"/>
          <w:marRight w:val="0"/>
          <w:marTop w:val="0"/>
          <w:marBottom w:val="0"/>
          <w:divBdr>
            <w:top w:val="none" w:sz="0" w:space="0" w:color="auto"/>
            <w:left w:val="none" w:sz="0" w:space="0" w:color="auto"/>
            <w:bottom w:val="none" w:sz="0" w:space="0" w:color="auto"/>
            <w:right w:val="none" w:sz="0" w:space="0" w:color="auto"/>
          </w:divBdr>
        </w:div>
        <w:div w:id="291329944">
          <w:marLeft w:val="640"/>
          <w:marRight w:val="0"/>
          <w:marTop w:val="0"/>
          <w:marBottom w:val="0"/>
          <w:divBdr>
            <w:top w:val="none" w:sz="0" w:space="0" w:color="auto"/>
            <w:left w:val="none" w:sz="0" w:space="0" w:color="auto"/>
            <w:bottom w:val="none" w:sz="0" w:space="0" w:color="auto"/>
            <w:right w:val="none" w:sz="0" w:space="0" w:color="auto"/>
          </w:divBdr>
        </w:div>
        <w:div w:id="316306110">
          <w:marLeft w:val="640"/>
          <w:marRight w:val="0"/>
          <w:marTop w:val="0"/>
          <w:marBottom w:val="0"/>
          <w:divBdr>
            <w:top w:val="none" w:sz="0" w:space="0" w:color="auto"/>
            <w:left w:val="none" w:sz="0" w:space="0" w:color="auto"/>
            <w:bottom w:val="none" w:sz="0" w:space="0" w:color="auto"/>
            <w:right w:val="none" w:sz="0" w:space="0" w:color="auto"/>
          </w:divBdr>
        </w:div>
        <w:div w:id="318384496">
          <w:marLeft w:val="640"/>
          <w:marRight w:val="0"/>
          <w:marTop w:val="0"/>
          <w:marBottom w:val="0"/>
          <w:divBdr>
            <w:top w:val="none" w:sz="0" w:space="0" w:color="auto"/>
            <w:left w:val="none" w:sz="0" w:space="0" w:color="auto"/>
            <w:bottom w:val="none" w:sz="0" w:space="0" w:color="auto"/>
            <w:right w:val="none" w:sz="0" w:space="0" w:color="auto"/>
          </w:divBdr>
        </w:div>
        <w:div w:id="369766943">
          <w:marLeft w:val="640"/>
          <w:marRight w:val="0"/>
          <w:marTop w:val="0"/>
          <w:marBottom w:val="0"/>
          <w:divBdr>
            <w:top w:val="none" w:sz="0" w:space="0" w:color="auto"/>
            <w:left w:val="none" w:sz="0" w:space="0" w:color="auto"/>
            <w:bottom w:val="none" w:sz="0" w:space="0" w:color="auto"/>
            <w:right w:val="none" w:sz="0" w:space="0" w:color="auto"/>
          </w:divBdr>
        </w:div>
        <w:div w:id="435174871">
          <w:marLeft w:val="640"/>
          <w:marRight w:val="0"/>
          <w:marTop w:val="0"/>
          <w:marBottom w:val="0"/>
          <w:divBdr>
            <w:top w:val="none" w:sz="0" w:space="0" w:color="auto"/>
            <w:left w:val="none" w:sz="0" w:space="0" w:color="auto"/>
            <w:bottom w:val="none" w:sz="0" w:space="0" w:color="auto"/>
            <w:right w:val="none" w:sz="0" w:space="0" w:color="auto"/>
          </w:divBdr>
        </w:div>
        <w:div w:id="472602597">
          <w:marLeft w:val="640"/>
          <w:marRight w:val="0"/>
          <w:marTop w:val="0"/>
          <w:marBottom w:val="0"/>
          <w:divBdr>
            <w:top w:val="none" w:sz="0" w:space="0" w:color="auto"/>
            <w:left w:val="none" w:sz="0" w:space="0" w:color="auto"/>
            <w:bottom w:val="none" w:sz="0" w:space="0" w:color="auto"/>
            <w:right w:val="none" w:sz="0" w:space="0" w:color="auto"/>
          </w:divBdr>
        </w:div>
        <w:div w:id="480662620">
          <w:marLeft w:val="640"/>
          <w:marRight w:val="0"/>
          <w:marTop w:val="0"/>
          <w:marBottom w:val="0"/>
          <w:divBdr>
            <w:top w:val="none" w:sz="0" w:space="0" w:color="auto"/>
            <w:left w:val="none" w:sz="0" w:space="0" w:color="auto"/>
            <w:bottom w:val="none" w:sz="0" w:space="0" w:color="auto"/>
            <w:right w:val="none" w:sz="0" w:space="0" w:color="auto"/>
          </w:divBdr>
        </w:div>
        <w:div w:id="497354337">
          <w:marLeft w:val="640"/>
          <w:marRight w:val="0"/>
          <w:marTop w:val="0"/>
          <w:marBottom w:val="0"/>
          <w:divBdr>
            <w:top w:val="none" w:sz="0" w:space="0" w:color="auto"/>
            <w:left w:val="none" w:sz="0" w:space="0" w:color="auto"/>
            <w:bottom w:val="none" w:sz="0" w:space="0" w:color="auto"/>
            <w:right w:val="none" w:sz="0" w:space="0" w:color="auto"/>
          </w:divBdr>
        </w:div>
        <w:div w:id="533007649">
          <w:marLeft w:val="640"/>
          <w:marRight w:val="0"/>
          <w:marTop w:val="0"/>
          <w:marBottom w:val="0"/>
          <w:divBdr>
            <w:top w:val="none" w:sz="0" w:space="0" w:color="auto"/>
            <w:left w:val="none" w:sz="0" w:space="0" w:color="auto"/>
            <w:bottom w:val="none" w:sz="0" w:space="0" w:color="auto"/>
            <w:right w:val="none" w:sz="0" w:space="0" w:color="auto"/>
          </w:divBdr>
        </w:div>
        <w:div w:id="534346507">
          <w:marLeft w:val="640"/>
          <w:marRight w:val="0"/>
          <w:marTop w:val="0"/>
          <w:marBottom w:val="0"/>
          <w:divBdr>
            <w:top w:val="none" w:sz="0" w:space="0" w:color="auto"/>
            <w:left w:val="none" w:sz="0" w:space="0" w:color="auto"/>
            <w:bottom w:val="none" w:sz="0" w:space="0" w:color="auto"/>
            <w:right w:val="none" w:sz="0" w:space="0" w:color="auto"/>
          </w:divBdr>
        </w:div>
        <w:div w:id="548106037">
          <w:marLeft w:val="640"/>
          <w:marRight w:val="0"/>
          <w:marTop w:val="0"/>
          <w:marBottom w:val="0"/>
          <w:divBdr>
            <w:top w:val="none" w:sz="0" w:space="0" w:color="auto"/>
            <w:left w:val="none" w:sz="0" w:space="0" w:color="auto"/>
            <w:bottom w:val="none" w:sz="0" w:space="0" w:color="auto"/>
            <w:right w:val="none" w:sz="0" w:space="0" w:color="auto"/>
          </w:divBdr>
        </w:div>
        <w:div w:id="554701768">
          <w:marLeft w:val="640"/>
          <w:marRight w:val="0"/>
          <w:marTop w:val="0"/>
          <w:marBottom w:val="0"/>
          <w:divBdr>
            <w:top w:val="none" w:sz="0" w:space="0" w:color="auto"/>
            <w:left w:val="none" w:sz="0" w:space="0" w:color="auto"/>
            <w:bottom w:val="none" w:sz="0" w:space="0" w:color="auto"/>
            <w:right w:val="none" w:sz="0" w:space="0" w:color="auto"/>
          </w:divBdr>
        </w:div>
        <w:div w:id="556471699">
          <w:marLeft w:val="640"/>
          <w:marRight w:val="0"/>
          <w:marTop w:val="0"/>
          <w:marBottom w:val="0"/>
          <w:divBdr>
            <w:top w:val="none" w:sz="0" w:space="0" w:color="auto"/>
            <w:left w:val="none" w:sz="0" w:space="0" w:color="auto"/>
            <w:bottom w:val="none" w:sz="0" w:space="0" w:color="auto"/>
            <w:right w:val="none" w:sz="0" w:space="0" w:color="auto"/>
          </w:divBdr>
        </w:div>
        <w:div w:id="566646976">
          <w:marLeft w:val="640"/>
          <w:marRight w:val="0"/>
          <w:marTop w:val="0"/>
          <w:marBottom w:val="0"/>
          <w:divBdr>
            <w:top w:val="none" w:sz="0" w:space="0" w:color="auto"/>
            <w:left w:val="none" w:sz="0" w:space="0" w:color="auto"/>
            <w:bottom w:val="none" w:sz="0" w:space="0" w:color="auto"/>
            <w:right w:val="none" w:sz="0" w:space="0" w:color="auto"/>
          </w:divBdr>
        </w:div>
        <w:div w:id="578100545">
          <w:marLeft w:val="640"/>
          <w:marRight w:val="0"/>
          <w:marTop w:val="0"/>
          <w:marBottom w:val="0"/>
          <w:divBdr>
            <w:top w:val="none" w:sz="0" w:space="0" w:color="auto"/>
            <w:left w:val="none" w:sz="0" w:space="0" w:color="auto"/>
            <w:bottom w:val="none" w:sz="0" w:space="0" w:color="auto"/>
            <w:right w:val="none" w:sz="0" w:space="0" w:color="auto"/>
          </w:divBdr>
        </w:div>
        <w:div w:id="583998067">
          <w:marLeft w:val="640"/>
          <w:marRight w:val="0"/>
          <w:marTop w:val="0"/>
          <w:marBottom w:val="0"/>
          <w:divBdr>
            <w:top w:val="none" w:sz="0" w:space="0" w:color="auto"/>
            <w:left w:val="none" w:sz="0" w:space="0" w:color="auto"/>
            <w:bottom w:val="none" w:sz="0" w:space="0" w:color="auto"/>
            <w:right w:val="none" w:sz="0" w:space="0" w:color="auto"/>
          </w:divBdr>
        </w:div>
        <w:div w:id="600064451">
          <w:marLeft w:val="640"/>
          <w:marRight w:val="0"/>
          <w:marTop w:val="0"/>
          <w:marBottom w:val="0"/>
          <w:divBdr>
            <w:top w:val="none" w:sz="0" w:space="0" w:color="auto"/>
            <w:left w:val="none" w:sz="0" w:space="0" w:color="auto"/>
            <w:bottom w:val="none" w:sz="0" w:space="0" w:color="auto"/>
            <w:right w:val="none" w:sz="0" w:space="0" w:color="auto"/>
          </w:divBdr>
        </w:div>
        <w:div w:id="602735265">
          <w:marLeft w:val="640"/>
          <w:marRight w:val="0"/>
          <w:marTop w:val="0"/>
          <w:marBottom w:val="0"/>
          <w:divBdr>
            <w:top w:val="none" w:sz="0" w:space="0" w:color="auto"/>
            <w:left w:val="none" w:sz="0" w:space="0" w:color="auto"/>
            <w:bottom w:val="none" w:sz="0" w:space="0" w:color="auto"/>
            <w:right w:val="none" w:sz="0" w:space="0" w:color="auto"/>
          </w:divBdr>
        </w:div>
        <w:div w:id="646518509">
          <w:marLeft w:val="640"/>
          <w:marRight w:val="0"/>
          <w:marTop w:val="0"/>
          <w:marBottom w:val="0"/>
          <w:divBdr>
            <w:top w:val="none" w:sz="0" w:space="0" w:color="auto"/>
            <w:left w:val="none" w:sz="0" w:space="0" w:color="auto"/>
            <w:bottom w:val="none" w:sz="0" w:space="0" w:color="auto"/>
            <w:right w:val="none" w:sz="0" w:space="0" w:color="auto"/>
          </w:divBdr>
        </w:div>
        <w:div w:id="646671636">
          <w:marLeft w:val="640"/>
          <w:marRight w:val="0"/>
          <w:marTop w:val="0"/>
          <w:marBottom w:val="0"/>
          <w:divBdr>
            <w:top w:val="none" w:sz="0" w:space="0" w:color="auto"/>
            <w:left w:val="none" w:sz="0" w:space="0" w:color="auto"/>
            <w:bottom w:val="none" w:sz="0" w:space="0" w:color="auto"/>
            <w:right w:val="none" w:sz="0" w:space="0" w:color="auto"/>
          </w:divBdr>
        </w:div>
        <w:div w:id="674649009">
          <w:marLeft w:val="640"/>
          <w:marRight w:val="0"/>
          <w:marTop w:val="0"/>
          <w:marBottom w:val="0"/>
          <w:divBdr>
            <w:top w:val="none" w:sz="0" w:space="0" w:color="auto"/>
            <w:left w:val="none" w:sz="0" w:space="0" w:color="auto"/>
            <w:bottom w:val="none" w:sz="0" w:space="0" w:color="auto"/>
            <w:right w:val="none" w:sz="0" w:space="0" w:color="auto"/>
          </w:divBdr>
        </w:div>
        <w:div w:id="680547018">
          <w:marLeft w:val="640"/>
          <w:marRight w:val="0"/>
          <w:marTop w:val="0"/>
          <w:marBottom w:val="0"/>
          <w:divBdr>
            <w:top w:val="none" w:sz="0" w:space="0" w:color="auto"/>
            <w:left w:val="none" w:sz="0" w:space="0" w:color="auto"/>
            <w:bottom w:val="none" w:sz="0" w:space="0" w:color="auto"/>
            <w:right w:val="none" w:sz="0" w:space="0" w:color="auto"/>
          </w:divBdr>
        </w:div>
        <w:div w:id="723724400">
          <w:marLeft w:val="640"/>
          <w:marRight w:val="0"/>
          <w:marTop w:val="0"/>
          <w:marBottom w:val="0"/>
          <w:divBdr>
            <w:top w:val="none" w:sz="0" w:space="0" w:color="auto"/>
            <w:left w:val="none" w:sz="0" w:space="0" w:color="auto"/>
            <w:bottom w:val="none" w:sz="0" w:space="0" w:color="auto"/>
            <w:right w:val="none" w:sz="0" w:space="0" w:color="auto"/>
          </w:divBdr>
        </w:div>
        <w:div w:id="791896752">
          <w:marLeft w:val="640"/>
          <w:marRight w:val="0"/>
          <w:marTop w:val="0"/>
          <w:marBottom w:val="0"/>
          <w:divBdr>
            <w:top w:val="none" w:sz="0" w:space="0" w:color="auto"/>
            <w:left w:val="none" w:sz="0" w:space="0" w:color="auto"/>
            <w:bottom w:val="none" w:sz="0" w:space="0" w:color="auto"/>
            <w:right w:val="none" w:sz="0" w:space="0" w:color="auto"/>
          </w:divBdr>
        </w:div>
        <w:div w:id="797648020">
          <w:marLeft w:val="640"/>
          <w:marRight w:val="0"/>
          <w:marTop w:val="0"/>
          <w:marBottom w:val="0"/>
          <w:divBdr>
            <w:top w:val="none" w:sz="0" w:space="0" w:color="auto"/>
            <w:left w:val="none" w:sz="0" w:space="0" w:color="auto"/>
            <w:bottom w:val="none" w:sz="0" w:space="0" w:color="auto"/>
            <w:right w:val="none" w:sz="0" w:space="0" w:color="auto"/>
          </w:divBdr>
        </w:div>
        <w:div w:id="811950505">
          <w:marLeft w:val="640"/>
          <w:marRight w:val="0"/>
          <w:marTop w:val="0"/>
          <w:marBottom w:val="0"/>
          <w:divBdr>
            <w:top w:val="none" w:sz="0" w:space="0" w:color="auto"/>
            <w:left w:val="none" w:sz="0" w:space="0" w:color="auto"/>
            <w:bottom w:val="none" w:sz="0" w:space="0" w:color="auto"/>
            <w:right w:val="none" w:sz="0" w:space="0" w:color="auto"/>
          </w:divBdr>
        </w:div>
        <w:div w:id="819813834">
          <w:marLeft w:val="640"/>
          <w:marRight w:val="0"/>
          <w:marTop w:val="0"/>
          <w:marBottom w:val="0"/>
          <w:divBdr>
            <w:top w:val="none" w:sz="0" w:space="0" w:color="auto"/>
            <w:left w:val="none" w:sz="0" w:space="0" w:color="auto"/>
            <w:bottom w:val="none" w:sz="0" w:space="0" w:color="auto"/>
            <w:right w:val="none" w:sz="0" w:space="0" w:color="auto"/>
          </w:divBdr>
        </w:div>
        <w:div w:id="849754293">
          <w:marLeft w:val="640"/>
          <w:marRight w:val="0"/>
          <w:marTop w:val="0"/>
          <w:marBottom w:val="0"/>
          <w:divBdr>
            <w:top w:val="none" w:sz="0" w:space="0" w:color="auto"/>
            <w:left w:val="none" w:sz="0" w:space="0" w:color="auto"/>
            <w:bottom w:val="none" w:sz="0" w:space="0" w:color="auto"/>
            <w:right w:val="none" w:sz="0" w:space="0" w:color="auto"/>
          </w:divBdr>
        </w:div>
        <w:div w:id="864252811">
          <w:marLeft w:val="640"/>
          <w:marRight w:val="0"/>
          <w:marTop w:val="0"/>
          <w:marBottom w:val="0"/>
          <w:divBdr>
            <w:top w:val="none" w:sz="0" w:space="0" w:color="auto"/>
            <w:left w:val="none" w:sz="0" w:space="0" w:color="auto"/>
            <w:bottom w:val="none" w:sz="0" w:space="0" w:color="auto"/>
            <w:right w:val="none" w:sz="0" w:space="0" w:color="auto"/>
          </w:divBdr>
        </w:div>
        <w:div w:id="882911207">
          <w:marLeft w:val="640"/>
          <w:marRight w:val="0"/>
          <w:marTop w:val="0"/>
          <w:marBottom w:val="0"/>
          <w:divBdr>
            <w:top w:val="none" w:sz="0" w:space="0" w:color="auto"/>
            <w:left w:val="none" w:sz="0" w:space="0" w:color="auto"/>
            <w:bottom w:val="none" w:sz="0" w:space="0" w:color="auto"/>
            <w:right w:val="none" w:sz="0" w:space="0" w:color="auto"/>
          </w:divBdr>
        </w:div>
        <w:div w:id="892622270">
          <w:marLeft w:val="640"/>
          <w:marRight w:val="0"/>
          <w:marTop w:val="0"/>
          <w:marBottom w:val="0"/>
          <w:divBdr>
            <w:top w:val="none" w:sz="0" w:space="0" w:color="auto"/>
            <w:left w:val="none" w:sz="0" w:space="0" w:color="auto"/>
            <w:bottom w:val="none" w:sz="0" w:space="0" w:color="auto"/>
            <w:right w:val="none" w:sz="0" w:space="0" w:color="auto"/>
          </w:divBdr>
        </w:div>
        <w:div w:id="905800785">
          <w:marLeft w:val="640"/>
          <w:marRight w:val="0"/>
          <w:marTop w:val="0"/>
          <w:marBottom w:val="0"/>
          <w:divBdr>
            <w:top w:val="none" w:sz="0" w:space="0" w:color="auto"/>
            <w:left w:val="none" w:sz="0" w:space="0" w:color="auto"/>
            <w:bottom w:val="none" w:sz="0" w:space="0" w:color="auto"/>
            <w:right w:val="none" w:sz="0" w:space="0" w:color="auto"/>
          </w:divBdr>
        </w:div>
        <w:div w:id="906837634">
          <w:marLeft w:val="640"/>
          <w:marRight w:val="0"/>
          <w:marTop w:val="0"/>
          <w:marBottom w:val="0"/>
          <w:divBdr>
            <w:top w:val="none" w:sz="0" w:space="0" w:color="auto"/>
            <w:left w:val="none" w:sz="0" w:space="0" w:color="auto"/>
            <w:bottom w:val="none" w:sz="0" w:space="0" w:color="auto"/>
            <w:right w:val="none" w:sz="0" w:space="0" w:color="auto"/>
          </w:divBdr>
        </w:div>
        <w:div w:id="921136969">
          <w:marLeft w:val="640"/>
          <w:marRight w:val="0"/>
          <w:marTop w:val="0"/>
          <w:marBottom w:val="0"/>
          <w:divBdr>
            <w:top w:val="none" w:sz="0" w:space="0" w:color="auto"/>
            <w:left w:val="none" w:sz="0" w:space="0" w:color="auto"/>
            <w:bottom w:val="none" w:sz="0" w:space="0" w:color="auto"/>
            <w:right w:val="none" w:sz="0" w:space="0" w:color="auto"/>
          </w:divBdr>
        </w:div>
        <w:div w:id="927467853">
          <w:marLeft w:val="640"/>
          <w:marRight w:val="0"/>
          <w:marTop w:val="0"/>
          <w:marBottom w:val="0"/>
          <w:divBdr>
            <w:top w:val="none" w:sz="0" w:space="0" w:color="auto"/>
            <w:left w:val="none" w:sz="0" w:space="0" w:color="auto"/>
            <w:bottom w:val="none" w:sz="0" w:space="0" w:color="auto"/>
            <w:right w:val="none" w:sz="0" w:space="0" w:color="auto"/>
          </w:divBdr>
        </w:div>
        <w:div w:id="927470479">
          <w:marLeft w:val="640"/>
          <w:marRight w:val="0"/>
          <w:marTop w:val="0"/>
          <w:marBottom w:val="0"/>
          <w:divBdr>
            <w:top w:val="none" w:sz="0" w:space="0" w:color="auto"/>
            <w:left w:val="none" w:sz="0" w:space="0" w:color="auto"/>
            <w:bottom w:val="none" w:sz="0" w:space="0" w:color="auto"/>
            <w:right w:val="none" w:sz="0" w:space="0" w:color="auto"/>
          </w:divBdr>
        </w:div>
        <w:div w:id="947588523">
          <w:marLeft w:val="640"/>
          <w:marRight w:val="0"/>
          <w:marTop w:val="0"/>
          <w:marBottom w:val="0"/>
          <w:divBdr>
            <w:top w:val="none" w:sz="0" w:space="0" w:color="auto"/>
            <w:left w:val="none" w:sz="0" w:space="0" w:color="auto"/>
            <w:bottom w:val="none" w:sz="0" w:space="0" w:color="auto"/>
            <w:right w:val="none" w:sz="0" w:space="0" w:color="auto"/>
          </w:divBdr>
        </w:div>
        <w:div w:id="974871637">
          <w:marLeft w:val="640"/>
          <w:marRight w:val="0"/>
          <w:marTop w:val="0"/>
          <w:marBottom w:val="0"/>
          <w:divBdr>
            <w:top w:val="none" w:sz="0" w:space="0" w:color="auto"/>
            <w:left w:val="none" w:sz="0" w:space="0" w:color="auto"/>
            <w:bottom w:val="none" w:sz="0" w:space="0" w:color="auto"/>
            <w:right w:val="none" w:sz="0" w:space="0" w:color="auto"/>
          </w:divBdr>
        </w:div>
        <w:div w:id="984703085">
          <w:marLeft w:val="640"/>
          <w:marRight w:val="0"/>
          <w:marTop w:val="0"/>
          <w:marBottom w:val="0"/>
          <w:divBdr>
            <w:top w:val="none" w:sz="0" w:space="0" w:color="auto"/>
            <w:left w:val="none" w:sz="0" w:space="0" w:color="auto"/>
            <w:bottom w:val="none" w:sz="0" w:space="0" w:color="auto"/>
            <w:right w:val="none" w:sz="0" w:space="0" w:color="auto"/>
          </w:divBdr>
        </w:div>
        <w:div w:id="997228130">
          <w:marLeft w:val="640"/>
          <w:marRight w:val="0"/>
          <w:marTop w:val="0"/>
          <w:marBottom w:val="0"/>
          <w:divBdr>
            <w:top w:val="none" w:sz="0" w:space="0" w:color="auto"/>
            <w:left w:val="none" w:sz="0" w:space="0" w:color="auto"/>
            <w:bottom w:val="none" w:sz="0" w:space="0" w:color="auto"/>
            <w:right w:val="none" w:sz="0" w:space="0" w:color="auto"/>
          </w:divBdr>
        </w:div>
        <w:div w:id="999044521">
          <w:marLeft w:val="640"/>
          <w:marRight w:val="0"/>
          <w:marTop w:val="0"/>
          <w:marBottom w:val="0"/>
          <w:divBdr>
            <w:top w:val="none" w:sz="0" w:space="0" w:color="auto"/>
            <w:left w:val="none" w:sz="0" w:space="0" w:color="auto"/>
            <w:bottom w:val="none" w:sz="0" w:space="0" w:color="auto"/>
            <w:right w:val="none" w:sz="0" w:space="0" w:color="auto"/>
          </w:divBdr>
        </w:div>
        <w:div w:id="1002968521">
          <w:marLeft w:val="640"/>
          <w:marRight w:val="0"/>
          <w:marTop w:val="0"/>
          <w:marBottom w:val="0"/>
          <w:divBdr>
            <w:top w:val="none" w:sz="0" w:space="0" w:color="auto"/>
            <w:left w:val="none" w:sz="0" w:space="0" w:color="auto"/>
            <w:bottom w:val="none" w:sz="0" w:space="0" w:color="auto"/>
            <w:right w:val="none" w:sz="0" w:space="0" w:color="auto"/>
          </w:divBdr>
        </w:div>
        <w:div w:id="1012562214">
          <w:marLeft w:val="640"/>
          <w:marRight w:val="0"/>
          <w:marTop w:val="0"/>
          <w:marBottom w:val="0"/>
          <w:divBdr>
            <w:top w:val="none" w:sz="0" w:space="0" w:color="auto"/>
            <w:left w:val="none" w:sz="0" w:space="0" w:color="auto"/>
            <w:bottom w:val="none" w:sz="0" w:space="0" w:color="auto"/>
            <w:right w:val="none" w:sz="0" w:space="0" w:color="auto"/>
          </w:divBdr>
        </w:div>
        <w:div w:id="1015302673">
          <w:marLeft w:val="640"/>
          <w:marRight w:val="0"/>
          <w:marTop w:val="0"/>
          <w:marBottom w:val="0"/>
          <w:divBdr>
            <w:top w:val="none" w:sz="0" w:space="0" w:color="auto"/>
            <w:left w:val="none" w:sz="0" w:space="0" w:color="auto"/>
            <w:bottom w:val="none" w:sz="0" w:space="0" w:color="auto"/>
            <w:right w:val="none" w:sz="0" w:space="0" w:color="auto"/>
          </w:divBdr>
        </w:div>
        <w:div w:id="1034814428">
          <w:marLeft w:val="640"/>
          <w:marRight w:val="0"/>
          <w:marTop w:val="0"/>
          <w:marBottom w:val="0"/>
          <w:divBdr>
            <w:top w:val="none" w:sz="0" w:space="0" w:color="auto"/>
            <w:left w:val="none" w:sz="0" w:space="0" w:color="auto"/>
            <w:bottom w:val="none" w:sz="0" w:space="0" w:color="auto"/>
            <w:right w:val="none" w:sz="0" w:space="0" w:color="auto"/>
          </w:divBdr>
        </w:div>
        <w:div w:id="1048146807">
          <w:marLeft w:val="640"/>
          <w:marRight w:val="0"/>
          <w:marTop w:val="0"/>
          <w:marBottom w:val="0"/>
          <w:divBdr>
            <w:top w:val="none" w:sz="0" w:space="0" w:color="auto"/>
            <w:left w:val="none" w:sz="0" w:space="0" w:color="auto"/>
            <w:bottom w:val="none" w:sz="0" w:space="0" w:color="auto"/>
            <w:right w:val="none" w:sz="0" w:space="0" w:color="auto"/>
          </w:divBdr>
        </w:div>
        <w:div w:id="1050376467">
          <w:marLeft w:val="640"/>
          <w:marRight w:val="0"/>
          <w:marTop w:val="0"/>
          <w:marBottom w:val="0"/>
          <w:divBdr>
            <w:top w:val="none" w:sz="0" w:space="0" w:color="auto"/>
            <w:left w:val="none" w:sz="0" w:space="0" w:color="auto"/>
            <w:bottom w:val="none" w:sz="0" w:space="0" w:color="auto"/>
            <w:right w:val="none" w:sz="0" w:space="0" w:color="auto"/>
          </w:divBdr>
        </w:div>
        <w:div w:id="1061708195">
          <w:marLeft w:val="640"/>
          <w:marRight w:val="0"/>
          <w:marTop w:val="0"/>
          <w:marBottom w:val="0"/>
          <w:divBdr>
            <w:top w:val="none" w:sz="0" w:space="0" w:color="auto"/>
            <w:left w:val="none" w:sz="0" w:space="0" w:color="auto"/>
            <w:bottom w:val="none" w:sz="0" w:space="0" w:color="auto"/>
            <w:right w:val="none" w:sz="0" w:space="0" w:color="auto"/>
          </w:divBdr>
        </w:div>
        <w:div w:id="1064184921">
          <w:marLeft w:val="640"/>
          <w:marRight w:val="0"/>
          <w:marTop w:val="0"/>
          <w:marBottom w:val="0"/>
          <w:divBdr>
            <w:top w:val="none" w:sz="0" w:space="0" w:color="auto"/>
            <w:left w:val="none" w:sz="0" w:space="0" w:color="auto"/>
            <w:bottom w:val="none" w:sz="0" w:space="0" w:color="auto"/>
            <w:right w:val="none" w:sz="0" w:space="0" w:color="auto"/>
          </w:divBdr>
        </w:div>
        <w:div w:id="1065879027">
          <w:marLeft w:val="640"/>
          <w:marRight w:val="0"/>
          <w:marTop w:val="0"/>
          <w:marBottom w:val="0"/>
          <w:divBdr>
            <w:top w:val="none" w:sz="0" w:space="0" w:color="auto"/>
            <w:left w:val="none" w:sz="0" w:space="0" w:color="auto"/>
            <w:bottom w:val="none" w:sz="0" w:space="0" w:color="auto"/>
            <w:right w:val="none" w:sz="0" w:space="0" w:color="auto"/>
          </w:divBdr>
        </w:div>
        <w:div w:id="1066103967">
          <w:marLeft w:val="640"/>
          <w:marRight w:val="0"/>
          <w:marTop w:val="0"/>
          <w:marBottom w:val="0"/>
          <w:divBdr>
            <w:top w:val="none" w:sz="0" w:space="0" w:color="auto"/>
            <w:left w:val="none" w:sz="0" w:space="0" w:color="auto"/>
            <w:bottom w:val="none" w:sz="0" w:space="0" w:color="auto"/>
            <w:right w:val="none" w:sz="0" w:space="0" w:color="auto"/>
          </w:divBdr>
        </w:div>
        <w:div w:id="1079518829">
          <w:marLeft w:val="640"/>
          <w:marRight w:val="0"/>
          <w:marTop w:val="0"/>
          <w:marBottom w:val="0"/>
          <w:divBdr>
            <w:top w:val="none" w:sz="0" w:space="0" w:color="auto"/>
            <w:left w:val="none" w:sz="0" w:space="0" w:color="auto"/>
            <w:bottom w:val="none" w:sz="0" w:space="0" w:color="auto"/>
            <w:right w:val="none" w:sz="0" w:space="0" w:color="auto"/>
          </w:divBdr>
        </w:div>
        <w:div w:id="1092241039">
          <w:marLeft w:val="640"/>
          <w:marRight w:val="0"/>
          <w:marTop w:val="0"/>
          <w:marBottom w:val="0"/>
          <w:divBdr>
            <w:top w:val="none" w:sz="0" w:space="0" w:color="auto"/>
            <w:left w:val="none" w:sz="0" w:space="0" w:color="auto"/>
            <w:bottom w:val="none" w:sz="0" w:space="0" w:color="auto"/>
            <w:right w:val="none" w:sz="0" w:space="0" w:color="auto"/>
          </w:divBdr>
        </w:div>
        <w:div w:id="1098907951">
          <w:marLeft w:val="640"/>
          <w:marRight w:val="0"/>
          <w:marTop w:val="0"/>
          <w:marBottom w:val="0"/>
          <w:divBdr>
            <w:top w:val="none" w:sz="0" w:space="0" w:color="auto"/>
            <w:left w:val="none" w:sz="0" w:space="0" w:color="auto"/>
            <w:bottom w:val="none" w:sz="0" w:space="0" w:color="auto"/>
            <w:right w:val="none" w:sz="0" w:space="0" w:color="auto"/>
          </w:divBdr>
        </w:div>
        <w:div w:id="1108309792">
          <w:marLeft w:val="640"/>
          <w:marRight w:val="0"/>
          <w:marTop w:val="0"/>
          <w:marBottom w:val="0"/>
          <w:divBdr>
            <w:top w:val="none" w:sz="0" w:space="0" w:color="auto"/>
            <w:left w:val="none" w:sz="0" w:space="0" w:color="auto"/>
            <w:bottom w:val="none" w:sz="0" w:space="0" w:color="auto"/>
            <w:right w:val="none" w:sz="0" w:space="0" w:color="auto"/>
          </w:divBdr>
        </w:div>
        <w:div w:id="1108624936">
          <w:marLeft w:val="640"/>
          <w:marRight w:val="0"/>
          <w:marTop w:val="0"/>
          <w:marBottom w:val="0"/>
          <w:divBdr>
            <w:top w:val="none" w:sz="0" w:space="0" w:color="auto"/>
            <w:left w:val="none" w:sz="0" w:space="0" w:color="auto"/>
            <w:bottom w:val="none" w:sz="0" w:space="0" w:color="auto"/>
            <w:right w:val="none" w:sz="0" w:space="0" w:color="auto"/>
          </w:divBdr>
        </w:div>
        <w:div w:id="1112701083">
          <w:marLeft w:val="640"/>
          <w:marRight w:val="0"/>
          <w:marTop w:val="0"/>
          <w:marBottom w:val="0"/>
          <w:divBdr>
            <w:top w:val="none" w:sz="0" w:space="0" w:color="auto"/>
            <w:left w:val="none" w:sz="0" w:space="0" w:color="auto"/>
            <w:bottom w:val="none" w:sz="0" w:space="0" w:color="auto"/>
            <w:right w:val="none" w:sz="0" w:space="0" w:color="auto"/>
          </w:divBdr>
        </w:div>
        <w:div w:id="1167671268">
          <w:marLeft w:val="640"/>
          <w:marRight w:val="0"/>
          <w:marTop w:val="0"/>
          <w:marBottom w:val="0"/>
          <w:divBdr>
            <w:top w:val="none" w:sz="0" w:space="0" w:color="auto"/>
            <w:left w:val="none" w:sz="0" w:space="0" w:color="auto"/>
            <w:bottom w:val="none" w:sz="0" w:space="0" w:color="auto"/>
            <w:right w:val="none" w:sz="0" w:space="0" w:color="auto"/>
          </w:divBdr>
        </w:div>
        <w:div w:id="1181236562">
          <w:marLeft w:val="640"/>
          <w:marRight w:val="0"/>
          <w:marTop w:val="0"/>
          <w:marBottom w:val="0"/>
          <w:divBdr>
            <w:top w:val="none" w:sz="0" w:space="0" w:color="auto"/>
            <w:left w:val="none" w:sz="0" w:space="0" w:color="auto"/>
            <w:bottom w:val="none" w:sz="0" w:space="0" w:color="auto"/>
            <w:right w:val="none" w:sz="0" w:space="0" w:color="auto"/>
          </w:divBdr>
        </w:div>
        <w:div w:id="1253080161">
          <w:marLeft w:val="640"/>
          <w:marRight w:val="0"/>
          <w:marTop w:val="0"/>
          <w:marBottom w:val="0"/>
          <w:divBdr>
            <w:top w:val="none" w:sz="0" w:space="0" w:color="auto"/>
            <w:left w:val="none" w:sz="0" w:space="0" w:color="auto"/>
            <w:bottom w:val="none" w:sz="0" w:space="0" w:color="auto"/>
            <w:right w:val="none" w:sz="0" w:space="0" w:color="auto"/>
          </w:divBdr>
        </w:div>
        <w:div w:id="1299146746">
          <w:marLeft w:val="640"/>
          <w:marRight w:val="0"/>
          <w:marTop w:val="0"/>
          <w:marBottom w:val="0"/>
          <w:divBdr>
            <w:top w:val="none" w:sz="0" w:space="0" w:color="auto"/>
            <w:left w:val="none" w:sz="0" w:space="0" w:color="auto"/>
            <w:bottom w:val="none" w:sz="0" w:space="0" w:color="auto"/>
            <w:right w:val="none" w:sz="0" w:space="0" w:color="auto"/>
          </w:divBdr>
        </w:div>
        <w:div w:id="1322391157">
          <w:marLeft w:val="640"/>
          <w:marRight w:val="0"/>
          <w:marTop w:val="0"/>
          <w:marBottom w:val="0"/>
          <w:divBdr>
            <w:top w:val="none" w:sz="0" w:space="0" w:color="auto"/>
            <w:left w:val="none" w:sz="0" w:space="0" w:color="auto"/>
            <w:bottom w:val="none" w:sz="0" w:space="0" w:color="auto"/>
            <w:right w:val="none" w:sz="0" w:space="0" w:color="auto"/>
          </w:divBdr>
        </w:div>
        <w:div w:id="1374309274">
          <w:marLeft w:val="640"/>
          <w:marRight w:val="0"/>
          <w:marTop w:val="0"/>
          <w:marBottom w:val="0"/>
          <w:divBdr>
            <w:top w:val="none" w:sz="0" w:space="0" w:color="auto"/>
            <w:left w:val="none" w:sz="0" w:space="0" w:color="auto"/>
            <w:bottom w:val="none" w:sz="0" w:space="0" w:color="auto"/>
            <w:right w:val="none" w:sz="0" w:space="0" w:color="auto"/>
          </w:divBdr>
        </w:div>
        <w:div w:id="1383865201">
          <w:marLeft w:val="640"/>
          <w:marRight w:val="0"/>
          <w:marTop w:val="0"/>
          <w:marBottom w:val="0"/>
          <w:divBdr>
            <w:top w:val="none" w:sz="0" w:space="0" w:color="auto"/>
            <w:left w:val="none" w:sz="0" w:space="0" w:color="auto"/>
            <w:bottom w:val="none" w:sz="0" w:space="0" w:color="auto"/>
            <w:right w:val="none" w:sz="0" w:space="0" w:color="auto"/>
          </w:divBdr>
        </w:div>
        <w:div w:id="1385446556">
          <w:marLeft w:val="640"/>
          <w:marRight w:val="0"/>
          <w:marTop w:val="0"/>
          <w:marBottom w:val="0"/>
          <w:divBdr>
            <w:top w:val="none" w:sz="0" w:space="0" w:color="auto"/>
            <w:left w:val="none" w:sz="0" w:space="0" w:color="auto"/>
            <w:bottom w:val="none" w:sz="0" w:space="0" w:color="auto"/>
            <w:right w:val="none" w:sz="0" w:space="0" w:color="auto"/>
          </w:divBdr>
        </w:div>
        <w:div w:id="1387100690">
          <w:marLeft w:val="640"/>
          <w:marRight w:val="0"/>
          <w:marTop w:val="0"/>
          <w:marBottom w:val="0"/>
          <w:divBdr>
            <w:top w:val="none" w:sz="0" w:space="0" w:color="auto"/>
            <w:left w:val="none" w:sz="0" w:space="0" w:color="auto"/>
            <w:bottom w:val="none" w:sz="0" w:space="0" w:color="auto"/>
            <w:right w:val="none" w:sz="0" w:space="0" w:color="auto"/>
          </w:divBdr>
        </w:div>
        <w:div w:id="1402363566">
          <w:marLeft w:val="640"/>
          <w:marRight w:val="0"/>
          <w:marTop w:val="0"/>
          <w:marBottom w:val="0"/>
          <w:divBdr>
            <w:top w:val="none" w:sz="0" w:space="0" w:color="auto"/>
            <w:left w:val="none" w:sz="0" w:space="0" w:color="auto"/>
            <w:bottom w:val="none" w:sz="0" w:space="0" w:color="auto"/>
            <w:right w:val="none" w:sz="0" w:space="0" w:color="auto"/>
          </w:divBdr>
        </w:div>
        <w:div w:id="1402408462">
          <w:marLeft w:val="640"/>
          <w:marRight w:val="0"/>
          <w:marTop w:val="0"/>
          <w:marBottom w:val="0"/>
          <w:divBdr>
            <w:top w:val="none" w:sz="0" w:space="0" w:color="auto"/>
            <w:left w:val="none" w:sz="0" w:space="0" w:color="auto"/>
            <w:bottom w:val="none" w:sz="0" w:space="0" w:color="auto"/>
            <w:right w:val="none" w:sz="0" w:space="0" w:color="auto"/>
          </w:divBdr>
        </w:div>
        <w:div w:id="1417751305">
          <w:marLeft w:val="640"/>
          <w:marRight w:val="0"/>
          <w:marTop w:val="0"/>
          <w:marBottom w:val="0"/>
          <w:divBdr>
            <w:top w:val="none" w:sz="0" w:space="0" w:color="auto"/>
            <w:left w:val="none" w:sz="0" w:space="0" w:color="auto"/>
            <w:bottom w:val="none" w:sz="0" w:space="0" w:color="auto"/>
            <w:right w:val="none" w:sz="0" w:space="0" w:color="auto"/>
          </w:divBdr>
        </w:div>
        <w:div w:id="1435663434">
          <w:marLeft w:val="640"/>
          <w:marRight w:val="0"/>
          <w:marTop w:val="0"/>
          <w:marBottom w:val="0"/>
          <w:divBdr>
            <w:top w:val="none" w:sz="0" w:space="0" w:color="auto"/>
            <w:left w:val="none" w:sz="0" w:space="0" w:color="auto"/>
            <w:bottom w:val="none" w:sz="0" w:space="0" w:color="auto"/>
            <w:right w:val="none" w:sz="0" w:space="0" w:color="auto"/>
          </w:divBdr>
        </w:div>
        <w:div w:id="1436367028">
          <w:marLeft w:val="640"/>
          <w:marRight w:val="0"/>
          <w:marTop w:val="0"/>
          <w:marBottom w:val="0"/>
          <w:divBdr>
            <w:top w:val="none" w:sz="0" w:space="0" w:color="auto"/>
            <w:left w:val="none" w:sz="0" w:space="0" w:color="auto"/>
            <w:bottom w:val="none" w:sz="0" w:space="0" w:color="auto"/>
            <w:right w:val="none" w:sz="0" w:space="0" w:color="auto"/>
          </w:divBdr>
        </w:div>
        <w:div w:id="1461612120">
          <w:marLeft w:val="640"/>
          <w:marRight w:val="0"/>
          <w:marTop w:val="0"/>
          <w:marBottom w:val="0"/>
          <w:divBdr>
            <w:top w:val="none" w:sz="0" w:space="0" w:color="auto"/>
            <w:left w:val="none" w:sz="0" w:space="0" w:color="auto"/>
            <w:bottom w:val="none" w:sz="0" w:space="0" w:color="auto"/>
            <w:right w:val="none" w:sz="0" w:space="0" w:color="auto"/>
          </w:divBdr>
        </w:div>
        <w:div w:id="1502234734">
          <w:marLeft w:val="640"/>
          <w:marRight w:val="0"/>
          <w:marTop w:val="0"/>
          <w:marBottom w:val="0"/>
          <w:divBdr>
            <w:top w:val="none" w:sz="0" w:space="0" w:color="auto"/>
            <w:left w:val="none" w:sz="0" w:space="0" w:color="auto"/>
            <w:bottom w:val="none" w:sz="0" w:space="0" w:color="auto"/>
            <w:right w:val="none" w:sz="0" w:space="0" w:color="auto"/>
          </w:divBdr>
        </w:div>
        <w:div w:id="1515995955">
          <w:marLeft w:val="640"/>
          <w:marRight w:val="0"/>
          <w:marTop w:val="0"/>
          <w:marBottom w:val="0"/>
          <w:divBdr>
            <w:top w:val="none" w:sz="0" w:space="0" w:color="auto"/>
            <w:left w:val="none" w:sz="0" w:space="0" w:color="auto"/>
            <w:bottom w:val="none" w:sz="0" w:space="0" w:color="auto"/>
            <w:right w:val="none" w:sz="0" w:space="0" w:color="auto"/>
          </w:divBdr>
        </w:div>
        <w:div w:id="1521040877">
          <w:marLeft w:val="640"/>
          <w:marRight w:val="0"/>
          <w:marTop w:val="0"/>
          <w:marBottom w:val="0"/>
          <w:divBdr>
            <w:top w:val="none" w:sz="0" w:space="0" w:color="auto"/>
            <w:left w:val="none" w:sz="0" w:space="0" w:color="auto"/>
            <w:bottom w:val="none" w:sz="0" w:space="0" w:color="auto"/>
            <w:right w:val="none" w:sz="0" w:space="0" w:color="auto"/>
          </w:divBdr>
        </w:div>
        <w:div w:id="1525825368">
          <w:marLeft w:val="640"/>
          <w:marRight w:val="0"/>
          <w:marTop w:val="0"/>
          <w:marBottom w:val="0"/>
          <w:divBdr>
            <w:top w:val="none" w:sz="0" w:space="0" w:color="auto"/>
            <w:left w:val="none" w:sz="0" w:space="0" w:color="auto"/>
            <w:bottom w:val="none" w:sz="0" w:space="0" w:color="auto"/>
            <w:right w:val="none" w:sz="0" w:space="0" w:color="auto"/>
          </w:divBdr>
        </w:div>
        <w:div w:id="1550220986">
          <w:marLeft w:val="640"/>
          <w:marRight w:val="0"/>
          <w:marTop w:val="0"/>
          <w:marBottom w:val="0"/>
          <w:divBdr>
            <w:top w:val="none" w:sz="0" w:space="0" w:color="auto"/>
            <w:left w:val="none" w:sz="0" w:space="0" w:color="auto"/>
            <w:bottom w:val="none" w:sz="0" w:space="0" w:color="auto"/>
            <w:right w:val="none" w:sz="0" w:space="0" w:color="auto"/>
          </w:divBdr>
        </w:div>
        <w:div w:id="1552303517">
          <w:marLeft w:val="640"/>
          <w:marRight w:val="0"/>
          <w:marTop w:val="0"/>
          <w:marBottom w:val="0"/>
          <w:divBdr>
            <w:top w:val="none" w:sz="0" w:space="0" w:color="auto"/>
            <w:left w:val="none" w:sz="0" w:space="0" w:color="auto"/>
            <w:bottom w:val="none" w:sz="0" w:space="0" w:color="auto"/>
            <w:right w:val="none" w:sz="0" w:space="0" w:color="auto"/>
          </w:divBdr>
        </w:div>
        <w:div w:id="1557006854">
          <w:marLeft w:val="640"/>
          <w:marRight w:val="0"/>
          <w:marTop w:val="0"/>
          <w:marBottom w:val="0"/>
          <w:divBdr>
            <w:top w:val="none" w:sz="0" w:space="0" w:color="auto"/>
            <w:left w:val="none" w:sz="0" w:space="0" w:color="auto"/>
            <w:bottom w:val="none" w:sz="0" w:space="0" w:color="auto"/>
            <w:right w:val="none" w:sz="0" w:space="0" w:color="auto"/>
          </w:divBdr>
        </w:div>
        <w:div w:id="1559127756">
          <w:marLeft w:val="640"/>
          <w:marRight w:val="0"/>
          <w:marTop w:val="0"/>
          <w:marBottom w:val="0"/>
          <w:divBdr>
            <w:top w:val="none" w:sz="0" w:space="0" w:color="auto"/>
            <w:left w:val="none" w:sz="0" w:space="0" w:color="auto"/>
            <w:bottom w:val="none" w:sz="0" w:space="0" w:color="auto"/>
            <w:right w:val="none" w:sz="0" w:space="0" w:color="auto"/>
          </w:divBdr>
        </w:div>
        <w:div w:id="1584678289">
          <w:marLeft w:val="640"/>
          <w:marRight w:val="0"/>
          <w:marTop w:val="0"/>
          <w:marBottom w:val="0"/>
          <w:divBdr>
            <w:top w:val="none" w:sz="0" w:space="0" w:color="auto"/>
            <w:left w:val="none" w:sz="0" w:space="0" w:color="auto"/>
            <w:bottom w:val="none" w:sz="0" w:space="0" w:color="auto"/>
            <w:right w:val="none" w:sz="0" w:space="0" w:color="auto"/>
          </w:divBdr>
        </w:div>
        <w:div w:id="1598247023">
          <w:marLeft w:val="640"/>
          <w:marRight w:val="0"/>
          <w:marTop w:val="0"/>
          <w:marBottom w:val="0"/>
          <w:divBdr>
            <w:top w:val="none" w:sz="0" w:space="0" w:color="auto"/>
            <w:left w:val="none" w:sz="0" w:space="0" w:color="auto"/>
            <w:bottom w:val="none" w:sz="0" w:space="0" w:color="auto"/>
            <w:right w:val="none" w:sz="0" w:space="0" w:color="auto"/>
          </w:divBdr>
        </w:div>
        <w:div w:id="1618103774">
          <w:marLeft w:val="640"/>
          <w:marRight w:val="0"/>
          <w:marTop w:val="0"/>
          <w:marBottom w:val="0"/>
          <w:divBdr>
            <w:top w:val="none" w:sz="0" w:space="0" w:color="auto"/>
            <w:left w:val="none" w:sz="0" w:space="0" w:color="auto"/>
            <w:bottom w:val="none" w:sz="0" w:space="0" w:color="auto"/>
            <w:right w:val="none" w:sz="0" w:space="0" w:color="auto"/>
          </w:divBdr>
        </w:div>
        <w:div w:id="1636254260">
          <w:marLeft w:val="640"/>
          <w:marRight w:val="0"/>
          <w:marTop w:val="0"/>
          <w:marBottom w:val="0"/>
          <w:divBdr>
            <w:top w:val="none" w:sz="0" w:space="0" w:color="auto"/>
            <w:left w:val="none" w:sz="0" w:space="0" w:color="auto"/>
            <w:bottom w:val="none" w:sz="0" w:space="0" w:color="auto"/>
            <w:right w:val="none" w:sz="0" w:space="0" w:color="auto"/>
          </w:divBdr>
        </w:div>
        <w:div w:id="1691909679">
          <w:marLeft w:val="640"/>
          <w:marRight w:val="0"/>
          <w:marTop w:val="0"/>
          <w:marBottom w:val="0"/>
          <w:divBdr>
            <w:top w:val="none" w:sz="0" w:space="0" w:color="auto"/>
            <w:left w:val="none" w:sz="0" w:space="0" w:color="auto"/>
            <w:bottom w:val="none" w:sz="0" w:space="0" w:color="auto"/>
            <w:right w:val="none" w:sz="0" w:space="0" w:color="auto"/>
          </w:divBdr>
        </w:div>
        <w:div w:id="1698851939">
          <w:marLeft w:val="640"/>
          <w:marRight w:val="0"/>
          <w:marTop w:val="0"/>
          <w:marBottom w:val="0"/>
          <w:divBdr>
            <w:top w:val="none" w:sz="0" w:space="0" w:color="auto"/>
            <w:left w:val="none" w:sz="0" w:space="0" w:color="auto"/>
            <w:bottom w:val="none" w:sz="0" w:space="0" w:color="auto"/>
            <w:right w:val="none" w:sz="0" w:space="0" w:color="auto"/>
          </w:divBdr>
        </w:div>
        <w:div w:id="1703936178">
          <w:marLeft w:val="640"/>
          <w:marRight w:val="0"/>
          <w:marTop w:val="0"/>
          <w:marBottom w:val="0"/>
          <w:divBdr>
            <w:top w:val="none" w:sz="0" w:space="0" w:color="auto"/>
            <w:left w:val="none" w:sz="0" w:space="0" w:color="auto"/>
            <w:bottom w:val="none" w:sz="0" w:space="0" w:color="auto"/>
            <w:right w:val="none" w:sz="0" w:space="0" w:color="auto"/>
          </w:divBdr>
        </w:div>
        <w:div w:id="1739816563">
          <w:marLeft w:val="640"/>
          <w:marRight w:val="0"/>
          <w:marTop w:val="0"/>
          <w:marBottom w:val="0"/>
          <w:divBdr>
            <w:top w:val="none" w:sz="0" w:space="0" w:color="auto"/>
            <w:left w:val="none" w:sz="0" w:space="0" w:color="auto"/>
            <w:bottom w:val="none" w:sz="0" w:space="0" w:color="auto"/>
            <w:right w:val="none" w:sz="0" w:space="0" w:color="auto"/>
          </w:divBdr>
        </w:div>
        <w:div w:id="1741556151">
          <w:marLeft w:val="640"/>
          <w:marRight w:val="0"/>
          <w:marTop w:val="0"/>
          <w:marBottom w:val="0"/>
          <w:divBdr>
            <w:top w:val="none" w:sz="0" w:space="0" w:color="auto"/>
            <w:left w:val="none" w:sz="0" w:space="0" w:color="auto"/>
            <w:bottom w:val="none" w:sz="0" w:space="0" w:color="auto"/>
            <w:right w:val="none" w:sz="0" w:space="0" w:color="auto"/>
          </w:divBdr>
        </w:div>
        <w:div w:id="1749227843">
          <w:marLeft w:val="640"/>
          <w:marRight w:val="0"/>
          <w:marTop w:val="0"/>
          <w:marBottom w:val="0"/>
          <w:divBdr>
            <w:top w:val="none" w:sz="0" w:space="0" w:color="auto"/>
            <w:left w:val="none" w:sz="0" w:space="0" w:color="auto"/>
            <w:bottom w:val="none" w:sz="0" w:space="0" w:color="auto"/>
            <w:right w:val="none" w:sz="0" w:space="0" w:color="auto"/>
          </w:divBdr>
        </w:div>
        <w:div w:id="1776055723">
          <w:marLeft w:val="640"/>
          <w:marRight w:val="0"/>
          <w:marTop w:val="0"/>
          <w:marBottom w:val="0"/>
          <w:divBdr>
            <w:top w:val="none" w:sz="0" w:space="0" w:color="auto"/>
            <w:left w:val="none" w:sz="0" w:space="0" w:color="auto"/>
            <w:bottom w:val="none" w:sz="0" w:space="0" w:color="auto"/>
            <w:right w:val="none" w:sz="0" w:space="0" w:color="auto"/>
          </w:divBdr>
        </w:div>
        <w:div w:id="1842770233">
          <w:marLeft w:val="640"/>
          <w:marRight w:val="0"/>
          <w:marTop w:val="0"/>
          <w:marBottom w:val="0"/>
          <w:divBdr>
            <w:top w:val="none" w:sz="0" w:space="0" w:color="auto"/>
            <w:left w:val="none" w:sz="0" w:space="0" w:color="auto"/>
            <w:bottom w:val="none" w:sz="0" w:space="0" w:color="auto"/>
            <w:right w:val="none" w:sz="0" w:space="0" w:color="auto"/>
          </w:divBdr>
        </w:div>
        <w:div w:id="1844081803">
          <w:marLeft w:val="640"/>
          <w:marRight w:val="0"/>
          <w:marTop w:val="0"/>
          <w:marBottom w:val="0"/>
          <w:divBdr>
            <w:top w:val="none" w:sz="0" w:space="0" w:color="auto"/>
            <w:left w:val="none" w:sz="0" w:space="0" w:color="auto"/>
            <w:bottom w:val="none" w:sz="0" w:space="0" w:color="auto"/>
            <w:right w:val="none" w:sz="0" w:space="0" w:color="auto"/>
          </w:divBdr>
        </w:div>
        <w:div w:id="1852139807">
          <w:marLeft w:val="640"/>
          <w:marRight w:val="0"/>
          <w:marTop w:val="0"/>
          <w:marBottom w:val="0"/>
          <w:divBdr>
            <w:top w:val="none" w:sz="0" w:space="0" w:color="auto"/>
            <w:left w:val="none" w:sz="0" w:space="0" w:color="auto"/>
            <w:bottom w:val="none" w:sz="0" w:space="0" w:color="auto"/>
            <w:right w:val="none" w:sz="0" w:space="0" w:color="auto"/>
          </w:divBdr>
        </w:div>
        <w:div w:id="1864979780">
          <w:marLeft w:val="640"/>
          <w:marRight w:val="0"/>
          <w:marTop w:val="0"/>
          <w:marBottom w:val="0"/>
          <w:divBdr>
            <w:top w:val="none" w:sz="0" w:space="0" w:color="auto"/>
            <w:left w:val="none" w:sz="0" w:space="0" w:color="auto"/>
            <w:bottom w:val="none" w:sz="0" w:space="0" w:color="auto"/>
            <w:right w:val="none" w:sz="0" w:space="0" w:color="auto"/>
          </w:divBdr>
        </w:div>
        <w:div w:id="1871648573">
          <w:marLeft w:val="640"/>
          <w:marRight w:val="0"/>
          <w:marTop w:val="0"/>
          <w:marBottom w:val="0"/>
          <w:divBdr>
            <w:top w:val="none" w:sz="0" w:space="0" w:color="auto"/>
            <w:left w:val="none" w:sz="0" w:space="0" w:color="auto"/>
            <w:bottom w:val="none" w:sz="0" w:space="0" w:color="auto"/>
            <w:right w:val="none" w:sz="0" w:space="0" w:color="auto"/>
          </w:divBdr>
        </w:div>
        <w:div w:id="1872768064">
          <w:marLeft w:val="640"/>
          <w:marRight w:val="0"/>
          <w:marTop w:val="0"/>
          <w:marBottom w:val="0"/>
          <w:divBdr>
            <w:top w:val="none" w:sz="0" w:space="0" w:color="auto"/>
            <w:left w:val="none" w:sz="0" w:space="0" w:color="auto"/>
            <w:bottom w:val="none" w:sz="0" w:space="0" w:color="auto"/>
            <w:right w:val="none" w:sz="0" w:space="0" w:color="auto"/>
          </w:divBdr>
        </w:div>
        <w:div w:id="1931044289">
          <w:marLeft w:val="640"/>
          <w:marRight w:val="0"/>
          <w:marTop w:val="0"/>
          <w:marBottom w:val="0"/>
          <w:divBdr>
            <w:top w:val="none" w:sz="0" w:space="0" w:color="auto"/>
            <w:left w:val="none" w:sz="0" w:space="0" w:color="auto"/>
            <w:bottom w:val="none" w:sz="0" w:space="0" w:color="auto"/>
            <w:right w:val="none" w:sz="0" w:space="0" w:color="auto"/>
          </w:divBdr>
        </w:div>
        <w:div w:id="1931114706">
          <w:marLeft w:val="640"/>
          <w:marRight w:val="0"/>
          <w:marTop w:val="0"/>
          <w:marBottom w:val="0"/>
          <w:divBdr>
            <w:top w:val="none" w:sz="0" w:space="0" w:color="auto"/>
            <w:left w:val="none" w:sz="0" w:space="0" w:color="auto"/>
            <w:bottom w:val="none" w:sz="0" w:space="0" w:color="auto"/>
            <w:right w:val="none" w:sz="0" w:space="0" w:color="auto"/>
          </w:divBdr>
        </w:div>
        <w:div w:id="1938058810">
          <w:marLeft w:val="640"/>
          <w:marRight w:val="0"/>
          <w:marTop w:val="0"/>
          <w:marBottom w:val="0"/>
          <w:divBdr>
            <w:top w:val="none" w:sz="0" w:space="0" w:color="auto"/>
            <w:left w:val="none" w:sz="0" w:space="0" w:color="auto"/>
            <w:bottom w:val="none" w:sz="0" w:space="0" w:color="auto"/>
            <w:right w:val="none" w:sz="0" w:space="0" w:color="auto"/>
          </w:divBdr>
        </w:div>
        <w:div w:id="1957519635">
          <w:marLeft w:val="640"/>
          <w:marRight w:val="0"/>
          <w:marTop w:val="0"/>
          <w:marBottom w:val="0"/>
          <w:divBdr>
            <w:top w:val="none" w:sz="0" w:space="0" w:color="auto"/>
            <w:left w:val="none" w:sz="0" w:space="0" w:color="auto"/>
            <w:bottom w:val="none" w:sz="0" w:space="0" w:color="auto"/>
            <w:right w:val="none" w:sz="0" w:space="0" w:color="auto"/>
          </w:divBdr>
        </w:div>
        <w:div w:id="1964263743">
          <w:marLeft w:val="640"/>
          <w:marRight w:val="0"/>
          <w:marTop w:val="0"/>
          <w:marBottom w:val="0"/>
          <w:divBdr>
            <w:top w:val="none" w:sz="0" w:space="0" w:color="auto"/>
            <w:left w:val="none" w:sz="0" w:space="0" w:color="auto"/>
            <w:bottom w:val="none" w:sz="0" w:space="0" w:color="auto"/>
            <w:right w:val="none" w:sz="0" w:space="0" w:color="auto"/>
          </w:divBdr>
        </w:div>
        <w:div w:id="1972401176">
          <w:marLeft w:val="640"/>
          <w:marRight w:val="0"/>
          <w:marTop w:val="0"/>
          <w:marBottom w:val="0"/>
          <w:divBdr>
            <w:top w:val="none" w:sz="0" w:space="0" w:color="auto"/>
            <w:left w:val="none" w:sz="0" w:space="0" w:color="auto"/>
            <w:bottom w:val="none" w:sz="0" w:space="0" w:color="auto"/>
            <w:right w:val="none" w:sz="0" w:space="0" w:color="auto"/>
          </w:divBdr>
        </w:div>
        <w:div w:id="1974748010">
          <w:marLeft w:val="640"/>
          <w:marRight w:val="0"/>
          <w:marTop w:val="0"/>
          <w:marBottom w:val="0"/>
          <w:divBdr>
            <w:top w:val="none" w:sz="0" w:space="0" w:color="auto"/>
            <w:left w:val="none" w:sz="0" w:space="0" w:color="auto"/>
            <w:bottom w:val="none" w:sz="0" w:space="0" w:color="auto"/>
            <w:right w:val="none" w:sz="0" w:space="0" w:color="auto"/>
          </w:divBdr>
        </w:div>
        <w:div w:id="1979843344">
          <w:marLeft w:val="640"/>
          <w:marRight w:val="0"/>
          <w:marTop w:val="0"/>
          <w:marBottom w:val="0"/>
          <w:divBdr>
            <w:top w:val="none" w:sz="0" w:space="0" w:color="auto"/>
            <w:left w:val="none" w:sz="0" w:space="0" w:color="auto"/>
            <w:bottom w:val="none" w:sz="0" w:space="0" w:color="auto"/>
            <w:right w:val="none" w:sz="0" w:space="0" w:color="auto"/>
          </w:divBdr>
        </w:div>
        <w:div w:id="1996101376">
          <w:marLeft w:val="640"/>
          <w:marRight w:val="0"/>
          <w:marTop w:val="0"/>
          <w:marBottom w:val="0"/>
          <w:divBdr>
            <w:top w:val="none" w:sz="0" w:space="0" w:color="auto"/>
            <w:left w:val="none" w:sz="0" w:space="0" w:color="auto"/>
            <w:bottom w:val="none" w:sz="0" w:space="0" w:color="auto"/>
            <w:right w:val="none" w:sz="0" w:space="0" w:color="auto"/>
          </w:divBdr>
        </w:div>
        <w:div w:id="2002810534">
          <w:marLeft w:val="640"/>
          <w:marRight w:val="0"/>
          <w:marTop w:val="0"/>
          <w:marBottom w:val="0"/>
          <w:divBdr>
            <w:top w:val="none" w:sz="0" w:space="0" w:color="auto"/>
            <w:left w:val="none" w:sz="0" w:space="0" w:color="auto"/>
            <w:bottom w:val="none" w:sz="0" w:space="0" w:color="auto"/>
            <w:right w:val="none" w:sz="0" w:space="0" w:color="auto"/>
          </w:divBdr>
        </w:div>
        <w:div w:id="2020617446">
          <w:marLeft w:val="640"/>
          <w:marRight w:val="0"/>
          <w:marTop w:val="0"/>
          <w:marBottom w:val="0"/>
          <w:divBdr>
            <w:top w:val="none" w:sz="0" w:space="0" w:color="auto"/>
            <w:left w:val="none" w:sz="0" w:space="0" w:color="auto"/>
            <w:bottom w:val="none" w:sz="0" w:space="0" w:color="auto"/>
            <w:right w:val="none" w:sz="0" w:space="0" w:color="auto"/>
          </w:divBdr>
        </w:div>
        <w:div w:id="2076585074">
          <w:marLeft w:val="640"/>
          <w:marRight w:val="0"/>
          <w:marTop w:val="0"/>
          <w:marBottom w:val="0"/>
          <w:divBdr>
            <w:top w:val="none" w:sz="0" w:space="0" w:color="auto"/>
            <w:left w:val="none" w:sz="0" w:space="0" w:color="auto"/>
            <w:bottom w:val="none" w:sz="0" w:space="0" w:color="auto"/>
            <w:right w:val="none" w:sz="0" w:space="0" w:color="auto"/>
          </w:divBdr>
        </w:div>
        <w:div w:id="2078243927">
          <w:marLeft w:val="640"/>
          <w:marRight w:val="0"/>
          <w:marTop w:val="0"/>
          <w:marBottom w:val="0"/>
          <w:divBdr>
            <w:top w:val="none" w:sz="0" w:space="0" w:color="auto"/>
            <w:left w:val="none" w:sz="0" w:space="0" w:color="auto"/>
            <w:bottom w:val="none" w:sz="0" w:space="0" w:color="auto"/>
            <w:right w:val="none" w:sz="0" w:space="0" w:color="auto"/>
          </w:divBdr>
        </w:div>
        <w:div w:id="2118139836">
          <w:marLeft w:val="640"/>
          <w:marRight w:val="0"/>
          <w:marTop w:val="0"/>
          <w:marBottom w:val="0"/>
          <w:divBdr>
            <w:top w:val="none" w:sz="0" w:space="0" w:color="auto"/>
            <w:left w:val="none" w:sz="0" w:space="0" w:color="auto"/>
            <w:bottom w:val="none" w:sz="0" w:space="0" w:color="auto"/>
            <w:right w:val="none" w:sz="0" w:space="0" w:color="auto"/>
          </w:divBdr>
        </w:div>
        <w:div w:id="2130200903">
          <w:marLeft w:val="640"/>
          <w:marRight w:val="0"/>
          <w:marTop w:val="0"/>
          <w:marBottom w:val="0"/>
          <w:divBdr>
            <w:top w:val="none" w:sz="0" w:space="0" w:color="auto"/>
            <w:left w:val="none" w:sz="0" w:space="0" w:color="auto"/>
            <w:bottom w:val="none" w:sz="0" w:space="0" w:color="auto"/>
            <w:right w:val="none" w:sz="0" w:space="0" w:color="auto"/>
          </w:divBdr>
        </w:div>
        <w:div w:id="2132043106">
          <w:marLeft w:val="640"/>
          <w:marRight w:val="0"/>
          <w:marTop w:val="0"/>
          <w:marBottom w:val="0"/>
          <w:divBdr>
            <w:top w:val="none" w:sz="0" w:space="0" w:color="auto"/>
            <w:left w:val="none" w:sz="0" w:space="0" w:color="auto"/>
            <w:bottom w:val="none" w:sz="0" w:space="0" w:color="auto"/>
            <w:right w:val="none" w:sz="0" w:space="0" w:color="auto"/>
          </w:divBdr>
        </w:div>
      </w:divsChild>
    </w:div>
    <w:div w:id="1605573324">
      <w:bodyDiv w:val="1"/>
      <w:marLeft w:val="0"/>
      <w:marRight w:val="0"/>
      <w:marTop w:val="0"/>
      <w:marBottom w:val="0"/>
      <w:divBdr>
        <w:top w:val="none" w:sz="0" w:space="0" w:color="auto"/>
        <w:left w:val="none" w:sz="0" w:space="0" w:color="auto"/>
        <w:bottom w:val="none" w:sz="0" w:space="0" w:color="auto"/>
        <w:right w:val="none" w:sz="0" w:space="0" w:color="auto"/>
      </w:divBdr>
      <w:divsChild>
        <w:div w:id="68356674">
          <w:marLeft w:val="640"/>
          <w:marRight w:val="0"/>
          <w:marTop w:val="0"/>
          <w:marBottom w:val="0"/>
          <w:divBdr>
            <w:top w:val="none" w:sz="0" w:space="0" w:color="auto"/>
            <w:left w:val="none" w:sz="0" w:space="0" w:color="auto"/>
            <w:bottom w:val="none" w:sz="0" w:space="0" w:color="auto"/>
            <w:right w:val="none" w:sz="0" w:space="0" w:color="auto"/>
          </w:divBdr>
        </w:div>
        <w:div w:id="423846858">
          <w:marLeft w:val="640"/>
          <w:marRight w:val="0"/>
          <w:marTop w:val="0"/>
          <w:marBottom w:val="0"/>
          <w:divBdr>
            <w:top w:val="none" w:sz="0" w:space="0" w:color="auto"/>
            <w:left w:val="none" w:sz="0" w:space="0" w:color="auto"/>
            <w:bottom w:val="none" w:sz="0" w:space="0" w:color="auto"/>
            <w:right w:val="none" w:sz="0" w:space="0" w:color="auto"/>
          </w:divBdr>
        </w:div>
        <w:div w:id="746612892">
          <w:marLeft w:val="640"/>
          <w:marRight w:val="0"/>
          <w:marTop w:val="0"/>
          <w:marBottom w:val="0"/>
          <w:divBdr>
            <w:top w:val="none" w:sz="0" w:space="0" w:color="auto"/>
            <w:left w:val="none" w:sz="0" w:space="0" w:color="auto"/>
            <w:bottom w:val="none" w:sz="0" w:space="0" w:color="auto"/>
            <w:right w:val="none" w:sz="0" w:space="0" w:color="auto"/>
          </w:divBdr>
        </w:div>
        <w:div w:id="1063872446">
          <w:marLeft w:val="640"/>
          <w:marRight w:val="0"/>
          <w:marTop w:val="0"/>
          <w:marBottom w:val="0"/>
          <w:divBdr>
            <w:top w:val="none" w:sz="0" w:space="0" w:color="auto"/>
            <w:left w:val="none" w:sz="0" w:space="0" w:color="auto"/>
            <w:bottom w:val="none" w:sz="0" w:space="0" w:color="auto"/>
            <w:right w:val="none" w:sz="0" w:space="0" w:color="auto"/>
          </w:divBdr>
        </w:div>
        <w:div w:id="1291857329">
          <w:marLeft w:val="640"/>
          <w:marRight w:val="0"/>
          <w:marTop w:val="0"/>
          <w:marBottom w:val="0"/>
          <w:divBdr>
            <w:top w:val="none" w:sz="0" w:space="0" w:color="auto"/>
            <w:left w:val="none" w:sz="0" w:space="0" w:color="auto"/>
            <w:bottom w:val="none" w:sz="0" w:space="0" w:color="auto"/>
            <w:right w:val="none" w:sz="0" w:space="0" w:color="auto"/>
          </w:divBdr>
        </w:div>
        <w:div w:id="1481730905">
          <w:marLeft w:val="640"/>
          <w:marRight w:val="0"/>
          <w:marTop w:val="0"/>
          <w:marBottom w:val="0"/>
          <w:divBdr>
            <w:top w:val="none" w:sz="0" w:space="0" w:color="auto"/>
            <w:left w:val="none" w:sz="0" w:space="0" w:color="auto"/>
            <w:bottom w:val="none" w:sz="0" w:space="0" w:color="auto"/>
            <w:right w:val="none" w:sz="0" w:space="0" w:color="auto"/>
          </w:divBdr>
        </w:div>
        <w:div w:id="1500804510">
          <w:marLeft w:val="640"/>
          <w:marRight w:val="0"/>
          <w:marTop w:val="0"/>
          <w:marBottom w:val="0"/>
          <w:divBdr>
            <w:top w:val="none" w:sz="0" w:space="0" w:color="auto"/>
            <w:left w:val="none" w:sz="0" w:space="0" w:color="auto"/>
            <w:bottom w:val="none" w:sz="0" w:space="0" w:color="auto"/>
            <w:right w:val="none" w:sz="0" w:space="0" w:color="auto"/>
          </w:divBdr>
        </w:div>
        <w:div w:id="1749885854">
          <w:marLeft w:val="640"/>
          <w:marRight w:val="0"/>
          <w:marTop w:val="0"/>
          <w:marBottom w:val="0"/>
          <w:divBdr>
            <w:top w:val="none" w:sz="0" w:space="0" w:color="auto"/>
            <w:left w:val="none" w:sz="0" w:space="0" w:color="auto"/>
            <w:bottom w:val="none" w:sz="0" w:space="0" w:color="auto"/>
            <w:right w:val="none" w:sz="0" w:space="0" w:color="auto"/>
          </w:divBdr>
        </w:div>
        <w:div w:id="2082436737">
          <w:marLeft w:val="640"/>
          <w:marRight w:val="0"/>
          <w:marTop w:val="0"/>
          <w:marBottom w:val="0"/>
          <w:divBdr>
            <w:top w:val="none" w:sz="0" w:space="0" w:color="auto"/>
            <w:left w:val="none" w:sz="0" w:space="0" w:color="auto"/>
            <w:bottom w:val="none" w:sz="0" w:space="0" w:color="auto"/>
            <w:right w:val="none" w:sz="0" w:space="0" w:color="auto"/>
          </w:divBdr>
        </w:div>
        <w:div w:id="2132699875">
          <w:marLeft w:val="640"/>
          <w:marRight w:val="0"/>
          <w:marTop w:val="0"/>
          <w:marBottom w:val="0"/>
          <w:divBdr>
            <w:top w:val="none" w:sz="0" w:space="0" w:color="auto"/>
            <w:left w:val="none" w:sz="0" w:space="0" w:color="auto"/>
            <w:bottom w:val="none" w:sz="0" w:space="0" w:color="auto"/>
            <w:right w:val="none" w:sz="0" w:space="0" w:color="auto"/>
          </w:divBdr>
        </w:div>
      </w:divsChild>
    </w:div>
    <w:div w:id="1606620607">
      <w:bodyDiv w:val="1"/>
      <w:marLeft w:val="0"/>
      <w:marRight w:val="0"/>
      <w:marTop w:val="0"/>
      <w:marBottom w:val="0"/>
      <w:divBdr>
        <w:top w:val="none" w:sz="0" w:space="0" w:color="auto"/>
        <w:left w:val="none" w:sz="0" w:space="0" w:color="auto"/>
        <w:bottom w:val="none" w:sz="0" w:space="0" w:color="auto"/>
        <w:right w:val="none" w:sz="0" w:space="0" w:color="auto"/>
      </w:divBdr>
      <w:divsChild>
        <w:div w:id="24718956">
          <w:marLeft w:val="640"/>
          <w:marRight w:val="0"/>
          <w:marTop w:val="0"/>
          <w:marBottom w:val="0"/>
          <w:divBdr>
            <w:top w:val="none" w:sz="0" w:space="0" w:color="auto"/>
            <w:left w:val="none" w:sz="0" w:space="0" w:color="auto"/>
            <w:bottom w:val="none" w:sz="0" w:space="0" w:color="auto"/>
            <w:right w:val="none" w:sz="0" w:space="0" w:color="auto"/>
          </w:divBdr>
        </w:div>
        <w:div w:id="25184364">
          <w:marLeft w:val="640"/>
          <w:marRight w:val="0"/>
          <w:marTop w:val="0"/>
          <w:marBottom w:val="0"/>
          <w:divBdr>
            <w:top w:val="none" w:sz="0" w:space="0" w:color="auto"/>
            <w:left w:val="none" w:sz="0" w:space="0" w:color="auto"/>
            <w:bottom w:val="none" w:sz="0" w:space="0" w:color="auto"/>
            <w:right w:val="none" w:sz="0" w:space="0" w:color="auto"/>
          </w:divBdr>
        </w:div>
        <w:div w:id="32852136">
          <w:marLeft w:val="640"/>
          <w:marRight w:val="0"/>
          <w:marTop w:val="0"/>
          <w:marBottom w:val="0"/>
          <w:divBdr>
            <w:top w:val="none" w:sz="0" w:space="0" w:color="auto"/>
            <w:left w:val="none" w:sz="0" w:space="0" w:color="auto"/>
            <w:bottom w:val="none" w:sz="0" w:space="0" w:color="auto"/>
            <w:right w:val="none" w:sz="0" w:space="0" w:color="auto"/>
          </w:divBdr>
        </w:div>
        <w:div w:id="52584123">
          <w:marLeft w:val="640"/>
          <w:marRight w:val="0"/>
          <w:marTop w:val="0"/>
          <w:marBottom w:val="0"/>
          <w:divBdr>
            <w:top w:val="none" w:sz="0" w:space="0" w:color="auto"/>
            <w:left w:val="none" w:sz="0" w:space="0" w:color="auto"/>
            <w:bottom w:val="none" w:sz="0" w:space="0" w:color="auto"/>
            <w:right w:val="none" w:sz="0" w:space="0" w:color="auto"/>
          </w:divBdr>
        </w:div>
        <w:div w:id="53355179">
          <w:marLeft w:val="640"/>
          <w:marRight w:val="0"/>
          <w:marTop w:val="0"/>
          <w:marBottom w:val="0"/>
          <w:divBdr>
            <w:top w:val="none" w:sz="0" w:space="0" w:color="auto"/>
            <w:left w:val="none" w:sz="0" w:space="0" w:color="auto"/>
            <w:bottom w:val="none" w:sz="0" w:space="0" w:color="auto"/>
            <w:right w:val="none" w:sz="0" w:space="0" w:color="auto"/>
          </w:divBdr>
        </w:div>
        <w:div w:id="76100915">
          <w:marLeft w:val="640"/>
          <w:marRight w:val="0"/>
          <w:marTop w:val="0"/>
          <w:marBottom w:val="0"/>
          <w:divBdr>
            <w:top w:val="none" w:sz="0" w:space="0" w:color="auto"/>
            <w:left w:val="none" w:sz="0" w:space="0" w:color="auto"/>
            <w:bottom w:val="none" w:sz="0" w:space="0" w:color="auto"/>
            <w:right w:val="none" w:sz="0" w:space="0" w:color="auto"/>
          </w:divBdr>
        </w:div>
        <w:div w:id="81024461">
          <w:marLeft w:val="640"/>
          <w:marRight w:val="0"/>
          <w:marTop w:val="0"/>
          <w:marBottom w:val="0"/>
          <w:divBdr>
            <w:top w:val="none" w:sz="0" w:space="0" w:color="auto"/>
            <w:left w:val="none" w:sz="0" w:space="0" w:color="auto"/>
            <w:bottom w:val="none" w:sz="0" w:space="0" w:color="auto"/>
            <w:right w:val="none" w:sz="0" w:space="0" w:color="auto"/>
          </w:divBdr>
        </w:div>
        <w:div w:id="87820019">
          <w:marLeft w:val="640"/>
          <w:marRight w:val="0"/>
          <w:marTop w:val="0"/>
          <w:marBottom w:val="0"/>
          <w:divBdr>
            <w:top w:val="none" w:sz="0" w:space="0" w:color="auto"/>
            <w:left w:val="none" w:sz="0" w:space="0" w:color="auto"/>
            <w:bottom w:val="none" w:sz="0" w:space="0" w:color="auto"/>
            <w:right w:val="none" w:sz="0" w:space="0" w:color="auto"/>
          </w:divBdr>
        </w:div>
        <w:div w:id="90394860">
          <w:marLeft w:val="640"/>
          <w:marRight w:val="0"/>
          <w:marTop w:val="0"/>
          <w:marBottom w:val="0"/>
          <w:divBdr>
            <w:top w:val="none" w:sz="0" w:space="0" w:color="auto"/>
            <w:left w:val="none" w:sz="0" w:space="0" w:color="auto"/>
            <w:bottom w:val="none" w:sz="0" w:space="0" w:color="auto"/>
            <w:right w:val="none" w:sz="0" w:space="0" w:color="auto"/>
          </w:divBdr>
        </w:div>
        <w:div w:id="93525065">
          <w:marLeft w:val="640"/>
          <w:marRight w:val="0"/>
          <w:marTop w:val="0"/>
          <w:marBottom w:val="0"/>
          <w:divBdr>
            <w:top w:val="none" w:sz="0" w:space="0" w:color="auto"/>
            <w:left w:val="none" w:sz="0" w:space="0" w:color="auto"/>
            <w:bottom w:val="none" w:sz="0" w:space="0" w:color="auto"/>
            <w:right w:val="none" w:sz="0" w:space="0" w:color="auto"/>
          </w:divBdr>
        </w:div>
        <w:div w:id="102576695">
          <w:marLeft w:val="640"/>
          <w:marRight w:val="0"/>
          <w:marTop w:val="0"/>
          <w:marBottom w:val="0"/>
          <w:divBdr>
            <w:top w:val="none" w:sz="0" w:space="0" w:color="auto"/>
            <w:left w:val="none" w:sz="0" w:space="0" w:color="auto"/>
            <w:bottom w:val="none" w:sz="0" w:space="0" w:color="auto"/>
            <w:right w:val="none" w:sz="0" w:space="0" w:color="auto"/>
          </w:divBdr>
        </w:div>
        <w:div w:id="119111545">
          <w:marLeft w:val="640"/>
          <w:marRight w:val="0"/>
          <w:marTop w:val="0"/>
          <w:marBottom w:val="0"/>
          <w:divBdr>
            <w:top w:val="none" w:sz="0" w:space="0" w:color="auto"/>
            <w:left w:val="none" w:sz="0" w:space="0" w:color="auto"/>
            <w:bottom w:val="none" w:sz="0" w:space="0" w:color="auto"/>
            <w:right w:val="none" w:sz="0" w:space="0" w:color="auto"/>
          </w:divBdr>
        </w:div>
        <w:div w:id="156312755">
          <w:marLeft w:val="640"/>
          <w:marRight w:val="0"/>
          <w:marTop w:val="0"/>
          <w:marBottom w:val="0"/>
          <w:divBdr>
            <w:top w:val="none" w:sz="0" w:space="0" w:color="auto"/>
            <w:left w:val="none" w:sz="0" w:space="0" w:color="auto"/>
            <w:bottom w:val="none" w:sz="0" w:space="0" w:color="auto"/>
            <w:right w:val="none" w:sz="0" w:space="0" w:color="auto"/>
          </w:divBdr>
        </w:div>
        <w:div w:id="184179929">
          <w:marLeft w:val="640"/>
          <w:marRight w:val="0"/>
          <w:marTop w:val="0"/>
          <w:marBottom w:val="0"/>
          <w:divBdr>
            <w:top w:val="none" w:sz="0" w:space="0" w:color="auto"/>
            <w:left w:val="none" w:sz="0" w:space="0" w:color="auto"/>
            <w:bottom w:val="none" w:sz="0" w:space="0" w:color="auto"/>
            <w:right w:val="none" w:sz="0" w:space="0" w:color="auto"/>
          </w:divBdr>
        </w:div>
        <w:div w:id="205989150">
          <w:marLeft w:val="640"/>
          <w:marRight w:val="0"/>
          <w:marTop w:val="0"/>
          <w:marBottom w:val="0"/>
          <w:divBdr>
            <w:top w:val="none" w:sz="0" w:space="0" w:color="auto"/>
            <w:left w:val="none" w:sz="0" w:space="0" w:color="auto"/>
            <w:bottom w:val="none" w:sz="0" w:space="0" w:color="auto"/>
            <w:right w:val="none" w:sz="0" w:space="0" w:color="auto"/>
          </w:divBdr>
        </w:div>
        <w:div w:id="209851455">
          <w:marLeft w:val="640"/>
          <w:marRight w:val="0"/>
          <w:marTop w:val="0"/>
          <w:marBottom w:val="0"/>
          <w:divBdr>
            <w:top w:val="none" w:sz="0" w:space="0" w:color="auto"/>
            <w:left w:val="none" w:sz="0" w:space="0" w:color="auto"/>
            <w:bottom w:val="none" w:sz="0" w:space="0" w:color="auto"/>
            <w:right w:val="none" w:sz="0" w:space="0" w:color="auto"/>
          </w:divBdr>
        </w:div>
        <w:div w:id="220143873">
          <w:marLeft w:val="640"/>
          <w:marRight w:val="0"/>
          <w:marTop w:val="0"/>
          <w:marBottom w:val="0"/>
          <w:divBdr>
            <w:top w:val="none" w:sz="0" w:space="0" w:color="auto"/>
            <w:left w:val="none" w:sz="0" w:space="0" w:color="auto"/>
            <w:bottom w:val="none" w:sz="0" w:space="0" w:color="auto"/>
            <w:right w:val="none" w:sz="0" w:space="0" w:color="auto"/>
          </w:divBdr>
        </w:div>
        <w:div w:id="228276156">
          <w:marLeft w:val="640"/>
          <w:marRight w:val="0"/>
          <w:marTop w:val="0"/>
          <w:marBottom w:val="0"/>
          <w:divBdr>
            <w:top w:val="none" w:sz="0" w:space="0" w:color="auto"/>
            <w:left w:val="none" w:sz="0" w:space="0" w:color="auto"/>
            <w:bottom w:val="none" w:sz="0" w:space="0" w:color="auto"/>
            <w:right w:val="none" w:sz="0" w:space="0" w:color="auto"/>
          </w:divBdr>
        </w:div>
        <w:div w:id="229341676">
          <w:marLeft w:val="640"/>
          <w:marRight w:val="0"/>
          <w:marTop w:val="0"/>
          <w:marBottom w:val="0"/>
          <w:divBdr>
            <w:top w:val="none" w:sz="0" w:space="0" w:color="auto"/>
            <w:left w:val="none" w:sz="0" w:space="0" w:color="auto"/>
            <w:bottom w:val="none" w:sz="0" w:space="0" w:color="auto"/>
            <w:right w:val="none" w:sz="0" w:space="0" w:color="auto"/>
          </w:divBdr>
        </w:div>
        <w:div w:id="231813811">
          <w:marLeft w:val="640"/>
          <w:marRight w:val="0"/>
          <w:marTop w:val="0"/>
          <w:marBottom w:val="0"/>
          <w:divBdr>
            <w:top w:val="none" w:sz="0" w:space="0" w:color="auto"/>
            <w:left w:val="none" w:sz="0" w:space="0" w:color="auto"/>
            <w:bottom w:val="none" w:sz="0" w:space="0" w:color="auto"/>
            <w:right w:val="none" w:sz="0" w:space="0" w:color="auto"/>
          </w:divBdr>
        </w:div>
        <w:div w:id="244803874">
          <w:marLeft w:val="640"/>
          <w:marRight w:val="0"/>
          <w:marTop w:val="0"/>
          <w:marBottom w:val="0"/>
          <w:divBdr>
            <w:top w:val="none" w:sz="0" w:space="0" w:color="auto"/>
            <w:left w:val="none" w:sz="0" w:space="0" w:color="auto"/>
            <w:bottom w:val="none" w:sz="0" w:space="0" w:color="auto"/>
            <w:right w:val="none" w:sz="0" w:space="0" w:color="auto"/>
          </w:divBdr>
        </w:div>
        <w:div w:id="246962544">
          <w:marLeft w:val="640"/>
          <w:marRight w:val="0"/>
          <w:marTop w:val="0"/>
          <w:marBottom w:val="0"/>
          <w:divBdr>
            <w:top w:val="none" w:sz="0" w:space="0" w:color="auto"/>
            <w:left w:val="none" w:sz="0" w:space="0" w:color="auto"/>
            <w:bottom w:val="none" w:sz="0" w:space="0" w:color="auto"/>
            <w:right w:val="none" w:sz="0" w:space="0" w:color="auto"/>
          </w:divBdr>
        </w:div>
        <w:div w:id="257835711">
          <w:marLeft w:val="640"/>
          <w:marRight w:val="0"/>
          <w:marTop w:val="0"/>
          <w:marBottom w:val="0"/>
          <w:divBdr>
            <w:top w:val="none" w:sz="0" w:space="0" w:color="auto"/>
            <w:left w:val="none" w:sz="0" w:space="0" w:color="auto"/>
            <w:bottom w:val="none" w:sz="0" w:space="0" w:color="auto"/>
            <w:right w:val="none" w:sz="0" w:space="0" w:color="auto"/>
          </w:divBdr>
        </w:div>
        <w:div w:id="275408316">
          <w:marLeft w:val="640"/>
          <w:marRight w:val="0"/>
          <w:marTop w:val="0"/>
          <w:marBottom w:val="0"/>
          <w:divBdr>
            <w:top w:val="none" w:sz="0" w:space="0" w:color="auto"/>
            <w:left w:val="none" w:sz="0" w:space="0" w:color="auto"/>
            <w:bottom w:val="none" w:sz="0" w:space="0" w:color="auto"/>
            <w:right w:val="none" w:sz="0" w:space="0" w:color="auto"/>
          </w:divBdr>
        </w:div>
        <w:div w:id="310839984">
          <w:marLeft w:val="640"/>
          <w:marRight w:val="0"/>
          <w:marTop w:val="0"/>
          <w:marBottom w:val="0"/>
          <w:divBdr>
            <w:top w:val="none" w:sz="0" w:space="0" w:color="auto"/>
            <w:left w:val="none" w:sz="0" w:space="0" w:color="auto"/>
            <w:bottom w:val="none" w:sz="0" w:space="0" w:color="auto"/>
            <w:right w:val="none" w:sz="0" w:space="0" w:color="auto"/>
          </w:divBdr>
        </w:div>
        <w:div w:id="318272849">
          <w:marLeft w:val="640"/>
          <w:marRight w:val="0"/>
          <w:marTop w:val="0"/>
          <w:marBottom w:val="0"/>
          <w:divBdr>
            <w:top w:val="none" w:sz="0" w:space="0" w:color="auto"/>
            <w:left w:val="none" w:sz="0" w:space="0" w:color="auto"/>
            <w:bottom w:val="none" w:sz="0" w:space="0" w:color="auto"/>
            <w:right w:val="none" w:sz="0" w:space="0" w:color="auto"/>
          </w:divBdr>
        </w:div>
        <w:div w:id="321348970">
          <w:marLeft w:val="640"/>
          <w:marRight w:val="0"/>
          <w:marTop w:val="0"/>
          <w:marBottom w:val="0"/>
          <w:divBdr>
            <w:top w:val="none" w:sz="0" w:space="0" w:color="auto"/>
            <w:left w:val="none" w:sz="0" w:space="0" w:color="auto"/>
            <w:bottom w:val="none" w:sz="0" w:space="0" w:color="auto"/>
            <w:right w:val="none" w:sz="0" w:space="0" w:color="auto"/>
          </w:divBdr>
        </w:div>
        <w:div w:id="329872722">
          <w:marLeft w:val="640"/>
          <w:marRight w:val="0"/>
          <w:marTop w:val="0"/>
          <w:marBottom w:val="0"/>
          <w:divBdr>
            <w:top w:val="none" w:sz="0" w:space="0" w:color="auto"/>
            <w:left w:val="none" w:sz="0" w:space="0" w:color="auto"/>
            <w:bottom w:val="none" w:sz="0" w:space="0" w:color="auto"/>
            <w:right w:val="none" w:sz="0" w:space="0" w:color="auto"/>
          </w:divBdr>
        </w:div>
        <w:div w:id="333579461">
          <w:marLeft w:val="640"/>
          <w:marRight w:val="0"/>
          <w:marTop w:val="0"/>
          <w:marBottom w:val="0"/>
          <w:divBdr>
            <w:top w:val="none" w:sz="0" w:space="0" w:color="auto"/>
            <w:left w:val="none" w:sz="0" w:space="0" w:color="auto"/>
            <w:bottom w:val="none" w:sz="0" w:space="0" w:color="auto"/>
            <w:right w:val="none" w:sz="0" w:space="0" w:color="auto"/>
          </w:divBdr>
        </w:div>
        <w:div w:id="350495199">
          <w:marLeft w:val="640"/>
          <w:marRight w:val="0"/>
          <w:marTop w:val="0"/>
          <w:marBottom w:val="0"/>
          <w:divBdr>
            <w:top w:val="none" w:sz="0" w:space="0" w:color="auto"/>
            <w:left w:val="none" w:sz="0" w:space="0" w:color="auto"/>
            <w:bottom w:val="none" w:sz="0" w:space="0" w:color="auto"/>
            <w:right w:val="none" w:sz="0" w:space="0" w:color="auto"/>
          </w:divBdr>
        </w:div>
        <w:div w:id="359741271">
          <w:marLeft w:val="640"/>
          <w:marRight w:val="0"/>
          <w:marTop w:val="0"/>
          <w:marBottom w:val="0"/>
          <w:divBdr>
            <w:top w:val="none" w:sz="0" w:space="0" w:color="auto"/>
            <w:left w:val="none" w:sz="0" w:space="0" w:color="auto"/>
            <w:bottom w:val="none" w:sz="0" w:space="0" w:color="auto"/>
            <w:right w:val="none" w:sz="0" w:space="0" w:color="auto"/>
          </w:divBdr>
        </w:div>
        <w:div w:id="368339475">
          <w:marLeft w:val="640"/>
          <w:marRight w:val="0"/>
          <w:marTop w:val="0"/>
          <w:marBottom w:val="0"/>
          <w:divBdr>
            <w:top w:val="none" w:sz="0" w:space="0" w:color="auto"/>
            <w:left w:val="none" w:sz="0" w:space="0" w:color="auto"/>
            <w:bottom w:val="none" w:sz="0" w:space="0" w:color="auto"/>
            <w:right w:val="none" w:sz="0" w:space="0" w:color="auto"/>
          </w:divBdr>
        </w:div>
        <w:div w:id="380788532">
          <w:marLeft w:val="640"/>
          <w:marRight w:val="0"/>
          <w:marTop w:val="0"/>
          <w:marBottom w:val="0"/>
          <w:divBdr>
            <w:top w:val="none" w:sz="0" w:space="0" w:color="auto"/>
            <w:left w:val="none" w:sz="0" w:space="0" w:color="auto"/>
            <w:bottom w:val="none" w:sz="0" w:space="0" w:color="auto"/>
            <w:right w:val="none" w:sz="0" w:space="0" w:color="auto"/>
          </w:divBdr>
        </w:div>
        <w:div w:id="397215048">
          <w:marLeft w:val="640"/>
          <w:marRight w:val="0"/>
          <w:marTop w:val="0"/>
          <w:marBottom w:val="0"/>
          <w:divBdr>
            <w:top w:val="none" w:sz="0" w:space="0" w:color="auto"/>
            <w:left w:val="none" w:sz="0" w:space="0" w:color="auto"/>
            <w:bottom w:val="none" w:sz="0" w:space="0" w:color="auto"/>
            <w:right w:val="none" w:sz="0" w:space="0" w:color="auto"/>
          </w:divBdr>
        </w:div>
        <w:div w:id="410783909">
          <w:marLeft w:val="640"/>
          <w:marRight w:val="0"/>
          <w:marTop w:val="0"/>
          <w:marBottom w:val="0"/>
          <w:divBdr>
            <w:top w:val="none" w:sz="0" w:space="0" w:color="auto"/>
            <w:left w:val="none" w:sz="0" w:space="0" w:color="auto"/>
            <w:bottom w:val="none" w:sz="0" w:space="0" w:color="auto"/>
            <w:right w:val="none" w:sz="0" w:space="0" w:color="auto"/>
          </w:divBdr>
        </w:div>
        <w:div w:id="433787411">
          <w:marLeft w:val="640"/>
          <w:marRight w:val="0"/>
          <w:marTop w:val="0"/>
          <w:marBottom w:val="0"/>
          <w:divBdr>
            <w:top w:val="none" w:sz="0" w:space="0" w:color="auto"/>
            <w:left w:val="none" w:sz="0" w:space="0" w:color="auto"/>
            <w:bottom w:val="none" w:sz="0" w:space="0" w:color="auto"/>
            <w:right w:val="none" w:sz="0" w:space="0" w:color="auto"/>
          </w:divBdr>
        </w:div>
        <w:div w:id="449860547">
          <w:marLeft w:val="640"/>
          <w:marRight w:val="0"/>
          <w:marTop w:val="0"/>
          <w:marBottom w:val="0"/>
          <w:divBdr>
            <w:top w:val="none" w:sz="0" w:space="0" w:color="auto"/>
            <w:left w:val="none" w:sz="0" w:space="0" w:color="auto"/>
            <w:bottom w:val="none" w:sz="0" w:space="0" w:color="auto"/>
            <w:right w:val="none" w:sz="0" w:space="0" w:color="auto"/>
          </w:divBdr>
        </w:div>
        <w:div w:id="455369648">
          <w:marLeft w:val="640"/>
          <w:marRight w:val="0"/>
          <w:marTop w:val="0"/>
          <w:marBottom w:val="0"/>
          <w:divBdr>
            <w:top w:val="none" w:sz="0" w:space="0" w:color="auto"/>
            <w:left w:val="none" w:sz="0" w:space="0" w:color="auto"/>
            <w:bottom w:val="none" w:sz="0" w:space="0" w:color="auto"/>
            <w:right w:val="none" w:sz="0" w:space="0" w:color="auto"/>
          </w:divBdr>
        </w:div>
        <w:div w:id="470639321">
          <w:marLeft w:val="640"/>
          <w:marRight w:val="0"/>
          <w:marTop w:val="0"/>
          <w:marBottom w:val="0"/>
          <w:divBdr>
            <w:top w:val="none" w:sz="0" w:space="0" w:color="auto"/>
            <w:left w:val="none" w:sz="0" w:space="0" w:color="auto"/>
            <w:bottom w:val="none" w:sz="0" w:space="0" w:color="auto"/>
            <w:right w:val="none" w:sz="0" w:space="0" w:color="auto"/>
          </w:divBdr>
        </w:div>
        <w:div w:id="491024205">
          <w:marLeft w:val="640"/>
          <w:marRight w:val="0"/>
          <w:marTop w:val="0"/>
          <w:marBottom w:val="0"/>
          <w:divBdr>
            <w:top w:val="none" w:sz="0" w:space="0" w:color="auto"/>
            <w:left w:val="none" w:sz="0" w:space="0" w:color="auto"/>
            <w:bottom w:val="none" w:sz="0" w:space="0" w:color="auto"/>
            <w:right w:val="none" w:sz="0" w:space="0" w:color="auto"/>
          </w:divBdr>
        </w:div>
        <w:div w:id="502822098">
          <w:marLeft w:val="640"/>
          <w:marRight w:val="0"/>
          <w:marTop w:val="0"/>
          <w:marBottom w:val="0"/>
          <w:divBdr>
            <w:top w:val="none" w:sz="0" w:space="0" w:color="auto"/>
            <w:left w:val="none" w:sz="0" w:space="0" w:color="auto"/>
            <w:bottom w:val="none" w:sz="0" w:space="0" w:color="auto"/>
            <w:right w:val="none" w:sz="0" w:space="0" w:color="auto"/>
          </w:divBdr>
        </w:div>
        <w:div w:id="534461232">
          <w:marLeft w:val="640"/>
          <w:marRight w:val="0"/>
          <w:marTop w:val="0"/>
          <w:marBottom w:val="0"/>
          <w:divBdr>
            <w:top w:val="none" w:sz="0" w:space="0" w:color="auto"/>
            <w:left w:val="none" w:sz="0" w:space="0" w:color="auto"/>
            <w:bottom w:val="none" w:sz="0" w:space="0" w:color="auto"/>
            <w:right w:val="none" w:sz="0" w:space="0" w:color="auto"/>
          </w:divBdr>
        </w:div>
        <w:div w:id="549997776">
          <w:marLeft w:val="640"/>
          <w:marRight w:val="0"/>
          <w:marTop w:val="0"/>
          <w:marBottom w:val="0"/>
          <w:divBdr>
            <w:top w:val="none" w:sz="0" w:space="0" w:color="auto"/>
            <w:left w:val="none" w:sz="0" w:space="0" w:color="auto"/>
            <w:bottom w:val="none" w:sz="0" w:space="0" w:color="auto"/>
            <w:right w:val="none" w:sz="0" w:space="0" w:color="auto"/>
          </w:divBdr>
        </w:div>
        <w:div w:id="582109405">
          <w:marLeft w:val="640"/>
          <w:marRight w:val="0"/>
          <w:marTop w:val="0"/>
          <w:marBottom w:val="0"/>
          <w:divBdr>
            <w:top w:val="none" w:sz="0" w:space="0" w:color="auto"/>
            <w:left w:val="none" w:sz="0" w:space="0" w:color="auto"/>
            <w:bottom w:val="none" w:sz="0" w:space="0" w:color="auto"/>
            <w:right w:val="none" w:sz="0" w:space="0" w:color="auto"/>
          </w:divBdr>
        </w:div>
        <w:div w:id="671613406">
          <w:marLeft w:val="640"/>
          <w:marRight w:val="0"/>
          <w:marTop w:val="0"/>
          <w:marBottom w:val="0"/>
          <w:divBdr>
            <w:top w:val="none" w:sz="0" w:space="0" w:color="auto"/>
            <w:left w:val="none" w:sz="0" w:space="0" w:color="auto"/>
            <w:bottom w:val="none" w:sz="0" w:space="0" w:color="auto"/>
            <w:right w:val="none" w:sz="0" w:space="0" w:color="auto"/>
          </w:divBdr>
        </w:div>
        <w:div w:id="691616098">
          <w:marLeft w:val="640"/>
          <w:marRight w:val="0"/>
          <w:marTop w:val="0"/>
          <w:marBottom w:val="0"/>
          <w:divBdr>
            <w:top w:val="none" w:sz="0" w:space="0" w:color="auto"/>
            <w:left w:val="none" w:sz="0" w:space="0" w:color="auto"/>
            <w:bottom w:val="none" w:sz="0" w:space="0" w:color="auto"/>
            <w:right w:val="none" w:sz="0" w:space="0" w:color="auto"/>
          </w:divBdr>
        </w:div>
        <w:div w:id="698316962">
          <w:marLeft w:val="640"/>
          <w:marRight w:val="0"/>
          <w:marTop w:val="0"/>
          <w:marBottom w:val="0"/>
          <w:divBdr>
            <w:top w:val="none" w:sz="0" w:space="0" w:color="auto"/>
            <w:left w:val="none" w:sz="0" w:space="0" w:color="auto"/>
            <w:bottom w:val="none" w:sz="0" w:space="0" w:color="auto"/>
            <w:right w:val="none" w:sz="0" w:space="0" w:color="auto"/>
          </w:divBdr>
        </w:div>
        <w:div w:id="698506619">
          <w:marLeft w:val="640"/>
          <w:marRight w:val="0"/>
          <w:marTop w:val="0"/>
          <w:marBottom w:val="0"/>
          <w:divBdr>
            <w:top w:val="none" w:sz="0" w:space="0" w:color="auto"/>
            <w:left w:val="none" w:sz="0" w:space="0" w:color="auto"/>
            <w:bottom w:val="none" w:sz="0" w:space="0" w:color="auto"/>
            <w:right w:val="none" w:sz="0" w:space="0" w:color="auto"/>
          </w:divBdr>
        </w:div>
        <w:div w:id="716734389">
          <w:marLeft w:val="640"/>
          <w:marRight w:val="0"/>
          <w:marTop w:val="0"/>
          <w:marBottom w:val="0"/>
          <w:divBdr>
            <w:top w:val="none" w:sz="0" w:space="0" w:color="auto"/>
            <w:left w:val="none" w:sz="0" w:space="0" w:color="auto"/>
            <w:bottom w:val="none" w:sz="0" w:space="0" w:color="auto"/>
            <w:right w:val="none" w:sz="0" w:space="0" w:color="auto"/>
          </w:divBdr>
        </w:div>
        <w:div w:id="749355738">
          <w:marLeft w:val="640"/>
          <w:marRight w:val="0"/>
          <w:marTop w:val="0"/>
          <w:marBottom w:val="0"/>
          <w:divBdr>
            <w:top w:val="none" w:sz="0" w:space="0" w:color="auto"/>
            <w:left w:val="none" w:sz="0" w:space="0" w:color="auto"/>
            <w:bottom w:val="none" w:sz="0" w:space="0" w:color="auto"/>
            <w:right w:val="none" w:sz="0" w:space="0" w:color="auto"/>
          </w:divBdr>
        </w:div>
        <w:div w:id="781606702">
          <w:marLeft w:val="640"/>
          <w:marRight w:val="0"/>
          <w:marTop w:val="0"/>
          <w:marBottom w:val="0"/>
          <w:divBdr>
            <w:top w:val="none" w:sz="0" w:space="0" w:color="auto"/>
            <w:left w:val="none" w:sz="0" w:space="0" w:color="auto"/>
            <w:bottom w:val="none" w:sz="0" w:space="0" w:color="auto"/>
            <w:right w:val="none" w:sz="0" w:space="0" w:color="auto"/>
          </w:divBdr>
        </w:div>
        <w:div w:id="788159630">
          <w:marLeft w:val="640"/>
          <w:marRight w:val="0"/>
          <w:marTop w:val="0"/>
          <w:marBottom w:val="0"/>
          <w:divBdr>
            <w:top w:val="none" w:sz="0" w:space="0" w:color="auto"/>
            <w:left w:val="none" w:sz="0" w:space="0" w:color="auto"/>
            <w:bottom w:val="none" w:sz="0" w:space="0" w:color="auto"/>
            <w:right w:val="none" w:sz="0" w:space="0" w:color="auto"/>
          </w:divBdr>
        </w:div>
        <w:div w:id="790897913">
          <w:marLeft w:val="640"/>
          <w:marRight w:val="0"/>
          <w:marTop w:val="0"/>
          <w:marBottom w:val="0"/>
          <w:divBdr>
            <w:top w:val="none" w:sz="0" w:space="0" w:color="auto"/>
            <w:left w:val="none" w:sz="0" w:space="0" w:color="auto"/>
            <w:bottom w:val="none" w:sz="0" w:space="0" w:color="auto"/>
            <w:right w:val="none" w:sz="0" w:space="0" w:color="auto"/>
          </w:divBdr>
        </w:div>
        <w:div w:id="800849928">
          <w:marLeft w:val="640"/>
          <w:marRight w:val="0"/>
          <w:marTop w:val="0"/>
          <w:marBottom w:val="0"/>
          <w:divBdr>
            <w:top w:val="none" w:sz="0" w:space="0" w:color="auto"/>
            <w:left w:val="none" w:sz="0" w:space="0" w:color="auto"/>
            <w:bottom w:val="none" w:sz="0" w:space="0" w:color="auto"/>
            <w:right w:val="none" w:sz="0" w:space="0" w:color="auto"/>
          </w:divBdr>
        </w:div>
        <w:div w:id="802625675">
          <w:marLeft w:val="640"/>
          <w:marRight w:val="0"/>
          <w:marTop w:val="0"/>
          <w:marBottom w:val="0"/>
          <w:divBdr>
            <w:top w:val="none" w:sz="0" w:space="0" w:color="auto"/>
            <w:left w:val="none" w:sz="0" w:space="0" w:color="auto"/>
            <w:bottom w:val="none" w:sz="0" w:space="0" w:color="auto"/>
            <w:right w:val="none" w:sz="0" w:space="0" w:color="auto"/>
          </w:divBdr>
        </w:div>
        <w:div w:id="805661527">
          <w:marLeft w:val="640"/>
          <w:marRight w:val="0"/>
          <w:marTop w:val="0"/>
          <w:marBottom w:val="0"/>
          <w:divBdr>
            <w:top w:val="none" w:sz="0" w:space="0" w:color="auto"/>
            <w:left w:val="none" w:sz="0" w:space="0" w:color="auto"/>
            <w:bottom w:val="none" w:sz="0" w:space="0" w:color="auto"/>
            <w:right w:val="none" w:sz="0" w:space="0" w:color="auto"/>
          </w:divBdr>
        </w:div>
        <w:div w:id="809859266">
          <w:marLeft w:val="640"/>
          <w:marRight w:val="0"/>
          <w:marTop w:val="0"/>
          <w:marBottom w:val="0"/>
          <w:divBdr>
            <w:top w:val="none" w:sz="0" w:space="0" w:color="auto"/>
            <w:left w:val="none" w:sz="0" w:space="0" w:color="auto"/>
            <w:bottom w:val="none" w:sz="0" w:space="0" w:color="auto"/>
            <w:right w:val="none" w:sz="0" w:space="0" w:color="auto"/>
          </w:divBdr>
        </w:div>
        <w:div w:id="820652861">
          <w:marLeft w:val="640"/>
          <w:marRight w:val="0"/>
          <w:marTop w:val="0"/>
          <w:marBottom w:val="0"/>
          <w:divBdr>
            <w:top w:val="none" w:sz="0" w:space="0" w:color="auto"/>
            <w:left w:val="none" w:sz="0" w:space="0" w:color="auto"/>
            <w:bottom w:val="none" w:sz="0" w:space="0" w:color="auto"/>
            <w:right w:val="none" w:sz="0" w:space="0" w:color="auto"/>
          </w:divBdr>
        </w:div>
        <w:div w:id="884873085">
          <w:marLeft w:val="640"/>
          <w:marRight w:val="0"/>
          <w:marTop w:val="0"/>
          <w:marBottom w:val="0"/>
          <w:divBdr>
            <w:top w:val="none" w:sz="0" w:space="0" w:color="auto"/>
            <w:left w:val="none" w:sz="0" w:space="0" w:color="auto"/>
            <w:bottom w:val="none" w:sz="0" w:space="0" w:color="auto"/>
            <w:right w:val="none" w:sz="0" w:space="0" w:color="auto"/>
          </w:divBdr>
        </w:div>
        <w:div w:id="890461551">
          <w:marLeft w:val="640"/>
          <w:marRight w:val="0"/>
          <w:marTop w:val="0"/>
          <w:marBottom w:val="0"/>
          <w:divBdr>
            <w:top w:val="none" w:sz="0" w:space="0" w:color="auto"/>
            <w:left w:val="none" w:sz="0" w:space="0" w:color="auto"/>
            <w:bottom w:val="none" w:sz="0" w:space="0" w:color="auto"/>
            <w:right w:val="none" w:sz="0" w:space="0" w:color="auto"/>
          </w:divBdr>
        </w:div>
        <w:div w:id="978417922">
          <w:marLeft w:val="640"/>
          <w:marRight w:val="0"/>
          <w:marTop w:val="0"/>
          <w:marBottom w:val="0"/>
          <w:divBdr>
            <w:top w:val="none" w:sz="0" w:space="0" w:color="auto"/>
            <w:left w:val="none" w:sz="0" w:space="0" w:color="auto"/>
            <w:bottom w:val="none" w:sz="0" w:space="0" w:color="auto"/>
            <w:right w:val="none" w:sz="0" w:space="0" w:color="auto"/>
          </w:divBdr>
        </w:div>
        <w:div w:id="988824857">
          <w:marLeft w:val="640"/>
          <w:marRight w:val="0"/>
          <w:marTop w:val="0"/>
          <w:marBottom w:val="0"/>
          <w:divBdr>
            <w:top w:val="none" w:sz="0" w:space="0" w:color="auto"/>
            <w:left w:val="none" w:sz="0" w:space="0" w:color="auto"/>
            <w:bottom w:val="none" w:sz="0" w:space="0" w:color="auto"/>
            <w:right w:val="none" w:sz="0" w:space="0" w:color="auto"/>
          </w:divBdr>
        </w:div>
        <w:div w:id="1005014681">
          <w:marLeft w:val="640"/>
          <w:marRight w:val="0"/>
          <w:marTop w:val="0"/>
          <w:marBottom w:val="0"/>
          <w:divBdr>
            <w:top w:val="none" w:sz="0" w:space="0" w:color="auto"/>
            <w:left w:val="none" w:sz="0" w:space="0" w:color="auto"/>
            <w:bottom w:val="none" w:sz="0" w:space="0" w:color="auto"/>
            <w:right w:val="none" w:sz="0" w:space="0" w:color="auto"/>
          </w:divBdr>
        </w:div>
        <w:div w:id="1036198526">
          <w:marLeft w:val="640"/>
          <w:marRight w:val="0"/>
          <w:marTop w:val="0"/>
          <w:marBottom w:val="0"/>
          <w:divBdr>
            <w:top w:val="none" w:sz="0" w:space="0" w:color="auto"/>
            <w:left w:val="none" w:sz="0" w:space="0" w:color="auto"/>
            <w:bottom w:val="none" w:sz="0" w:space="0" w:color="auto"/>
            <w:right w:val="none" w:sz="0" w:space="0" w:color="auto"/>
          </w:divBdr>
        </w:div>
        <w:div w:id="1066998472">
          <w:marLeft w:val="640"/>
          <w:marRight w:val="0"/>
          <w:marTop w:val="0"/>
          <w:marBottom w:val="0"/>
          <w:divBdr>
            <w:top w:val="none" w:sz="0" w:space="0" w:color="auto"/>
            <w:left w:val="none" w:sz="0" w:space="0" w:color="auto"/>
            <w:bottom w:val="none" w:sz="0" w:space="0" w:color="auto"/>
            <w:right w:val="none" w:sz="0" w:space="0" w:color="auto"/>
          </w:divBdr>
        </w:div>
        <w:div w:id="1070812705">
          <w:marLeft w:val="640"/>
          <w:marRight w:val="0"/>
          <w:marTop w:val="0"/>
          <w:marBottom w:val="0"/>
          <w:divBdr>
            <w:top w:val="none" w:sz="0" w:space="0" w:color="auto"/>
            <w:left w:val="none" w:sz="0" w:space="0" w:color="auto"/>
            <w:bottom w:val="none" w:sz="0" w:space="0" w:color="auto"/>
            <w:right w:val="none" w:sz="0" w:space="0" w:color="auto"/>
          </w:divBdr>
        </w:div>
        <w:div w:id="1078021996">
          <w:marLeft w:val="640"/>
          <w:marRight w:val="0"/>
          <w:marTop w:val="0"/>
          <w:marBottom w:val="0"/>
          <w:divBdr>
            <w:top w:val="none" w:sz="0" w:space="0" w:color="auto"/>
            <w:left w:val="none" w:sz="0" w:space="0" w:color="auto"/>
            <w:bottom w:val="none" w:sz="0" w:space="0" w:color="auto"/>
            <w:right w:val="none" w:sz="0" w:space="0" w:color="auto"/>
          </w:divBdr>
        </w:div>
        <w:div w:id="1193345189">
          <w:marLeft w:val="640"/>
          <w:marRight w:val="0"/>
          <w:marTop w:val="0"/>
          <w:marBottom w:val="0"/>
          <w:divBdr>
            <w:top w:val="none" w:sz="0" w:space="0" w:color="auto"/>
            <w:left w:val="none" w:sz="0" w:space="0" w:color="auto"/>
            <w:bottom w:val="none" w:sz="0" w:space="0" w:color="auto"/>
            <w:right w:val="none" w:sz="0" w:space="0" w:color="auto"/>
          </w:divBdr>
        </w:div>
        <w:div w:id="1209758487">
          <w:marLeft w:val="640"/>
          <w:marRight w:val="0"/>
          <w:marTop w:val="0"/>
          <w:marBottom w:val="0"/>
          <w:divBdr>
            <w:top w:val="none" w:sz="0" w:space="0" w:color="auto"/>
            <w:left w:val="none" w:sz="0" w:space="0" w:color="auto"/>
            <w:bottom w:val="none" w:sz="0" w:space="0" w:color="auto"/>
            <w:right w:val="none" w:sz="0" w:space="0" w:color="auto"/>
          </w:divBdr>
        </w:div>
        <w:div w:id="1248227695">
          <w:marLeft w:val="640"/>
          <w:marRight w:val="0"/>
          <w:marTop w:val="0"/>
          <w:marBottom w:val="0"/>
          <w:divBdr>
            <w:top w:val="none" w:sz="0" w:space="0" w:color="auto"/>
            <w:left w:val="none" w:sz="0" w:space="0" w:color="auto"/>
            <w:bottom w:val="none" w:sz="0" w:space="0" w:color="auto"/>
            <w:right w:val="none" w:sz="0" w:space="0" w:color="auto"/>
          </w:divBdr>
        </w:div>
        <w:div w:id="1252666421">
          <w:marLeft w:val="640"/>
          <w:marRight w:val="0"/>
          <w:marTop w:val="0"/>
          <w:marBottom w:val="0"/>
          <w:divBdr>
            <w:top w:val="none" w:sz="0" w:space="0" w:color="auto"/>
            <w:left w:val="none" w:sz="0" w:space="0" w:color="auto"/>
            <w:bottom w:val="none" w:sz="0" w:space="0" w:color="auto"/>
            <w:right w:val="none" w:sz="0" w:space="0" w:color="auto"/>
          </w:divBdr>
        </w:div>
        <w:div w:id="1263297833">
          <w:marLeft w:val="640"/>
          <w:marRight w:val="0"/>
          <w:marTop w:val="0"/>
          <w:marBottom w:val="0"/>
          <w:divBdr>
            <w:top w:val="none" w:sz="0" w:space="0" w:color="auto"/>
            <w:left w:val="none" w:sz="0" w:space="0" w:color="auto"/>
            <w:bottom w:val="none" w:sz="0" w:space="0" w:color="auto"/>
            <w:right w:val="none" w:sz="0" w:space="0" w:color="auto"/>
          </w:divBdr>
        </w:div>
        <w:div w:id="1273439392">
          <w:marLeft w:val="640"/>
          <w:marRight w:val="0"/>
          <w:marTop w:val="0"/>
          <w:marBottom w:val="0"/>
          <w:divBdr>
            <w:top w:val="none" w:sz="0" w:space="0" w:color="auto"/>
            <w:left w:val="none" w:sz="0" w:space="0" w:color="auto"/>
            <w:bottom w:val="none" w:sz="0" w:space="0" w:color="auto"/>
            <w:right w:val="none" w:sz="0" w:space="0" w:color="auto"/>
          </w:divBdr>
        </w:div>
        <w:div w:id="1292204107">
          <w:marLeft w:val="640"/>
          <w:marRight w:val="0"/>
          <w:marTop w:val="0"/>
          <w:marBottom w:val="0"/>
          <w:divBdr>
            <w:top w:val="none" w:sz="0" w:space="0" w:color="auto"/>
            <w:left w:val="none" w:sz="0" w:space="0" w:color="auto"/>
            <w:bottom w:val="none" w:sz="0" w:space="0" w:color="auto"/>
            <w:right w:val="none" w:sz="0" w:space="0" w:color="auto"/>
          </w:divBdr>
        </w:div>
        <w:div w:id="1368485941">
          <w:marLeft w:val="640"/>
          <w:marRight w:val="0"/>
          <w:marTop w:val="0"/>
          <w:marBottom w:val="0"/>
          <w:divBdr>
            <w:top w:val="none" w:sz="0" w:space="0" w:color="auto"/>
            <w:left w:val="none" w:sz="0" w:space="0" w:color="auto"/>
            <w:bottom w:val="none" w:sz="0" w:space="0" w:color="auto"/>
            <w:right w:val="none" w:sz="0" w:space="0" w:color="auto"/>
          </w:divBdr>
        </w:div>
        <w:div w:id="1368917847">
          <w:marLeft w:val="640"/>
          <w:marRight w:val="0"/>
          <w:marTop w:val="0"/>
          <w:marBottom w:val="0"/>
          <w:divBdr>
            <w:top w:val="none" w:sz="0" w:space="0" w:color="auto"/>
            <w:left w:val="none" w:sz="0" w:space="0" w:color="auto"/>
            <w:bottom w:val="none" w:sz="0" w:space="0" w:color="auto"/>
            <w:right w:val="none" w:sz="0" w:space="0" w:color="auto"/>
          </w:divBdr>
        </w:div>
        <w:div w:id="1371102884">
          <w:marLeft w:val="640"/>
          <w:marRight w:val="0"/>
          <w:marTop w:val="0"/>
          <w:marBottom w:val="0"/>
          <w:divBdr>
            <w:top w:val="none" w:sz="0" w:space="0" w:color="auto"/>
            <w:left w:val="none" w:sz="0" w:space="0" w:color="auto"/>
            <w:bottom w:val="none" w:sz="0" w:space="0" w:color="auto"/>
            <w:right w:val="none" w:sz="0" w:space="0" w:color="auto"/>
          </w:divBdr>
        </w:div>
        <w:div w:id="1375498621">
          <w:marLeft w:val="640"/>
          <w:marRight w:val="0"/>
          <w:marTop w:val="0"/>
          <w:marBottom w:val="0"/>
          <w:divBdr>
            <w:top w:val="none" w:sz="0" w:space="0" w:color="auto"/>
            <w:left w:val="none" w:sz="0" w:space="0" w:color="auto"/>
            <w:bottom w:val="none" w:sz="0" w:space="0" w:color="auto"/>
            <w:right w:val="none" w:sz="0" w:space="0" w:color="auto"/>
          </w:divBdr>
        </w:div>
        <w:div w:id="1389571118">
          <w:marLeft w:val="640"/>
          <w:marRight w:val="0"/>
          <w:marTop w:val="0"/>
          <w:marBottom w:val="0"/>
          <w:divBdr>
            <w:top w:val="none" w:sz="0" w:space="0" w:color="auto"/>
            <w:left w:val="none" w:sz="0" w:space="0" w:color="auto"/>
            <w:bottom w:val="none" w:sz="0" w:space="0" w:color="auto"/>
            <w:right w:val="none" w:sz="0" w:space="0" w:color="auto"/>
          </w:divBdr>
        </w:div>
        <w:div w:id="1390156110">
          <w:marLeft w:val="640"/>
          <w:marRight w:val="0"/>
          <w:marTop w:val="0"/>
          <w:marBottom w:val="0"/>
          <w:divBdr>
            <w:top w:val="none" w:sz="0" w:space="0" w:color="auto"/>
            <w:left w:val="none" w:sz="0" w:space="0" w:color="auto"/>
            <w:bottom w:val="none" w:sz="0" w:space="0" w:color="auto"/>
            <w:right w:val="none" w:sz="0" w:space="0" w:color="auto"/>
          </w:divBdr>
        </w:div>
        <w:div w:id="1408310774">
          <w:marLeft w:val="640"/>
          <w:marRight w:val="0"/>
          <w:marTop w:val="0"/>
          <w:marBottom w:val="0"/>
          <w:divBdr>
            <w:top w:val="none" w:sz="0" w:space="0" w:color="auto"/>
            <w:left w:val="none" w:sz="0" w:space="0" w:color="auto"/>
            <w:bottom w:val="none" w:sz="0" w:space="0" w:color="auto"/>
            <w:right w:val="none" w:sz="0" w:space="0" w:color="auto"/>
          </w:divBdr>
        </w:div>
        <w:div w:id="1424688268">
          <w:marLeft w:val="640"/>
          <w:marRight w:val="0"/>
          <w:marTop w:val="0"/>
          <w:marBottom w:val="0"/>
          <w:divBdr>
            <w:top w:val="none" w:sz="0" w:space="0" w:color="auto"/>
            <w:left w:val="none" w:sz="0" w:space="0" w:color="auto"/>
            <w:bottom w:val="none" w:sz="0" w:space="0" w:color="auto"/>
            <w:right w:val="none" w:sz="0" w:space="0" w:color="auto"/>
          </w:divBdr>
        </w:div>
        <w:div w:id="1428161531">
          <w:marLeft w:val="640"/>
          <w:marRight w:val="0"/>
          <w:marTop w:val="0"/>
          <w:marBottom w:val="0"/>
          <w:divBdr>
            <w:top w:val="none" w:sz="0" w:space="0" w:color="auto"/>
            <w:left w:val="none" w:sz="0" w:space="0" w:color="auto"/>
            <w:bottom w:val="none" w:sz="0" w:space="0" w:color="auto"/>
            <w:right w:val="none" w:sz="0" w:space="0" w:color="auto"/>
          </w:divBdr>
        </w:div>
        <w:div w:id="1453745377">
          <w:marLeft w:val="640"/>
          <w:marRight w:val="0"/>
          <w:marTop w:val="0"/>
          <w:marBottom w:val="0"/>
          <w:divBdr>
            <w:top w:val="none" w:sz="0" w:space="0" w:color="auto"/>
            <w:left w:val="none" w:sz="0" w:space="0" w:color="auto"/>
            <w:bottom w:val="none" w:sz="0" w:space="0" w:color="auto"/>
            <w:right w:val="none" w:sz="0" w:space="0" w:color="auto"/>
          </w:divBdr>
        </w:div>
        <w:div w:id="1471095829">
          <w:marLeft w:val="640"/>
          <w:marRight w:val="0"/>
          <w:marTop w:val="0"/>
          <w:marBottom w:val="0"/>
          <w:divBdr>
            <w:top w:val="none" w:sz="0" w:space="0" w:color="auto"/>
            <w:left w:val="none" w:sz="0" w:space="0" w:color="auto"/>
            <w:bottom w:val="none" w:sz="0" w:space="0" w:color="auto"/>
            <w:right w:val="none" w:sz="0" w:space="0" w:color="auto"/>
          </w:divBdr>
        </w:div>
        <w:div w:id="1486817342">
          <w:marLeft w:val="640"/>
          <w:marRight w:val="0"/>
          <w:marTop w:val="0"/>
          <w:marBottom w:val="0"/>
          <w:divBdr>
            <w:top w:val="none" w:sz="0" w:space="0" w:color="auto"/>
            <w:left w:val="none" w:sz="0" w:space="0" w:color="auto"/>
            <w:bottom w:val="none" w:sz="0" w:space="0" w:color="auto"/>
            <w:right w:val="none" w:sz="0" w:space="0" w:color="auto"/>
          </w:divBdr>
        </w:div>
        <w:div w:id="1502087969">
          <w:marLeft w:val="640"/>
          <w:marRight w:val="0"/>
          <w:marTop w:val="0"/>
          <w:marBottom w:val="0"/>
          <w:divBdr>
            <w:top w:val="none" w:sz="0" w:space="0" w:color="auto"/>
            <w:left w:val="none" w:sz="0" w:space="0" w:color="auto"/>
            <w:bottom w:val="none" w:sz="0" w:space="0" w:color="auto"/>
            <w:right w:val="none" w:sz="0" w:space="0" w:color="auto"/>
          </w:divBdr>
        </w:div>
        <w:div w:id="1530407983">
          <w:marLeft w:val="640"/>
          <w:marRight w:val="0"/>
          <w:marTop w:val="0"/>
          <w:marBottom w:val="0"/>
          <w:divBdr>
            <w:top w:val="none" w:sz="0" w:space="0" w:color="auto"/>
            <w:left w:val="none" w:sz="0" w:space="0" w:color="auto"/>
            <w:bottom w:val="none" w:sz="0" w:space="0" w:color="auto"/>
            <w:right w:val="none" w:sz="0" w:space="0" w:color="auto"/>
          </w:divBdr>
        </w:div>
        <w:div w:id="1580292873">
          <w:marLeft w:val="640"/>
          <w:marRight w:val="0"/>
          <w:marTop w:val="0"/>
          <w:marBottom w:val="0"/>
          <w:divBdr>
            <w:top w:val="none" w:sz="0" w:space="0" w:color="auto"/>
            <w:left w:val="none" w:sz="0" w:space="0" w:color="auto"/>
            <w:bottom w:val="none" w:sz="0" w:space="0" w:color="auto"/>
            <w:right w:val="none" w:sz="0" w:space="0" w:color="auto"/>
          </w:divBdr>
        </w:div>
        <w:div w:id="1606687862">
          <w:marLeft w:val="640"/>
          <w:marRight w:val="0"/>
          <w:marTop w:val="0"/>
          <w:marBottom w:val="0"/>
          <w:divBdr>
            <w:top w:val="none" w:sz="0" w:space="0" w:color="auto"/>
            <w:left w:val="none" w:sz="0" w:space="0" w:color="auto"/>
            <w:bottom w:val="none" w:sz="0" w:space="0" w:color="auto"/>
            <w:right w:val="none" w:sz="0" w:space="0" w:color="auto"/>
          </w:divBdr>
        </w:div>
        <w:div w:id="1639334535">
          <w:marLeft w:val="640"/>
          <w:marRight w:val="0"/>
          <w:marTop w:val="0"/>
          <w:marBottom w:val="0"/>
          <w:divBdr>
            <w:top w:val="none" w:sz="0" w:space="0" w:color="auto"/>
            <w:left w:val="none" w:sz="0" w:space="0" w:color="auto"/>
            <w:bottom w:val="none" w:sz="0" w:space="0" w:color="auto"/>
            <w:right w:val="none" w:sz="0" w:space="0" w:color="auto"/>
          </w:divBdr>
        </w:div>
        <w:div w:id="1645045724">
          <w:marLeft w:val="640"/>
          <w:marRight w:val="0"/>
          <w:marTop w:val="0"/>
          <w:marBottom w:val="0"/>
          <w:divBdr>
            <w:top w:val="none" w:sz="0" w:space="0" w:color="auto"/>
            <w:left w:val="none" w:sz="0" w:space="0" w:color="auto"/>
            <w:bottom w:val="none" w:sz="0" w:space="0" w:color="auto"/>
            <w:right w:val="none" w:sz="0" w:space="0" w:color="auto"/>
          </w:divBdr>
        </w:div>
        <w:div w:id="1649894928">
          <w:marLeft w:val="640"/>
          <w:marRight w:val="0"/>
          <w:marTop w:val="0"/>
          <w:marBottom w:val="0"/>
          <w:divBdr>
            <w:top w:val="none" w:sz="0" w:space="0" w:color="auto"/>
            <w:left w:val="none" w:sz="0" w:space="0" w:color="auto"/>
            <w:bottom w:val="none" w:sz="0" w:space="0" w:color="auto"/>
            <w:right w:val="none" w:sz="0" w:space="0" w:color="auto"/>
          </w:divBdr>
        </w:div>
        <w:div w:id="1703705489">
          <w:marLeft w:val="640"/>
          <w:marRight w:val="0"/>
          <w:marTop w:val="0"/>
          <w:marBottom w:val="0"/>
          <w:divBdr>
            <w:top w:val="none" w:sz="0" w:space="0" w:color="auto"/>
            <w:left w:val="none" w:sz="0" w:space="0" w:color="auto"/>
            <w:bottom w:val="none" w:sz="0" w:space="0" w:color="auto"/>
            <w:right w:val="none" w:sz="0" w:space="0" w:color="auto"/>
          </w:divBdr>
        </w:div>
        <w:div w:id="1743718085">
          <w:marLeft w:val="640"/>
          <w:marRight w:val="0"/>
          <w:marTop w:val="0"/>
          <w:marBottom w:val="0"/>
          <w:divBdr>
            <w:top w:val="none" w:sz="0" w:space="0" w:color="auto"/>
            <w:left w:val="none" w:sz="0" w:space="0" w:color="auto"/>
            <w:bottom w:val="none" w:sz="0" w:space="0" w:color="auto"/>
            <w:right w:val="none" w:sz="0" w:space="0" w:color="auto"/>
          </w:divBdr>
        </w:div>
        <w:div w:id="1747268103">
          <w:marLeft w:val="640"/>
          <w:marRight w:val="0"/>
          <w:marTop w:val="0"/>
          <w:marBottom w:val="0"/>
          <w:divBdr>
            <w:top w:val="none" w:sz="0" w:space="0" w:color="auto"/>
            <w:left w:val="none" w:sz="0" w:space="0" w:color="auto"/>
            <w:bottom w:val="none" w:sz="0" w:space="0" w:color="auto"/>
            <w:right w:val="none" w:sz="0" w:space="0" w:color="auto"/>
          </w:divBdr>
        </w:div>
        <w:div w:id="1747654099">
          <w:marLeft w:val="640"/>
          <w:marRight w:val="0"/>
          <w:marTop w:val="0"/>
          <w:marBottom w:val="0"/>
          <w:divBdr>
            <w:top w:val="none" w:sz="0" w:space="0" w:color="auto"/>
            <w:left w:val="none" w:sz="0" w:space="0" w:color="auto"/>
            <w:bottom w:val="none" w:sz="0" w:space="0" w:color="auto"/>
            <w:right w:val="none" w:sz="0" w:space="0" w:color="auto"/>
          </w:divBdr>
        </w:div>
        <w:div w:id="1753353522">
          <w:marLeft w:val="640"/>
          <w:marRight w:val="0"/>
          <w:marTop w:val="0"/>
          <w:marBottom w:val="0"/>
          <w:divBdr>
            <w:top w:val="none" w:sz="0" w:space="0" w:color="auto"/>
            <w:left w:val="none" w:sz="0" w:space="0" w:color="auto"/>
            <w:bottom w:val="none" w:sz="0" w:space="0" w:color="auto"/>
            <w:right w:val="none" w:sz="0" w:space="0" w:color="auto"/>
          </w:divBdr>
        </w:div>
        <w:div w:id="1761218511">
          <w:marLeft w:val="640"/>
          <w:marRight w:val="0"/>
          <w:marTop w:val="0"/>
          <w:marBottom w:val="0"/>
          <w:divBdr>
            <w:top w:val="none" w:sz="0" w:space="0" w:color="auto"/>
            <w:left w:val="none" w:sz="0" w:space="0" w:color="auto"/>
            <w:bottom w:val="none" w:sz="0" w:space="0" w:color="auto"/>
            <w:right w:val="none" w:sz="0" w:space="0" w:color="auto"/>
          </w:divBdr>
        </w:div>
        <w:div w:id="1772120927">
          <w:marLeft w:val="640"/>
          <w:marRight w:val="0"/>
          <w:marTop w:val="0"/>
          <w:marBottom w:val="0"/>
          <w:divBdr>
            <w:top w:val="none" w:sz="0" w:space="0" w:color="auto"/>
            <w:left w:val="none" w:sz="0" w:space="0" w:color="auto"/>
            <w:bottom w:val="none" w:sz="0" w:space="0" w:color="auto"/>
            <w:right w:val="none" w:sz="0" w:space="0" w:color="auto"/>
          </w:divBdr>
        </w:div>
        <w:div w:id="1780904728">
          <w:marLeft w:val="640"/>
          <w:marRight w:val="0"/>
          <w:marTop w:val="0"/>
          <w:marBottom w:val="0"/>
          <w:divBdr>
            <w:top w:val="none" w:sz="0" w:space="0" w:color="auto"/>
            <w:left w:val="none" w:sz="0" w:space="0" w:color="auto"/>
            <w:bottom w:val="none" w:sz="0" w:space="0" w:color="auto"/>
            <w:right w:val="none" w:sz="0" w:space="0" w:color="auto"/>
          </w:divBdr>
        </w:div>
        <w:div w:id="1784106357">
          <w:marLeft w:val="640"/>
          <w:marRight w:val="0"/>
          <w:marTop w:val="0"/>
          <w:marBottom w:val="0"/>
          <w:divBdr>
            <w:top w:val="none" w:sz="0" w:space="0" w:color="auto"/>
            <w:left w:val="none" w:sz="0" w:space="0" w:color="auto"/>
            <w:bottom w:val="none" w:sz="0" w:space="0" w:color="auto"/>
            <w:right w:val="none" w:sz="0" w:space="0" w:color="auto"/>
          </w:divBdr>
        </w:div>
        <w:div w:id="1813057104">
          <w:marLeft w:val="640"/>
          <w:marRight w:val="0"/>
          <w:marTop w:val="0"/>
          <w:marBottom w:val="0"/>
          <w:divBdr>
            <w:top w:val="none" w:sz="0" w:space="0" w:color="auto"/>
            <w:left w:val="none" w:sz="0" w:space="0" w:color="auto"/>
            <w:bottom w:val="none" w:sz="0" w:space="0" w:color="auto"/>
            <w:right w:val="none" w:sz="0" w:space="0" w:color="auto"/>
          </w:divBdr>
        </w:div>
        <w:div w:id="1818911331">
          <w:marLeft w:val="640"/>
          <w:marRight w:val="0"/>
          <w:marTop w:val="0"/>
          <w:marBottom w:val="0"/>
          <w:divBdr>
            <w:top w:val="none" w:sz="0" w:space="0" w:color="auto"/>
            <w:left w:val="none" w:sz="0" w:space="0" w:color="auto"/>
            <w:bottom w:val="none" w:sz="0" w:space="0" w:color="auto"/>
            <w:right w:val="none" w:sz="0" w:space="0" w:color="auto"/>
          </w:divBdr>
        </w:div>
        <w:div w:id="1824276742">
          <w:marLeft w:val="640"/>
          <w:marRight w:val="0"/>
          <w:marTop w:val="0"/>
          <w:marBottom w:val="0"/>
          <w:divBdr>
            <w:top w:val="none" w:sz="0" w:space="0" w:color="auto"/>
            <w:left w:val="none" w:sz="0" w:space="0" w:color="auto"/>
            <w:bottom w:val="none" w:sz="0" w:space="0" w:color="auto"/>
            <w:right w:val="none" w:sz="0" w:space="0" w:color="auto"/>
          </w:divBdr>
        </w:div>
        <w:div w:id="1836191645">
          <w:marLeft w:val="640"/>
          <w:marRight w:val="0"/>
          <w:marTop w:val="0"/>
          <w:marBottom w:val="0"/>
          <w:divBdr>
            <w:top w:val="none" w:sz="0" w:space="0" w:color="auto"/>
            <w:left w:val="none" w:sz="0" w:space="0" w:color="auto"/>
            <w:bottom w:val="none" w:sz="0" w:space="0" w:color="auto"/>
            <w:right w:val="none" w:sz="0" w:space="0" w:color="auto"/>
          </w:divBdr>
        </w:div>
        <w:div w:id="1845776598">
          <w:marLeft w:val="640"/>
          <w:marRight w:val="0"/>
          <w:marTop w:val="0"/>
          <w:marBottom w:val="0"/>
          <w:divBdr>
            <w:top w:val="none" w:sz="0" w:space="0" w:color="auto"/>
            <w:left w:val="none" w:sz="0" w:space="0" w:color="auto"/>
            <w:bottom w:val="none" w:sz="0" w:space="0" w:color="auto"/>
            <w:right w:val="none" w:sz="0" w:space="0" w:color="auto"/>
          </w:divBdr>
        </w:div>
        <w:div w:id="1861965590">
          <w:marLeft w:val="640"/>
          <w:marRight w:val="0"/>
          <w:marTop w:val="0"/>
          <w:marBottom w:val="0"/>
          <w:divBdr>
            <w:top w:val="none" w:sz="0" w:space="0" w:color="auto"/>
            <w:left w:val="none" w:sz="0" w:space="0" w:color="auto"/>
            <w:bottom w:val="none" w:sz="0" w:space="0" w:color="auto"/>
            <w:right w:val="none" w:sz="0" w:space="0" w:color="auto"/>
          </w:divBdr>
        </w:div>
        <w:div w:id="1869220671">
          <w:marLeft w:val="640"/>
          <w:marRight w:val="0"/>
          <w:marTop w:val="0"/>
          <w:marBottom w:val="0"/>
          <w:divBdr>
            <w:top w:val="none" w:sz="0" w:space="0" w:color="auto"/>
            <w:left w:val="none" w:sz="0" w:space="0" w:color="auto"/>
            <w:bottom w:val="none" w:sz="0" w:space="0" w:color="auto"/>
            <w:right w:val="none" w:sz="0" w:space="0" w:color="auto"/>
          </w:divBdr>
        </w:div>
        <w:div w:id="1880312512">
          <w:marLeft w:val="640"/>
          <w:marRight w:val="0"/>
          <w:marTop w:val="0"/>
          <w:marBottom w:val="0"/>
          <w:divBdr>
            <w:top w:val="none" w:sz="0" w:space="0" w:color="auto"/>
            <w:left w:val="none" w:sz="0" w:space="0" w:color="auto"/>
            <w:bottom w:val="none" w:sz="0" w:space="0" w:color="auto"/>
            <w:right w:val="none" w:sz="0" w:space="0" w:color="auto"/>
          </w:divBdr>
        </w:div>
        <w:div w:id="1880631305">
          <w:marLeft w:val="640"/>
          <w:marRight w:val="0"/>
          <w:marTop w:val="0"/>
          <w:marBottom w:val="0"/>
          <w:divBdr>
            <w:top w:val="none" w:sz="0" w:space="0" w:color="auto"/>
            <w:left w:val="none" w:sz="0" w:space="0" w:color="auto"/>
            <w:bottom w:val="none" w:sz="0" w:space="0" w:color="auto"/>
            <w:right w:val="none" w:sz="0" w:space="0" w:color="auto"/>
          </w:divBdr>
        </w:div>
        <w:div w:id="1892040429">
          <w:marLeft w:val="640"/>
          <w:marRight w:val="0"/>
          <w:marTop w:val="0"/>
          <w:marBottom w:val="0"/>
          <w:divBdr>
            <w:top w:val="none" w:sz="0" w:space="0" w:color="auto"/>
            <w:left w:val="none" w:sz="0" w:space="0" w:color="auto"/>
            <w:bottom w:val="none" w:sz="0" w:space="0" w:color="auto"/>
            <w:right w:val="none" w:sz="0" w:space="0" w:color="auto"/>
          </w:divBdr>
        </w:div>
        <w:div w:id="1915435474">
          <w:marLeft w:val="640"/>
          <w:marRight w:val="0"/>
          <w:marTop w:val="0"/>
          <w:marBottom w:val="0"/>
          <w:divBdr>
            <w:top w:val="none" w:sz="0" w:space="0" w:color="auto"/>
            <w:left w:val="none" w:sz="0" w:space="0" w:color="auto"/>
            <w:bottom w:val="none" w:sz="0" w:space="0" w:color="auto"/>
            <w:right w:val="none" w:sz="0" w:space="0" w:color="auto"/>
          </w:divBdr>
        </w:div>
        <w:div w:id="1923878472">
          <w:marLeft w:val="640"/>
          <w:marRight w:val="0"/>
          <w:marTop w:val="0"/>
          <w:marBottom w:val="0"/>
          <w:divBdr>
            <w:top w:val="none" w:sz="0" w:space="0" w:color="auto"/>
            <w:left w:val="none" w:sz="0" w:space="0" w:color="auto"/>
            <w:bottom w:val="none" w:sz="0" w:space="0" w:color="auto"/>
            <w:right w:val="none" w:sz="0" w:space="0" w:color="auto"/>
          </w:divBdr>
        </w:div>
        <w:div w:id="1928999414">
          <w:marLeft w:val="640"/>
          <w:marRight w:val="0"/>
          <w:marTop w:val="0"/>
          <w:marBottom w:val="0"/>
          <w:divBdr>
            <w:top w:val="none" w:sz="0" w:space="0" w:color="auto"/>
            <w:left w:val="none" w:sz="0" w:space="0" w:color="auto"/>
            <w:bottom w:val="none" w:sz="0" w:space="0" w:color="auto"/>
            <w:right w:val="none" w:sz="0" w:space="0" w:color="auto"/>
          </w:divBdr>
        </w:div>
        <w:div w:id="1939479576">
          <w:marLeft w:val="640"/>
          <w:marRight w:val="0"/>
          <w:marTop w:val="0"/>
          <w:marBottom w:val="0"/>
          <w:divBdr>
            <w:top w:val="none" w:sz="0" w:space="0" w:color="auto"/>
            <w:left w:val="none" w:sz="0" w:space="0" w:color="auto"/>
            <w:bottom w:val="none" w:sz="0" w:space="0" w:color="auto"/>
            <w:right w:val="none" w:sz="0" w:space="0" w:color="auto"/>
          </w:divBdr>
        </w:div>
        <w:div w:id="1998724542">
          <w:marLeft w:val="640"/>
          <w:marRight w:val="0"/>
          <w:marTop w:val="0"/>
          <w:marBottom w:val="0"/>
          <w:divBdr>
            <w:top w:val="none" w:sz="0" w:space="0" w:color="auto"/>
            <w:left w:val="none" w:sz="0" w:space="0" w:color="auto"/>
            <w:bottom w:val="none" w:sz="0" w:space="0" w:color="auto"/>
            <w:right w:val="none" w:sz="0" w:space="0" w:color="auto"/>
          </w:divBdr>
        </w:div>
        <w:div w:id="1999992201">
          <w:marLeft w:val="640"/>
          <w:marRight w:val="0"/>
          <w:marTop w:val="0"/>
          <w:marBottom w:val="0"/>
          <w:divBdr>
            <w:top w:val="none" w:sz="0" w:space="0" w:color="auto"/>
            <w:left w:val="none" w:sz="0" w:space="0" w:color="auto"/>
            <w:bottom w:val="none" w:sz="0" w:space="0" w:color="auto"/>
            <w:right w:val="none" w:sz="0" w:space="0" w:color="auto"/>
          </w:divBdr>
        </w:div>
        <w:div w:id="2025551904">
          <w:marLeft w:val="640"/>
          <w:marRight w:val="0"/>
          <w:marTop w:val="0"/>
          <w:marBottom w:val="0"/>
          <w:divBdr>
            <w:top w:val="none" w:sz="0" w:space="0" w:color="auto"/>
            <w:left w:val="none" w:sz="0" w:space="0" w:color="auto"/>
            <w:bottom w:val="none" w:sz="0" w:space="0" w:color="auto"/>
            <w:right w:val="none" w:sz="0" w:space="0" w:color="auto"/>
          </w:divBdr>
        </w:div>
        <w:div w:id="2034572219">
          <w:marLeft w:val="640"/>
          <w:marRight w:val="0"/>
          <w:marTop w:val="0"/>
          <w:marBottom w:val="0"/>
          <w:divBdr>
            <w:top w:val="none" w:sz="0" w:space="0" w:color="auto"/>
            <w:left w:val="none" w:sz="0" w:space="0" w:color="auto"/>
            <w:bottom w:val="none" w:sz="0" w:space="0" w:color="auto"/>
            <w:right w:val="none" w:sz="0" w:space="0" w:color="auto"/>
          </w:divBdr>
        </w:div>
        <w:div w:id="2063823487">
          <w:marLeft w:val="640"/>
          <w:marRight w:val="0"/>
          <w:marTop w:val="0"/>
          <w:marBottom w:val="0"/>
          <w:divBdr>
            <w:top w:val="none" w:sz="0" w:space="0" w:color="auto"/>
            <w:left w:val="none" w:sz="0" w:space="0" w:color="auto"/>
            <w:bottom w:val="none" w:sz="0" w:space="0" w:color="auto"/>
            <w:right w:val="none" w:sz="0" w:space="0" w:color="auto"/>
          </w:divBdr>
        </w:div>
        <w:div w:id="2087798756">
          <w:marLeft w:val="640"/>
          <w:marRight w:val="0"/>
          <w:marTop w:val="0"/>
          <w:marBottom w:val="0"/>
          <w:divBdr>
            <w:top w:val="none" w:sz="0" w:space="0" w:color="auto"/>
            <w:left w:val="none" w:sz="0" w:space="0" w:color="auto"/>
            <w:bottom w:val="none" w:sz="0" w:space="0" w:color="auto"/>
            <w:right w:val="none" w:sz="0" w:space="0" w:color="auto"/>
          </w:divBdr>
        </w:div>
        <w:div w:id="2090879915">
          <w:marLeft w:val="640"/>
          <w:marRight w:val="0"/>
          <w:marTop w:val="0"/>
          <w:marBottom w:val="0"/>
          <w:divBdr>
            <w:top w:val="none" w:sz="0" w:space="0" w:color="auto"/>
            <w:left w:val="none" w:sz="0" w:space="0" w:color="auto"/>
            <w:bottom w:val="none" w:sz="0" w:space="0" w:color="auto"/>
            <w:right w:val="none" w:sz="0" w:space="0" w:color="auto"/>
          </w:divBdr>
        </w:div>
        <w:div w:id="2118401945">
          <w:marLeft w:val="640"/>
          <w:marRight w:val="0"/>
          <w:marTop w:val="0"/>
          <w:marBottom w:val="0"/>
          <w:divBdr>
            <w:top w:val="none" w:sz="0" w:space="0" w:color="auto"/>
            <w:left w:val="none" w:sz="0" w:space="0" w:color="auto"/>
            <w:bottom w:val="none" w:sz="0" w:space="0" w:color="auto"/>
            <w:right w:val="none" w:sz="0" w:space="0" w:color="auto"/>
          </w:divBdr>
        </w:div>
      </w:divsChild>
    </w:div>
    <w:div w:id="1618218036">
      <w:bodyDiv w:val="1"/>
      <w:marLeft w:val="0"/>
      <w:marRight w:val="0"/>
      <w:marTop w:val="0"/>
      <w:marBottom w:val="0"/>
      <w:divBdr>
        <w:top w:val="none" w:sz="0" w:space="0" w:color="auto"/>
        <w:left w:val="none" w:sz="0" w:space="0" w:color="auto"/>
        <w:bottom w:val="none" w:sz="0" w:space="0" w:color="auto"/>
        <w:right w:val="none" w:sz="0" w:space="0" w:color="auto"/>
      </w:divBdr>
    </w:div>
    <w:div w:id="1628511558">
      <w:bodyDiv w:val="1"/>
      <w:marLeft w:val="0"/>
      <w:marRight w:val="0"/>
      <w:marTop w:val="0"/>
      <w:marBottom w:val="0"/>
      <w:divBdr>
        <w:top w:val="none" w:sz="0" w:space="0" w:color="auto"/>
        <w:left w:val="none" w:sz="0" w:space="0" w:color="auto"/>
        <w:bottom w:val="none" w:sz="0" w:space="0" w:color="auto"/>
        <w:right w:val="none" w:sz="0" w:space="0" w:color="auto"/>
      </w:divBdr>
    </w:div>
    <w:div w:id="1631086427">
      <w:bodyDiv w:val="1"/>
      <w:marLeft w:val="0"/>
      <w:marRight w:val="0"/>
      <w:marTop w:val="0"/>
      <w:marBottom w:val="0"/>
      <w:divBdr>
        <w:top w:val="none" w:sz="0" w:space="0" w:color="auto"/>
        <w:left w:val="none" w:sz="0" w:space="0" w:color="auto"/>
        <w:bottom w:val="none" w:sz="0" w:space="0" w:color="auto"/>
        <w:right w:val="none" w:sz="0" w:space="0" w:color="auto"/>
      </w:divBdr>
    </w:div>
    <w:div w:id="1635524791">
      <w:bodyDiv w:val="1"/>
      <w:marLeft w:val="0"/>
      <w:marRight w:val="0"/>
      <w:marTop w:val="0"/>
      <w:marBottom w:val="0"/>
      <w:divBdr>
        <w:top w:val="none" w:sz="0" w:space="0" w:color="auto"/>
        <w:left w:val="none" w:sz="0" w:space="0" w:color="auto"/>
        <w:bottom w:val="none" w:sz="0" w:space="0" w:color="auto"/>
        <w:right w:val="none" w:sz="0" w:space="0" w:color="auto"/>
      </w:divBdr>
      <w:divsChild>
        <w:div w:id="1014960775">
          <w:marLeft w:val="0"/>
          <w:marRight w:val="0"/>
          <w:marTop w:val="0"/>
          <w:marBottom w:val="0"/>
          <w:divBdr>
            <w:top w:val="none" w:sz="0" w:space="0" w:color="auto"/>
            <w:left w:val="none" w:sz="0" w:space="0" w:color="auto"/>
            <w:bottom w:val="none" w:sz="0" w:space="0" w:color="auto"/>
            <w:right w:val="none" w:sz="0" w:space="0" w:color="auto"/>
          </w:divBdr>
          <w:divsChild>
            <w:div w:id="722873585">
              <w:marLeft w:val="0"/>
              <w:marRight w:val="0"/>
              <w:marTop w:val="100"/>
              <w:marBottom w:val="100"/>
              <w:divBdr>
                <w:top w:val="none" w:sz="0" w:space="0" w:color="auto"/>
                <w:left w:val="none" w:sz="0" w:space="0" w:color="auto"/>
                <w:bottom w:val="none" w:sz="0" w:space="0" w:color="auto"/>
                <w:right w:val="none" w:sz="0" w:space="0" w:color="auto"/>
              </w:divBdr>
              <w:divsChild>
                <w:div w:id="1797067792">
                  <w:marLeft w:val="0"/>
                  <w:marRight w:val="0"/>
                  <w:marTop w:val="0"/>
                  <w:marBottom w:val="0"/>
                  <w:divBdr>
                    <w:top w:val="none" w:sz="0" w:space="0" w:color="auto"/>
                    <w:left w:val="none" w:sz="0" w:space="0" w:color="auto"/>
                    <w:bottom w:val="none" w:sz="0" w:space="0" w:color="auto"/>
                    <w:right w:val="none" w:sz="0" w:space="0" w:color="auto"/>
                  </w:divBdr>
                  <w:divsChild>
                    <w:div w:id="454374163">
                      <w:marLeft w:val="0"/>
                      <w:marRight w:val="0"/>
                      <w:marTop w:val="0"/>
                      <w:marBottom w:val="0"/>
                      <w:divBdr>
                        <w:top w:val="none" w:sz="0" w:space="0" w:color="auto"/>
                        <w:left w:val="none" w:sz="0" w:space="0" w:color="auto"/>
                        <w:bottom w:val="none" w:sz="0" w:space="0" w:color="auto"/>
                        <w:right w:val="none" w:sz="0" w:space="0" w:color="auto"/>
                      </w:divBdr>
                      <w:divsChild>
                        <w:div w:id="1815682975">
                          <w:marLeft w:val="75"/>
                          <w:marRight w:val="75"/>
                          <w:marTop w:val="0"/>
                          <w:marBottom w:val="0"/>
                          <w:divBdr>
                            <w:top w:val="none" w:sz="0" w:space="0" w:color="auto"/>
                            <w:left w:val="none" w:sz="0" w:space="0" w:color="auto"/>
                            <w:bottom w:val="none" w:sz="0" w:space="0" w:color="auto"/>
                            <w:right w:val="none" w:sz="0" w:space="0" w:color="auto"/>
                          </w:divBdr>
                        </w:div>
                      </w:divsChild>
                    </w:div>
                    <w:div w:id="184486043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59584773">
          <w:marLeft w:val="0"/>
          <w:marRight w:val="0"/>
          <w:marTop w:val="0"/>
          <w:marBottom w:val="0"/>
          <w:divBdr>
            <w:top w:val="none" w:sz="0" w:space="0" w:color="auto"/>
            <w:left w:val="none" w:sz="0" w:space="0" w:color="auto"/>
            <w:bottom w:val="none" w:sz="0" w:space="0" w:color="auto"/>
            <w:right w:val="none" w:sz="0" w:space="0" w:color="auto"/>
          </w:divBdr>
          <w:divsChild>
            <w:div w:id="798032245">
              <w:marLeft w:val="0"/>
              <w:marRight w:val="0"/>
              <w:marTop w:val="100"/>
              <w:marBottom w:val="0"/>
              <w:divBdr>
                <w:top w:val="none" w:sz="0" w:space="0" w:color="auto"/>
                <w:left w:val="none" w:sz="0" w:space="0" w:color="auto"/>
                <w:bottom w:val="none" w:sz="0" w:space="0" w:color="auto"/>
                <w:right w:val="none" w:sz="0" w:space="0" w:color="auto"/>
              </w:divBdr>
              <w:divsChild>
                <w:div w:id="727923193">
                  <w:marLeft w:val="0"/>
                  <w:marRight w:val="0"/>
                  <w:marTop w:val="0"/>
                  <w:marBottom w:val="0"/>
                  <w:divBdr>
                    <w:top w:val="none" w:sz="0" w:space="0" w:color="auto"/>
                    <w:left w:val="none" w:sz="0" w:space="0" w:color="auto"/>
                    <w:bottom w:val="none" w:sz="0" w:space="0" w:color="auto"/>
                    <w:right w:val="none" w:sz="0" w:space="0" w:color="auto"/>
                  </w:divBdr>
                  <w:divsChild>
                    <w:div w:id="1073510545">
                      <w:marLeft w:val="0"/>
                      <w:marRight w:val="0"/>
                      <w:marTop w:val="0"/>
                      <w:marBottom w:val="0"/>
                      <w:divBdr>
                        <w:top w:val="none" w:sz="0" w:space="0" w:color="auto"/>
                        <w:left w:val="none" w:sz="0" w:space="0" w:color="auto"/>
                        <w:bottom w:val="none" w:sz="0" w:space="0" w:color="auto"/>
                        <w:right w:val="none" w:sz="0" w:space="0" w:color="auto"/>
                      </w:divBdr>
                    </w:div>
                    <w:div w:id="1733967854">
                      <w:marLeft w:val="75"/>
                      <w:marRight w:val="75"/>
                      <w:marTop w:val="0"/>
                      <w:marBottom w:val="0"/>
                      <w:divBdr>
                        <w:top w:val="none" w:sz="0" w:space="0" w:color="auto"/>
                        <w:left w:val="none" w:sz="0" w:space="0" w:color="auto"/>
                        <w:bottom w:val="none" w:sz="0" w:space="0" w:color="auto"/>
                        <w:right w:val="none" w:sz="0" w:space="0" w:color="auto"/>
                      </w:divBdr>
                      <w:divsChild>
                        <w:div w:id="1120418479">
                          <w:marLeft w:val="0"/>
                          <w:marRight w:val="150"/>
                          <w:marTop w:val="0"/>
                          <w:marBottom w:val="0"/>
                          <w:divBdr>
                            <w:top w:val="none" w:sz="0" w:space="0" w:color="auto"/>
                            <w:left w:val="none" w:sz="0" w:space="0" w:color="auto"/>
                            <w:bottom w:val="none" w:sz="0" w:space="0" w:color="auto"/>
                            <w:right w:val="none" w:sz="0" w:space="0" w:color="auto"/>
                          </w:divBdr>
                          <w:divsChild>
                            <w:div w:id="20817076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5786">
      <w:bodyDiv w:val="1"/>
      <w:marLeft w:val="0"/>
      <w:marRight w:val="0"/>
      <w:marTop w:val="0"/>
      <w:marBottom w:val="0"/>
      <w:divBdr>
        <w:top w:val="none" w:sz="0" w:space="0" w:color="auto"/>
        <w:left w:val="none" w:sz="0" w:space="0" w:color="auto"/>
        <w:bottom w:val="none" w:sz="0" w:space="0" w:color="auto"/>
        <w:right w:val="none" w:sz="0" w:space="0" w:color="auto"/>
      </w:divBdr>
    </w:div>
    <w:div w:id="1642729209">
      <w:bodyDiv w:val="1"/>
      <w:marLeft w:val="0"/>
      <w:marRight w:val="0"/>
      <w:marTop w:val="0"/>
      <w:marBottom w:val="0"/>
      <w:divBdr>
        <w:top w:val="none" w:sz="0" w:space="0" w:color="auto"/>
        <w:left w:val="none" w:sz="0" w:space="0" w:color="auto"/>
        <w:bottom w:val="none" w:sz="0" w:space="0" w:color="auto"/>
        <w:right w:val="none" w:sz="0" w:space="0" w:color="auto"/>
      </w:divBdr>
    </w:div>
    <w:div w:id="1643578679">
      <w:bodyDiv w:val="1"/>
      <w:marLeft w:val="0"/>
      <w:marRight w:val="0"/>
      <w:marTop w:val="0"/>
      <w:marBottom w:val="0"/>
      <w:divBdr>
        <w:top w:val="none" w:sz="0" w:space="0" w:color="auto"/>
        <w:left w:val="none" w:sz="0" w:space="0" w:color="auto"/>
        <w:bottom w:val="none" w:sz="0" w:space="0" w:color="auto"/>
        <w:right w:val="none" w:sz="0" w:space="0" w:color="auto"/>
      </w:divBdr>
    </w:div>
    <w:div w:id="1645771132">
      <w:bodyDiv w:val="1"/>
      <w:marLeft w:val="0"/>
      <w:marRight w:val="0"/>
      <w:marTop w:val="0"/>
      <w:marBottom w:val="0"/>
      <w:divBdr>
        <w:top w:val="none" w:sz="0" w:space="0" w:color="auto"/>
        <w:left w:val="none" w:sz="0" w:space="0" w:color="auto"/>
        <w:bottom w:val="none" w:sz="0" w:space="0" w:color="auto"/>
        <w:right w:val="none" w:sz="0" w:space="0" w:color="auto"/>
      </w:divBdr>
      <w:divsChild>
        <w:div w:id="940602424">
          <w:marLeft w:val="640"/>
          <w:marRight w:val="0"/>
          <w:marTop w:val="0"/>
          <w:marBottom w:val="0"/>
          <w:divBdr>
            <w:top w:val="none" w:sz="0" w:space="0" w:color="auto"/>
            <w:left w:val="none" w:sz="0" w:space="0" w:color="auto"/>
            <w:bottom w:val="none" w:sz="0" w:space="0" w:color="auto"/>
            <w:right w:val="none" w:sz="0" w:space="0" w:color="auto"/>
          </w:divBdr>
        </w:div>
        <w:div w:id="979110895">
          <w:marLeft w:val="640"/>
          <w:marRight w:val="0"/>
          <w:marTop w:val="0"/>
          <w:marBottom w:val="0"/>
          <w:divBdr>
            <w:top w:val="none" w:sz="0" w:space="0" w:color="auto"/>
            <w:left w:val="none" w:sz="0" w:space="0" w:color="auto"/>
            <w:bottom w:val="none" w:sz="0" w:space="0" w:color="auto"/>
            <w:right w:val="none" w:sz="0" w:space="0" w:color="auto"/>
          </w:divBdr>
        </w:div>
        <w:div w:id="1362706028">
          <w:marLeft w:val="640"/>
          <w:marRight w:val="0"/>
          <w:marTop w:val="0"/>
          <w:marBottom w:val="0"/>
          <w:divBdr>
            <w:top w:val="none" w:sz="0" w:space="0" w:color="auto"/>
            <w:left w:val="none" w:sz="0" w:space="0" w:color="auto"/>
            <w:bottom w:val="none" w:sz="0" w:space="0" w:color="auto"/>
            <w:right w:val="none" w:sz="0" w:space="0" w:color="auto"/>
          </w:divBdr>
        </w:div>
        <w:div w:id="1628509791">
          <w:marLeft w:val="640"/>
          <w:marRight w:val="0"/>
          <w:marTop w:val="0"/>
          <w:marBottom w:val="0"/>
          <w:divBdr>
            <w:top w:val="none" w:sz="0" w:space="0" w:color="auto"/>
            <w:left w:val="none" w:sz="0" w:space="0" w:color="auto"/>
            <w:bottom w:val="none" w:sz="0" w:space="0" w:color="auto"/>
            <w:right w:val="none" w:sz="0" w:space="0" w:color="auto"/>
          </w:divBdr>
        </w:div>
        <w:div w:id="1896044515">
          <w:marLeft w:val="640"/>
          <w:marRight w:val="0"/>
          <w:marTop w:val="0"/>
          <w:marBottom w:val="0"/>
          <w:divBdr>
            <w:top w:val="none" w:sz="0" w:space="0" w:color="auto"/>
            <w:left w:val="none" w:sz="0" w:space="0" w:color="auto"/>
            <w:bottom w:val="none" w:sz="0" w:space="0" w:color="auto"/>
            <w:right w:val="none" w:sz="0" w:space="0" w:color="auto"/>
          </w:divBdr>
        </w:div>
      </w:divsChild>
    </w:div>
    <w:div w:id="1647121609">
      <w:bodyDiv w:val="1"/>
      <w:marLeft w:val="0"/>
      <w:marRight w:val="0"/>
      <w:marTop w:val="0"/>
      <w:marBottom w:val="0"/>
      <w:divBdr>
        <w:top w:val="none" w:sz="0" w:space="0" w:color="auto"/>
        <w:left w:val="none" w:sz="0" w:space="0" w:color="auto"/>
        <w:bottom w:val="none" w:sz="0" w:space="0" w:color="auto"/>
        <w:right w:val="none" w:sz="0" w:space="0" w:color="auto"/>
      </w:divBdr>
      <w:divsChild>
        <w:div w:id="21831141">
          <w:marLeft w:val="640"/>
          <w:marRight w:val="0"/>
          <w:marTop w:val="0"/>
          <w:marBottom w:val="0"/>
          <w:divBdr>
            <w:top w:val="none" w:sz="0" w:space="0" w:color="auto"/>
            <w:left w:val="none" w:sz="0" w:space="0" w:color="auto"/>
            <w:bottom w:val="none" w:sz="0" w:space="0" w:color="auto"/>
            <w:right w:val="none" w:sz="0" w:space="0" w:color="auto"/>
          </w:divBdr>
        </w:div>
        <w:div w:id="45376392">
          <w:marLeft w:val="640"/>
          <w:marRight w:val="0"/>
          <w:marTop w:val="0"/>
          <w:marBottom w:val="0"/>
          <w:divBdr>
            <w:top w:val="none" w:sz="0" w:space="0" w:color="auto"/>
            <w:left w:val="none" w:sz="0" w:space="0" w:color="auto"/>
            <w:bottom w:val="none" w:sz="0" w:space="0" w:color="auto"/>
            <w:right w:val="none" w:sz="0" w:space="0" w:color="auto"/>
          </w:divBdr>
        </w:div>
        <w:div w:id="717124910">
          <w:marLeft w:val="640"/>
          <w:marRight w:val="0"/>
          <w:marTop w:val="0"/>
          <w:marBottom w:val="0"/>
          <w:divBdr>
            <w:top w:val="none" w:sz="0" w:space="0" w:color="auto"/>
            <w:left w:val="none" w:sz="0" w:space="0" w:color="auto"/>
            <w:bottom w:val="none" w:sz="0" w:space="0" w:color="auto"/>
            <w:right w:val="none" w:sz="0" w:space="0" w:color="auto"/>
          </w:divBdr>
        </w:div>
        <w:div w:id="777605414">
          <w:marLeft w:val="640"/>
          <w:marRight w:val="0"/>
          <w:marTop w:val="0"/>
          <w:marBottom w:val="0"/>
          <w:divBdr>
            <w:top w:val="none" w:sz="0" w:space="0" w:color="auto"/>
            <w:left w:val="none" w:sz="0" w:space="0" w:color="auto"/>
            <w:bottom w:val="none" w:sz="0" w:space="0" w:color="auto"/>
            <w:right w:val="none" w:sz="0" w:space="0" w:color="auto"/>
          </w:divBdr>
        </w:div>
        <w:div w:id="829909287">
          <w:marLeft w:val="640"/>
          <w:marRight w:val="0"/>
          <w:marTop w:val="0"/>
          <w:marBottom w:val="0"/>
          <w:divBdr>
            <w:top w:val="none" w:sz="0" w:space="0" w:color="auto"/>
            <w:left w:val="none" w:sz="0" w:space="0" w:color="auto"/>
            <w:bottom w:val="none" w:sz="0" w:space="0" w:color="auto"/>
            <w:right w:val="none" w:sz="0" w:space="0" w:color="auto"/>
          </w:divBdr>
        </w:div>
        <w:div w:id="830869009">
          <w:marLeft w:val="640"/>
          <w:marRight w:val="0"/>
          <w:marTop w:val="0"/>
          <w:marBottom w:val="0"/>
          <w:divBdr>
            <w:top w:val="none" w:sz="0" w:space="0" w:color="auto"/>
            <w:left w:val="none" w:sz="0" w:space="0" w:color="auto"/>
            <w:bottom w:val="none" w:sz="0" w:space="0" w:color="auto"/>
            <w:right w:val="none" w:sz="0" w:space="0" w:color="auto"/>
          </w:divBdr>
        </w:div>
        <w:div w:id="870143509">
          <w:marLeft w:val="640"/>
          <w:marRight w:val="0"/>
          <w:marTop w:val="0"/>
          <w:marBottom w:val="0"/>
          <w:divBdr>
            <w:top w:val="none" w:sz="0" w:space="0" w:color="auto"/>
            <w:left w:val="none" w:sz="0" w:space="0" w:color="auto"/>
            <w:bottom w:val="none" w:sz="0" w:space="0" w:color="auto"/>
            <w:right w:val="none" w:sz="0" w:space="0" w:color="auto"/>
          </w:divBdr>
        </w:div>
        <w:div w:id="1019744027">
          <w:marLeft w:val="640"/>
          <w:marRight w:val="0"/>
          <w:marTop w:val="0"/>
          <w:marBottom w:val="0"/>
          <w:divBdr>
            <w:top w:val="none" w:sz="0" w:space="0" w:color="auto"/>
            <w:left w:val="none" w:sz="0" w:space="0" w:color="auto"/>
            <w:bottom w:val="none" w:sz="0" w:space="0" w:color="auto"/>
            <w:right w:val="none" w:sz="0" w:space="0" w:color="auto"/>
          </w:divBdr>
        </w:div>
        <w:div w:id="1112433347">
          <w:marLeft w:val="640"/>
          <w:marRight w:val="0"/>
          <w:marTop w:val="0"/>
          <w:marBottom w:val="0"/>
          <w:divBdr>
            <w:top w:val="none" w:sz="0" w:space="0" w:color="auto"/>
            <w:left w:val="none" w:sz="0" w:space="0" w:color="auto"/>
            <w:bottom w:val="none" w:sz="0" w:space="0" w:color="auto"/>
            <w:right w:val="none" w:sz="0" w:space="0" w:color="auto"/>
          </w:divBdr>
        </w:div>
        <w:div w:id="1208294454">
          <w:marLeft w:val="640"/>
          <w:marRight w:val="0"/>
          <w:marTop w:val="0"/>
          <w:marBottom w:val="0"/>
          <w:divBdr>
            <w:top w:val="none" w:sz="0" w:space="0" w:color="auto"/>
            <w:left w:val="none" w:sz="0" w:space="0" w:color="auto"/>
            <w:bottom w:val="none" w:sz="0" w:space="0" w:color="auto"/>
            <w:right w:val="none" w:sz="0" w:space="0" w:color="auto"/>
          </w:divBdr>
        </w:div>
        <w:div w:id="1604847519">
          <w:marLeft w:val="640"/>
          <w:marRight w:val="0"/>
          <w:marTop w:val="0"/>
          <w:marBottom w:val="0"/>
          <w:divBdr>
            <w:top w:val="none" w:sz="0" w:space="0" w:color="auto"/>
            <w:left w:val="none" w:sz="0" w:space="0" w:color="auto"/>
            <w:bottom w:val="none" w:sz="0" w:space="0" w:color="auto"/>
            <w:right w:val="none" w:sz="0" w:space="0" w:color="auto"/>
          </w:divBdr>
        </w:div>
        <w:div w:id="1609116745">
          <w:marLeft w:val="640"/>
          <w:marRight w:val="0"/>
          <w:marTop w:val="0"/>
          <w:marBottom w:val="0"/>
          <w:divBdr>
            <w:top w:val="none" w:sz="0" w:space="0" w:color="auto"/>
            <w:left w:val="none" w:sz="0" w:space="0" w:color="auto"/>
            <w:bottom w:val="none" w:sz="0" w:space="0" w:color="auto"/>
            <w:right w:val="none" w:sz="0" w:space="0" w:color="auto"/>
          </w:divBdr>
        </w:div>
        <w:div w:id="1685865988">
          <w:marLeft w:val="640"/>
          <w:marRight w:val="0"/>
          <w:marTop w:val="0"/>
          <w:marBottom w:val="0"/>
          <w:divBdr>
            <w:top w:val="none" w:sz="0" w:space="0" w:color="auto"/>
            <w:left w:val="none" w:sz="0" w:space="0" w:color="auto"/>
            <w:bottom w:val="none" w:sz="0" w:space="0" w:color="auto"/>
            <w:right w:val="none" w:sz="0" w:space="0" w:color="auto"/>
          </w:divBdr>
        </w:div>
        <w:div w:id="1820003178">
          <w:marLeft w:val="640"/>
          <w:marRight w:val="0"/>
          <w:marTop w:val="0"/>
          <w:marBottom w:val="0"/>
          <w:divBdr>
            <w:top w:val="none" w:sz="0" w:space="0" w:color="auto"/>
            <w:left w:val="none" w:sz="0" w:space="0" w:color="auto"/>
            <w:bottom w:val="none" w:sz="0" w:space="0" w:color="auto"/>
            <w:right w:val="none" w:sz="0" w:space="0" w:color="auto"/>
          </w:divBdr>
        </w:div>
        <w:div w:id="1997879085">
          <w:marLeft w:val="640"/>
          <w:marRight w:val="0"/>
          <w:marTop w:val="0"/>
          <w:marBottom w:val="0"/>
          <w:divBdr>
            <w:top w:val="none" w:sz="0" w:space="0" w:color="auto"/>
            <w:left w:val="none" w:sz="0" w:space="0" w:color="auto"/>
            <w:bottom w:val="none" w:sz="0" w:space="0" w:color="auto"/>
            <w:right w:val="none" w:sz="0" w:space="0" w:color="auto"/>
          </w:divBdr>
        </w:div>
        <w:div w:id="2019310247">
          <w:marLeft w:val="640"/>
          <w:marRight w:val="0"/>
          <w:marTop w:val="0"/>
          <w:marBottom w:val="0"/>
          <w:divBdr>
            <w:top w:val="none" w:sz="0" w:space="0" w:color="auto"/>
            <w:left w:val="none" w:sz="0" w:space="0" w:color="auto"/>
            <w:bottom w:val="none" w:sz="0" w:space="0" w:color="auto"/>
            <w:right w:val="none" w:sz="0" w:space="0" w:color="auto"/>
          </w:divBdr>
        </w:div>
        <w:div w:id="2041196186">
          <w:marLeft w:val="640"/>
          <w:marRight w:val="0"/>
          <w:marTop w:val="0"/>
          <w:marBottom w:val="0"/>
          <w:divBdr>
            <w:top w:val="none" w:sz="0" w:space="0" w:color="auto"/>
            <w:left w:val="none" w:sz="0" w:space="0" w:color="auto"/>
            <w:bottom w:val="none" w:sz="0" w:space="0" w:color="auto"/>
            <w:right w:val="none" w:sz="0" w:space="0" w:color="auto"/>
          </w:divBdr>
        </w:div>
        <w:div w:id="2106146208">
          <w:marLeft w:val="640"/>
          <w:marRight w:val="0"/>
          <w:marTop w:val="0"/>
          <w:marBottom w:val="0"/>
          <w:divBdr>
            <w:top w:val="none" w:sz="0" w:space="0" w:color="auto"/>
            <w:left w:val="none" w:sz="0" w:space="0" w:color="auto"/>
            <w:bottom w:val="none" w:sz="0" w:space="0" w:color="auto"/>
            <w:right w:val="none" w:sz="0" w:space="0" w:color="auto"/>
          </w:divBdr>
        </w:div>
      </w:divsChild>
    </w:div>
    <w:div w:id="1670137632">
      <w:bodyDiv w:val="1"/>
      <w:marLeft w:val="0"/>
      <w:marRight w:val="0"/>
      <w:marTop w:val="0"/>
      <w:marBottom w:val="0"/>
      <w:divBdr>
        <w:top w:val="none" w:sz="0" w:space="0" w:color="auto"/>
        <w:left w:val="none" w:sz="0" w:space="0" w:color="auto"/>
        <w:bottom w:val="none" w:sz="0" w:space="0" w:color="auto"/>
        <w:right w:val="none" w:sz="0" w:space="0" w:color="auto"/>
      </w:divBdr>
      <w:divsChild>
        <w:div w:id="94248878">
          <w:marLeft w:val="640"/>
          <w:marRight w:val="0"/>
          <w:marTop w:val="0"/>
          <w:marBottom w:val="0"/>
          <w:divBdr>
            <w:top w:val="none" w:sz="0" w:space="0" w:color="auto"/>
            <w:left w:val="none" w:sz="0" w:space="0" w:color="auto"/>
            <w:bottom w:val="none" w:sz="0" w:space="0" w:color="auto"/>
            <w:right w:val="none" w:sz="0" w:space="0" w:color="auto"/>
          </w:divBdr>
        </w:div>
        <w:div w:id="118574101">
          <w:marLeft w:val="640"/>
          <w:marRight w:val="0"/>
          <w:marTop w:val="0"/>
          <w:marBottom w:val="0"/>
          <w:divBdr>
            <w:top w:val="none" w:sz="0" w:space="0" w:color="auto"/>
            <w:left w:val="none" w:sz="0" w:space="0" w:color="auto"/>
            <w:bottom w:val="none" w:sz="0" w:space="0" w:color="auto"/>
            <w:right w:val="none" w:sz="0" w:space="0" w:color="auto"/>
          </w:divBdr>
        </w:div>
        <w:div w:id="149369067">
          <w:marLeft w:val="640"/>
          <w:marRight w:val="0"/>
          <w:marTop w:val="0"/>
          <w:marBottom w:val="0"/>
          <w:divBdr>
            <w:top w:val="none" w:sz="0" w:space="0" w:color="auto"/>
            <w:left w:val="none" w:sz="0" w:space="0" w:color="auto"/>
            <w:bottom w:val="none" w:sz="0" w:space="0" w:color="auto"/>
            <w:right w:val="none" w:sz="0" w:space="0" w:color="auto"/>
          </w:divBdr>
        </w:div>
        <w:div w:id="482435185">
          <w:marLeft w:val="640"/>
          <w:marRight w:val="0"/>
          <w:marTop w:val="0"/>
          <w:marBottom w:val="0"/>
          <w:divBdr>
            <w:top w:val="none" w:sz="0" w:space="0" w:color="auto"/>
            <w:left w:val="none" w:sz="0" w:space="0" w:color="auto"/>
            <w:bottom w:val="none" w:sz="0" w:space="0" w:color="auto"/>
            <w:right w:val="none" w:sz="0" w:space="0" w:color="auto"/>
          </w:divBdr>
        </w:div>
        <w:div w:id="510144301">
          <w:marLeft w:val="640"/>
          <w:marRight w:val="0"/>
          <w:marTop w:val="0"/>
          <w:marBottom w:val="0"/>
          <w:divBdr>
            <w:top w:val="none" w:sz="0" w:space="0" w:color="auto"/>
            <w:left w:val="none" w:sz="0" w:space="0" w:color="auto"/>
            <w:bottom w:val="none" w:sz="0" w:space="0" w:color="auto"/>
            <w:right w:val="none" w:sz="0" w:space="0" w:color="auto"/>
          </w:divBdr>
        </w:div>
        <w:div w:id="562368940">
          <w:marLeft w:val="640"/>
          <w:marRight w:val="0"/>
          <w:marTop w:val="0"/>
          <w:marBottom w:val="0"/>
          <w:divBdr>
            <w:top w:val="none" w:sz="0" w:space="0" w:color="auto"/>
            <w:left w:val="none" w:sz="0" w:space="0" w:color="auto"/>
            <w:bottom w:val="none" w:sz="0" w:space="0" w:color="auto"/>
            <w:right w:val="none" w:sz="0" w:space="0" w:color="auto"/>
          </w:divBdr>
        </w:div>
        <w:div w:id="754009000">
          <w:marLeft w:val="640"/>
          <w:marRight w:val="0"/>
          <w:marTop w:val="0"/>
          <w:marBottom w:val="0"/>
          <w:divBdr>
            <w:top w:val="none" w:sz="0" w:space="0" w:color="auto"/>
            <w:left w:val="none" w:sz="0" w:space="0" w:color="auto"/>
            <w:bottom w:val="none" w:sz="0" w:space="0" w:color="auto"/>
            <w:right w:val="none" w:sz="0" w:space="0" w:color="auto"/>
          </w:divBdr>
        </w:div>
        <w:div w:id="757479631">
          <w:marLeft w:val="640"/>
          <w:marRight w:val="0"/>
          <w:marTop w:val="0"/>
          <w:marBottom w:val="0"/>
          <w:divBdr>
            <w:top w:val="none" w:sz="0" w:space="0" w:color="auto"/>
            <w:left w:val="none" w:sz="0" w:space="0" w:color="auto"/>
            <w:bottom w:val="none" w:sz="0" w:space="0" w:color="auto"/>
            <w:right w:val="none" w:sz="0" w:space="0" w:color="auto"/>
          </w:divBdr>
        </w:div>
        <w:div w:id="897206542">
          <w:marLeft w:val="640"/>
          <w:marRight w:val="0"/>
          <w:marTop w:val="0"/>
          <w:marBottom w:val="0"/>
          <w:divBdr>
            <w:top w:val="none" w:sz="0" w:space="0" w:color="auto"/>
            <w:left w:val="none" w:sz="0" w:space="0" w:color="auto"/>
            <w:bottom w:val="none" w:sz="0" w:space="0" w:color="auto"/>
            <w:right w:val="none" w:sz="0" w:space="0" w:color="auto"/>
          </w:divBdr>
        </w:div>
        <w:div w:id="1015227583">
          <w:marLeft w:val="640"/>
          <w:marRight w:val="0"/>
          <w:marTop w:val="0"/>
          <w:marBottom w:val="0"/>
          <w:divBdr>
            <w:top w:val="none" w:sz="0" w:space="0" w:color="auto"/>
            <w:left w:val="none" w:sz="0" w:space="0" w:color="auto"/>
            <w:bottom w:val="none" w:sz="0" w:space="0" w:color="auto"/>
            <w:right w:val="none" w:sz="0" w:space="0" w:color="auto"/>
          </w:divBdr>
        </w:div>
        <w:div w:id="1162745201">
          <w:marLeft w:val="640"/>
          <w:marRight w:val="0"/>
          <w:marTop w:val="0"/>
          <w:marBottom w:val="0"/>
          <w:divBdr>
            <w:top w:val="none" w:sz="0" w:space="0" w:color="auto"/>
            <w:left w:val="none" w:sz="0" w:space="0" w:color="auto"/>
            <w:bottom w:val="none" w:sz="0" w:space="0" w:color="auto"/>
            <w:right w:val="none" w:sz="0" w:space="0" w:color="auto"/>
          </w:divBdr>
        </w:div>
        <w:div w:id="1303458300">
          <w:marLeft w:val="640"/>
          <w:marRight w:val="0"/>
          <w:marTop w:val="0"/>
          <w:marBottom w:val="0"/>
          <w:divBdr>
            <w:top w:val="none" w:sz="0" w:space="0" w:color="auto"/>
            <w:left w:val="none" w:sz="0" w:space="0" w:color="auto"/>
            <w:bottom w:val="none" w:sz="0" w:space="0" w:color="auto"/>
            <w:right w:val="none" w:sz="0" w:space="0" w:color="auto"/>
          </w:divBdr>
        </w:div>
        <w:div w:id="1317564497">
          <w:marLeft w:val="640"/>
          <w:marRight w:val="0"/>
          <w:marTop w:val="0"/>
          <w:marBottom w:val="0"/>
          <w:divBdr>
            <w:top w:val="none" w:sz="0" w:space="0" w:color="auto"/>
            <w:left w:val="none" w:sz="0" w:space="0" w:color="auto"/>
            <w:bottom w:val="none" w:sz="0" w:space="0" w:color="auto"/>
            <w:right w:val="none" w:sz="0" w:space="0" w:color="auto"/>
          </w:divBdr>
        </w:div>
        <w:div w:id="1571037470">
          <w:marLeft w:val="640"/>
          <w:marRight w:val="0"/>
          <w:marTop w:val="0"/>
          <w:marBottom w:val="0"/>
          <w:divBdr>
            <w:top w:val="none" w:sz="0" w:space="0" w:color="auto"/>
            <w:left w:val="none" w:sz="0" w:space="0" w:color="auto"/>
            <w:bottom w:val="none" w:sz="0" w:space="0" w:color="auto"/>
            <w:right w:val="none" w:sz="0" w:space="0" w:color="auto"/>
          </w:divBdr>
        </w:div>
        <w:div w:id="1645310742">
          <w:marLeft w:val="640"/>
          <w:marRight w:val="0"/>
          <w:marTop w:val="0"/>
          <w:marBottom w:val="0"/>
          <w:divBdr>
            <w:top w:val="none" w:sz="0" w:space="0" w:color="auto"/>
            <w:left w:val="none" w:sz="0" w:space="0" w:color="auto"/>
            <w:bottom w:val="none" w:sz="0" w:space="0" w:color="auto"/>
            <w:right w:val="none" w:sz="0" w:space="0" w:color="auto"/>
          </w:divBdr>
        </w:div>
        <w:div w:id="1744597622">
          <w:marLeft w:val="640"/>
          <w:marRight w:val="0"/>
          <w:marTop w:val="0"/>
          <w:marBottom w:val="0"/>
          <w:divBdr>
            <w:top w:val="none" w:sz="0" w:space="0" w:color="auto"/>
            <w:left w:val="none" w:sz="0" w:space="0" w:color="auto"/>
            <w:bottom w:val="none" w:sz="0" w:space="0" w:color="auto"/>
            <w:right w:val="none" w:sz="0" w:space="0" w:color="auto"/>
          </w:divBdr>
        </w:div>
        <w:div w:id="1939018126">
          <w:marLeft w:val="640"/>
          <w:marRight w:val="0"/>
          <w:marTop w:val="0"/>
          <w:marBottom w:val="0"/>
          <w:divBdr>
            <w:top w:val="none" w:sz="0" w:space="0" w:color="auto"/>
            <w:left w:val="none" w:sz="0" w:space="0" w:color="auto"/>
            <w:bottom w:val="none" w:sz="0" w:space="0" w:color="auto"/>
            <w:right w:val="none" w:sz="0" w:space="0" w:color="auto"/>
          </w:divBdr>
        </w:div>
        <w:div w:id="1966497221">
          <w:marLeft w:val="640"/>
          <w:marRight w:val="0"/>
          <w:marTop w:val="0"/>
          <w:marBottom w:val="0"/>
          <w:divBdr>
            <w:top w:val="none" w:sz="0" w:space="0" w:color="auto"/>
            <w:left w:val="none" w:sz="0" w:space="0" w:color="auto"/>
            <w:bottom w:val="none" w:sz="0" w:space="0" w:color="auto"/>
            <w:right w:val="none" w:sz="0" w:space="0" w:color="auto"/>
          </w:divBdr>
        </w:div>
        <w:div w:id="2085564999">
          <w:marLeft w:val="640"/>
          <w:marRight w:val="0"/>
          <w:marTop w:val="0"/>
          <w:marBottom w:val="0"/>
          <w:divBdr>
            <w:top w:val="none" w:sz="0" w:space="0" w:color="auto"/>
            <w:left w:val="none" w:sz="0" w:space="0" w:color="auto"/>
            <w:bottom w:val="none" w:sz="0" w:space="0" w:color="auto"/>
            <w:right w:val="none" w:sz="0" w:space="0" w:color="auto"/>
          </w:divBdr>
        </w:div>
        <w:div w:id="2090152186">
          <w:marLeft w:val="640"/>
          <w:marRight w:val="0"/>
          <w:marTop w:val="0"/>
          <w:marBottom w:val="0"/>
          <w:divBdr>
            <w:top w:val="none" w:sz="0" w:space="0" w:color="auto"/>
            <w:left w:val="none" w:sz="0" w:space="0" w:color="auto"/>
            <w:bottom w:val="none" w:sz="0" w:space="0" w:color="auto"/>
            <w:right w:val="none" w:sz="0" w:space="0" w:color="auto"/>
          </w:divBdr>
        </w:div>
        <w:div w:id="2099709733">
          <w:marLeft w:val="640"/>
          <w:marRight w:val="0"/>
          <w:marTop w:val="0"/>
          <w:marBottom w:val="0"/>
          <w:divBdr>
            <w:top w:val="none" w:sz="0" w:space="0" w:color="auto"/>
            <w:left w:val="none" w:sz="0" w:space="0" w:color="auto"/>
            <w:bottom w:val="none" w:sz="0" w:space="0" w:color="auto"/>
            <w:right w:val="none" w:sz="0" w:space="0" w:color="auto"/>
          </w:divBdr>
        </w:div>
      </w:divsChild>
    </w:div>
    <w:div w:id="1684356212">
      <w:bodyDiv w:val="1"/>
      <w:marLeft w:val="0"/>
      <w:marRight w:val="0"/>
      <w:marTop w:val="0"/>
      <w:marBottom w:val="0"/>
      <w:divBdr>
        <w:top w:val="none" w:sz="0" w:space="0" w:color="auto"/>
        <w:left w:val="none" w:sz="0" w:space="0" w:color="auto"/>
        <w:bottom w:val="none" w:sz="0" w:space="0" w:color="auto"/>
        <w:right w:val="none" w:sz="0" w:space="0" w:color="auto"/>
      </w:divBdr>
    </w:div>
    <w:div w:id="1686400841">
      <w:bodyDiv w:val="1"/>
      <w:marLeft w:val="0"/>
      <w:marRight w:val="0"/>
      <w:marTop w:val="0"/>
      <w:marBottom w:val="0"/>
      <w:divBdr>
        <w:top w:val="none" w:sz="0" w:space="0" w:color="auto"/>
        <w:left w:val="none" w:sz="0" w:space="0" w:color="auto"/>
        <w:bottom w:val="none" w:sz="0" w:space="0" w:color="auto"/>
        <w:right w:val="none" w:sz="0" w:space="0" w:color="auto"/>
      </w:divBdr>
      <w:divsChild>
        <w:div w:id="72971439">
          <w:marLeft w:val="640"/>
          <w:marRight w:val="0"/>
          <w:marTop w:val="0"/>
          <w:marBottom w:val="0"/>
          <w:divBdr>
            <w:top w:val="none" w:sz="0" w:space="0" w:color="auto"/>
            <w:left w:val="none" w:sz="0" w:space="0" w:color="auto"/>
            <w:bottom w:val="none" w:sz="0" w:space="0" w:color="auto"/>
            <w:right w:val="none" w:sz="0" w:space="0" w:color="auto"/>
          </w:divBdr>
        </w:div>
        <w:div w:id="130877216">
          <w:marLeft w:val="640"/>
          <w:marRight w:val="0"/>
          <w:marTop w:val="0"/>
          <w:marBottom w:val="0"/>
          <w:divBdr>
            <w:top w:val="none" w:sz="0" w:space="0" w:color="auto"/>
            <w:left w:val="none" w:sz="0" w:space="0" w:color="auto"/>
            <w:bottom w:val="none" w:sz="0" w:space="0" w:color="auto"/>
            <w:right w:val="none" w:sz="0" w:space="0" w:color="auto"/>
          </w:divBdr>
        </w:div>
        <w:div w:id="170995791">
          <w:marLeft w:val="640"/>
          <w:marRight w:val="0"/>
          <w:marTop w:val="0"/>
          <w:marBottom w:val="0"/>
          <w:divBdr>
            <w:top w:val="none" w:sz="0" w:space="0" w:color="auto"/>
            <w:left w:val="none" w:sz="0" w:space="0" w:color="auto"/>
            <w:bottom w:val="none" w:sz="0" w:space="0" w:color="auto"/>
            <w:right w:val="none" w:sz="0" w:space="0" w:color="auto"/>
          </w:divBdr>
        </w:div>
        <w:div w:id="229077830">
          <w:marLeft w:val="640"/>
          <w:marRight w:val="0"/>
          <w:marTop w:val="0"/>
          <w:marBottom w:val="0"/>
          <w:divBdr>
            <w:top w:val="none" w:sz="0" w:space="0" w:color="auto"/>
            <w:left w:val="none" w:sz="0" w:space="0" w:color="auto"/>
            <w:bottom w:val="none" w:sz="0" w:space="0" w:color="auto"/>
            <w:right w:val="none" w:sz="0" w:space="0" w:color="auto"/>
          </w:divBdr>
        </w:div>
        <w:div w:id="310523117">
          <w:marLeft w:val="640"/>
          <w:marRight w:val="0"/>
          <w:marTop w:val="0"/>
          <w:marBottom w:val="0"/>
          <w:divBdr>
            <w:top w:val="none" w:sz="0" w:space="0" w:color="auto"/>
            <w:left w:val="none" w:sz="0" w:space="0" w:color="auto"/>
            <w:bottom w:val="none" w:sz="0" w:space="0" w:color="auto"/>
            <w:right w:val="none" w:sz="0" w:space="0" w:color="auto"/>
          </w:divBdr>
        </w:div>
        <w:div w:id="372119524">
          <w:marLeft w:val="640"/>
          <w:marRight w:val="0"/>
          <w:marTop w:val="0"/>
          <w:marBottom w:val="0"/>
          <w:divBdr>
            <w:top w:val="none" w:sz="0" w:space="0" w:color="auto"/>
            <w:left w:val="none" w:sz="0" w:space="0" w:color="auto"/>
            <w:bottom w:val="none" w:sz="0" w:space="0" w:color="auto"/>
            <w:right w:val="none" w:sz="0" w:space="0" w:color="auto"/>
          </w:divBdr>
        </w:div>
        <w:div w:id="735275723">
          <w:marLeft w:val="640"/>
          <w:marRight w:val="0"/>
          <w:marTop w:val="0"/>
          <w:marBottom w:val="0"/>
          <w:divBdr>
            <w:top w:val="none" w:sz="0" w:space="0" w:color="auto"/>
            <w:left w:val="none" w:sz="0" w:space="0" w:color="auto"/>
            <w:bottom w:val="none" w:sz="0" w:space="0" w:color="auto"/>
            <w:right w:val="none" w:sz="0" w:space="0" w:color="auto"/>
          </w:divBdr>
        </w:div>
        <w:div w:id="794715156">
          <w:marLeft w:val="640"/>
          <w:marRight w:val="0"/>
          <w:marTop w:val="0"/>
          <w:marBottom w:val="0"/>
          <w:divBdr>
            <w:top w:val="none" w:sz="0" w:space="0" w:color="auto"/>
            <w:left w:val="none" w:sz="0" w:space="0" w:color="auto"/>
            <w:bottom w:val="none" w:sz="0" w:space="0" w:color="auto"/>
            <w:right w:val="none" w:sz="0" w:space="0" w:color="auto"/>
          </w:divBdr>
        </w:div>
        <w:div w:id="803888720">
          <w:marLeft w:val="640"/>
          <w:marRight w:val="0"/>
          <w:marTop w:val="0"/>
          <w:marBottom w:val="0"/>
          <w:divBdr>
            <w:top w:val="none" w:sz="0" w:space="0" w:color="auto"/>
            <w:left w:val="none" w:sz="0" w:space="0" w:color="auto"/>
            <w:bottom w:val="none" w:sz="0" w:space="0" w:color="auto"/>
            <w:right w:val="none" w:sz="0" w:space="0" w:color="auto"/>
          </w:divBdr>
        </w:div>
        <w:div w:id="871839124">
          <w:marLeft w:val="640"/>
          <w:marRight w:val="0"/>
          <w:marTop w:val="0"/>
          <w:marBottom w:val="0"/>
          <w:divBdr>
            <w:top w:val="none" w:sz="0" w:space="0" w:color="auto"/>
            <w:left w:val="none" w:sz="0" w:space="0" w:color="auto"/>
            <w:bottom w:val="none" w:sz="0" w:space="0" w:color="auto"/>
            <w:right w:val="none" w:sz="0" w:space="0" w:color="auto"/>
          </w:divBdr>
        </w:div>
        <w:div w:id="943656387">
          <w:marLeft w:val="640"/>
          <w:marRight w:val="0"/>
          <w:marTop w:val="0"/>
          <w:marBottom w:val="0"/>
          <w:divBdr>
            <w:top w:val="none" w:sz="0" w:space="0" w:color="auto"/>
            <w:left w:val="none" w:sz="0" w:space="0" w:color="auto"/>
            <w:bottom w:val="none" w:sz="0" w:space="0" w:color="auto"/>
            <w:right w:val="none" w:sz="0" w:space="0" w:color="auto"/>
          </w:divBdr>
        </w:div>
        <w:div w:id="979774713">
          <w:marLeft w:val="640"/>
          <w:marRight w:val="0"/>
          <w:marTop w:val="0"/>
          <w:marBottom w:val="0"/>
          <w:divBdr>
            <w:top w:val="none" w:sz="0" w:space="0" w:color="auto"/>
            <w:left w:val="none" w:sz="0" w:space="0" w:color="auto"/>
            <w:bottom w:val="none" w:sz="0" w:space="0" w:color="auto"/>
            <w:right w:val="none" w:sz="0" w:space="0" w:color="auto"/>
          </w:divBdr>
        </w:div>
        <w:div w:id="1143693563">
          <w:marLeft w:val="640"/>
          <w:marRight w:val="0"/>
          <w:marTop w:val="0"/>
          <w:marBottom w:val="0"/>
          <w:divBdr>
            <w:top w:val="none" w:sz="0" w:space="0" w:color="auto"/>
            <w:left w:val="none" w:sz="0" w:space="0" w:color="auto"/>
            <w:bottom w:val="none" w:sz="0" w:space="0" w:color="auto"/>
            <w:right w:val="none" w:sz="0" w:space="0" w:color="auto"/>
          </w:divBdr>
        </w:div>
        <w:div w:id="1186556043">
          <w:marLeft w:val="640"/>
          <w:marRight w:val="0"/>
          <w:marTop w:val="0"/>
          <w:marBottom w:val="0"/>
          <w:divBdr>
            <w:top w:val="none" w:sz="0" w:space="0" w:color="auto"/>
            <w:left w:val="none" w:sz="0" w:space="0" w:color="auto"/>
            <w:bottom w:val="none" w:sz="0" w:space="0" w:color="auto"/>
            <w:right w:val="none" w:sz="0" w:space="0" w:color="auto"/>
          </w:divBdr>
        </w:div>
        <w:div w:id="1200819105">
          <w:marLeft w:val="640"/>
          <w:marRight w:val="0"/>
          <w:marTop w:val="0"/>
          <w:marBottom w:val="0"/>
          <w:divBdr>
            <w:top w:val="none" w:sz="0" w:space="0" w:color="auto"/>
            <w:left w:val="none" w:sz="0" w:space="0" w:color="auto"/>
            <w:bottom w:val="none" w:sz="0" w:space="0" w:color="auto"/>
            <w:right w:val="none" w:sz="0" w:space="0" w:color="auto"/>
          </w:divBdr>
        </w:div>
        <w:div w:id="1419257313">
          <w:marLeft w:val="640"/>
          <w:marRight w:val="0"/>
          <w:marTop w:val="0"/>
          <w:marBottom w:val="0"/>
          <w:divBdr>
            <w:top w:val="none" w:sz="0" w:space="0" w:color="auto"/>
            <w:left w:val="none" w:sz="0" w:space="0" w:color="auto"/>
            <w:bottom w:val="none" w:sz="0" w:space="0" w:color="auto"/>
            <w:right w:val="none" w:sz="0" w:space="0" w:color="auto"/>
          </w:divBdr>
        </w:div>
        <w:div w:id="1434203712">
          <w:marLeft w:val="640"/>
          <w:marRight w:val="0"/>
          <w:marTop w:val="0"/>
          <w:marBottom w:val="0"/>
          <w:divBdr>
            <w:top w:val="none" w:sz="0" w:space="0" w:color="auto"/>
            <w:left w:val="none" w:sz="0" w:space="0" w:color="auto"/>
            <w:bottom w:val="none" w:sz="0" w:space="0" w:color="auto"/>
            <w:right w:val="none" w:sz="0" w:space="0" w:color="auto"/>
          </w:divBdr>
        </w:div>
        <w:div w:id="1461610186">
          <w:marLeft w:val="640"/>
          <w:marRight w:val="0"/>
          <w:marTop w:val="0"/>
          <w:marBottom w:val="0"/>
          <w:divBdr>
            <w:top w:val="none" w:sz="0" w:space="0" w:color="auto"/>
            <w:left w:val="none" w:sz="0" w:space="0" w:color="auto"/>
            <w:bottom w:val="none" w:sz="0" w:space="0" w:color="auto"/>
            <w:right w:val="none" w:sz="0" w:space="0" w:color="auto"/>
          </w:divBdr>
        </w:div>
        <w:div w:id="1779134847">
          <w:marLeft w:val="640"/>
          <w:marRight w:val="0"/>
          <w:marTop w:val="0"/>
          <w:marBottom w:val="0"/>
          <w:divBdr>
            <w:top w:val="none" w:sz="0" w:space="0" w:color="auto"/>
            <w:left w:val="none" w:sz="0" w:space="0" w:color="auto"/>
            <w:bottom w:val="none" w:sz="0" w:space="0" w:color="auto"/>
            <w:right w:val="none" w:sz="0" w:space="0" w:color="auto"/>
          </w:divBdr>
        </w:div>
        <w:div w:id="1874028416">
          <w:marLeft w:val="640"/>
          <w:marRight w:val="0"/>
          <w:marTop w:val="0"/>
          <w:marBottom w:val="0"/>
          <w:divBdr>
            <w:top w:val="none" w:sz="0" w:space="0" w:color="auto"/>
            <w:left w:val="none" w:sz="0" w:space="0" w:color="auto"/>
            <w:bottom w:val="none" w:sz="0" w:space="0" w:color="auto"/>
            <w:right w:val="none" w:sz="0" w:space="0" w:color="auto"/>
          </w:divBdr>
        </w:div>
        <w:div w:id="1940747737">
          <w:marLeft w:val="640"/>
          <w:marRight w:val="0"/>
          <w:marTop w:val="0"/>
          <w:marBottom w:val="0"/>
          <w:divBdr>
            <w:top w:val="none" w:sz="0" w:space="0" w:color="auto"/>
            <w:left w:val="none" w:sz="0" w:space="0" w:color="auto"/>
            <w:bottom w:val="none" w:sz="0" w:space="0" w:color="auto"/>
            <w:right w:val="none" w:sz="0" w:space="0" w:color="auto"/>
          </w:divBdr>
        </w:div>
        <w:div w:id="1965308147">
          <w:marLeft w:val="640"/>
          <w:marRight w:val="0"/>
          <w:marTop w:val="0"/>
          <w:marBottom w:val="0"/>
          <w:divBdr>
            <w:top w:val="none" w:sz="0" w:space="0" w:color="auto"/>
            <w:left w:val="none" w:sz="0" w:space="0" w:color="auto"/>
            <w:bottom w:val="none" w:sz="0" w:space="0" w:color="auto"/>
            <w:right w:val="none" w:sz="0" w:space="0" w:color="auto"/>
          </w:divBdr>
        </w:div>
        <w:div w:id="2062897286">
          <w:marLeft w:val="640"/>
          <w:marRight w:val="0"/>
          <w:marTop w:val="0"/>
          <w:marBottom w:val="0"/>
          <w:divBdr>
            <w:top w:val="none" w:sz="0" w:space="0" w:color="auto"/>
            <w:left w:val="none" w:sz="0" w:space="0" w:color="auto"/>
            <w:bottom w:val="none" w:sz="0" w:space="0" w:color="auto"/>
            <w:right w:val="none" w:sz="0" w:space="0" w:color="auto"/>
          </w:divBdr>
        </w:div>
        <w:div w:id="2109808171">
          <w:marLeft w:val="640"/>
          <w:marRight w:val="0"/>
          <w:marTop w:val="0"/>
          <w:marBottom w:val="0"/>
          <w:divBdr>
            <w:top w:val="none" w:sz="0" w:space="0" w:color="auto"/>
            <w:left w:val="none" w:sz="0" w:space="0" w:color="auto"/>
            <w:bottom w:val="none" w:sz="0" w:space="0" w:color="auto"/>
            <w:right w:val="none" w:sz="0" w:space="0" w:color="auto"/>
          </w:divBdr>
        </w:div>
        <w:div w:id="2136440625">
          <w:marLeft w:val="640"/>
          <w:marRight w:val="0"/>
          <w:marTop w:val="0"/>
          <w:marBottom w:val="0"/>
          <w:divBdr>
            <w:top w:val="none" w:sz="0" w:space="0" w:color="auto"/>
            <w:left w:val="none" w:sz="0" w:space="0" w:color="auto"/>
            <w:bottom w:val="none" w:sz="0" w:space="0" w:color="auto"/>
            <w:right w:val="none" w:sz="0" w:space="0" w:color="auto"/>
          </w:divBdr>
        </w:div>
      </w:divsChild>
    </w:div>
    <w:div w:id="1687781279">
      <w:bodyDiv w:val="1"/>
      <w:marLeft w:val="0"/>
      <w:marRight w:val="0"/>
      <w:marTop w:val="0"/>
      <w:marBottom w:val="0"/>
      <w:divBdr>
        <w:top w:val="none" w:sz="0" w:space="0" w:color="auto"/>
        <w:left w:val="none" w:sz="0" w:space="0" w:color="auto"/>
        <w:bottom w:val="none" w:sz="0" w:space="0" w:color="auto"/>
        <w:right w:val="none" w:sz="0" w:space="0" w:color="auto"/>
      </w:divBdr>
      <w:divsChild>
        <w:div w:id="245919269">
          <w:marLeft w:val="640"/>
          <w:marRight w:val="0"/>
          <w:marTop w:val="0"/>
          <w:marBottom w:val="0"/>
          <w:divBdr>
            <w:top w:val="none" w:sz="0" w:space="0" w:color="auto"/>
            <w:left w:val="none" w:sz="0" w:space="0" w:color="auto"/>
            <w:bottom w:val="none" w:sz="0" w:space="0" w:color="auto"/>
            <w:right w:val="none" w:sz="0" w:space="0" w:color="auto"/>
          </w:divBdr>
        </w:div>
        <w:div w:id="287661451">
          <w:marLeft w:val="640"/>
          <w:marRight w:val="0"/>
          <w:marTop w:val="0"/>
          <w:marBottom w:val="0"/>
          <w:divBdr>
            <w:top w:val="none" w:sz="0" w:space="0" w:color="auto"/>
            <w:left w:val="none" w:sz="0" w:space="0" w:color="auto"/>
            <w:bottom w:val="none" w:sz="0" w:space="0" w:color="auto"/>
            <w:right w:val="none" w:sz="0" w:space="0" w:color="auto"/>
          </w:divBdr>
        </w:div>
        <w:div w:id="338317816">
          <w:marLeft w:val="640"/>
          <w:marRight w:val="0"/>
          <w:marTop w:val="0"/>
          <w:marBottom w:val="0"/>
          <w:divBdr>
            <w:top w:val="none" w:sz="0" w:space="0" w:color="auto"/>
            <w:left w:val="none" w:sz="0" w:space="0" w:color="auto"/>
            <w:bottom w:val="none" w:sz="0" w:space="0" w:color="auto"/>
            <w:right w:val="none" w:sz="0" w:space="0" w:color="auto"/>
          </w:divBdr>
        </w:div>
        <w:div w:id="343821233">
          <w:marLeft w:val="640"/>
          <w:marRight w:val="0"/>
          <w:marTop w:val="0"/>
          <w:marBottom w:val="0"/>
          <w:divBdr>
            <w:top w:val="none" w:sz="0" w:space="0" w:color="auto"/>
            <w:left w:val="none" w:sz="0" w:space="0" w:color="auto"/>
            <w:bottom w:val="none" w:sz="0" w:space="0" w:color="auto"/>
            <w:right w:val="none" w:sz="0" w:space="0" w:color="auto"/>
          </w:divBdr>
        </w:div>
        <w:div w:id="509418355">
          <w:marLeft w:val="640"/>
          <w:marRight w:val="0"/>
          <w:marTop w:val="0"/>
          <w:marBottom w:val="0"/>
          <w:divBdr>
            <w:top w:val="none" w:sz="0" w:space="0" w:color="auto"/>
            <w:left w:val="none" w:sz="0" w:space="0" w:color="auto"/>
            <w:bottom w:val="none" w:sz="0" w:space="0" w:color="auto"/>
            <w:right w:val="none" w:sz="0" w:space="0" w:color="auto"/>
          </w:divBdr>
        </w:div>
        <w:div w:id="598752897">
          <w:marLeft w:val="640"/>
          <w:marRight w:val="0"/>
          <w:marTop w:val="0"/>
          <w:marBottom w:val="0"/>
          <w:divBdr>
            <w:top w:val="none" w:sz="0" w:space="0" w:color="auto"/>
            <w:left w:val="none" w:sz="0" w:space="0" w:color="auto"/>
            <w:bottom w:val="none" w:sz="0" w:space="0" w:color="auto"/>
            <w:right w:val="none" w:sz="0" w:space="0" w:color="auto"/>
          </w:divBdr>
        </w:div>
        <w:div w:id="668487971">
          <w:marLeft w:val="640"/>
          <w:marRight w:val="0"/>
          <w:marTop w:val="0"/>
          <w:marBottom w:val="0"/>
          <w:divBdr>
            <w:top w:val="none" w:sz="0" w:space="0" w:color="auto"/>
            <w:left w:val="none" w:sz="0" w:space="0" w:color="auto"/>
            <w:bottom w:val="none" w:sz="0" w:space="0" w:color="auto"/>
            <w:right w:val="none" w:sz="0" w:space="0" w:color="auto"/>
          </w:divBdr>
        </w:div>
        <w:div w:id="724184575">
          <w:marLeft w:val="640"/>
          <w:marRight w:val="0"/>
          <w:marTop w:val="0"/>
          <w:marBottom w:val="0"/>
          <w:divBdr>
            <w:top w:val="none" w:sz="0" w:space="0" w:color="auto"/>
            <w:left w:val="none" w:sz="0" w:space="0" w:color="auto"/>
            <w:bottom w:val="none" w:sz="0" w:space="0" w:color="auto"/>
            <w:right w:val="none" w:sz="0" w:space="0" w:color="auto"/>
          </w:divBdr>
        </w:div>
        <w:div w:id="766072534">
          <w:marLeft w:val="640"/>
          <w:marRight w:val="0"/>
          <w:marTop w:val="0"/>
          <w:marBottom w:val="0"/>
          <w:divBdr>
            <w:top w:val="none" w:sz="0" w:space="0" w:color="auto"/>
            <w:left w:val="none" w:sz="0" w:space="0" w:color="auto"/>
            <w:bottom w:val="none" w:sz="0" w:space="0" w:color="auto"/>
            <w:right w:val="none" w:sz="0" w:space="0" w:color="auto"/>
          </w:divBdr>
        </w:div>
        <w:div w:id="860124138">
          <w:marLeft w:val="640"/>
          <w:marRight w:val="0"/>
          <w:marTop w:val="0"/>
          <w:marBottom w:val="0"/>
          <w:divBdr>
            <w:top w:val="none" w:sz="0" w:space="0" w:color="auto"/>
            <w:left w:val="none" w:sz="0" w:space="0" w:color="auto"/>
            <w:bottom w:val="none" w:sz="0" w:space="0" w:color="auto"/>
            <w:right w:val="none" w:sz="0" w:space="0" w:color="auto"/>
          </w:divBdr>
        </w:div>
        <w:div w:id="1021469012">
          <w:marLeft w:val="640"/>
          <w:marRight w:val="0"/>
          <w:marTop w:val="0"/>
          <w:marBottom w:val="0"/>
          <w:divBdr>
            <w:top w:val="none" w:sz="0" w:space="0" w:color="auto"/>
            <w:left w:val="none" w:sz="0" w:space="0" w:color="auto"/>
            <w:bottom w:val="none" w:sz="0" w:space="0" w:color="auto"/>
            <w:right w:val="none" w:sz="0" w:space="0" w:color="auto"/>
          </w:divBdr>
        </w:div>
        <w:div w:id="1060325712">
          <w:marLeft w:val="640"/>
          <w:marRight w:val="0"/>
          <w:marTop w:val="0"/>
          <w:marBottom w:val="0"/>
          <w:divBdr>
            <w:top w:val="none" w:sz="0" w:space="0" w:color="auto"/>
            <w:left w:val="none" w:sz="0" w:space="0" w:color="auto"/>
            <w:bottom w:val="none" w:sz="0" w:space="0" w:color="auto"/>
            <w:right w:val="none" w:sz="0" w:space="0" w:color="auto"/>
          </w:divBdr>
        </w:div>
        <w:div w:id="1068647784">
          <w:marLeft w:val="640"/>
          <w:marRight w:val="0"/>
          <w:marTop w:val="0"/>
          <w:marBottom w:val="0"/>
          <w:divBdr>
            <w:top w:val="none" w:sz="0" w:space="0" w:color="auto"/>
            <w:left w:val="none" w:sz="0" w:space="0" w:color="auto"/>
            <w:bottom w:val="none" w:sz="0" w:space="0" w:color="auto"/>
            <w:right w:val="none" w:sz="0" w:space="0" w:color="auto"/>
          </w:divBdr>
        </w:div>
        <w:div w:id="1109932401">
          <w:marLeft w:val="640"/>
          <w:marRight w:val="0"/>
          <w:marTop w:val="0"/>
          <w:marBottom w:val="0"/>
          <w:divBdr>
            <w:top w:val="none" w:sz="0" w:space="0" w:color="auto"/>
            <w:left w:val="none" w:sz="0" w:space="0" w:color="auto"/>
            <w:bottom w:val="none" w:sz="0" w:space="0" w:color="auto"/>
            <w:right w:val="none" w:sz="0" w:space="0" w:color="auto"/>
          </w:divBdr>
        </w:div>
        <w:div w:id="1114444730">
          <w:marLeft w:val="640"/>
          <w:marRight w:val="0"/>
          <w:marTop w:val="0"/>
          <w:marBottom w:val="0"/>
          <w:divBdr>
            <w:top w:val="none" w:sz="0" w:space="0" w:color="auto"/>
            <w:left w:val="none" w:sz="0" w:space="0" w:color="auto"/>
            <w:bottom w:val="none" w:sz="0" w:space="0" w:color="auto"/>
            <w:right w:val="none" w:sz="0" w:space="0" w:color="auto"/>
          </w:divBdr>
        </w:div>
        <w:div w:id="1128427730">
          <w:marLeft w:val="640"/>
          <w:marRight w:val="0"/>
          <w:marTop w:val="0"/>
          <w:marBottom w:val="0"/>
          <w:divBdr>
            <w:top w:val="none" w:sz="0" w:space="0" w:color="auto"/>
            <w:left w:val="none" w:sz="0" w:space="0" w:color="auto"/>
            <w:bottom w:val="none" w:sz="0" w:space="0" w:color="auto"/>
            <w:right w:val="none" w:sz="0" w:space="0" w:color="auto"/>
          </w:divBdr>
        </w:div>
        <w:div w:id="1210535679">
          <w:marLeft w:val="640"/>
          <w:marRight w:val="0"/>
          <w:marTop w:val="0"/>
          <w:marBottom w:val="0"/>
          <w:divBdr>
            <w:top w:val="none" w:sz="0" w:space="0" w:color="auto"/>
            <w:left w:val="none" w:sz="0" w:space="0" w:color="auto"/>
            <w:bottom w:val="none" w:sz="0" w:space="0" w:color="auto"/>
            <w:right w:val="none" w:sz="0" w:space="0" w:color="auto"/>
          </w:divBdr>
        </w:div>
        <w:div w:id="1217015019">
          <w:marLeft w:val="640"/>
          <w:marRight w:val="0"/>
          <w:marTop w:val="0"/>
          <w:marBottom w:val="0"/>
          <w:divBdr>
            <w:top w:val="none" w:sz="0" w:space="0" w:color="auto"/>
            <w:left w:val="none" w:sz="0" w:space="0" w:color="auto"/>
            <w:bottom w:val="none" w:sz="0" w:space="0" w:color="auto"/>
            <w:right w:val="none" w:sz="0" w:space="0" w:color="auto"/>
          </w:divBdr>
        </w:div>
        <w:div w:id="1254775306">
          <w:marLeft w:val="640"/>
          <w:marRight w:val="0"/>
          <w:marTop w:val="0"/>
          <w:marBottom w:val="0"/>
          <w:divBdr>
            <w:top w:val="none" w:sz="0" w:space="0" w:color="auto"/>
            <w:left w:val="none" w:sz="0" w:space="0" w:color="auto"/>
            <w:bottom w:val="none" w:sz="0" w:space="0" w:color="auto"/>
            <w:right w:val="none" w:sz="0" w:space="0" w:color="auto"/>
          </w:divBdr>
        </w:div>
        <w:div w:id="1305312628">
          <w:marLeft w:val="640"/>
          <w:marRight w:val="0"/>
          <w:marTop w:val="0"/>
          <w:marBottom w:val="0"/>
          <w:divBdr>
            <w:top w:val="none" w:sz="0" w:space="0" w:color="auto"/>
            <w:left w:val="none" w:sz="0" w:space="0" w:color="auto"/>
            <w:bottom w:val="none" w:sz="0" w:space="0" w:color="auto"/>
            <w:right w:val="none" w:sz="0" w:space="0" w:color="auto"/>
          </w:divBdr>
        </w:div>
        <w:div w:id="1429039297">
          <w:marLeft w:val="640"/>
          <w:marRight w:val="0"/>
          <w:marTop w:val="0"/>
          <w:marBottom w:val="0"/>
          <w:divBdr>
            <w:top w:val="none" w:sz="0" w:space="0" w:color="auto"/>
            <w:left w:val="none" w:sz="0" w:space="0" w:color="auto"/>
            <w:bottom w:val="none" w:sz="0" w:space="0" w:color="auto"/>
            <w:right w:val="none" w:sz="0" w:space="0" w:color="auto"/>
          </w:divBdr>
        </w:div>
        <w:div w:id="1435130625">
          <w:marLeft w:val="640"/>
          <w:marRight w:val="0"/>
          <w:marTop w:val="0"/>
          <w:marBottom w:val="0"/>
          <w:divBdr>
            <w:top w:val="none" w:sz="0" w:space="0" w:color="auto"/>
            <w:left w:val="none" w:sz="0" w:space="0" w:color="auto"/>
            <w:bottom w:val="none" w:sz="0" w:space="0" w:color="auto"/>
            <w:right w:val="none" w:sz="0" w:space="0" w:color="auto"/>
          </w:divBdr>
        </w:div>
        <w:div w:id="1462963290">
          <w:marLeft w:val="640"/>
          <w:marRight w:val="0"/>
          <w:marTop w:val="0"/>
          <w:marBottom w:val="0"/>
          <w:divBdr>
            <w:top w:val="none" w:sz="0" w:space="0" w:color="auto"/>
            <w:left w:val="none" w:sz="0" w:space="0" w:color="auto"/>
            <w:bottom w:val="none" w:sz="0" w:space="0" w:color="auto"/>
            <w:right w:val="none" w:sz="0" w:space="0" w:color="auto"/>
          </w:divBdr>
        </w:div>
        <w:div w:id="1494297948">
          <w:marLeft w:val="640"/>
          <w:marRight w:val="0"/>
          <w:marTop w:val="0"/>
          <w:marBottom w:val="0"/>
          <w:divBdr>
            <w:top w:val="none" w:sz="0" w:space="0" w:color="auto"/>
            <w:left w:val="none" w:sz="0" w:space="0" w:color="auto"/>
            <w:bottom w:val="none" w:sz="0" w:space="0" w:color="auto"/>
            <w:right w:val="none" w:sz="0" w:space="0" w:color="auto"/>
          </w:divBdr>
        </w:div>
        <w:div w:id="1526407200">
          <w:marLeft w:val="640"/>
          <w:marRight w:val="0"/>
          <w:marTop w:val="0"/>
          <w:marBottom w:val="0"/>
          <w:divBdr>
            <w:top w:val="none" w:sz="0" w:space="0" w:color="auto"/>
            <w:left w:val="none" w:sz="0" w:space="0" w:color="auto"/>
            <w:bottom w:val="none" w:sz="0" w:space="0" w:color="auto"/>
            <w:right w:val="none" w:sz="0" w:space="0" w:color="auto"/>
          </w:divBdr>
        </w:div>
        <w:div w:id="1664578475">
          <w:marLeft w:val="640"/>
          <w:marRight w:val="0"/>
          <w:marTop w:val="0"/>
          <w:marBottom w:val="0"/>
          <w:divBdr>
            <w:top w:val="none" w:sz="0" w:space="0" w:color="auto"/>
            <w:left w:val="none" w:sz="0" w:space="0" w:color="auto"/>
            <w:bottom w:val="none" w:sz="0" w:space="0" w:color="auto"/>
            <w:right w:val="none" w:sz="0" w:space="0" w:color="auto"/>
          </w:divBdr>
        </w:div>
        <w:div w:id="1719280585">
          <w:marLeft w:val="640"/>
          <w:marRight w:val="0"/>
          <w:marTop w:val="0"/>
          <w:marBottom w:val="0"/>
          <w:divBdr>
            <w:top w:val="none" w:sz="0" w:space="0" w:color="auto"/>
            <w:left w:val="none" w:sz="0" w:space="0" w:color="auto"/>
            <w:bottom w:val="none" w:sz="0" w:space="0" w:color="auto"/>
            <w:right w:val="none" w:sz="0" w:space="0" w:color="auto"/>
          </w:divBdr>
        </w:div>
        <w:div w:id="1740441973">
          <w:marLeft w:val="640"/>
          <w:marRight w:val="0"/>
          <w:marTop w:val="0"/>
          <w:marBottom w:val="0"/>
          <w:divBdr>
            <w:top w:val="none" w:sz="0" w:space="0" w:color="auto"/>
            <w:left w:val="none" w:sz="0" w:space="0" w:color="auto"/>
            <w:bottom w:val="none" w:sz="0" w:space="0" w:color="auto"/>
            <w:right w:val="none" w:sz="0" w:space="0" w:color="auto"/>
          </w:divBdr>
        </w:div>
        <w:div w:id="1780294991">
          <w:marLeft w:val="640"/>
          <w:marRight w:val="0"/>
          <w:marTop w:val="0"/>
          <w:marBottom w:val="0"/>
          <w:divBdr>
            <w:top w:val="none" w:sz="0" w:space="0" w:color="auto"/>
            <w:left w:val="none" w:sz="0" w:space="0" w:color="auto"/>
            <w:bottom w:val="none" w:sz="0" w:space="0" w:color="auto"/>
            <w:right w:val="none" w:sz="0" w:space="0" w:color="auto"/>
          </w:divBdr>
        </w:div>
        <w:div w:id="1790929416">
          <w:marLeft w:val="640"/>
          <w:marRight w:val="0"/>
          <w:marTop w:val="0"/>
          <w:marBottom w:val="0"/>
          <w:divBdr>
            <w:top w:val="none" w:sz="0" w:space="0" w:color="auto"/>
            <w:left w:val="none" w:sz="0" w:space="0" w:color="auto"/>
            <w:bottom w:val="none" w:sz="0" w:space="0" w:color="auto"/>
            <w:right w:val="none" w:sz="0" w:space="0" w:color="auto"/>
          </w:divBdr>
        </w:div>
        <w:div w:id="1810708423">
          <w:marLeft w:val="640"/>
          <w:marRight w:val="0"/>
          <w:marTop w:val="0"/>
          <w:marBottom w:val="0"/>
          <w:divBdr>
            <w:top w:val="none" w:sz="0" w:space="0" w:color="auto"/>
            <w:left w:val="none" w:sz="0" w:space="0" w:color="auto"/>
            <w:bottom w:val="none" w:sz="0" w:space="0" w:color="auto"/>
            <w:right w:val="none" w:sz="0" w:space="0" w:color="auto"/>
          </w:divBdr>
        </w:div>
        <w:div w:id="1871147054">
          <w:marLeft w:val="640"/>
          <w:marRight w:val="0"/>
          <w:marTop w:val="0"/>
          <w:marBottom w:val="0"/>
          <w:divBdr>
            <w:top w:val="none" w:sz="0" w:space="0" w:color="auto"/>
            <w:left w:val="none" w:sz="0" w:space="0" w:color="auto"/>
            <w:bottom w:val="none" w:sz="0" w:space="0" w:color="auto"/>
            <w:right w:val="none" w:sz="0" w:space="0" w:color="auto"/>
          </w:divBdr>
        </w:div>
        <w:div w:id="1939023810">
          <w:marLeft w:val="640"/>
          <w:marRight w:val="0"/>
          <w:marTop w:val="0"/>
          <w:marBottom w:val="0"/>
          <w:divBdr>
            <w:top w:val="none" w:sz="0" w:space="0" w:color="auto"/>
            <w:left w:val="none" w:sz="0" w:space="0" w:color="auto"/>
            <w:bottom w:val="none" w:sz="0" w:space="0" w:color="auto"/>
            <w:right w:val="none" w:sz="0" w:space="0" w:color="auto"/>
          </w:divBdr>
        </w:div>
        <w:div w:id="1990282987">
          <w:marLeft w:val="640"/>
          <w:marRight w:val="0"/>
          <w:marTop w:val="0"/>
          <w:marBottom w:val="0"/>
          <w:divBdr>
            <w:top w:val="none" w:sz="0" w:space="0" w:color="auto"/>
            <w:left w:val="none" w:sz="0" w:space="0" w:color="auto"/>
            <w:bottom w:val="none" w:sz="0" w:space="0" w:color="auto"/>
            <w:right w:val="none" w:sz="0" w:space="0" w:color="auto"/>
          </w:divBdr>
        </w:div>
        <w:div w:id="1991210326">
          <w:marLeft w:val="640"/>
          <w:marRight w:val="0"/>
          <w:marTop w:val="0"/>
          <w:marBottom w:val="0"/>
          <w:divBdr>
            <w:top w:val="none" w:sz="0" w:space="0" w:color="auto"/>
            <w:left w:val="none" w:sz="0" w:space="0" w:color="auto"/>
            <w:bottom w:val="none" w:sz="0" w:space="0" w:color="auto"/>
            <w:right w:val="none" w:sz="0" w:space="0" w:color="auto"/>
          </w:divBdr>
        </w:div>
        <w:div w:id="2017994529">
          <w:marLeft w:val="640"/>
          <w:marRight w:val="0"/>
          <w:marTop w:val="0"/>
          <w:marBottom w:val="0"/>
          <w:divBdr>
            <w:top w:val="none" w:sz="0" w:space="0" w:color="auto"/>
            <w:left w:val="none" w:sz="0" w:space="0" w:color="auto"/>
            <w:bottom w:val="none" w:sz="0" w:space="0" w:color="auto"/>
            <w:right w:val="none" w:sz="0" w:space="0" w:color="auto"/>
          </w:divBdr>
        </w:div>
        <w:div w:id="2117946762">
          <w:marLeft w:val="640"/>
          <w:marRight w:val="0"/>
          <w:marTop w:val="0"/>
          <w:marBottom w:val="0"/>
          <w:divBdr>
            <w:top w:val="none" w:sz="0" w:space="0" w:color="auto"/>
            <w:left w:val="none" w:sz="0" w:space="0" w:color="auto"/>
            <w:bottom w:val="none" w:sz="0" w:space="0" w:color="auto"/>
            <w:right w:val="none" w:sz="0" w:space="0" w:color="auto"/>
          </w:divBdr>
        </w:div>
        <w:div w:id="2127772061">
          <w:marLeft w:val="640"/>
          <w:marRight w:val="0"/>
          <w:marTop w:val="0"/>
          <w:marBottom w:val="0"/>
          <w:divBdr>
            <w:top w:val="none" w:sz="0" w:space="0" w:color="auto"/>
            <w:left w:val="none" w:sz="0" w:space="0" w:color="auto"/>
            <w:bottom w:val="none" w:sz="0" w:space="0" w:color="auto"/>
            <w:right w:val="none" w:sz="0" w:space="0" w:color="auto"/>
          </w:divBdr>
        </w:div>
      </w:divsChild>
    </w:div>
    <w:div w:id="1690910221">
      <w:bodyDiv w:val="1"/>
      <w:marLeft w:val="0"/>
      <w:marRight w:val="0"/>
      <w:marTop w:val="0"/>
      <w:marBottom w:val="0"/>
      <w:divBdr>
        <w:top w:val="none" w:sz="0" w:space="0" w:color="auto"/>
        <w:left w:val="none" w:sz="0" w:space="0" w:color="auto"/>
        <w:bottom w:val="none" w:sz="0" w:space="0" w:color="auto"/>
        <w:right w:val="none" w:sz="0" w:space="0" w:color="auto"/>
      </w:divBdr>
    </w:div>
    <w:div w:id="1696032525">
      <w:bodyDiv w:val="1"/>
      <w:marLeft w:val="0"/>
      <w:marRight w:val="0"/>
      <w:marTop w:val="0"/>
      <w:marBottom w:val="0"/>
      <w:divBdr>
        <w:top w:val="none" w:sz="0" w:space="0" w:color="auto"/>
        <w:left w:val="none" w:sz="0" w:space="0" w:color="auto"/>
        <w:bottom w:val="none" w:sz="0" w:space="0" w:color="auto"/>
        <w:right w:val="none" w:sz="0" w:space="0" w:color="auto"/>
      </w:divBdr>
      <w:divsChild>
        <w:div w:id="677579786">
          <w:marLeft w:val="640"/>
          <w:marRight w:val="0"/>
          <w:marTop w:val="0"/>
          <w:marBottom w:val="0"/>
          <w:divBdr>
            <w:top w:val="none" w:sz="0" w:space="0" w:color="auto"/>
            <w:left w:val="none" w:sz="0" w:space="0" w:color="auto"/>
            <w:bottom w:val="none" w:sz="0" w:space="0" w:color="auto"/>
            <w:right w:val="none" w:sz="0" w:space="0" w:color="auto"/>
          </w:divBdr>
        </w:div>
        <w:div w:id="780491584">
          <w:marLeft w:val="640"/>
          <w:marRight w:val="0"/>
          <w:marTop w:val="0"/>
          <w:marBottom w:val="0"/>
          <w:divBdr>
            <w:top w:val="none" w:sz="0" w:space="0" w:color="auto"/>
            <w:left w:val="none" w:sz="0" w:space="0" w:color="auto"/>
            <w:bottom w:val="none" w:sz="0" w:space="0" w:color="auto"/>
            <w:right w:val="none" w:sz="0" w:space="0" w:color="auto"/>
          </w:divBdr>
        </w:div>
        <w:div w:id="1115367029">
          <w:marLeft w:val="640"/>
          <w:marRight w:val="0"/>
          <w:marTop w:val="0"/>
          <w:marBottom w:val="0"/>
          <w:divBdr>
            <w:top w:val="none" w:sz="0" w:space="0" w:color="auto"/>
            <w:left w:val="none" w:sz="0" w:space="0" w:color="auto"/>
            <w:bottom w:val="none" w:sz="0" w:space="0" w:color="auto"/>
            <w:right w:val="none" w:sz="0" w:space="0" w:color="auto"/>
          </w:divBdr>
        </w:div>
        <w:div w:id="1255894463">
          <w:marLeft w:val="640"/>
          <w:marRight w:val="0"/>
          <w:marTop w:val="0"/>
          <w:marBottom w:val="0"/>
          <w:divBdr>
            <w:top w:val="none" w:sz="0" w:space="0" w:color="auto"/>
            <w:left w:val="none" w:sz="0" w:space="0" w:color="auto"/>
            <w:bottom w:val="none" w:sz="0" w:space="0" w:color="auto"/>
            <w:right w:val="none" w:sz="0" w:space="0" w:color="auto"/>
          </w:divBdr>
        </w:div>
        <w:div w:id="1358508072">
          <w:marLeft w:val="640"/>
          <w:marRight w:val="0"/>
          <w:marTop w:val="0"/>
          <w:marBottom w:val="0"/>
          <w:divBdr>
            <w:top w:val="none" w:sz="0" w:space="0" w:color="auto"/>
            <w:left w:val="none" w:sz="0" w:space="0" w:color="auto"/>
            <w:bottom w:val="none" w:sz="0" w:space="0" w:color="auto"/>
            <w:right w:val="none" w:sz="0" w:space="0" w:color="auto"/>
          </w:divBdr>
        </w:div>
        <w:div w:id="1559895287">
          <w:marLeft w:val="640"/>
          <w:marRight w:val="0"/>
          <w:marTop w:val="0"/>
          <w:marBottom w:val="0"/>
          <w:divBdr>
            <w:top w:val="none" w:sz="0" w:space="0" w:color="auto"/>
            <w:left w:val="none" w:sz="0" w:space="0" w:color="auto"/>
            <w:bottom w:val="none" w:sz="0" w:space="0" w:color="auto"/>
            <w:right w:val="none" w:sz="0" w:space="0" w:color="auto"/>
          </w:divBdr>
        </w:div>
        <w:div w:id="1562248668">
          <w:marLeft w:val="640"/>
          <w:marRight w:val="0"/>
          <w:marTop w:val="0"/>
          <w:marBottom w:val="0"/>
          <w:divBdr>
            <w:top w:val="none" w:sz="0" w:space="0" w:color="auto"/>
            <w:left w:val="none" w:sz="0" w:space="0" w:color="auto"/>
            <w:bottom w:val="none" w:sz="0" w:space="0" w:color="auto"/>
            <w:right w:val="none" w:sz="0" w:space="0" w:color="auto"/>
          </w:divBdr>
        </w:div>
        <w:div w:id="1720205032">
          <w:marLeft w:val="640"/>
          <w:marRight w:val="0"/>
          <w:marTop w:val="0"/>
          <w:marBottom w:val="0"/>
          <w:divBdr>
            <w:top w:val="none" w:sz="0" w:space="0" w:color="auto"/>
            <w:left w:val="none" w:sz="0" w:space="0" w:color="auto"/>
            <w:bottom w:val="none" w:sz="0" w:space="0" w:color="auto"/>
            <w:right w:val="none" w:sz="0" w:space="0" w:color="auto"/>
          </w:divBdr>
        </w:div>
        <w:div w:id="1829710392">
          <w:marLeft w:val="640"/>
          <w:marRight w:val="0"/>
          <w:marTop w:val="0"/>
          <w:marBottom w:val="0"/>
          <w:divBdr>
            <w:top w:val="none" w:sz="0" w:space="0" w:color="auto"/>
            <w:left w:val="none" w:sz="0" w:space="0" w:color="auto"/>
            <w:bottom w:val="none" w:sz="0" w:space="0" w:color="auto"/>
            <w:right w:val="none" w:sz="0" w:space="0" w:color="auto"/>
          </w:divBdr>
        </w:div>
        <w:div w:id="1856846858">
          <w:marLeft w:val="640"/>
          <w:marRight w:val="0"/>
          <w:marTop w:val="0"/>
          <w:marBottom w:val="0"/>
          <w:divBdr>
            <w:top w:val="none" w:sz="0" w:space="0" w:color="auto"/>
            <w:left w:val="none" w:sz="0" w:space="0" w:color="auto"/>
            <w:bottom w:val="none" w:sz="0" w:space="0" w:color="auto"/>
            <w:right w:val="none" w:sz="0" w:space="0" w:color="auto"/>
          </w:divBdr>
        </w:div>
        <w:div w:id="2137874328">
          <w:marLeft w:val="640"/>
          <w:marRight w:val="0"/>
          <w:marTop w:val="0"/>
          <w:marBottom w:val="0"/>
          <w:divBdr>
            <w:top w:val="none" w:sz="0" w:space="0" w:color="auto"/>
            <w:left w:val="none" w:sz="0" w:space="0" w:color="auto"/>
            <w:bottom w:val="none" w:sz="0" w:space="0" w:color="auto"/>
            <w:right w:val="none" w:sz="0" w:space="0" w:color="auto"/>
          </w:divBdr>
        </w:div>
      </w:divsChild>
    </w:div>
    <w:div w:id="1705448846">
      <w:bodyDiv w:val="1"/>
      <w:marLeft w:val="0"/>
      <w:marRight w:val="0"/>
      <w:marTop w:val="0"/>
      <w:marBottom w:val="0"/>
      <w:divBdr>
        <w:top w:val="none" w:sz="0" w:space="0" w:color="auto"/>
        <w:left w:val="none" w:sz="0" w:space="0" w:color="auto"/>
        <w:bottom w:val="none" w:sz="0" w:space="0" w:color="auto"/>
        <w:right w:val="none" w:sz="0" w:space="0" w:color="auto"/>
      </w:divBdr>
      <w:divsChild>
        <w:div w:id="16472012">
          <w:marLeft w:val="640"/>
          <w:marRight w:val="0"/>
          <w:marTop w:val="0"/>
          <w:marBottom w:val="0"/>
          <w:divBdr>
            <w:top w:val="none" w:sz="0" w:space="0" w:color="auto"/>
            <w:left w:val="none" w:sz="0" w:space="0" w:color="auto"/>
            <w:bottom w:val="none" w:sz="0" w:space="0" w:color="auto"/>
            <w:right w:val="none" w:sz="0" w:space="0" w:color="auto"/>
          </w:divBdr>
        </w:div>
        <w:div w:id="97260375">
          <w:marLeft w:val="640"/>
          <w:marRight w:val="0"/>
          <w:marTop w:val="0"/>
          <w:marBottom w:val="0"/>
          <w:divBdr>
            <w:top w:val="none" w:sz="0" w:space="0" w:color="auto"/>
            <w:left w:val="none" w:sz="0" w:space="0" w:color="auto"/>
            <w:bottom w:val="none" w:sz="0" w:space="0" w:color="auto"/>
            <w:right w:val="none" w:sz="0" w:space="0" w:color="auto"/>
          </w:divBdr>
        </w:div>
        <w:div w:id="147404779">
          <w:marLeft w:val="640"/>
          <w:marRight w:val="0"/>
          <w:marTop w:val="0"/>
          <w:marBottom w:val="0"/>
          <w:divBdr>
            <w:top w:val="none" w:sz="0" w:space="0" w:color="auto"/>
            <w:left w:val="none" w:sz="0" w:space="0" w:color="auto"/>
            <w:bottom w:val="none" w:sz="0" w:space="0" w:color="auto"/>
            <w:right w:val="none" w:sz="0" w:space="0" w:color="auto"/>
          </w:divBdr>
        </w:div>
        <w:div w:id="311910196">
          <w:marLeft w:val="640"/>
          <w:marRight w:val="0"/>
          <w:marTop w:val="0"/>
          <w:marBottom w:val="0"/>
          <w:divBdr>
            <w:top w:val="none" w:sz="0" w:space="0" w:color="auto"/>
            <w:left w:val="none" w:sz="0" w:space="0" w:color="auto"/>
            <w:bottom w:val="none" w:sz="0" w:space="0" w:color="auto"/>
            <w:right w:val="none" w:sz="0" w:space="0" w:color="auto"/>
          </w:divBdr>
        </w:div>
        <w:div w:id="411583900">
          <w:marLeft w:val="640"/>
          <w:marRight w:val="0"/>
          <w:marTop w:val="0"/>
          <w:marBottom w:val="0"/>
          <w:divBdr>
            <w:top w:val="none" w:sz="0" w:space="0" w:color="auto"/>
            <w:left w:val="none" w:sz="0" w:space="0" w:color="auto"/>
            <w:bottom w:val="none" w:sz="0" w:space="0" w:color="auto"/>
            <w:right w:val="none" w:sz="0" w:space="0" w:color="auto"/>
          </w:divBdr>
        </w:div>
        <w:div w:id="517887437">
          <w:marLeft w:val="640"/>
          <w:marRight w:val="0"/>
          <w:marTop w:val="0"/>
          <w:marBottom w:val="0"/>
          <w:divBdr>
            <w:top w:val="none" w:sz="0" w:space="0" w:color="auto"/>
            <w:left w:val="none" w:sz="0" w:space="0" w:color="auto"/>
            <w:bottom w:val="none" w:sz="0" w:space="0" w:color="auto"/>
            <w:right w:val="none" w:sz="0" w:space="0" w:color="auto"/>
          </w:divBdr>
        </w:div>
        <w:div w:id="529803206">
          <w:marLeft w:val="640"/>
          <w:marRight w:val="0"/>
          <w:marTop w:val="0"/>
          <w:marBottom w:val="0"/>
          <w:divBdr>
            <w:top w:val="none" w:sz="0" w:space="0" w:color="auto"/>
            <w:left w:val="none" w:sz="0" w:space="0" w:color="auto"/>
            <w:bottom w:val="none" w:sz="0" w:space="0" w:color="auto"/>
            <w:right w:val="none" w:sz="0" w:space="0" w:color="auto"/>
          </w:divBdr>
        </w:div>
        <w:div w:id="558055888">
          <w:marLeft w:val="640"/>
          <w:marRight w:val="0"/>
          <w:marTop w:val="0"/>
          <w:marBottom w:val="0"/>
          <w:divBdr>
            <w:top w:val="none" w:sz="0" w:space="0" w:color="auto"/>
            <w:left w:val="none" w:sz="0" w:space="0" w:color="auto"/>
            <w:bottom w:val="none" w:sz="0" w:space="0" w:color="auto"/>
            <w:right w:val="none" w:sz="0" w:space="0" w:color="auto"/>
          </w:divBdr>
        </w:div>
        <w:div w:id="858129144">
          <w:marLeft w:val="640"/>
          <w:marRight w:val="0"/>
          <w:marTop w:val="0"/>
          <w:marBottom w:val="0"/>
          <w:divBdr>
            <w:top w:val="none" w:sz="0" w:space="0" w:color="auto"/>
            <w:left w:val="none" w:sz="0" w:space="0" w:color="auto"/>
            <w:bottom w:val="none" w:sz="0" w:space="0" w:color="auto"/>
            <w:right w:val="none" w:sz="0" w:space="0" w:color="auto"/>
          </w:divBdr>
        </w:div>
        <w:div w:id="864100933">
          <w:marLeft w:val="640"/>
          <w:marRight w:val="0"/>
          <w:marTop w:val="0"/>
          <w:marBottom w:val="0"/>
          <w:divBdr>
            <w:top w:val="none" w:sz="0" w:space="0" w:color="auto"/>
            <w:left w:val="none" w:sz="0" w:space="0" w:color="auto"/>
            <w:bottom w:val="none" w:sz="0" w:space="0" w:color="auto"/>
            <w:right w:val="none" w:sz="0" w:space="0" w:color="auto"/>
          </w:divBdr>
        </w:div>
        <w:div w:id="970475971">
          <w:marLeft w:val="640"/>
          <w:marRight w:val="0"/>
          <w:marTop w:val="0"/>
          <w:marBottom w:val="0"/>
          <w:divBdr>
            <w:top w:val="none" w:sz="0" w:space="0" w:color="auto"/>
            <w:left w:val="none" w:sz="0" w:space="0" w:color="auto"/>
            <w:bottom w:val="none" w:sz="0" w:space="0" w:color="auto"/>
            <w:right w:val="none" w:sz="0" w:space="0" w:color="auto"/>
          </w:divBdr>
        </w:div>
        <w:div w:id="976953225">
          <w:marLeft w:val="640"/>
          <w:marRight w:val="0"/>
          <w:marTop w:val="0"/>
          <w:marBottom w:val="0"/>
          <w:divBdr>
            <w:top w:val="none" w:sz="0" w:space="0" w:color="auto"/>
            <w:left w:val="none" w:sz="0" w:space="0" w:color="auto"/>
            <w:bottom w:val="none" w:sz="0" w:space="0" w:color="auto"/>
            <w:right w:val="none" w:sz="0" w:space="0" w:color="auto"/>
          </w:divBdr>
        </w:div>
        <w:div w:id="1150563921">
          <w:marLeft w:val="640"/>
          <w:marRight w:val="0"/>
          <w:marTop w:val="0"/>
          <w:marBottom w:val="0"/>
          <w:divBdr>
            <w:top w:val="none" w:sz="0" w:space="0" w:color="auto"/>
            <w:left w:val="none" w:sz="0" w:space="0" w:color="auto"/>
            <w:bottom w:val="none" w:sz="0" w:space="0" w:color="auto"/>
            <w:right w:val="none" w:sz="0" w:space="0" w:color="auto"/>
          </w:divBdr>
        </w:div>
        <w:div w:id="1169977778">
          <w:marLeft w:val="640"/>
          <w:marRight w:val="0"/>
          <w:marTop w:val="0"/>
          <w:marBottom w:val="0"/>
          <w:divBdr>
            <w:top w:val="none" w:sz="0" w:space="0" w:color="auto"/>
            <w:left w:val="none" w:sz="0" w:space="0" w:color="auto"/>
            <w:bottom w:val="none" w:sz="0" w:space="0" w:color="auto"/>
            <w:right w:val="none" w:sz="0" w:space="0" w:color="auto"/>
          </w:divBdr>
        </w:div>
        <w:div w:id="1190218643">
          <w:marLeft w:val="640"/>
          <w:marRight w:val="0"/>
          <w:marTop w:val="0"/>
          <w:marBottom w:val="0"/>
          <w:divBdr>
            <w:top w:val="none" w:sz="0" w:space="0" w:color="auto"/>
            <w:left w:val="none" w:sz="0" w:space="0" w:color="auto"/>
            <w:bottom w:val="none" w:sz="0" w:space="0" w:color="auto"/>
            <w:right w:val="none" w:sz="0" w:space="0" w:color="auto"/>
          </w:divBdr>
        </w:div>
        <w:div w:id="1246694475">
          <w:marLeft w:val="640"/>
          <w:marRight w:val="0"/>
          <w:marTop w:val="0"/>
          <w:marBottom w:val="0"/>
          <w:divBdr>
            <w:top w:val="none" w:sz="0" w:space="0" w:color="auto"/>
            <w:left w:val="none" w:sz="0" w:space="0" w:color="auto"/>
            <w:bottom w:val="none" w:sz="0" w:space="0" w:color="auto"/>
            <w:right w:val="none" w:sz="0" w:space="0" w:color="auto"/>
          </w:divBdr>
        </w:div>
        <w:div w:id="1247572416">
          <w:marLeft w:val="640"/>
          <w:marRight w:val="0"/>
          <w:marTop w:val="0"/>
          <w:marBottom w:val="0"/>
          <w:divBdr>
            <w:top w:val="none" w:sz="0" w:space="0" w:color="auto"/>
            <w:left w:val="none" w:sz="0" w:space="0" w:color="auto"/>
            <w:bottom w:val="none" w:sz="0" w:space="0" w:color="auto"/>
            <w:right w:val="none" w:sz="0" w:space="0" w:color="auto"/>
          </w:divBdr>
        </w:div>
        <w:div w:id="1300766477">
          <w:marLeft w:val="640"/>
          <w:marRight w:val="0"/>
          <w:marTop w:val="0"/>
          <w:marBottom w:val="0"/>
          <w:divBdr>
            <w:top w:val="none" w:sz="0" w:space="0" w:color="auto"/>
            <w:left w:val="none" w:sz="0" w:space="0" w:color="auto"/>
            <w:bottom w:val="none" w:sz="0" w:space="0" w:color="auto"/>
            <w:right w:val="none" w:sz="0" w:space="0" w:color="auto"/>
          </w:divBdr>
        </w:div>
        <w:div w:id="1354334064">
          <w:marLeft w:val="640"/>
          <w:marRight w:val="0"/>
          <w:marTop w:val="0"/>
          <w:marBottom w:val="0"/>
          <w:divBdr>
            <w:top w:val="none" w:sz="0" w:space="0" w:color="auto"/>
            <w:left w:val="none" w:sz="0" w:space="0" w:color="auto"/>
            <w:bottom w:val="none" w:sz="0" w:space="0" w:color="auto"/>
            <w:right w:val="none" w:sz="0" w:space="0" w:color="auto"/>
          </w:divBdr>
        </w:div>
        <w:div w:id="1370841433">
          <w:marLeft w:val="640"/>
          <w:marRight w:val="0"/>
          <w:marTop w:val="0"/>
          <w:marBottom w:val="0"/>
          <w:divBdr>
            <w:top w:val="none" w:sz="0" w:space="0" w:color="auto"/>
            <w:left w:val="none" w:sz="0" w:space="0" w:color="auto"/>
            <w:bottom w:val="none" w:sz="0" w:space="0" w:color="auto"/>
            <w:right w:val="none" w:sz="0" w:space="0" w:color="auto"/>
          </w:divBdr>
        </w:div>
        <w:div w:id="1371108950">
          <w:marLeft w:val="640"/>
          <w:marRight w:val="0"/>
          <w:marTop w:val="0"/>
          <w:marBottom w:val="0"/>
          <w:divBdr>
            <w:top w:val="none" w:sz="0" w:space="0" w:color="auto"/>
            <w:left w:val="none" w:sz="0" w:space="0" w:color="auto"/>
            <w:bottom w:val="none" w:sz="0" w:space="0" w:color="auto"/>
            <w:right w:val="none" w:sz="0" w:space="0" w:color="auto"/>
          </w:divBdr>
        </w:div>
        <w:div w:id="1379429481">
          <w:marLeft w:val="640"/>
          <w:marRight w:val="0"/>
          <w:marTop w:val="0"/>
          <w:marBottom w:val="0"/>
          <w:divBdr>
            <w:top w:val="none" w:sz="0" w:space="0" w:color="auto"/>
            <w:left w:val="none" w:sz="0" w:space="0" w:color="auto"/>
            <w:bottom w:val="none" w:sz="0" w:space="0" w:color="auto"/>
            <w:right w:val="none" w:sz="0" w:space="0" w:color="auto"/>
          </w:divBdr>
        </w:div>
        <w:div w:id="1407341636">
          <w:marLeft w:val="640"/>
          <w:marRight w:val="0"/>
          <w:marTop w:val="0"/>
          <w:marBottom w:val="0"/>
          <w:divBdr>
            <w:top w:val="none" w:sz="0" w:space="0" w:color="auto"/>
            <w:left w:val="none" w:sz="0" w:space="0" w:color="auto"/>
            <w:bottom w:val="none" w:sz="0" w:space="0" w:color="auto"/>
            <w:right w:val="none" w:sz="0" w:space="0" w:color="auto"/>
          </w:divBdr>
        </w:div>
        <w:div w:id="1416782266">
          <w:marLeft w:val="640"/>
          <w:marRight w:val="0"/>
          <w:marTop w:val="0"/>
          <w:marBottom w:val="0"/>
          <w:divBdr>
            <w:top w:val="none" w:sz="0" w:space="0" w:color="auto"/>
            <w:left w:val="none" w:sz="0" w:space="0" w:color="auto"/>
            <w:bottom w:val="none" w:sz="0" w:space="0" w:color="auto"/>
            <w:right w:val="none" w:sz="0" w:space="0" w:color="auto"/>
          </w:divBdr>
        </w:div>
        <w:div w:id="1472550906">
          <w:marLeft w:val="640"/>
          <w:marRight w:val="0"/>
          <w:marTop w:val="0"/>
          <w:marBottom w:val="0"/>
          <w:divBdr>
            <w:top w:val="none" w:sz="0" w:space="0" w:color="auto"/>
            <w:left w:val="none" w:sz="0" w:space="0" w:color="auto"/>
            <w:bottom w:val="none" w:sz="0" w:space="0" w:color="auto"/>
            <w:right w:val="none" w:sz="0" w:space="0" w:color="auto"/>
          </w:divBdr>
        </w:div>
        <w:div w:id="1573811837">
          <w:marLeft w:val="640"/>
          <w:marRight w:val="0"/>
          <w:marTop w:val="0"/>
          <w:marBottom w:val="0"/>
          <w:divBdr>
            <w:top w:val="none" w:sz="0" w:space="0" w:color="auto"/>
            <w:left w:val="none" w:sz="0" w:space="0" w:color="auto"/>
            <w:bottom w:val="none" w:sz="0" w:space="0" w:color="auto"/>
            <w:right w:val="none" w:sz="0" w:space="0" w:color="auto"/>
          </w:divBdr>
        </w:div>
        <w:div w:id="1610966224">
          <w:marLeft w:val="640"/>
          <w:marRight w:val="0"/>
          <w:marTop w:val="0"/>
          <w:marBottom w:val="0"/>
          <w:divBdr>
            <w:top w:val="none" w:sz="0" w:space="0" w:color="auto"/>
            <w:left w:val="none" w:sz="0" w:space="0" w:color="auto"/>
            <w:bottom w:val="none" w:sz="0" w:space="0" w:color="auto"/>
            <w:right w:val="none" w:sz="0" w:space="0" w:color="auto"/>
          </w:divBdr>
        </w:div>
        <w:div w:id="1614823414">
          <w:marLeft w:val="640"/>
          <w:marRight w:val="0"/>
          <w:marTop w:val="0"/>
          <w:marBottom w:val="0"/>
          <w:divBdr>
            <w:top w:val="none" w:sz="0" w:space="0" w:color="auto"/>
            <w:left w:val="none" w:sz="0" w:space="0" w:color="auto"/>
            <w:bottom w:val="none" w:sz="0" w:space="0" w:color="auto"/>
            <w:right w:val="none" w:sz="0" w:space="0" w:color="auto"/>
          </w:divBdr>
        </w:div>
        <w:div w:id="1643000551">
          <w:marLeft w:val="640"/>
          <w:marRight w:val="0"/>
          <w:marTop w:val="0"/>
          <w:marBottom w:val="0"/>
          <w:divBdr>
            <w:top w:val="none" w:sz="0" w:space="0" w:color="auto"/>
            <w:left w:val="none" w:sz="0" w:space="0" w:color="auto"/>
            <w:bottom w:val="none" w:sz="0" w:space="0" w:color="auto"/>
            <w:right w:val="none" w:sz="0" w:space="0" w:color="auto"/>
          </w:divBdr>
        </w:div>
        <w:div w:id="1690915380">
          <w:marLeft w:val="640"/>
          <w:marRight w:val="0"/>
          <w:marTop w:val="0"/>
          <w:marBottom w:val="0"/>
          <w:divBdr>
            <w:top w:val="none" w:sz="0" w:space="0" w:color="auto"/>
            <w:left w:val="none" w:sz="0" w:space="0" w:color="auto"/>
            <w:bottom w:val="none" w:sz="0" w:space="0" w:color="auto"/>
            <w:right w:val="none" w:sz="0" w:space="0" w:color="auto"/>
          </w:divBdr>
        </w:div>
        <w:div w:id="1771899405">
          <w:marLeft w:val="640"/>
          <w:marRight w:val="0"/>
          <w:marTop w:val="0"/>
          <w:marBottom w:val="0"/>
          <w:divBdr>
            <w:top w:val="none" w:sz="0" w:space="0" w:color="auto"/>
            <w:left w:val="none" w:sz="0" w:space="0" w:color="auto"/>
            <w:bottom w:val="none" w:sz="0" w:space="0" w:color="auto"/>
            <w:right w:val="none" w:sz="0" w:space="0" w:color="auto"/>
          </w:divBdr>
        </w:div>
        <w:div w:id="1796485841">
          <w:marLeft w:val="640"/>
          <w:marRight w:val="0"/>
          <w:marTop w:val="0"/>
          <w:marBottom w:val="0"/>
          <w:divBdr>
            <w:top w:val="none" w:sz="0" w:space="0" w:color="auto"/>
            <w:left w:val="none" w:sz="0" w:space="0" w:color="auto"/>
            <w:bottom w:val="none" w:sz="0" w:space="0" w:color="auto"/>
            <w:right w:val="none" w:sz="0" w:space="0" w:color="auto"/>
          </w:divBdr>
        </w:div>
        <w:div w:id="1977099936">
          <w:marLeft w:val="640"/>
          <w:marRight w:val="0"/>
          <w:marTop w:val="0"/>
          <w:marBottom w:val="0"/>
          <w:divBdr>
            <w:top w:val="none" w:sz="0" w:space="0" w:color="auto"/>
            <w:left w:val="none" w:sz="0" w:space="0" w:color="auto"/>
            <w:bottom w:val="none" w:sz="0" w:space="0" w:color="auto"/>
            <w:right w:val="none" w:sz="0" w:space="0" w:color="auto"/>
          </w:divBdr>
        </w:div>
        <w:div w:id="1995331146">
          <w:marLeft w:val="640"/>
          <w:marRight w:val="0"/>
          <w:marTop w:val="0"/>
          <w:marBottom w:val="0"/>
          <w:divBdr>
            <w:top w:val="none" w:sz="0" w:space="0" w:color="auto"/>
            <w:left w:val="none" w:sz="0" w:space="0" w:color="auto"/>
            <w:bottom w:val="none" w:sz="0" w:space="0" w:color="auto"/>
            <w:right w:val="none" w:sz="0" w:space="0" w:color="auto"/>
          </w:divBdr>
        </w:div>
        <w:div w:id="2037728321">
          <w:marLeft w:val="640"/>
          <w:marRight w:val="0"/>
          <w:marTop w:val="0"/>
          <w:marBottom w:val="0"/>
          <w:divBdr>
            <w:top w:val="none" w:sz="0" w:space="0" w:color="auto"/>
            <w:left w:val="none" w:sz="0" w:space="0" w:color="auto"/>
            <w:bottom w:val="none" w:sz="0" w:space="0" w:color="auto"/>
            <w:right w:val="none" w:sz="0" w:space="0" w:color="auto"/>
          </w:divBdr>
        </w:div>
      </w:divsChild>
    </w:div>
    <w:div w:id="1708798001">
      <w:bodyDiv w:val="1"/>
      <w:marLeft w:val="0"/>
      <w:marRight w:val="0"/>
      <w:marTop w:val="0"/>
      <w:marBottom w:val="0"/>
      <w:divBdr>
        <w:top w:val="none" w:sz="0" w:space="0" w:color="auto"/>
        <w:left w:val="none" w:sz="0" w:space="0" w:color="auto"/>
        <w:bottom w:val="none" w:sz="0" w:space="0" w:color="auto"/>
        <w:right w:val="none" w:sz="0" w:space="0" w:color="auto"/>
      </w:divBdr>
    </w:div>
    <w:div w:id="1714772158">
      <w:bodyDiv w:val="1"/>
      <w:marLeft w:val="0"/>
      <w:marRight w:val="0"/>
      <w:marTop w:val="0"/>
      <w:marBottom w:val="0"/>
      <w:divBdr>
        <w:top w:val="none" w:sz="0" w:space="0" w:color="auto"/>
        <w:left w:val="none" w:sz="0" w:space="0" w:color="auto"/>
        <w:bottom w:val="none" w:sz="0" w:space="0" w:color="auto"/>
        <w:right w:val="none" w:sz="0" w:space="0" w:color="auto"/>
      </w:divBdr>
      <w:divsChild>
        <w:div w:id="66004336">
          <w:marLeft w:val="640"/>
          <w:marRight w:val="0"/>
          <w:marTop w:val="0"/>
          <w:marBottom w:val="0"/>
          <w:divBdr>
            <w:top w:val="none" w:sz="0" w:space="0" w:color="auto"/>
            <w:left w:val="none" w:sz="0" w:space="0" w:color="auto"/>
            <w:bottom w:val="none" w:sz="0" w:space="0" w:color="auto"/>
            <w:right w:val="none" w:sz="0" w:space="0" w:color="auto"/>
          </w:divBdr>
        </w:div>
        <w:div w:id="361051042">
          <w:marLeft w:val="640"/>
          <w:marRight w:val="0"/>
          <w:marTop w:val="0"/>
          <w:marBottom w:val="0"/>
          <w:divBdr>
            <w:top w:val="none" w:sz="0" w:space="0" w:color="auto"/>
            <w:left w:val="none" w:sz="0" w:space="0" w:color="auto"/>
            <w:bottom w:val="none" w:sz="0" w:space="0" w:color="auto"/>
            <w:right w:val="none" w:sz="0" w:space="0" w:color="auto"/>
          </w:divBdr>
        </w:div>
        <w:div w:id="362904503">
          <w:marLeft w:val="640"/>
          <w:marRight w:val="0"/>
          <w:marTop w:val="0"/>
          <w:marBottom w:val="0"/>
          <w:divBdr>
            <w:top w:val="none" w:sz="0" w:space="0" w:color="auto"/>
            <w:left w:val="none" w:sz="0" w:space="0" w:color="auto"/>
            <w:bottom w:val="none" w:sz="0" w:space="0" w:color="auto"/>
            <w:right w:val="none" w:sz="0" w:space="0" w:color="auto"/>
          </w:divBdr>
        </w:div>
        <w:div w:id="512643576">
          <w:marLeft w:val="640"/>
          <w:marRight w:val="0"/>
          <w:marTop w:val="0"/>
          <w:marBottom w:val="0"/>
          <w:divBdr>
            <w:top w:val="none" w:sz="0" w:space="0" w:color="auto"/>
            <w:left w:val="none" w:sz="0" w:space="0" w:color="auto"/>
            <w:bottom w:val="none" w:sz="0" w:space="0" w:color="auto"/>
            <w:right w:val="none" w:sz="0" w:space="0" w:color="auto"/>
          </w:divBdr>
        </w:div>
        <w:div w:id="640690157">
          <w:marLeft w:val="640"/>
          <w:marRight w:val="0"/>
          <w:marTop w:val="0"/>
          <w:marBottom w:val="0"/>
          <w:divBdr>
            <w:top w:val="none" w:sz="0" w:space="0" w:color="auto"/>
            <w:left w:val="none" w:sz="0" w:space="0" w:color="auto"/>
            <w:bottom w:val="none" w:sz="0" w:space="0" w:color="auto"/>
            <w:right w:val="none" w:sz="0" w:space="0" w:color="auto"/>
          </w:divBdr>
        </w:div>
        <w:div w:id="703090948">
          <w:marLeft w:val="640"/>
          <w:marRight w:val="0"/>
          <w:marTop w:val="0"/>
          <w:marBottom w:val="0"/>
          <w:divBdr>
            <w:top w:val="none" w:sz="0" w:space="0" w:color="auto"/>
            <w:left w:val="none" w:sz="0" w:space="0" w:color="auto"/>
            <w:bottom w:val="none" w:sz="0" w:space="0" w:color="auto"/>
            <w:right w:val="none" w:sz="0" w:space="0" w:color="auto"/>
          </w:divBdr>
        </w:div>
        <w:div w:id="910428980">
          <w:marLeft w:val="640"/>
          <w:marRight w:val="0"/>
          <w:marTop w:val="0"/>
          <w:marBottom w:val="0"/>
          <w:divBdr>
            <w:top w:val="none" w:sz="0" w:space="0" w:color="auto"/>
            <w:left w:val="none" w:sz="0" w:space="0" w:color="auto"/>
            <w:bottom w:val="none" w:sz="0" w:space="0" w:color="auto"/>
            <w:right w:val="none" w:sz="0" w:space="0" w:color="auto"/>
          </w:divBdr>
        </w:div>
        <w:div w:id="945430348">
          <w:marLeft w:val="640"/>
          <w:marRight w:val="0"/>
          <w:marTop w:val="0"/>
          <w:marBottom w:val="0"/>
          <w:divBdr>
            <w:top w:val="none" w:sz="0" w:space="0" w:color="auto"/>
            <w:left w:val="none" w:sz="0" w:space="0" w:color="auto"/>
            <w:bottom w:val="none" w:sz="0" w:space="0" w:color="auto"/>
            <w:right w:val="none" w:sz="0" w:space="0" w:color="auto"/>
          </w:divBdr>
        </w:div>
        <w:div w:id="946350545">
          <w:marLeft w:val="640"/>
          <w:marRight w:val="0"/>
          <w:marTop w:val="0"/>
          <w:marBottom w:val="0"/>
          <w:divBdr>
            <w:top w:val="none" w:sz="0" w:space="0" w:color="auto"/>
            <w:left w:val="none" w:sz="0" w:space="0" w:color="auto"/>
            <w:bottom w:val="none" w:sz="0" w:space="0" w:color="auto"/>
            <w:right w:val="none" w:sz="0" w:space="0" w:color="auto"/>
          </w:divBdr>
        </w:div>
        <w:div w:id="1090737504">
          <w:marLeft w:val="640"/>
          <w:marRight w:val="0"/>
          <w:marTop w:val="0"/>
          <w:marBottom w:val="0"/>
          <w:divBdr>
            <w:top w:val="none" w:sz="0" w:space="0" w:color="auto"/>
            <w:left w:val="none" w:sz="0" w:space="0" w:color="auto"/>
            <w:bottom w:val="none" w:sz="0" w:space="0" w:color="auto"/>
            <w:right w:val="none" w:sz="0" w:space="0" w:color="auto"/>
          </w:divBdr>
        </w:div>
        <w:div w:id="1231648463">
          <w:marLeft w:val="640"/>
          <w:marRight w:val="0"/>
          <w:marTop w:val="0"/>
          <w:marBottom w:val="0"/>
          <w:divBdr>
            <w:top w:val="none" w:sz="0" w:space="0" w:color="auto"/>
            <w:left w:val="none" w:sz="0" w:space="0" w:color="auto"/>
            <w:bottom w:val="none" w:sz="0" w:space="0" w:color="auto"/>
            <w:right w:val="none" w:sz="0" w:space="0" w:color="auto"/>
          </w:divBdr>
        </w:div>
        <w:div w:id="1415393734">
          <w:marLeft w:val="640"/>
          <w:marRight w:val="0"/>
          <w:marTop w:val="0"/>
          <w:marBottom w:val="0"/>
          <w:divBdr>
            <w:top w:val="none" w:sz="0" w:space="0" w:color="auto"/>
            <w:left w:val="none" w:sz="0" w:space="0" w:color="auto"/>
            <w:bottom w:val="none" w:sz="0" w:space="0" w:color="auto"/>
            <w:right w:val="none" w:sz="0" w:space="0" w:color="auto"/>
          </w:divBdr>
        </w:div>
        <w:div w:id="1492214560">
          <w:marLeft w:val="640"/>
          <w:marRight w:val="0"/>
          <w:marTop w:val="0"/>
          <w:marBottom w:val="0"/>
          <w:divBdr>
            <w:top w:val="none" w:sz="0" w:space="0" w:color="auto"/>
            <w:left w:val="none" w:sz="0" w:space="0" w:color="auto"/>
            <w:bottom w:val="none" w:sz="0" w:space="0" w:color="auto"/>
            <w:right w:val="none" w:sz="0" w:space="0" w:color="auto"/>
          </w:divBdr>
        </w:div>
        <w:div w:id="1497917063">
          <w:marLeft w:val="640"/>
          <w:marRight w:val="0"/>
          <w:marTop w:val="0"/>
          <w:marBottom w:val="0"/>
          <w:divBdr>
            <w:top w:val="none" w:sz="0" w:space="0" w:color="auto"/>
            <w:left w:val="none" w:sz="0" w:space="0" w:color="auto"/>
            <w:bottom w:val="none" w:sz="0" w:space="0" w:color="auto"/>
            <w:right w:val="none" w:sz="0" w:space="0" w:color="auto"/>
          </w:divBdr>
        </w:div>
        <w:div w:id="1617567270">
          <w:marLeft w:val="640"/>
          <w:marRight w:val="0"/>
          <w:marTop w:val="0"/>
          <w:marBottom w:val="0"/>
          <w:divBdr>
            <w:top w:val="none" w:sz="0" w:space="0" w:color="auto"/>
            <w:left w:val="none" w:sz="0" w:space="0" w:color="auto"/>
            <w:bottom w:val="none" w:sz="0" w:space="0" w:color="auto"/>
            <w:right w:val="none" w:sz="0" w:space="0" w:color="auto"/>
          </w:divBdr>
        </w:div>
        <w:div w:id="1715999908">
          <w:marLeft w:val="640"/>
          <w:marRight w:val="0"/>
          <w:marTop w:val="0"/>
          <w:marBottom w:val="0"/>
          <w:divBdr>
            <w:top w:val="none" w:sz="0" w:space="0" w:color="auto"/>
            <w:left w:val="none" w:sz="0" w:space="0" w:color="auto"/>
            <w:bottom w:val="none" w:sz="0" w:space="0" w:color="auto"/>
            <w:right w:val="none" w:sz="0" w:space="0" w:color="auto"/>
          </w:divBdr>
        </w:div>
        <w:div w:id="1760637880">
          <w:marLeft w:val="640"/>
          <w:marRight w:val="0"/>
          <w:marTop w:val="0"/>
          <w:marBottom w:val="0"/>
          <w:divBdr>
            <w:top w:val="none" w:sz="0" w:space="0" w:color="auto"/>
            <w:left w:val="none" w:sz="0" w:space="0" w:color="auto"/>
            <w:bottom w:val="none" w:sz="0" w:space="0" w:color="auto"/>
            <w:right w:val="none" w:sz="0" w:space="0" w:color="auto"/>
          </w:divBdr>
        </w:div>
        <w:div w:id="2028630858">
          <w:marLeft w:val="640"/>
          <w:marRight w:val="0"/>
          <w:marTop w:val="0"/>
          <w:marBottom w:val="0"/>
          <w:divBdr>
            <w:top w:val="none" w:sz="0" w:space="0" w:color="auto"/>
            <w:left w:val="none" w:sz="0" w:space="0" w:color="auto"/>
            <w:bottom w:val="none" w:sz="0" w:space="0" w:color="auto"/>
            <w:right w:val="none" w:sz="0" w:space="0" w:color="auto"/>
          </w:divBdr>
        </w:div>
      </w:divsChild>
    </w:div>
    <w:div w:id="1715226289">
      <w:bodyDiv w:val="1"/>
      <w:marLeft w:val="0"/>
      <w:marRight w:val="0"/>
      <w:marTop w:val="0"/>
      <w:marBottom w:val="0"/>
      <w:divBdr>
        <w:top w:val="none" w:sz="0" w:space="0" w:color="auto"/>
        <w:left w:val="none" w:sz="0" w:space="0" w:color="auto"/>
        <w:bottom w:val="none" w:sz="0" w:space="0" w:color="auto"/>
        <w:right w:val="none" w:sz="0" w:space="0" w:color="auto"/>
      </w:divBdr>
      <w:divsChild>
        <w:div w:id="71048767">
          <w:marLeft w:val="640"/>
          <w:marRight w:val="0"/>
          <w:marTop w:val="0"/>
          <w:marBottom w:val="0"/>
          <w:divBdr>
            <w:top w:val="none" w:sz="0" w:space="0" w:color="auto"/>
            <w:left w:val="none" w:sz="0" w:space="0" w:color="auto"/>
            <w:bottom w:val="none" w:sz="0" w:space="0" w:color="auto"/>
            <w:right w:val="none" w:sz="0" w:space="0" w:color="auto"/>
          </w:divBdr>
        </w:div>
        <w:div w:id="100806825">
          <w:marLeft w:val="640"/>
          <w:marRight w:val="0"/>
          <w:marTop w:val="0"/>
          <w:marBottom w:val="0"/>
          <w:divBdr>
            <w:top w:val="none" w:sz="0" w:space="0" w:color="auto"/>
            <w:left w:val="none" w:sz="0" w:space="0" w:color="auto"/>
            <w:bottom w:val="none" w:sz="0" w:space="0" w:color="auto"/>
            <w:right w:val="none" w:sz="0" w:space="0" w:color="auto"/>
          </w:divBdr>
        </w:div>
        <w:div w:id="627932665">
          <w:marLeft w:val="640"/>
          <w:marRight w:val="0"/>
          <w:marTop w:val="0"/>
          <w:marBottom w:val="0"/>
          <w:divBdr>
            <w:top w:val="none" w:sz="0" w:space="0" w:color="auto"/>
            <w:left w:val="none" w:sz="0" w:space="0" w:color="auto"/>
            <w:bottom w:val="none" w:sz="0" w:space="0" w:color="auto"/>
            <w:right w:val="none" w:sz="0" w:space="0" w:color="auto"/>
          </w:divBdr>
        </w:div>
        <w:div w:id="813985566">
          <w:marLeft w:val="640"/>
          <w:marRight w:val="0"/>
          <w:marTop w:val="0"/>
          <w:marBottom w:val="0"/>
          <w:divBdr>
            <w:top w:val="none" w:sz="0" w:space="0" w:color="auto"/>
            <w:left w:val="none" w:sz="0" w:space="0" w:color="auto"/>
            <w:bottom w:val="none" w:sz="0" w:space="0" w:color="auto"/>
            <w:right w:val="none" w:sz="0" w:space="0" w:color="auto"/>
          </w:divBdr>
        </w:div>
        <w:div w:id="1002003064">
          <w:marLeft w:val="640"/>
          <w:marRight w:val="0"/>
          <w:marTop w:val="0"/>
          <w:marBottom w:val="0"/>
          <w:divBdr>
            <w:top w:val="none" w:sz="0" w:space="0" w:color="auto"/>
            <w:left w:val="none" w:sz="0" w:space="0" w:color="auto"/>
            <w:bottom w:val="none" w:sz="0" w:space="0" w:color="auto"/>
            <w:right w:val="none" w:sz="0" w:space="0" w:color="auto"/>
          </w:divBdr>
        </w:div>
        <w:div w:id="1190995997">
          <w:marLeft w:val="640"/>
          <w:marRight w:val="0"/>
          <w:marTop w:val="0"/>
          <w:marBottom w:val="0"/>
          <w:divBdr>
            <w:top w:val="none" w:sz="0" w:space="0" w:color="auto"/>
            <w:left w:val="none" w:sz="0" w:space="0" w:color="auto"/>
            <w:bottom w:val="none" w:sz="0" w:space="0" w:color="auto"/>
            <w:right w:val="none" w:sz="0" w:space="0" w:color="auto"/>
          </w:divBdr>
        </w:div>
        <w:div w:id="1340541340">
          <w:marLeft w:val="640"/>
          <w:marRight w:val="0"/>
          <w:marTop w:val="0"/>
          <w:marBottom w:val="0"/>
          <w:divBdr>
            <w:top w:val="none" w:sz="0" w:space="0" w:color="auto"/>
            <w:left w:val="none" w:sz="0" w:space="0" w:color="auto"/>
            <w:bottom w:val="none" w:sz="0" w:space="0" w:color="auto"/>
            <w:right w:val="none" w:sz="0" w:space="0" w:color="auto"/>
          </w:divBdr>
        </w:div>
        <w:div w:id="1400248343">
          <w:marLeft w:val="640"/>
          <w:marRight w:val="0"/>
          <w:marTop w:val="0"/>
          <w:marBottom w:val="0"/>
          <w:divBdr>
            <w:top w:val="none" w:sz="0" w:space="0" w:color="auto"/>
            <w:left w:val="none" w:sz="0" w:space="0" w:color="auto"/>
            <w:bottom w:val="none" w:sz="0" w:space="0" w:color="auto"/>
            <w:right w:val="none" w:sz="0" w:space="0" w:color="auto"/>
          </w:divBdr>
        </w:div>
        <w:div w:id="1461802730">
          <w:marLeft w:val="640"/>
          <w:marRight w:val="0"/>
          <w:marTop w:val="0"/>
          <w:marBottom w:val="0"/>
          <w:divBdr>
            <w:top w:val="none" w:sz="0" w:space="0" w:color="auto"/>
            <w:left w:val="none" w:sz="0" w:space="0" w:color="auto"/>
            <w:bottom w:val="none" w:sz="0" w:space="0" w:color="auto"/>
            <w:right w:val="none" w:sz="0" w:space="0" w:color="auto"/>
          </w:divBdr>
        </w:div>
        <w:div w:id="1540362578">
          <w:marLeft w:val="640"/>
          <w:marRight w:val="0"/>
          <w:marTop w:val="0"/>
          <w:marBottom w:val="0"/>
          <w:divBdr>
            <w:top w:val="none" w:sz="0" w:space="0" w:color="auto"/>
            <w:left w:val="none" w:sz="0" w:space="0" w:color="auto"/>
            <w:bottom w:val="none" w:sz="0" w:space="0" w:color="auto"/>
            <w:right w:val="none" w:sz="0" w:space="0" w:color="auto"/>
          </w:divBdr>
        </w:div>
        <w:div w:id="1627002474">
          <w:marLeft w:val="640"/>
          <w:marRight w:val="0"/>
          <w:marTop w:val="0"/>
          <w:marBottom w:val="0"/>
          <w:divBdr>
            <w:top w:val="none" w:sz="0" w:space="0" w:color="auto"/>
            <w:left w:val="none" w:sz="0" w:space="0" w:color="auto"/>
            <w:bottom w:val="none" w:sz="0" w:space="0" w:color="auto"/>
            <w:right w:val="none" w:sz="0" w:space="0" w:color="auto"/>
          </w:divBdr>
        </w:div>
        <w:div w:id="1728719755">
          <w:marLeft w:val="640"/>
          <w:marRight w:val="0"/>
          <w:marTop w:val="0"/>
          <w:marBottom w:val="0"/>
          <w:divBdr>
            <w:top w:val="none" w:sz="0" w:space="0" w:color="auto"/>
            <w:left w:val="none" w:sz="0" w:space="0" w:color="auto"/>
            <w:bottom w:val="none" w:sz="0" w:space="0" w:color="auto"/>
            <w:right w:val="none" w:sz="0" w:space="0" w:color="auto"/>
          </w:divBdr>
        </w:div>
        <w:div w:id="1816683109">
          <w:marLeft w:val="640"/>
          <w:marRight w:val="0"/>
          <w:marTop w:val="0"/>
          <w:marBottom w:val="0"/>
          <w:divBdr>
            <w:top w:val="none" w:sz="0" w:space="0" w:color="auto"/>
            <w:left w:val="none" w:sz="0" w:space="0" w:color="auto"/>
            <w:bottom w:val="none" w:sz="0" w:space="0" w:color="auto"/>
            <w:right w:val="none" w:sz="0" w:space="0" w:color="auto"/>
          </w:divBdr>
        </w:div>
        <w:div w:id="1830822169">
          <w:marLeft w:val="640"/>
          <w:marRight w:val="0"/>
          <w:marTop w:val="0"/>
          <w:marBottom w:val="0"/>
          <w:divBdr>
            <w:top w:val="none" w:sz="0" w:space="0" w:color="auto"/>
            <w:left w:val="none" w:sz="0" w:space="0" w:color="auto"/>
            <w:bottom w:val="none" w:sz="0" w:space="0" w:color="auto"/>
            <w:right w:val="none" w:sz="0" w:space="0" w:color="auto"/>
          </w:divBdr>
        </w:div>
        <w:div w:id="1973827157">
          <w:marLeft w:val="640"/>
          <w:marRight w:val="0"/>
          <w:marTop w:val="0"/>
          <w:marBottom w:val="0"/>
          <w:divBdr>
            <w:top w:val="none" w:sz="0" w:space="0" w:color="auto"/>
            <w:left w:val="none" w:sz="0" w:space="0" w:color="auto"/>
            <w:bottom w:val="none" w:sz="0" w:space="0" w:color="auto"/>
            <w:right w:val="none" w:sz="0" w:space="0" w:color="auto"/>
          </w:divBdr>
        </w:div>
        <w:div w:id="2013607038">
          <w:marLeft w:val="640"/>
          <w:marRight w:val="0"/>
          <w:marTop w:val="0"/>
          <w:marBottom w:val="0"/>
          <w:divBdr>
            <w:top w:val="none" w:sz="0" w:space="0" w:color="auto"/>
            <w:left w:val="none" w:sz="0" w:space="0" w:color="auto"/>
            <w:bottom w:val="none" w:sz="0" w:space="0" w:color="auto"/>
            <w:right w:val="none" w:sz="0" w:space="0" w:color="auto"/>
          </w:divBdr>
        </w:div>
        <w:div w:id="2041199033">
          <w:marLeft w:val="640"/>
          <w:marRight w:val="0"/>
          <w:marTop w:val="0"/>
          <w:marBottom w:val="0"/>
          <w:divBdr>
            <w:top w:val="none" w:sz="0" w:space="0" w:color="auto"/>
            <w:left w:val="none" w:sz="0" w:space="0" w:color="auto"/>
            <w:bottom w:val="none" w:sz="0" w:space="0" w:color="auto"/>
            <w:right w:val="none" w:sz="0" w:space="0" w:color="auto"/>
          </w:divBdr>
        </w:div>
        <w:div w:id="2123303216">
          <w:marLeft w:val="640"/>
          <w:marRight w:val="0"/>
          <w:marTop w:val="0"/>
          <w:marBottom w:val="0"/>
          <w:divBdr>
            <w:top w:val="none" w:sz="0" w:space="0" w:color="auto"/>
            <w:left w:val="none" w:sz="0" w:space="0" w:color="auto"/>
            <w:bottom w:val="none" w:sz="0" w:space="0" w:color="auto"/>
            <w:right w:val="none" w:sz="0" w:space="0" w:color="auto"/>
          </w:divBdr>
        </w:div>
        <w:div w:id="2124110617">
          <w:marLeft w:val="640"/>
          <w:marRight w:val="0"/>
          <w:marTop w:val="0"/>
          <w:marBottom w:val="0"/>
          <w:divBdr>
            <w:top w:val="none" w:sz="0" w:space="0" w:color="auto"/>
            <w:left w:val="none" w:sz="0" w:space="0" w:color="auto"/>
            <w:bottom w:val="none" w:sz="0" w:space="0" w:color="auto"/>
            <w:right w:val="none" w:sz="0" w:space="0" w:color="auto"/>
          </w:divBdr>
        </w:div>
        <w:div w:id="2127851693">
          <w:marLeft w:val="640"/>
          <w:marRight w:val="0"/>
          <w:marTop w:val="0"/>
          <w:marBottom w:val="0"/>
          <w:divBdr>
            <w:top w:val="none" w:sz="0" w:space="0" w:color="auto"/>
            <w:left w:val="none" w:sz="0" w:space="0" w:color="auto"/>
            <w:bottom w:val="none" w:sz="0" w:space="0" w:color="auto"/>
            <w:right w:val="none" w:sz="0" w:space="0" w:color="auto"/>
          </w:divBdr>
        </w:div>
      </w:divsChild>
    </w:div>
    <w:div w:id="1721204040">
      <w:bodyDiv w:val="1"/>
      <w:marLeft w:val="0"/>
      <w:marRight w:val="0"/>
      <w:marTop w:val="0"/>
      <w:marBottom w:val="0"/>
      <w:divBdr>
        <w:top w:val="none" w:sz="0" w:space="0" w:color="auto"/>
        <w:left w:val="none" w:sz="0" w:space="0" w:color="auto"/>
        <w:bottom w:val="none" w:sz="0" w:space="0" w:color="auto"/>
        <w:right w:val="none" w:sz="0" w:space="0" w:color="auto"/>
      </w:divBdr>
    </w:div>
    <w:div w:id="1726179658">
      <w:bodyDiv w:val="1"/>
      <w:marLeft w:val="0"/>
      <w:marRight w:val="0"/>
      <w:marTop w:val="0"/>
      <w:marBottom w:val="0"/>
      <w:divBdr>
        <w:top w:val="none" w:sz="0" w:space="0" w:color="auto"/>
        <w:left w:val="none" w:sz="0" w:space="0" w:color="auto"/>
        <w:bottom w:val="none" w:sz="0" w:space="0" w:color="auto"/>
        <w:right w:val="none" w:sz="0" w:space="0" w:color="auto"/>
      </w:divBdr>
    </w:div>
    <w:div w:id="1741514257">
      <w:bodyDiv w:val="1"/>
      <w:marLeft w:val="0"/>
      <w:marRight w:val="0"/>
      <w:marTop w:val="0"/>
      <w:marBottom w:val="0"/>
      <w:divBdr>
        <w:top w:val="none" w:sz="0" w:space="0" w:color="auto"/>
        <w:left w:val="none" w:sz="0" w:space="0" w:color="auto"/>
        <w:bottom w:val="none" w:sz="0" w:space="0" w:color="auto"/>
        <w:right w:val="none" w:sz="0" w:space="0" w:color="auto"/>
      </w:divBdr>
    </w:div>
    <w:div w:id="1743213119">
      <w:bodyDiv w:val="1"/>
      <w:marLeft w:val="0"/>
      <w:marRight w:val="0"/>
      <w:marTop w:val="0"/>
      <w:marBottom w:val="0"/>
      <w:divBdr>
        <w:top w:val="none" w:sz="0" w:space="0" w:color="auto"/>
        <w:left w:val="none" w:sz="0" w:space="0" w:color="auto"/>
        <w:bottom w:val="none" w:sz="0" w:space="0" w:color="auto"/>
        <w:right w:val="none" w:sz="0" w:space="0" w:color="auto"/>
      </w:divBdr>
      <w:divsChild>
        <w:div w:id="9306215">
          <w:marLeft w:val="640"/>
          <w:marRight w:val="0"/>
          <w:marTop w:val="0"/>
          <w:marBottom w:val="0"/>
          <w:divBdr>
            <w:top w:val="none" w:sz="0" w:space="0" w:color="auto"/>
            <w:left w:val="none" w:sz="0" w:space="0" w:color="auto"/>
            <w:bottom w:val="none" w:sz="0" w:space="0" w:color="auto"/>
            <w:right w:val="none" w:sz="0" w:space="0" w:color="auto"/>
          </w:divBdr>
        </w:div>
        <w:div w:id="172301899">
          <w:marLeft w:val="640"/>
          <w:marRight w:val="0"/>
          <w:marTop w:val="0"/>
          <w:marBottom w:val="0"/>
          <w:divBdr>
            <w:top w:val="none" w:sz="0" w:space="0" w:color="auto"/>
            <w:left w:val="none" w:sz="0" w:space="0" w:color="auto"/>
            <w:bottom w:val="none" w:sz="0" w:space="0" w:color="auto"/>
            <w:right w:val="none" w:sz="0" w:space="0" w:color="auto"/>
          </w:divBdr>
        </w:div>
        <w:div w:id="356931760">
          <w:marLeft w:val="640"/>
          <w:marRight w:val="0"/>
          <w:marTop w:val="0"/>
          <w:marBottom w:val="0"/>
          <w:divBdr>
            <w:top w:val="none" w:sz="0" w:space="0" w:color="auto"/>
            <w:left w:val="none" w:sz="0" w:space="0" w:color="auto"/>
            <w:bottom w:val="none" w:sz="0" w:space="0" w:color="auto"/>
            <w:right w:val="none" w:sz="0" w:space="0" w:color="auto"/>
          </w:divBdr>
        </w:div>
        <w:div w:id="407993952">
          <w:marLeft w:val="640"/>
          <w:marRight w:val="0"/>
          <w:marTop w:val="0"/>
          <w:marBottom w:val="0"/>
          <w:divBdr>
            <w:top w:val="none" w:sz="0" w:space="0" w:color="auto"/>
            <w:left w:val="none" w:sz="0" w:space="0" w:color="auto"/>
            <w:bottom w:val="none" w:sz="0" w:space="0" w:color="auto"/>
            <w:right w:val="none" w:sz="0" w:space="0" w:color="auto"/>
          </w:divBdr>
        </w:div>
        <w:div w:id="641227507">
          <w:marLeft w:val="640"/>
          <w:marRight w:val="0"/>
          <w:marTop w:val="0"/>
          <w:marBottom w:val="0"/>
          <w:divBdr>
            <w:top w:val="none" w:sz="0" w:space="0" w:color="auto"/>
            <w:left w:val="none" w:sz="0" w:space="0" w:color="auto"/>
            <w:bottom w:val="none" w:sz="0" w:space="0" w:color="auto"/>
            <w:right w:val="none" w:sz="0" w:space="0" w:color="auto"/>
          </w:divBdr>
        </w:div>
        <w:div w:id="952786324">
          <w:marLeft w:val="640"/>
          <w:marRight w:val="0"/>
          <w:marTop w:val="0"/>
          <w:marBottom w:val="0"/>
          <w:divBdr>
            <w:top w:val="none" w:sz="0" w:space="0" w:color="auto"/>
            <w:left w:val="none" w:sz="0" w:space="0" w:color="auto"/>
            <w:bottom w:val="none" w:sz="0" w:space="0" w:color="auto"/>
            <w:right w:val="none" w:sz="0" w:space="0" w:color="auto"/>
          </w:divBdr>
        </w:div>
        <w:div w:id="1065908168">
          <w:marLeft w:val="640"/>
          <w:marRight w:val="0"/>
          <w:marTop w:val="0"/>
          <w:marBottom w:val="0"/>
          <w:divBdr>
            <w:top w:val="none" w:sz="0" w:space="0" w:color="auto"/>
            <w:left w:val="none" w:sz="0" w:space="0" w:color="auto"/>
            <w:bottom w:val="none" w:sz="0" w:space="0" w:color="auto"/>
            <w:right w:val="none" w:sz="0" w:space="0" w:color="auto"/>
          </w:divBdr>
        </w:div>
        <w:div w:id="1404716250">
          <w:marLeft w:val="640"/>
          <w:marRight w:val="0"/>
          <w:marTop w:val="0"/>
          <w:marBottom w:val="0"/>
          <w:divBdr>
            <w:top w:val="none" w:sz="0" w:space="0" w:color="auto"/>
            <w:left w:val="none" w:sz="0" w:space="0" w:color="auto"/>
            <w:bottom w:val="none" w:sz="0" w:space="0" w:color="auto"/>
            <w:right w:val="none" w:sz="0" w:space="0" w:color="auto"/>
          </w:divBdr>
        </w:div>
        <w:div w:id="1590850913">
          <w:marLeft w:val="640"/>
          <w:marRight w:val="0"/>
          <w:marTop w:val="0"/>
          <w:marBottom w:val="0"/>
          <w:divBdr>
            <w:top w:val="none" w:sz="0" w:space="0" w:color="auto"/>
            <w:left w:val="none" w:sz="0" w:space="0" w:color="auto"/>
            <w:bottom w:val="none" w:sz="0" w:space="0" w:color="auto"/>
            <w:right w:val="none" w:sz="0" w:space="0" w:color="auto"/>
          </w:divBdr>
        </w:div>
        <w:div w:id="1851332866">
          <w:marLeft w:val="640"/>
          <w:marRight w:val="0"/>
          <w:marTop w:val="0"/>
          <w:marBottom w:val="0"/>
          <w:divBdr>
            <w:top w:val="none" w:sz="0" w:space="0" w:color="auto"/>
            <w:left w:val="none" w:sz="0" w:space="0" w:color="auto"/>
            <w:bottom w:val="none" w:sz="0" w:space="0" w:color="auto"/>
            <w:right w:val="none" w:sz="0" w:space="0" w:color="auto"/>
          </w:divBdr>
        </w:div>
        <w:div w:id="2087216597">
          <w:marLeft w:val="640"/>
          <w:marRight w:val="0"/>
          <w:marTop w:val="0"/>
          <w:marBottom w:val="0"/>
          <w:divBdr>
            <w:top w:val="none" w:sz="0" w:space="0" w:color="auto"/>
            <w:left w:val="none" w:sz="0" w:space="0" w:color="auto"/>
            <w:bottom w:val="none" w:sz="0" w:space="0" w:color="auto"/>
            <w:right w:val="none" w:sz="0" w:space="0" w:color="auto"/>
          </w:divBdr>
        </w:div>
      </w:divsChild>
    </w:div>
    <w:div w:id="1746754446">
      <w:bodyDiv w:val="1"/>
      <w:marLeft w:val="0"/>
      <w:marRight w:val="0"/>
      <w:marTop w:val="0"/>
      <w:marBottom w:val="0"/>
      <w:divBdr>
        <w:top w:val="none" w:sz="0" w:space="0" w:color="auto"/>
        <w:left w:val="none" w:sz="0" w:space="0" w:color="auto"/>
        <w:bottom w:val="none" w:sz="0" w:space="0" w:color="auto"/>
        <w:right w:val="none" w:sz="0" w:space="0" w:color="auto"/>
      </w:divBdr>
      <w:divsChild>
        <w:div w:id="61343025">
          <w:marLeft w:val="640"/>
          <w:marRight w:val="0"/>
          <w:marTop w:val="0"/>
          <w:marBottom w:val="0"/>
          <w:divBdr>
            <w:top w:val="none" w:sz="0" w:space="0" w:color="auto"/>
            <w:left w:val="none" w:sz="0" w:space="0" w:color="auto"/>
            <w:bottom w:val="none" w:sz="0" w:space="0" w:color="auto"/>
            <w:right w:val="none" w:sz="0" w:space="0" w:color="auto"/>
          </w:divBdr>
        </w:div>
        <w:div w:id="106241439">
          <w:marLeft w:val="640"/>
          <w:marRight w:val="0"/>
          <w:marTop w:val="0"/>
          <w:marBottom w:val="0"/>
          <w:divBdr>
            <w:top w:val="none" w:sz="0" w:space="0" w:color="auto"/>
            <w:left w:val="none" w:sz="0" w:space="0" w:color="auto"/>
            <w:bottom w:val="none" w:sz="0" w:space="0" w:color="auto"/>
            <w:right w:val="none" w:sz="0" w:space="0" w:color="auto"/>
          </w:divBdr>
        </w:div>
        <w:div w:id="125583996">
          <w:marLeft w:val="640"/>
          <w:marRight w:val="0"/>
          <w:marTop w:val="0"/>
          <w:marBottom w:val="0"/>
          <w:divBdr>
            <w:top w:val="none" w:sz="0" w:space="0" w:color="auto"/>
            <w:left w:val="none" w:sz="0" w:space="0" w:color="auto"/>
            <w:bottom w:val="none" w:sz="0" w:space="0" w:color="auto"/>
            <w:right w:val="none" w:sz="0" w:space="0" w:color="auto"/>
          </w:divBdr>
        </w:div>
        <w:div w:id="130100236">
          <w:marLeft w:val="640"/>
          <w:marRight w:val="0"/>
          <w:marTop w:val="0"/>
          <w:marBottom w:val="0"/>
          <w:divBdr>
            <w:top w:val="none" w:sz="0" w:space="0" w:color="auto"/>
            <w:left w:val="none" w:sz="0" w:space="0" w:color="auto"/>
            <w:bottom w:val="none" w:sz="0" w:space="0" w:color="auto"/>
            <w:right w:val="none" w:sz="0" w:space="0" w:color="auto"/>
          </w:divBdr>
        </w:div>
        <w:div w:id="132335959">
          <w:marLeft w:val="640"/>
          <w:marRight w:val="0"/>
          <w:marTop w:val="0"/>
          <w:marBottom w:val="0"/>
          <w:divBdr>
            <w:top w:val="none" w:sz="0" w:space="0" w:color="auto"/>
            <w:left w:val="none" w:sz="0" w:space="0" w:color="auto"/>
            <w:bottom w:val="none" w:sz="0" w:space="0" w:color="auto"/>
            <w:right w:val="none" w:sz="0" w:space="0" w:color="auto"/>
          </w:divBdr>
        </w:div>
        <w:div w:id="151258424">
          <w:marLeft w:val="640"/>
          <w:marRight w:val="0"/>
          <w:marTop w:val="0"/>
          <w:marBottom w:val="0"/>
          <w:divBdr>
            <w:top w:val="none" w:sz="0" w:space="0" w:color="auto"/>
            <w:left w:val="none" w:sz="0" w:space="0" w:color="auto"/>
            <w:bottom w:val="none" w:sz="0" w:space="0" w:color="auto"/>
            <w:right w:val="none" w:sz="0" w:space="0" w:color="auto"/>
          </w:divBdr>
        </w:div>
        <w:div w:id="168906957">
          <w:marLeft w:val="640"/>
          <w:marRight w:val="0"/>
          <w:marTop w:val="0"/>
          <w:marBottom w:val="0"/>
          <w:divBdr>
            <w:top w:val="none" w:sz="0" w:space="0" w:color="auto"/>
            <w:left w:val="none" w:sz="0" w:space="0" w:color="auto"/>
            <w:bottom w:val="none" w:sz="0" w:space="0" w:color="auto"/>
            <w:right w:val="none" w:sz="0" w:space="0" w:color="auto"/>
          </w:divBdr>
        </w:div>
        <w:div w:id="174417153">
          <w:marLeft w:val="640"/>
          <w:marRight w:val="0"/>
          <w:marTop w:val="0"/>
          <w:marBottom w:val="0"/>
          <w:divBdr>
            <w:top w:val="none" w:sz="0" w:space="0" w:color="auto"/>
            <w:left w:val="none" w:sz="0" w:space="0" w:color="auto"/>
            <w:bottom w:val="none" w:sz="0" w:space="0" w:color="auto"/>
            <w:right w:val="none" w:sz="0" w:space="0" w:color="auto"/>
          </w:divBdr>
        </w:div>
        <w:div w:id="188615766">
          <w:marLeft w:val="640"/>
          <w:marRight w:val="0"/>
          <w:marTop w:val="0"/>
          <w:marBottom w:val="0"/>
          <w:divBdr>
            <w:top w:val="none" w:sz="0" w:space="0" w:color="auto"/>
            <w:left w:val="none" w:sz="0" w:space="0" w:color="auto"/>
            <w:bottom w:val="none" w:sz="0" w:space="0" w:color="auto"/>
            <w:right w:val="none" w:sz="0" w:space="0" w:color="auto"/>
          </w:divBdr>
        </w:div>
        <w:div w:id="224489921">
          <w:marLeft w:val="640"/>
          <w:marRight w:val="0"/>
          <w:marTop w:val="0"/>
          <w:marBottom w:val="0"/>
          <w:divBdr>
            <w:top w:val="none" w:sz="0" w:space="0" w:color="auto"/>
            <w:left w:val="none" w:sz="0" w:space="0" w:color="auto"/>
            <w:bottom w:val="none" w:sz="0" w:space="0" w:color="auto"/>
            <w:right w:val="none" w:sz="0" w:space="0" w:color="auto"/>
          </w:divBdr>
        </w:div>
        <w:div w:id="231812215">
          <w:marLeft w:val="640"/>
          <w:marRight w:val="0"/>
          <w:marTop w:val="0"/>
          <w:marBottom w:val="0"/>
          <w:divBdr>
            <w:top w:val="none" w:sz="0" w:space="0" w:color="auto"/>
            <w:left w:val="none" w:sz="0" w:space="0" w:color="auto"/>
            <w:bottom w:val="none" w:sz="0" w:space="0" w:color="auto"/>
            <w:right w:val="none" w:sz="0" w:space="0" w:color="auto"/>
          </w:divBdr>
        </w:div>
        <w:div w:id="262037972">
          <w:marLeft w:val="640"/>
          <w:marRight w:val="0"/>
          <w:marTop w:val="0"/>
          <w:marBottom w:val="0"/>
          <w:divBdr>
            <w:top w:val="none" w:sz="0" w:space="0" w:color="auto"/>
            <w:left w:val="none" w:sz="0" w:space="0" w:color="auto"/>
            <w:bottom w:val="none" w:sz="0" w:space="0" w:color="auto"/>
            <w:right w:val="none" w:sz="0" w:space="0" w:color="auto"/>
          </w:divBdr>
        </w:div>
        <w:div w:id="263614330">
          <w:marLeft w:val="640"/>
          <w:marRight w:val="0"/>
          <w:marTop w:val="0"/>
          <w:marBottom w:val="0"/>
          <w:divBdr>
            <w:top w:val="none" w:sz="0" w:space="0" w:color="auto"/>
            <w:left w:val="none" w:sz="0" w:space="0" w:color="auto"/>
            <w:bottom w:val="none" w:sz="0" w:space="0" w:color="auto"/>
            <w:right w:val="none" w:sz="0" w:space="0" w:color="auto"/>
          </w:divBdr>
        </w:div>
        <w:div w:id="297346654">
          <w:marLeft w:val="640"/>
          <w:marRight w:val="0"/>
          <w:marTop w:val="0"/>
          <w:marBottom w:val="0"/>
          <w:divBdr>
            <w:top w:val="none" w:sz="0" w:space="0" w:color="auto"/>
            <w:left w:val="none" w:sz="0" w:space="0" w:color="auto"/>
            <w:bottom w:val="none" w:sz="0" w:space="0" w:color="auto"/>
            <w:right w:val="none" w:sz="0" w:space="0" w:color="auto"/>
          </w:divBdr>
        </w:div>
        <w:div w:id="308172676">
          <w:marLeft w:val="640"/>
          <w:marRight w:val="0"/>
          <w:marTop w:val="0"/>
          <w:marBottom w:val="0"/>
          <w:divBdr>
            <w:top w:val="none" w:sz="0" w:space="0" w:color="auto"/>
            <w:left w:val="none" w:sz="0" w:space="0" w:color="auto"/>
            <w:bottom w:val="none" w:sz="0" w:space="0" w:color="auto"/>
            <w:right w:val="none" w:sz="0" w:space="0" w:color="auto"/>
          </w:divBdr>
        </w:div>
        <w:div w:id="320353668">
          <w:marLeft w:val="640"/>
          <w:marRight w:val="0"/>
          <w:marTop w:val="0"/>
          <w:marBottom w:val="0"/>
          <w:divBdr>
            <w:top w:val="none" w:sz="0" w:space="0" w:color="auto"/>
            <w:left w:val="none" w:sz="0" w:space="0" w:color="auto"/>
            <w:bottom w:val="none" w:sz="0" w:space="0" w:color="auto"/>
            <w:right w:val="none" w:sz="0" w:space="0" w:color="auto"/>
          </w:divBdr>
        </w:div>
        <w:div w:id="332151178">
          <w:marLeft w:val="640"/>
          <w:marRight w:val="0"/>
          <w:marTop w:val="0"/>
          <w:marBottom w:val="0"/>
          <w:divBdr>
            <w:top w:val="none" w:sz="0" w:space="0" w:color="auto"/>
            <w:left w:val="none" w:sz="0" w:space="0" w:color="auto"/>
            <w:bottom w:val="none" w:sz="0" w:space="0" w:color="auto"/>
            <w:right w:val="none" w:sz="0" w:space="0" w:color="auto"/>
          </w:divBdr>
        </w:div>
        <w:div w:id="344330701">
          <w:marLeft w:val="640"/>
          <w:marRight w:val="0"/>
          <w:marTop w:val="0"/>
          <w:marBottom w:val="0"/>
          <w:divBdr>
            <w:top w:val="none" w:sz="0" w:space="0" w:color="auto"/>
            <w:left w:val="none" w:sz="0" w:space="0" w:color="auto"/>
            <w:bottom w:val="none" w:sz="0" w:space="0" w:color="auto"/>
            <w:right w:val="none" w:sz="0" w:space="0" w:color="auto"/>
          </w:divBdr>
        </w:div>
        <w:div w:id="348142279">
          <w:marLeft w:val="640"/>
          <w:marRight w:val="0"/>
          <w:marTop w:val="0"/>
          <w:marBottom w:val="0"/>
          <w:divBdr>
            <w:top w:val="none" w:sz="0" w:space="0" w:color="auto"/>
            <w:left w:val="none" w:sz="0" w:space="0" w:color="auto"/>
            <w:bottom w:val="none" w:sz="0" w:space="0" w:color="auto"/>
            <w:right w:val="none" w:sz="0" w:space="0" w:color="auto"/>
          </w:divBdr>
        </w:div>
        <w:div w:id="397820940">
          <w:marLeft w:val="640"/>
          <w:marRight w:val="0"/>
          <w:marTop w:val="0"/>
          <w:marBottom w:val="0"/>
          <w:divBdr>
            <w:top w:val="none" w:sz="0" w:space="0" w:color="auto"/>
            <w:left w:val="none" w:sz="0" w:space="0" w:color="auto"/>
            <w:bottom w:val="none" w:sz="0" w:space="0" w:color="auto"/>
            <w:right w:val="none" w:sz="0" w:space="0" w:color="auto"/>
          </w:divBdr>
        </w:div>
        <w:div w:id="469594938">
          <w:marLeft w:val="640"/>
          <w:marRight w:val="0"/>
          <w:marTop w:val="0"/>
          <w:marBottom w:val="0"/>
          <w:divBdr>
            <w:top w:val="none" w:sz="0" w:space="0" w:color="auto"/>
            <w:left w:val="none" w:sz="0" w:space="0" w:color="auto"/>
            <w:bottom w:val="none" w:sz="0" w:space="0" w:color="auto"/>
            <w:right w:val="none" w:sz="0" w:space="0" w:color="auto"/>
          </w:divBdr>
        </w:div>
        <w:div w:id="472795946">
          <w:marLeft w:val="640"/>
          <w:marRight w:val="0"/>
          <w:marTop w:val="0"/>
          <w:marBottom w:val="0"/>
          <w:divBdr>
            <w:top w:val="none" w:sz="0" w:space="0" w:color="auto"/>
            <w:left w:val="none" w:sz="0" w:space="0" w:color="auto"/>
            <w:bottom w:val="none" w:sz="0" w:space="0" w:color="auto"/>
            <w:right w:val="none" w:sz="0" w:space="0" w:color="auto"/>
          </w:divBdr>
        </w:div>
        <w:div w:id="489173930">
          <w:marLeft w:val="640"/>
          <w:marRight w:val="0"/>
          <w:marTop w:val="0"/>
          <w:marBottom w:val="0"/>
          <w:divBdr>
            <w:top w:val="none" w:sz="0" w:space="0" w:color="auto"/>
            <w:left w:val="none" w:sz="0" w:space="0" w:color="auto"/>
            <w:bottom w:val="none" w:sz="0" w:space="0" w:color="auto"/>
            <w:right w:val="none" w:sz="0" w:space="0" w:color="auto"/>
          </w:divBdr>
        </w:div>
        <w:div w:id="513686923">
          <w:marLeft w:val="640"/>
          <w:marRight w:val="0"/>
          <w:marTop w:val="0"/>
          <w:marBottom w:val="0"/>
          <w:divBdr>
            <w:top w:val="none" w:sz="0" w:space="0" w:color="auto"/>
            <w:left w:val="none" w:sz="0" w:space="0" w:color="auto"/>
            <w:bottom w:val="none" w:sz="0" w:space="0" w:color="auto"/>
            <w:right w:val="none" w:sz="0" w:space="0" w:color="auto"/>
          </w:divBdr>
        </w:div>
        <w:div w:id="518475031">
          <w:marLeft w:val="640"/>
          <w:marRight w:val="0"/>
          <w:marTop w:val="0"/>
          <w:marBottom w:val="0"/>
          <w:divBdr>
            <w:top w:val="none" w:sz="0" w:space="0" w:color="auto"/>
            <w:left w:val="none" w:sz="0" w:space="0" w:color="auto"/>
            <w:bottom w:val="none" w:sz="0" w:space="0" w:color="auto"/>
            <w:right w:val="none" w:sz="0" w:space="0" w:color="auto"/>
          </w:divBdr>
        </w:div>
        <w:div w:id="525144958">
          <w:marLeft w:val="640"/>
          <w:marRight w:val="0"/>
          <w:marTop w:val="0"/>
          <w:marBottom w:val="0"/>
          <w:divBdr>
            <w:top w:val="none" w:sz="0" w:space="0" w:color="auto"/>
            <w:left w:val="none" w:sz="0" w:space="0" w:color="auto"/>
            <w:bottom w:val="none" w:sz="0" w:space="0" w:color="auto"/>
            <w:right w:val="none" w:sz="0" w:space="0" w:color="auto"/>
          </w:divBdr>
        </w:div>
        <w:div w:id="525216524">
          <w:marLeft w:val="640"/>
          <w:marRight w:val="0"/>
          <w:marTop w:val="0"/>
          <w:marBottom w:val="0"/>
          <w:divBdr>
            <w:top w:val="none" w:sz="0" w:space="0" w:color="auto"/>
            <w:left w:val="none" w:sz="0" w:space="0" w:color="auto"/>
            <w:bottom w:val="none" w:sz="0" w:space="0" w:color="auto"/>
            <w:right w:val="none" w:sz="0" w:space="0" w:color="auto"/>
          </w:divBdr>
        </w:div>
        <w:div w:id="526649524">
          <w:marLeft w:val="640"/>
          <w:marRight w:val="0"/>
          <w:marTop w:val="0"/>
          <w:marBottom w:val="0"/>
          <w:divBdr>
            <w:top w:val="none" w:sz="0" w:space="0" w:color="auto"/>
            <w:left w:val="none" w:sz="0" w:space="0" w:color="auto"/>
            <w:bottom w:val="none" w:sz="0" w:space="0" w:color="auto"/>
            <w:right w:val="none" w:sz="0" w:space="0" w:color="auto"/>
          </w:divBdr>
        </w:div>
        <w:div w:id="532957732">
          <w:marLeft w:val="640"/>
          <w:marRight w:val="0"/>
          <w:marTop w:val="0"/>
          <w:marBottom w:val="0"/>
          <w:divBdr>
            <w:top w:val="none" w:sz="0" w:space="0" w:color="auto"/>
            <w:left w:val="none" w:sz="0" w:space="0" w:color="auto"/>
            <w:bottom w:val="none" w:sz="0" w:space="0" w:color="auto"/>
            <w:right w:val="none" w:sz="0" w:space="0" w:color="auto"/>
          </w:divBdr>
        </w:div>
        <w:div w:id="539973654">
          <w:marLeft w:val="640"/>
          <w:marRight w:val="0"/>
          <w:marTop w:val="0"/>
          <w:marBottom w:val="0"/>
          <w:divBdr>
            <w:top w:val="none" w:sz="0" w:space="0" w:color="auto"/>
            <w:left w:val="none" w:sz="0" w:space="0" w:color="auto"/>
            <w:bottom w:val="none" w:sz="0" w:space="0" w:color="auto"/>
            <w:right w:val="none" w:sz="0" w:space="0" w:color="auto"/>
          </w:divBdr>
        </w:div>
        <w:div w:id="546264167">
          <w:marLeft w:val="640"/>
          <w:marRight w:val="0"/>
          <w:marTop w:val="0"/>
          <w:marBottom w:val="0"/>
          <w:divBdr>
            <w:top w:val="none" w:sz="0" w:space="0" w:color="auto"/>
            <w:left w:val="none" w:sz="0" w:space="0" w:color="auto"/>
            <w:bottom w:val="none" w:sz="0" w:space="0" w:color="auto"/>
            <w:right w:val="none" w:sz="0" w:space="0" w:color="auto"/>
          </w:divBdr>
        </w:div>
        <w:div w:id="549922497">
          <w:marLeft w:val="640"/>
          <w:marRight w:val="0"/>
          <w:marTop w:val="0"/>
          <w:marBottom w:val="0"/>
          <w:divBdr>
            <w:top w:val="none" w:sz="0" w:space="0" w:color="auto"/>
            <w:left w:val="none" w:sz="0" w:space="0" w:color="auto"/>
            <w:bottom w:val="none" w:sz="0" w:space="0" w:color="auto"/>
            <w:right w:val="none" w:sz="0" w:space="0" w:color="auto"/>
          </w:divBdr>
        </w:div>
        <w:div w:id="552817713">
          <w:marLeft w:val="640"/>
          <w:marRight w:val="0"/>
          <w:marTop w:val="0"/>
          <w:marBottom w:val="0"/>
          <w:divBdr>
            <w:top w:val="none" w:sz="0" w:space="0" w:color="auto"/>
            <w:left w:val="none" w:sz="0" w:space="0" w:color="auto"/>
            <w:bottom w:val="none" w:sz="0" w:space="0" w:color="auto"/>
            <w:right w:val="none" w:sz="0" w:space="0" w:color="auto"/>
          </w:divBdr>
        </w:div>
        <w:div w:id="552932721">
          <w:marLeft w:val="640"/>
          <w:marRight w:val="0"/>
          <w:marTop w:val="0"/>
          <w:marBottom w:val="0"/>
          <w:divBdr>
            <w:top w:val="none" w:sz="0" w:space="0" w:color="auto"/>
            <w:left w:val="none" w:sz="0" w:space="0" w:color="auto"/>
            <w:bottom w:val="none" w:sz="0" w:space="0" w:color="auto"/>
            <w:right w:val="none" w:sz="0" w:space="0" w:color="auto"/>
          </w:divBdr>
        </w:div>
        <w:div w:id="561256870">
          <w:marLeft w:val="640"/>
          <w:marRight w:val="0"/>
          <w:marTop w:val="0"/>
          <w:marBottom w:val="0"/>
          <w:divBdr>
            <w:top w:val="none" w:sz="0" w:space="0" w:color="auto"/>
            <w:left w:val="none" w:sz="0" w:space="0" w:color="auto"/>
            <w:bottom w:val="none" w:sz="0" w:space="0" w:color="auto"/>
            <w:right w:val="none" w:sz="0" w:space="0" w:color="auto"/>
          </w:divBdr>
        </w:div>
        <w:div w:id="568811685">
          <w:marLeft w:val="640"/>
          <w:marRight w:val="0"/>
          <w:marTop w:val="0"/>
          <w:marBottom w:val="0"/>
          <w:divBdr>
            <w:top w:val="none" w:sz="0" w:space="0" w:color="auto"/>
            <w:left w:val="none" w:sz="0" w:space="0" w:color="auto"/>
            <w:bottom w:val="none" w:sz="0" w:space="0" w:color="auto"/>
            <w:right w:val="none" w:sz="0" w:space="0" w:color="auto"/>
          </w:divBdr>
        </w:div>
        <w:div w:id="670526477">
          <w:marLeft w:val="640"/>
          <w:marRight w:val="0"/>
          <w:marTop w:val="0"/>
          <w:marBottom w:val="0"/>
          <w:divBdr>
            <w:top w:val="none" w:sz="0" w:space="0" w:color="auto"/>
            <w:left w:val="none" w:sz="0" w:space="0" w:color="auto"/>
            <w:bottom w:val="none" w:sz="0" w:space="0" w:color="auto"/>
            <w:right w:val="none" w:sz="0" w:space="0" w:color="auto"/>
          </w:divBdr>
        </w:div>
        <w:div w:id="736781626">
          <w:marLeft w:val="640"/>
          <w:marRight w:val="0"/>
          <w:marTop w:val="0"/>
          <w:marBottom w:val="0"/>
          <w:divBdr>
            <w:top w:val="none" w:sz="0" w:space="0" w:color="auto"/>
            <w:left w:val="none" w:sz="0" w:space="0" w:color="auto"/>
            <w:bottom w:val="none" w:sz="0" w:space="0" w:color="auto"/>
            <w:right w:val="none" w:sz="0" w:space="0" w:color="auto"/>
          </w:divBdr>
        </w:div>
        <w:div w:id="759713944">
          <w:marLeft w:val="640"/>
          <w:marRight w:val="0"/>
          <w:marTop w:val="0"/>
          <w:marBottom w:val="0"/>
          <w:divBdr>
            <w:top w:val="none" w:sz="0" w:space="0" w:color="auto"/>
            <w:left w:val="none" w:sz="0" w:space="0" w:color="auto"/>
            <w:bottom w:val="none" w:sz="0" w:space="0" w:color="auto"/>
            <w:right w:val="none" w:sz="0" w:space="0" w:color="auto"/>
          </w:divBdr>
        </w:div>
        <w:div w:id="762140945">
          <w:marLeft w:val="640"/>
          <w:marRight w:val="0"/>
          <w:marTop w:val="0"/>
          <w:marBottom w:val="0"/>
          <w:divBdr>
            <w:top w:val="none" w:sz="0" w:space="0" w:color="auto"/>
            <w:left w:val="none" w:sz="0" w:space="0" w:color="auto"/>
            <w:bottom w:val="none" w:sz="0" w:space="0" w:color="auto"/>
            <w:right w:val="none" w:sz="0" w:space="0" w:color="auto"/>
          </w:divBdr>
        </w:div>
        <w:div w:id="765344954">
          <w:marLeft w:val="640"/>
          <w:marRight w:val="0"/>
          <w:marTop w:val="0"/>
          <w:marBottom w:val="0"/>
          <w:divBdr>
            <w:top w:val="none" w:sz="0" w:space="0" w:color="auto"/>
            <w:left w:val="none" w:sz="0" w:space="0" w:color="auto"/>
            <w:bottom w:val="none" w:sz="0" w:space="0" w:color="auto"/>
            <w:right w:val="none" w:sz="0" w:space="0" w:color="auto"/>
          </w:divBdr>
        </w:div>
        <w:div w:id="767238069">
          <w:marLeft w:val="640"/>
          <w:marRight w:val="0"/>
          <w:marTop w:val="0"/>
          <w:marBottom w:val="0"/>
          <w:divBdr>
            <w:top w:val="none" w:sz="0" w:space="0" w:color="auto"/>
            <w:left w:val="none" w:sz="0" w:space="0" w:color="auto"/>
            <w:bottom w:val="none" w:sz="0" w:space="0" w:color="auto"/>
            <w:right w:val="none" w:sz="0" w:space="0" w:color="auto"/>
          </w:divBdr>
        </w:div>
        <w:div w:id="775759403">
          <w:marLeft w:val="640"/>
          <w:marRight w:val="0"/>
          <w:marTop w:val="0"/>
          <w:marBottom w:val="0"/>
          <w:divBdr>
            <w:top w:val="none" w:sz="0" w:space="0" w:color="auto"/>
            <w:left w:val="none" w:sz="0" w:space="0" w:color="auto"/>
            <w:bottom w:val="none" w:sz="0" w:space="0" w:color="auto"/>
            <w:right w:val="none" w:sz="0" w:space="0" w:color="auto"/>
          </w:divBdr>
        </w:div>
        <w:div w:id="798107934">
          <w:marLeft w:val="640"/>
          <w:marRight w:val="0"/>
          <w:marTop w:val="0"/>
          <w:marBottom w:val="0"/>
          <w:divBdr>
            <w:top w:val="none" w:sz="0" w:space="0" w:color="auto"/>
            <w:left w:val="none" w:sz="0" w:space="0" w:color="auto"/>
            <w:bottom w:val="none" w:sz="0" w:space="0" w:color="auto"/>
            <w:right w:val="none" w:sz="0" w:space="0" w:color="auto"/>
          </w:divBdr>
        </w:div>
        <w:div w:id="840971871">
          <w:marLeft w:val="640"/>
          <w:marRight w:val="0"/>
          <w:marTop w:val="0"/>
          <w:marBottom w:val="0"/>
          <w:divBdr>
            <w:top w:val="none" w:sz="0" w:space="0" w:color="auto"/>
            <w:left w:val="none" w:sz="0" w:space="0" w:color="auto"/>
            <w:bottom w:val="none" w:sz="0" w:space="0" w:color="auto"/>
            <w:right w:val="none" w:sz="0" w:space="0" w:color="auto"/>
          </w:divBdr>
        </w:div>
        <w:div w:id="851263604">
          <w:marLeft w:val="640"/>
          <w:marRight w:val="0"/>
          <w:marTop w:val="0"/>
          <w:marBottom w:val="0"/>
          <w:divBdr>
            <w:top w:val="none" w:sz="0" w:space="0" w:color="auto"/>
            <w:left w:val="none" w:sz="0" w:space="0" w:color="auto"/>
            <w:bottom w:val="none" w:sz="0" w:space="0" w:color="auto"/>
            <w:right w:val="none" w:sz="0" w:space="0" w:color="auto"/>
          </w:divBdr>
        </w:div>
        <w:div w:id="896432368">
          <w:marLeft w:val="640"/>
          <w:marRight w:val="0"/>
          <w:marTop w:val="0"/>
          <w:marBottom w:val="0"/>
          <w:divBdr>
            <w:top w:val="none" w:sz="0" w:space="0" w:color="auto"/>
            <w:left w:val="none" w:sz="0" w:space="0" w:color="auto"/>
            <w:bottom w:val="none" w:sz="0" w:space="0" w:color="auto"/>
            <w:right w:val="none" w:sz="0" w:space="0" w:color="auto"/>
          </w:divBdr>
        </w:div>
        <w:div w:id="896474577">
          <w:marLeft w:val="640"/>
          <w:marRight w:val="0"/>
          <w:marTop w:val="0"/>
          <w:marBottom w:val="0"/>
          <w:divBdr>
            <w:top w:val="none" w:sz="0" w:space="0" w:color="auto"/>
            <w:left w:val="none" w:sz="0" w:space="0" w:color="auto"/>
            <w:bottom w:val="none" w:sz="0" w:space="0" w:color="auto"/>
            <w:right w:val="none" w:sz="0" w:space="0" w:color="auto"/>
          </w:divBdr>
        </w:div>
        <w:div w:id="911307459">
          <w:marLeft w:val="640"/>
          <w:marRight w:val="0"/>
          <w:marTop w:val="0"/>
          <w:marBottom w:val="0"/>
          <w:divBdr>
            <w:top w:val="none" w:sz="0" w:space="0" w:color="auto"/>
            <w:left w:val="none" w:sz="0" w:space="0" w:color="auto"/>
            <w:bottom w:val="none" w:sz="0" w:space="0" w:color="auto"/>
            <w:right w:val="none" w:sz="0" w:space="0" w:color="auto"/>
          </w:divBdr>
        </w:div>
        <w:div w:id="948973087">
          <w:marLeft w:val="640"/>
          <w:marRight w:val="0"/>
          <w:marTop w:val="0"/>
          <w:marBottom w:val="0"/>
          <w:divBdr>
            <w:top w:val="none" w:sz="0" w:space="0" w:color="auto"/>
            <w:left w:val="none" w:sz="0" w:space="0" w:color="auto"/>
            <w:bottom w:val="none" w:sz="0" w:space="0" w:color="auto"/>
            <w:right w:val="none" w:sz="0" w:space="0" w:color="auto"/>
          </w:divBdr>
        </w:div>
        <w:div w:id="979965205">
          <w:marLeft w:val="640"/>
          <w:marRight w:val="0"/>
          <w:marTop w:val="0"/>
          <w:marBottom w:val="0"/>
          <w:divBdr>
            <w:top w:val="none" w:sz="0" w:space="0" w:color="auto"/>
            <w:left w:val="none" w:sz="0" w:space="0" w:color="auto"/>
            <w:bottom w:val="none" w:sz="0" w:space="0" w:color="auto"/>
            <w:right w:val="none" w:sz="0" w:space="0" w:color="auto"/>
          </w:divBdr>
        </w:div>
        <w:div w:id="990791262">
          <w:marLeft w:val="640"/>
          <w:marRight w:val="0"/>
          <w:marTop w:val="0"/>
          <w:marBottom w:val="0"/>
          <w:divBdr>
            <w:top w:val="none" w:sz="0" w:space="0" w:color="auto"/>
            <w:left w:val="none" w:sz="0" w:space="0" w:color="auto"/>
            <w:bottom w:val="none" w:sz="0" w:space="0" w:color="auto"/>
            <w:right w:val="none" w:sz="0" w:space="0" w:color="auto"/>
          </w:divBdr>
        </w:div>
        <w:div w:id="1027826220">
          <w:marLeft w:val="640"/>
          <w:marRight w:val="0"/>
          <w:marTop w:val="0"/>
          <w:marBottom w:val="0"/>
          <w:divBdr>
            <w:top w:val="none" w:sz="0" w:space="0" w:color="auto"/>
            <w:left w:val="none" w:sz="0" w:space="0" w:color="auto"/>
            <w:bottom w:val="none" w:sz="0" w:space="0" w:color="auto"/>
            <w:right w:val="none" w:sz="0" w:space="0" w:color="auto"/>
          </w:divBdr>
        </w:div>
        <w:div w:id="1038243295">
          <w:marLeft w:val="640"/>
          <w:marRight w:val="0"/>
          <w:marTop w:val="0"/>
          <w:marBottom w:val="0"/>
          <w:divBdr>
            <w:top w:val="none" w:sz="0" w:space="0" w:color="auto"/>
            <w:left w:val="none" w:sz="0" w:space="0" w:color="auto"/>
            <w:bottom w:val="none" w:sz="0" w:space="0" w:color="auto"/>
            <w:right w:val="none" w:sz="0" w:space="0" w:color="auto"/>
          </w:divBdr>
        </w:div>
        <w:div w:id="1049954830">
          <w:marLeft w:val="640"/>
          <w:marRight w:val="0"/>
          <w:marTop w:val="0"/>
          <w:marBottom w:val="0"/>
          <w:divBdr>
            <w:top w:val="none" w:sz="0" w:space="0" w:color="auto"/>
            <w:left w:val="none" w:sz="0" w:space="0" w:color="auto"/>
            <w:bottom w:val="none" w:sz="0" w:space="0" w:color="auto"/>
            <w:right w:val="none" w:sz="0" w:space="0" w:color="auto"/>
          </w:divBdr>
        </w:div>
        <w:div w:id="1058017129">
          <w:marLeft w:val="640"/>
          <w:marRight w:val="0"/>
          <w:marTop w:val="0"/>
          <w:marBottom w:val="0"/>
          <w:divBdr>
            <w:top w:val="none" w:sz="0" w:space="0" w:color="auto"/>
            <w:left w:val="none" w:sz="0" w:space="0" w:color="auto"/>
            <w:bottom w:val="none" w:sz="0" w:space="0" w:color="auto"/>
            <w:right w:val="none" w:sz="0" w:space="0" w:color="auto"/>
          </w:divBdr>
        </w:div>
        <w:div w:id="1063065897">
          <w:marLeft w:val="640"/>
          <w:marRight w:val="0"/>
          <w:marTop w:val="0"/>
          <w:marBottom w:val="0"/>
          <w:divBdr>
            <w:top w:val="none" w:sz="0" w:space="0" w:color="auto"/>
            <w:left w:val="none" w:sz="0" w:space="0" w:color="auto"/>
            <w:bottom w:val="none" w:sz="0" w:space="0" w:color="auto"/>
            <w:right w:val="none" w:sz="0" w:space="0" w:color="auto"/>
          </w:divBdr>
        </w:div>
        <w:div w:id="1074202086">
          <w:marLeft w:val="640"/>
          <w:marRight w:val="0"/>
          <w:marTop w:val="0"/>
          <w:marBottom w:val="0"/>
          <w:divBdr>
            <w:top w:val="none" w:sz="0" w:space="0" w:color="auto"/>
            <w:left w:val="none" w:sz="0" w:space="0" w:color="auto"/>
            <w:bottom w:val="none" w:sz="0" w:space="0" w:color="auto"/>
            <w:right w:val="none" w:sz="0" w:space="0" w:color="auto"/>
          </w:divBdr>
        </w:div>
        <w:div w:id="1079445368">
          <w:marLeft w:val="640"/>
          <w:marRight w:val="0"/>
          <w:marTop w:val="0"/>
          <w:marBottom w:val="0"/>
          <w:divBdr>
            <w:top w:val="none" w:sz="0" w:space="0" w:color="auto"/>
            <w:left w:val="none" w:sz="0" w:space="0" w:color="auto"/>
            <w:bottom w:val="none" w:sz="0" w:space="0" w:color="auto"/>
            <w:right w:val="none" w:sz="0" w:space="0" w:color="auto"/>
          </w:divBdr>
        </w:div>
        <w:div w:id="1103645433">
          <w:marLeft w:val="640"/>
          <w:marRight w:val="0"/>
          <w:marTop w:val="0"/>
          <w:marBottom w:val="0"/>
          <w:divBdr>
            <w:top w:val="none" w:sz="0" w:space="0" w:color="auto"/>
            <w:left w:val="none" w:sz="0" w:space="0" w:color="auto"/>
            <w:bottom w:val="none" w:sz="0" w:space="0" w:color="auto"/>
            <w:right w:val="none" w:sz="0" w:space="0" w:color="auto"/>
          </w:divBdr>
        </w:div>
        <w:div w:id="1116752951">
          <w:marLeft w:val="640"/>
          <w:marRight w:val="0"/>
          <w:marTop w:val="0"/>
          <w:marBottom w:val="0"/>
          <w:divBdr>
            <w:top w:val="none" w:sz="0" w:space="0" w:color="auto"/>
            <w:left w:val="none" w:sz="0" w:space="0" w:color="auto"/>
            <w:bottom w:val="none" w:sz="0" w:space="0" w:color="auto"/>
            <w:right w:val="none" w:sz="0" w:space="0" w:color="auto"/>
          </w:divBdr>
        </w:div>
        <w:div w:id="1138456022">
          <w:marLeft w:val="640"/>
          <w:marRight w:val="0"/>
          <w:marTop w:val="0"/>
          <w:marBottom w:val="0"/>
          <w:divBdr>
            <w:top w:val="none" w:sz="0" w:space="0" w:color="auto"/>
            <w:left w:val="none" w:sz="0" w:space="0" w:color="auto"/>
            <w:bottom w:val="none" w:sz="0" w:space="0" w:color="auto"/>
            <w:right w:val="none" w:sz="0" w:space="0" w:color="auto"/>
          </w:divBdr>
        </w:div>
        <w:div w:id="1142304927">
          <w:marLeft w:val="640"/>
          <w:marRight w:val="0"/>
          <w:marTop w:val="0"/>
          <w:marBottom w:val="0"/>
          <w:divBdr>
            <w:top w:val="none" w:sz="0" w:space="0" w:color="auto"/>
            <w:left w:val="none" w:sz="0" w:space="0" w:color="auto"/>
            <w:bottom w:val="none" w:sz="0" w:space="0" w:color="auto"/>
            <w:right w:val="none" w:sz="0" w:space="0" w:color="auto"/>
          </w:divBdr>
        </w:div>
        <w:div w:id="1154564049">
          <w:marLeft w:val="640"/>
          <w:marRight w:val="0"/>
          <w:marTop w:val="0"/>
          <w:marBottom w:val="0"/>
          <w:divBdr>
            <w:top w:val="none" w:sz="0" w:space="0" w:color="auto"/>
            <w:left w:val="none" w:sz="0" w:space="0" w:color="auto"/>
            <w:bottom w:val="none" w:sz="0" w:space="0" w:color="auto"/>
            <w:right w:val="none" w:sz="0" w:space="0" w:color="auto"/>
          </w:divBdr>
        </w:div>
        <w:div w:id="1165046252">
          <w:marLeft w:val="640"/>
          <w:marRight w:val="0"/>
          <w:marTop w:val="0"/>
          <w:marBottom w:val="0"/>
          <w:divBdr>
            <w:top w:val="none" w:sz="0" w:space="0" w:color="auto"/>
            <w:left w:val="none" w:sz="0" w:space="0" w:color="auto"/>
            <w:bottom w:val="none" w:sz="0" w:space="0" w:color="auto"/>
            <w:right w:val="none" w:sz="0" w:space="0" w:color="auto"/>
          </w:divBdr>
        </w:div>
        <w:div w:id="1167555255">
          <w:marLeft w:val="640"/>
          <w:marRight w:val="0"/>
          <w:marTop w:val="0"/>
          <w:marBottom w:val="0"/>
          <w:divBdr>
            <w:top w:val="none" w:sz="0" w:space="0" w:color="auto"/>
            <w:left w:val="none" w:sz="0" w:space="0" w:color="auto"/>
            <w:bottom w:val="none" w:sz="0" w:space="0" w:color="auto"/>
            <w:right w:val="none" w:sz="0" w:space="0" w:color="auto"/>
          </w:divBdr>
        </w:div>
        <w:div w:id="1189682049">
          <w:marLeft w:val="640"/>
          <w:marRight w:val="0"/>
          <w:marTop w:val="0"/>
          <w:marBottom w:val="0"/>
          <w:divBdr>
            <w:top w:val="none" w:sz="0" w:space="0" w:color="auto"/>
            <w:left w:val="none" w:sz="0" w:space="0" w:color="auto"/>
            <w:bottom w:val="none" w:sz="0" w:space="0" w:color="auto"/>
            <w:right w:val="none" w:sz="0" w:space="0" w:color="auto"/>
          </w:divBdr>
        </w:div>
        <w:div w:id="1232083449">
          <w:marLeft w:val="640"/>
          <w:marRight w:val="0"/>
          <w:marTop w:val="0"/>
          <w:marBottom w:val="0"/>
          <w:divBdr>
            <w:top w:val="none" w:sz="0" w:space="0" w:color="auto"/>
            <w:left w:val="none" w:sz="0" w:space="0" w:color="auto"/>
            <w:bottom w:val="none" w:sz="0" w:space="0" w:color="auto"/>
            <w:right w:val="none" w:sz="0" w:space="0" w:color="auto"/>
          </w:divBdr>
        </w:div>
        <w:div w:id="1240793606">
          <w:marLeft w:val="640"/>
          <w:marRight w:val="0"/>
          <w:marTop w:val="0"/>
          <w:marBottom w:val="0"/>
          <w:divBdr>
            <w:top w:val="none" w:sz="0" w:space="0" w:color="auto"/>
            <w:left w:val="none" w:sz="0" w:space="0" w:color="auto"/>
            <w:bottom w:val="none" w:sz="0" w:space="0" w:color="auto"/>
            <w:right w:val="none" w:sz="0" w:space="0" w:color="auto"/>
          </w:divBdr>
        </w:div>
        <w:div w:id="1241796929">
          <w:marLeft w:val="640"/>
          <w:marRight w:val="0"/>
          <w:marTop w:val="0"/>
          <w:marBottom w:val="0"/>
          <w:divBdr>
            <w:top w:val="none" w:sz="0" w:space="0" w:color="auto"/>
            <w:left w:val="none" w:sz="0" w:space="0" w:color="auto"/>
            <w:bottom w:val="none" w:sz="0" w:space="0" w:color="auto"/>
            <w:right w:val="none" w:sz="0" w:space="0" w:color="auto"/>
          </w:divBdr>
        </w:div>
        <w:div w:id="1291979225">
          <w:marLeft w:val="640"/>
          <w:marRight w:val="0"/>
          <w:marTop w:val="0"/>
          <w:marBottom w:val="0"/>
          <w:divBdr>
            <w:top w:val="none" w:sz="0" w:space="0" w:color="auto"/>
            <w:left w:val="none" w:sz="0" w:space="0" w:color="auto"/>
            <w:bottom w:val="none" w:sz="0" w:space="0" w:color="auto"/>
            <w:right w:val="none" w:sz="0" w:space="0" w:color="auto"/>
          </w:divBdr>
        </w:div>
        <w:div w:id="1296640957">
          <w:marLeft w:val="640"/>
          <w:marRight w:val="0"/>
          <w:marTop w:val="0"/>
          <w:marBottom w:val="0"/>
          <w:divBdr>
            <w:top w:val="none" w:sz="0" w:space="0" w:color="auto"/>
            <w:left w:val="none" w:sz="0" w:space="0" w:color="auto"/>
            <w:bottom w:val="none" w:sz="0" w:space="0" w:color="auto"/>
            <w:right w:val="none" w:sz="0" w:space="0" w:color="auto"/>
          </w:divBdr>
        </w:div>
        <w:div w:id="1299526683">
          <w:marLeft w:val="640"/>
          <w:marRight w:val="0"/>
          <w:marTop w:val="0"/>
          <w:marBottom w:val="0"/>
          <w:divBdr>
            <w:top w:val="none" w:sz="0" w:space="0" w:color="auto"/>
            <w:left w:val="none" w:sz="0" w:space="0" w:color="auto"/>
            <w:bottom w:val="none" w:sz="0" w:space="0" w:color="auto"/>
            <w:right w:val="none" w:sz="0" w:space="0" w:color="auto"/>
          </w:divBdr>
        </w:div>
        <w:div w:id="1324431277">
          <w:marLeft w:val="640"/>
          <w:marRight w:val="0"/>
          <w:marTop w:val="0"/>
          <w:marBottom w:val="0"/>
          <w:divBdr>
            <w:top w:val="none" w:sz="0" w:space="0" w:color="auto"/>
            <w:left w:val="none" w:sz="0" w:space="0" w:color="auto"/>
            <w:bottom w:val="none" w:sz="0" w:space="0" w:color="auto"/>
            <w:right w:val="none" w:sz="0" w:space="0" w:color="auto"/>
          </w:divBdr>
        </w:div>
        <w:div w:id="1371221751">
          <w:marLeft w:val="640"/>
          <w:marRight w:val="0"/>
          <w:marTop w:val="0"/>
          <w:marBottom w:val="0"/>
          <w:divBdr>
            <w:top w:val="none" w:sz="0" w:space="0" w:color="auto"/>
            <w:left w:val="none" w:sz="0" w:space="0" w:color="auto"/>
            <w:bottom w:val="none" w:sz="0" w:space="0" w:color="auto"/>
            <w:right w:val="none" w:sz="0" w:space="0" w:color="auto"/>
          </w:divBdr>
        </w:div>
        <w:div w:id="1385980567">
          <w:marLeft w:val="640"/>
          <w:marRight w:val="0"/>
          <w:marTop w:val="0"/>
          <w:marBottom w:val="0"/>
          <w:divBdr>
            <w:top w:val="none" w:sz="0" w:space="0" w:color="auto"/>
            <w:left w:val="none" w:sz="0" w:space="0" w:color="auto"/>
            <w:bottom w:val="none" w:sz="0" w:space="0" w:color="auto"/>
            <w:right w:val="none" w:sz="0" w:space="0" w:color="auto"/>
          </w:divBdr>
        </w:div>
        <w:div w:id="1392386033">
          <w:marLeft w:val="640"/>
          <w:marRight w:val="0"/>
          <w:marTop w:val="0"/>
          <w:marBottom w:val="0"/>
          <w:divBdr>
            <w:top w:val="none" w:sz="0" w:space="0" w:color="auto"/>
            <w:left w:val="none" w:sz="0" w:space="0" w:color="auto"/>
            <w:bottom w:val="none" w:sz="0" w:space="0" w:color="auto"/>
            <w:right w:val="none" w:sz="0" w:space="0" w:color="auto"/>
          </w:divBdr>
        </w:div>
        <w:div w:id="1398286766">
          <w:marLeft w:val="640"/>
          <w:marRight w:val="0"/>
          <w:marTop w:val="0"/>
          <w:marBottom w:val="0"/>
          <w:divBdr>
            <w:top w:val="none" w:sz="0" w:space="0" w:color="auto"/>
            <w:left w:val="none" w:sz="0" w:space="0" w:color="auto"/>
            <w:bottom w:val="none" w:sz="0" w:space="0" w:color="auto"/>
            <w:right w:val="none" w:sz="0" w:space="0" w:color="auto"/>
          </w:divBdr>
        </w:div>
        <w:div w:id="1414742514">
          <w:marLeft w:val="640"/>
          <w:marRight w:val="0"/>
          <w:marTop w:val="0"/>
          <w:marBottom w:val="0"/>
          <w:divBdr>
            <w:top w:val="none" w:sz="0" w:space="0" w:color="auto"/>
            <w:left w:val="none" w:sz="0" w:space="0" w:color="auto"/>
            <w:bottom w:val="none" w:sz="0" w:space="0" w:color="auto"/>
            <w:right w:val="none" w:sz="0" w:space="0" w:color="auto"/>
          </w:divBdr>
        </w:div>
        <w:div w:id="1434321153">
          <w:marLeft w:val="640"/>
          <w:marRight w:val="0"/>
          <w:marTop w:val="0"/>
          <w:marBottom w:val="0"/>
          <w:divBdr>
            <w:top w:val="none" w:sz="0" w:space="0" w:color="auto"/>
            <w:left w:val="none" w:sz="0" w:space="0" w:color="auto"/>
            <w:bottom w:val="none" w:sz="0" w:space="0" w:color="auto"/>
            <w:right w:val="none" w:sz="0" w:space="0" w:color="auto"/>
          </w:divBdr>
        </w:div>
        <w:div w:id="1439911092">
          <w:marLeft w:val="640"/>
          <w:marRight w:val="0"/>
          <w:marTop w:val="0"/>
          <w:marBottom w:val="0"/>
          <w:divBdr>
            <w:top w:val="none" w:sz="0" w:space="0" w:color="auto"/>
            <w:left w:val="none" w:sz="0" w:space="0" w:color="auto"/>
            <w:bottom w:val="none" w:sz="0" w:space="0" w:color="auto"/>
            <w:right w:val="none" w:sz="0" w:space="0" w:color="auto"/>
          </w:divBdr>
        </w:div>
        <w:div w:id="1469470065">
          <w:marLeft w:val="640"/>
          <w:marRight w:val="0"/>
          <w:marTop w:val="0"/>
          <w:marBottom w:val="0"/>
          <w:divBdr>
            <w:top w:val="none" w:sz="0" w:space="0" w:color="auto"/>
            <w:left w:val="none" w:sz="0" w:space="0" w:color="auto"/>
            <w:bottom w:val="none" w:sz="0" w:space="0" w:color="auto"/>
            <w:right w:val="none" w:sz="0" w:space="0" w:color="auto"/>
          </w:divBdr>
        </w:div>
        <w:div w:id="1473405391">
          <w:marLeft w:val="640"/>
          <w:marRight w:val="0"/>
          <w:marTop w:val="0"/>
          <w:marBottom w:val="0"/>
          <w:divBdr>
            <w:top w:val="none" w:sz="0" w:space="0" w:color="auto"/>
            <w:left w:val="none" w:sz="0" w:space="0" w:color="auto"/>
            <w:bottom w:val="none" w:sz="0" w:space="0" w:color="auto"/>
            <w:right w:val="none" w:sz="0" w:space="0" w:color="auto"/>
          </w:divBdr>
        </w:div>
        <w:div w:id="1478034746">
          <w:marLeft w:val="640"/>
          <w:marRight w:val="0"/>
          <w:marTop w:val="0"/>
          <w:marBottom w:val="0"/>
          <w:divBdr>
            <w:top w:val="none" w:sz="0" w:space="0" w:color="auto"/>
            <w:left w:val="none" w:sz="0" w:space="0" w:color="auto"/>
            <w:bottom w:val="none" w:sz="0" w:space="0" w:color="auto"/>
            <w:right w:val="none" w:sz="0" w:space="0" w:color="auto"/>
          </w:divBdr>
        </w:div>
        <w:div w:id="1520584733">
          <w:marLeft w:val="640"/>
          <w:marRight w:val="0"/>
          <w:marTop w:val="0"/>
          <w:marBottom w:val="0"/>
          <w:divBdr>
            <w:top w:val="none" w:sz="0" w:space="0" w:color="auto"/>
            <w:left w:val="none" w:sz="0" w:space="0" w:color="auto"/>
            <w:bottom w:val="none" w:sz="0" w:space="0" w:color="auto"/>
            <w:right w:val="none" w:sz="0" w:space="0" w:color="auto"/>
          </w:divBdr>
        </w:div>
        <w:div w:id="1567522153">
          <w:marLeft w:val="640"/>
          <w:marRight w:val="0"/>
          <w:marTop w:val="0"/>
          <w:marBottom w:val="0"/>
          <w:divBdr>
            <w:top w:val="none" w:sz="0" w:space="0" w:color="auto"/>
            <w:left w:val="none" w:sz="0" w:space="0" w:color="auto"/>
            <w:bottom w:val="none" w:sz="0" w:space="0" w:color="auto"/>
            <w:right w:val="none" w:sz="0" w:space="0" w:color="auto"/>
          </w:divBdr>
        </w:div>
        <w:div w:id="1620262753">
          <w:marLeft w:val="640"/>
          <w:marRight w:val="0"/>
          <w:marTop w:val="0"/>
          <w:marBottom w:val="0"/>
          <w:divBdr>
            <w:top w:val="none" w:sz="0" w:space="0" w:color="auto"/>
            <w:left w:val="none" w:sz="0" w:space="0" w:color="auto"/>
            <w:bottom w:val="none" w:sz="0" w:space="0" w:color="auto"/>
            <w:right w:val="none" w:sz="0" w:space="0" w:color="auto"/>
          </w:divBdr>
        </w:div>
        <w:div w:id="1620602691">
          <w:marLeft w:val="640"/>
          <w:marRight w:val="0"/>
          <w:marTop w:val="0"/>
          <w:marBottom w:val="0"/>
          <w:divBdr>
            <w:top w:val="none" w:sz="0" w:space="0" w:color="auto"/>
            <w:left w:val="none" w:sz="0" w:space="0" w:color="auto"/>
            <w:bottom w:val="none" w:sz="0" w:space="0" w:color="auto"/>
            <w:right w:val="none" w:sz="0" w:space="0" w:color="auto"/>
          </w:divBdr>
        </w:div>
        <w:div w:id="1622569543">
          <w:marLeft w:val="640"/>
          <w:marRight w:val="0"/>
          <w:marTop w:val="0"/>
          <w:marBottom w:val="0"/>
          <w:divBdr>
            <w:top w:val="none" w:sz="0" w:space="0" w:color="auto"/>
            <w:left w:val="none" w:sz="0" w:space="0" w:color="auto"/>
            <w:bottom w:val="none" w:sz="0" w:space="0" w:color="auto"/>
            <w:right w:val="none" w:sz="0" w:space="0" w:color="auto"/>
          </w:divBdr>
        </w:div>
        <w:div w:id="1625039582">
          <w:marLeft w:val="640"/>
          <w:marRight w:val="0"/>
          <w:marTop w:val="0"/>
          <w:marBottom w:val="0"/>
          <w:divBdr>
            <w:top w:val="none" w:sz="0" w:space="0" w:color="auto"/>
            <w:left w:val="none" w:sz="0" w:space="0" w:color="auto"/>
            <w:bottom w:val="none" w:sz="0" w:space="0" w:color="auto"/>
            <w:right w:val="none" w:sz="0" w:space="0" w:color="auto"/>
          </w:divBdr>
        </w:div>
        <w:div w:id="1632979412">
          <w:marLeft w:val="640"/>
          <w:marRight w:val="0"/>
          <w:marTop w:val="0"/>
          <w:marBottom w:val="0"/>
          <w:divBdr>
            <w:top w:val="none" w:sz="0" w:space="0" w:color="auto"/>
            <w:left w:val="none" w:sz="0" w:space="0" w:color="auto"/>
            <w:bottom w:val="none" w:sz="0" w:space="0" w:color="auto"/>
            <w:right w:val="none" w:sz="0" w:space="0" w:color="auto"/>
          </w:divBdr>
        </w:div>
        <w:div w:id="1649506137">
          <w:marLeft w:val="640"/>
          <w:marRight w:val="0"/>
          <w:marTop w:val="0"/>
          <w:marBottom w:val="0"/>
          <w:divBdr>
            <w:top w:val="none" w:sz="0" w:space="0" w:color="auto"/>
            <w:left w:val="none" w:sz="0" w:space="0" w:color="auto"/>
            <w:bottom w:val="none" w:sz="0" w:space="0" w:color="auto"/>
            <w:right w:val="none" w:sz="0" w:space="0" w:color="auto"/>
          </w:divBdr>
        </w:div>
        <w:div w:id="1654330310">
          <w:marLeft w:val="640"/>
          <w:marRight w:val="0"/>
          <w:marTop w:val="0"/>
          <w:marBottom w:val="0"/>
          <w:divBdr>
            <w:top w:val="none" w:sz="0" w:space="0" w:color="auto"/>
            <w:left w:val="none" w:sz="0" w:space="0" w:color="auto"/>
            <w:bottom w:val="none" w:sz="0" w:space="0" w:color="auto"/>
            <w:right w:val="none" w:sz="0" w:space="0" w:color="auto"/>
          </w:divBdr>
        </w:div>
        <w:div w:id="1656496061">
          <w:marLeft w:val="640"/>
          <w:marRight w:val="0"/>
          <w:marTop w:val="0"/>
          <w:marBottom w:val="0"/>
          <w:divBdr>
            <w:top w:val="none" w:sz="0" w:space="0" w:color="auto"/>
            <w:left w:val="none" w:sz="0" w:space="0" w:color="auto"/>
            <w:bottom w:val="none" w:sz="0" w:space="0" w:color="auto"/>
            <w:right w:val="none" w:sz="0" w:space="0" w:color="auto"/>
          </w:divBdr>
        </w:div>
        <w:div w:id="1682706380">
          <w:marLeft w:val="640"/>
          <w:marRight w:val="0"/>
          <w:marTop w:val="0"/>
          <w:marBottom w:val="0"/>
          <w:divBdr>
            <w:top w:val="none" w:sz="0" w:space="0" w:color="auto"/>
            <w:left w:val="none" w:sz="0" w:space="0" w:color="auto"/>
            <w:bottom w:val="none" w:sz="0" w:space="0" w:color="auto"/>
            <w:right w:val="none" w:sz="0" w:space="0" w:color="auto"/>
          </w:divBdr>
        </w:div>
        <w:div w:id="1699157288">
          <w:marLeft w:val="640"/>
          <w:marRight w:val="0"/>
          <w:marTop w:val="0"/>
          <w:marBottom w:val="0"/>
          <w:divBdr>
            <w:top w:val="none" w:sz="0" w:space="0" w:color="auto"/>
            <w:left w:val="none" w:sz="0" w:space="0" w:color="auto"/>
            <w:bottom w:val="none" w:sz="0" w:space="0" w:color="auto"/>
            <w:right w:val="none" w:sz="0" w:space="0" w:color="auto"/>
          </w:divBdr>
        </w:div>
        <w:div w:id="1719862596">
          <w:marLeft w:val="640"/>
          <w:marRight w:val="0"/>
          <w:marTop w:val="0"/>
          <w:marBottom w:val="0"/>
          <w:divBdr>
            <w:top w:val="none" w:sz="0" w:space="0" w:color="auto"/>
            <w:left w:val="none" w:sz="0" w:space="0" w:color="auto"/>
            <w:bottom w:val="none" w:sz="0" w:space="0" w:color="auto"/>
            <w:right w:val="none" w:sz="0" w:space="0" w:color="auto"/>
          </w:divBdr>
        </w:div>
        <w:div w:id="1735003035">
          <w:marLeft w:val="640"/>
          <w:marRight w:val="0"/>
          <w:marTop w:val="0"/>
          <w:marBottom w:val="0"/>
          <w:divBdr>
            <w:top w:val="none" w:sz="0" w:space="0" w:color="auto"/>
            <w:left w:val="none" w:sz="0" w:space="0" w:color="auto"/>
            <w:bottom w:val="none" w:sz="0" w:space="0" w:color="auto"/>
            <w:right w:val="none" w:sz="0" w:space="0" w:color="auto"/>
          </w:divBdr>
        </w:div>
        <w:div w:id="1740135727">
          <w:marLeft w:val="640"/>
          <w:marRight w:val="0"/>
          <w:marTop w:val="0"/>
          <w:marBottom w:val="0"/>
          <w:divBdr>
            <w:top w:val="none" w:sz="0" w:space="0" w:color="auto"/>
            <w:left w:val="none" w:sz="0" w:space="0" w:color="auto"/>
            <w:bottom w:val="none" w:sz="0" w:space="0" w:color="auto"/>
            <w:right w:val="none" w:sz="0" w:space="0" w:color="auto"/>
          </w:divBdr>
        </w:div>
        <w:div w:id="1751274107">
          <w:marLeft w:val="640"/>
          <w:marRight w:val="0"/>
          <w:marTop w:val="0"/>
          <w:marBottom w:val="0"/>
          <w:divBdr>
            <w:top w:val="none" w:sz="0" w:space="0" w:color="auto"/>
            <w:left w:val="none" w:sz="0" w:space="0" w:color="auto"/>
            <w:bottom w:val="none" w:sz="0" w:space="0" w:color="auto"/>
            <w:right w:val="none" w:sz="0" w:space="0" w:color="auto"/>
          </w:divBdr>
        </w:div>
        <w:div w:id="1782453664">
          <w:marLeft w:val="640"/>
          <w:marRight w:val="0"/>
          <w:marTop w:val="0"/>
          <w:marBottom w:val="0"/>
          <w:divBdr>
            <w:top w:val="none" w:sz="0" w:space="0" w:color="auto"/>
            <w:left w:val="none" w:sz="0" w:space="0" w:color="auto"/>
            <w:bottom w:val="none" w:sz="0" w:space="0" w:color="auto"/>
            <w:right w:val="none" w:sz="0" w:space="0" w:color="auto"/>
          </w:divBdr>
        </w:div>
        <w:div w:id="1815830274">
          <w:marLeft w:val="640"/>
          <w:marRight w:val="0"/>
          <w:marTop w:val="0"/>
          <w:marBottom w:val="0"/>
          <w:divBdr>
            <w:top w:val="none" w:sz="0" w:space="0" w:color="auto"/>
            <w:left w:val="none" w:sz="0" w:space="0" w:color="auto"/>
            <w:bottom w:val="none" w:sz="0" w:space="0" w:color="auto"/>
            <w:right w:val="none" w:sz="0" w:space="0" w:color="auto"/>
          </w:divBdr>
        </w:div>
        <w:div w:id="1821074321">
          <w:marLeft w:val="640"/>
          <w:marRight w:val="0"/>
          <w:marTop w:val="0"/>
          <w:marBottom w:val="0"/>
          <w:divBdr>
            <w:top w:val="none" w:sz="0" w:space="0" w:color="auto"/>
            <w:left w:val="none" w:sz="0" w:space="0" w:color="auto"/>
            <w:bottom w:val="none" w:sz="0" w:space="0" w:color="auto"/>
            <w:right w:val="none" w:sz="0" w:space="0" w:color="auto"/>
          </w:divBdr>
        </w:div>
        <w:div w:id="1821537214">
          <w:marLeft w:val="640"/>
          <w:marRight w:val="0"/>
          <w:marTop w:val="0"/>
          <w:marBottom w:val="0"/>
          <w:divBdr>
            <w:top w:val="none" w:sz="0" w:space="0" w:color="auto"/>
            <w:left w:val="none" w:sz="0" w:space="0" w:color="auto"/>
            <w:bottom w:val="none" w:sz="0" w:space="0" w:color="auto"/>
            <w:right w:val="none" w:sz="0" w:space="0" w:color="auto"/>
          </w:divBdr>
        </w:div>
        <w:div w:id="1887644158">
          <w:marLeft w:val="640"/>
          <w:marRight w:val="0"/>
          <w:marTop w:val="0"/>
          <w:marBottom w:val="0"/>
          <w:divBdr>
            <w:top w:val="none" w:sz="0" w:space="0" w:color="auto"/>
            <w:left w:val="none" w:sz="0" w:space="0" w:color="auto"/>
            <w:bottom w:val="none" w:sz="0" w:space="0" w:color="auto"/>
            <w:right w:val="none" w:sz="0" w:space="0" w:color="auto"/>
          </w:divBdr>
        </w:div>
        <w:div w:id="1896312531">
          <w:marLeft w:val="640"/>
          <w:marRight w:val="0"/>
          <w:marTop w:val="0"/>
          <w:marBottom w:val="0"/>
          <w:divBdr>
            <w:top w:val="none" w:sz="0" w:space="0" w:color="auto"/>
            <w:left w:val="none" w:sz="0" w:space="0" w:color="auto"/>
            <w:bottom w:val="none" w:sz="0" w:space="0" w:color="auto"/>
            <w:right w:val="none" w:sz="0" w:space="0" w:color="auto"/>
          </w:divBdr>
        </w:div>
        <w:div w:id="1911428629">
          <w:marLeft w:val="640"/>
          <w:marRight w:val="0"/>
          <w:marTop w:val="0"/>
          <w:marBottom w:val="0"/>
          <w:divBdr>
            <w:top w:val="none" w:sz="0" w:space="0" w:color="auto"/>
            <w:left w:val="none" w:sz="0" w:space="0" w:color="auto"/>
            <w:bottom w:val="none" w:sz="0" w:space="0" w:color="auto"/>
            <w:right w:val="none" w:sz="0" w:space="0" w:color="auto"/>
          </w:divBdr>
        </w:div>
        <w:div w:id="1918051912">
          <w:marLeft w:val="640"/>
          <w:marRight w:val="0"/>
          <w:marTop w:val="0"/>
          <w:marBottom w:val="0"/>
          <w:divBdr>
            <w:top w:val="none" w:sz="0" w:space="0" w:color="auto"/>
            <w:left w:val="none" w:sz="0" w:space="0" w:color="auto"/>
            <w:bottom w:val="none" w:sz="0" w:space="0" w:color="auto"/>
            <w:right w:val="none" w:sz="0" w:space="0" w:color="auto"/>
          </w:divBdr>
        </w:div>
        <w:div w:id="1946037026">
          <w:marLeft w:val="640"/>
          <w:marRight w:val="0"/>
          <w:marTop w:val="0"/>
          <w:marBottom w:val="0"/>
          <w:divBdr>
            <w:top w:val="none" w:sz="0" w:space="0" w:color="auto"/>
            <w:left w:val="none" w:sz="0" w:space="0" w:color="auto"/>
            <w:bottom w:val="none" w:sz="0" w:space="0" w:color="auto"/>
            <w:right w:val="none" w:sz="0" w:space="0" w:color="auto"/>
          </w:divBdr>
        </w:div>
        <w:div w:id="1968468038">
          <w:marLeft w:val="640"/>
          <w:marRight w:val="0"/>
          <w:marTop w:val="0"/>
          <w:marBottom w:val="0"/>
          <w:divBdr>
            <w:top w:val="none" w:sz="0" w:space="0" w:color="auto"/>
            <w:left w:val="none" w:sz="0" w:space="0" w:color="auto"/>
            <w:bottom w:val="none" w:sz="0" w:space="0" w:color="auto"/>
            <w:right w:val="none" w:sz="0" w:space="0" w:color="auto"/>
          </w:divBdr>
        </w:div>
        <w:div w:id="1970088534">
          <w:marLeft w:val="640"/>
          <w:marRight w:val="0"/>
          <w:marTop w:val="0"/>
          <w:marBottom w:val="0"/>
          <w:divBdr>
            <w:top w:val="none" w:sz="0" w:space="0" w:color="auto"/>
            <w:left w:val="none" w:sz="0" w:space="0" w:color="auto"/>
            <w:bottom w:val="none" w:sz="0" w:space="0" w:color="auto"/>
            <w:right w:val="none" w:sz="0" w:space="0" w:color="auto"/>
          </w:divBdr>
        </w:div>
        <w:div w:id="1974290558">
          <w:marLeft w:val="640"/>
          <w:marRight w:val="0"/>
          <w:marTop w:val="0"/>
          <w:marBottom w:val="0"/>
          <w:divBdr>
            <w:top w:val="none" w:sz="0" w:space="0" w:color="auto"/>
            <w:left w:val="none" w:sz="0" w:space="0" w:color="auto"/>
            <w:bottom w:val="none" w:sz="0" w:space="0" w:color="auto"/>
            <w:right w:val="none" w:sz="0" w:space="0" w:color="auto"/>
          </w:divBdr>
        </w:div>
        <w:div w:id="1974480693">
          <w:marLeft w:val="640"/>
          <w:marRight w:val="0"/>
          <w:marTop w:val="0"/>
          <w:marBottom w:val="0"/>
          <w:divBdr>
            <w:top w:val="none" w:sz="0" w:space="0" w:color="auto"/>
            <w:left w:val="none" w:sz="0" w:space="0" w:color="auto"/>
            <w:bottom w:val="none" w:sz="0" w:space="0" w:color="auto"/>
            <w:right w:val="none" w:sz="0" w:space="0" w:color="auto"/>
          </w:divBdr>
        </w:div>
        <w:div w:id="1990402537">
          <w:marLeft w:val="640"/>
          <w:marRight w:val="0"/>
          <w:marTop w:val="0"/>
          <w:marBottom w:val="0"/>
          <w:divBdr>
            <w:top w:val="none" w:sz="0" w:space="0" w:color="auto"/>
            <w:left w:val="none" w:sz="0" w:space="0" w:color="auto"/>
            <w:bottom w:val="none" w:sz="0" w:space="0" w:color="auto"/>
            <w:right w:val="none" w:sz="0" w:space="0" w:color="auto"/>
          </w:divBdr>
        </w:div>
        <w:div w:id="1992757186">
          <w:marLeft w:val="640"/>
          <w:marRight w:val="0"/>
          <w:marTop w:val="0"/>
          <w:marBottom w:val="0"/>
          <w:divBdr>
            <w:top w:val="none" w:sz="0" w:space="0" w:color="auto"/>
            <w:left w:val="none" w:sz="0" w:space="0" w:color="auto"/>
            <w:bottom w:val="none" w:sz="0" w:space="0" w:color="auto"/>
            <w:right w:val="none" w:sz="0" w:space="0" w:color="auto"/>
          </w:divBdr>
        </w:div>
        <w:div w:id="2013214983">
          <w:marLeft w:val="640"/>
          <w:marRight w:val="0"/>
          <w:marTop w:val="0"/>
          <w:marBottom w:val="0"/>
          <w:divBdr>
            <w:top w:val="none" w:sz="0" w:space="0" w:color="auto"/>
            <w:left w:val="none" w:sz="0" w:space="0" w:color="auto"/>
            <w:bottom w:val="none" w:sz="0" w:space="0" w:color="auto"/>
            <w:right w:val="none" w:sz="0" w:space="0" w:color="auto"/>
          </w:divBdr>
        </w:div>
        <w:div w:id="2024279221">
          <w:marLeft w:val="640"/>
          <w:marRight w:val="0"/>
          <w:marTop w:val="0"/>
          <w:marBottom w:val="0"/>
          <w:divBdr>
            <w:top w:val="none" w:sz="0" w:space="0" w:color="auto"/>
            <w:left w:val="none" w:sz="0" w:space="0" w:color="auto"/>
            <w:bottom w:val="none" w:sz="0" w:space="0" w:color="auto"/>
            <w:right w:val="none" w:sz="0" w:space="0" w:color="auto"/>
          </w:divBdr>
        </w:div>
        <w:div w:id="2045865210">
          <w:marLeft w:val="640"/>
          <w:marRight w:val="0"/>
          <w:marTop w:val="0"/>
          <w:marBottom w:val="0"/>
          <w:divBdr>
            <w:top w:val="none" w:sz="0" w:space="0" w:color="auto"/>
            <w:left w:val="none" w:sz="0" w:space="0" w:color="auto"/>
            <w:bottom w:val="none" w:sz="0" w:space="0" w:color="auto"/>
            <w:right w:val="none" w:sz="0" w:space="0" w:color="auto"/>
          </w:divBdr>
        </w:div>
        <w:div w:id="2052462369">
          <w:marLeft w:val="640"/>
          <w:marRight w:val="0"/>
          <w:marTop w:val="0"/>
          <w:marBottom w:val="0"/>
          <w:divBdr>
            <w:top w:val="none" w:sz="0" w:space="0" w:color="auto"/>
            <w:left w:val="none" w:sz="0" w:space="0" w:color="auto"/>
            <w:bottom w:val="none" w:sz="0" w:space="0" w:color="auto"/>
            <w:right w:val="none" w:sz="0" w:space="0" w:color="auto"/>
          </w:divBdr>
        </w:div>
        <w:div w:id="2062631868">
          <w:marLeft w:val="640"/>
          <w:marRight w:val="0"/>
          <w:marTop w:val="0"/>
          <w:marBottom w:val="0"/>
          <w:divBdr>
            <w:top w:val="none" w:sz="0" w:space="0" w:color="auto"/>
            <w:left w:val="none" w:sz="0" w:space="0" w:color="auto"/>
            <w:bottom w:val="none" w:sz="0" w:space="0" w:color="auto"/>
            <w:right w:val="none" w:sz="0" w:space="0" w:color="auto"/>
          </w:divBdr>
        </w:div>
        <w:div w:id="2112772063">
          <w:marLeft w:val="640"/>
          <w:marRight w:val="0"/>
          <w:marTop w:val="0"/>
          <w:marBottom w:val="0"/>
          <w:divBdr>
            <w:top w:val="none" w:sz="0" w:space="0" w:color="auto"/>
            <w:left w:val="none" w:sz="0" w:space="0" w:color="auto"/>
            <w:bottom w:val="none" w:sz="0" w:space="0" w:color="auto"/>
            <w:right w:val="none" w:sz="0" w:space="0" w:color="auto"/>
          </w:divBdr>
        </w:div>
        <w:div w:id="2116630333">
          <w:marLeft w:val="640"/>
          <w:marRight w:val="0"/>
          <w:marTop w:val="0"/>
          <w:marBottom w:val="0"/>
          <w:divBdr>
            <w:top w:val="none" w:sz="0" w:space="0" w:color="auto"/>
            <w:left w:val="none" w:sz="0" w:space="0" w:color="auto"/>
            <w:bottom w:val="none" w:sz="0" w:space="0" w:color="auto"/>
            <w:right w:val="none" w:sz="0" w:space="0" w:color="auto"/>
          </w:divBdr>
        </w:div>
        <w:div w:id="2116973097">
          <w:marLeft w:val="640"/>
          <w:marRight w:val="0"/>
          <w:marTop w:val="0"/>
          <w:marBottom w:val="0"/>
          <w:divBdr>
            <w:top w:val="none" w:sz="0" w:space="0" w:color="auto"/>
            <w:left w:val="none" w:sz="0" w:space="0" w:color="auto"/>
            <w:bottom w:val="none" w:sz="0" w:space="0" w:color="auto"/>
            <w:right w:val="none" w:sz="0" w:space="0" w:color="auto"/>
          </w:divBdr>
        </w:div>
        <w:div w:id="2117946586">
          <w:marLeft w:val="640"/>
          <w:marRight w:val="0"/>
          <w:marTop w:val="0"/>
          <w:marBottom w:val="0"/>
          <w:divBdr>
            <w:top w:val="none" w:sz="0" w:space="0" w:color="auto"/>
            <w:left w:val="none" w:sz="0" w:space="0" w:color="auto"/>
            <w:bottom w:val="none" w:sz="0" w:space="0" w:color="auto"/>
            <w:right w:val="none" w:sz="0" w:space="0" w:color="auto"/>
          </w:divBdr>
        </w:div>
        <w:div w:id="2130663183">
          <w:marLeft w:val="640"/>
          <w:marRight w:val="0"/>
          <w:marTop w:val="0"/>
          <w:marBottom w:val="0"/>
          <w:divBdr>
            <w:top w:val="none" w:sz="0" w:space="0" w:color="auto"/>
            <w:left w:val="none" w:sz="0" w:space="0" w:color="auto"/>
            <w:bottom w:val="none" w:sz="0" w:space="0" w:color="auto"/>
            <w:right w:val="none" w:sz="0" w:space="0" w:color="auto"/>
          </w:divBdr>
        </w:div>
      </w:divsChild>
    </w:div>
    <w:div w:id="1754399232">
      <w:bodyDiv w:val="1"/>
      <w:marLeft w:val="0"/>
      <w:marRight w:val="0"/>
      <w:marTop w:val="0"/>
      <w:marBottom w:val="0"/>
      <w:divBdr>
        <w:top w:val="none" w:sz="0" w:space="0" w:color="auto"/>
        <w:left w:val="none" w:sz="0" w:space="0" w:color="auto"/>
        <w:bottom w:val="none" w:sz="0" w:space="0" w:color="auto"/>
        <w:right w:val="none" w:sz="0" w:space="0" w:color="auto"/>
      </w:divBdr>
      <w:divsChild>
        <w:div w:id="18162390">
          <w:marLeft w:val="640"/>
          <w:marRight w:val="0"/>
          <w:marTop w:val="0"/>
          <w:marBottom w:val="0"/>
          <w:divBdr>
            <w:top w:val="none" w:sz="0" w:space="0" w:color="auto"/>
            <w:left w:val="none" w:sz="0" w:space="0" w:color="auto"/>
            <w:bottom w:val="none" w:sz="0" w:space="0" w:color="auto"/>
            <w:right w:val="none" w:sz="0" w:space="0" w:color="auto"/>
          </w:divBdr>
        </w:div>
        <w:div w:id="133565326">
          <w:marLeft w:val="640"/>
          <w:marRight w:val="0"/>
          <w:marTop w:val="0"/>
          <w:marBottom w:val="0"/>
          <w:divBdr>
            <w:top w:val="none" w:sz="0" w:space="0" w:color="auto"/>
            <w:left w:val="none" w:sz="0" w:space="0" w:color="auto"/>
            <w:bottom w:val="none" w:sz="0" w:space="0" w:color="auto"/>
            <w:right w:val="none" w:sz="0" w:space="0" w:color="auto"/>
          </w:divBdr>
        </w:div>
        <w:div w:id="146869142">
          <w:marLeft w:val="640"/>
          <w:marRight w:val="0"/>
          <w:marTop w:val="0"/>
          <w:marBottom w:val="0"/>
          <w:divBdr>
            <w:top w:val="none" w:sz="0" w:space="0" w:color="auto"/>
            <w:left w:val="none" w:sz="0" w:space="0" w:color="auto"/>
            <w:bottom w:val="none" w:sz="0" w:space="0" w:color="auto"/>
            <w:right w:val="none" w:sz="0" w:space="0" w:color="auto"/>
          </w:divBdr>
        </w:div>
        <w:div w:id="252589648">
          <w:marLeft w:val="640"/>
          <w:marRight w:val="0"/>
          <w:marTop w:val="0"/>
          <w:marBottom w:val="0"/>
          <w:divBdr>
            <w:top w:val="none" w:sz="0" w:space="0" w:color="auto"/>
            <w:left w:val="none" w:sz="0" w:space="0" w:color="auto"/>
            <w:bottom w:val="none" w:sz="0" w:space="0" w:color="auto"/>
            <w:right w:val="none" w:sz="0" w:space="0" w:color="auto"/>
          </w:divBdr>
        </w:div>
        <w:div w:id="269973044">
          <w:marLeft w:val="640"/>
          <w:marRight w:val="0"/>
          <w:marTop w:val="0"/>
          <w:marBottom w:val="0"/>
          <w:divBdr>
            <w:top w:val="none" w:sz="0" w:space="0" w:color="auto"/>
            <w:left w:val="none" w:sz="0" w:space="0" w:color="auto"/>
            <w:bottom w:val="none" w:sz="0" w:space="0" w:color="auto"/>
            <w:right w:val="none" w:sz="0" w:space="0" w:color="auto"/>
          </w:divBdr>
        </w:div>
        <w:div w:id="307980085">
          <w:marLeft w:val="640"/>
          <w:marRight w:val="0"/>
          <w:marTop w:val="0"/>
          <w:marBottom w:val="0"/>
          <w:divBdr>
            <w:top w:val="none" w:sz="0" w:space="0" w:color="auto"/>
            <w:left w:val="none" w:sz="0" w:space="0" w:color="auto"/>
            <w:bottom w:val="none" w:sz="0" w:space="0" w:color="auto"/>
            <w:right w:val="none" w:sz="0" w:space="0" w:color="auto"/>
          </w:divBdr>
        </w:div>
        <w:div w:id="325279871">
          <w:marLeft w:val="640"/>
          <w:marRight w:val="0"/>
          <w:marTop w:val="0"/>
          <w:marBottom w:val="0"/>
          <w:divBdr>
            <w:top w:val="none" w:sz="0" w:space="0" w:color="auto"/>
            <w:left w:val="none" w:sz="0" w:space="0" w:color="auto"/>
            <w:bottom w:val="none" w:sz="0" w:space="0" w:color="auto"/>
            <w:right w:val="none" w:sz="0" w:space="0" w:color="auto"/>
          </w:divBdr>
        </w:div>
        <w:div w:id="333343471">
          <w:marLeft w:val="640"/>
          <w:marRight w:val="0"/>
          <w:marTop w:val="0"/>
          <w:marBottom w:val="0"/>
          <w:divBdr>
            <w:top w:val="none" w:sz="0" w:space="0" w:color="auto"/>
            <w:left w:val="none" w:sz="0" w:space="0" w:color="auto"/>
            <w:bottom w:val="none" w:sz="0" w:space="0" w:color="auto"/>
            <w:right w:val="none" w:sz="0" w:space="0" w:color="auto"/>
          </w:divBdr>
        </w:div>
        <w:div w:id="693072902">
          <w:marLeft w:val="640"/>
          <w:marRight w:val="0"/>
          <w:marTop w:val="0"/>
          <w:marBottom w:val="0"/>
          <w:divBdr>
            <w:top w:val="none" w:sz="0" w:space="0" w:color="auto"/>
            <w:left w:val="none" w:sz="0" w:space="0" w:color="auto"/>
            <w:bottom w:val="none" w:sz="0" w:space="0" w:color="auto"/>
            <w:right w:val="none" w:sz="0" w:space="0" w:color="auto"/>
          </w:divBdr>
        </w:div>
        <w:div w:id="783230829">
          <w:marLeft w:val="640"/>
          <w:marRight w:val="0"/>
          <w:marTop w:val="0"/>
          <w:marBottom w:val="0"/>
          <w:divBdr>
            <w:top w:val="none" w:sz="0" w:space="0" w:color="auto"/>
            <w:left w:val="none" w:sz="0" w:space="0" w:color="auto"/>
            <w:bottom w:val="none" w:sz="0" w:space="0" w:color="auto"/>
            <w:right w:val="none" w:sz="0" w:space="0" w:color="auto"/>
          </w:divBdr>
        </w:div>
        <w:div w:id="819809944">
          <w:marLeft w:val="640"/>
          <w:marRight w:val="0"/>
          <w:marTop w:val="0"/>
          <w:marBottom w:val="0"/>
          <w:divBdr>
            <w:top w:val="none" w:sz="0" w:space="0" w:color="auto"/>
            <w:left w:val="none" w:sz="0" w:space="0" w:color="auto"/>
            <w:bottom w:val="none" w:sz="0" w:space="0" w:color="auto"/>
            <w:right w:val="none" w:sz="0" w:space="0" w:color="auto"/>
          </w:divBdr>
        </w:div>
        <w:div w:id="863592531">
          <w:marLeft w:val="640"/>
          <w:marRight w:val="0"/>
          <w:marTop w:val="0"/>
          <w:marBottom w:val="0"/>
          <w:divBdr>
            <w:top w:val="none" w:sz="0" w:space="0" w:color="auto"/>
            <w:left w:val="none" w:sz="0" w:space="0" w:color="auto"/>
            <w:bottom w:val="none" w:sz="0" w:space="0" w:color="auto"/>
            <w:right w:val="none" w:sz="0" w:space="0" w:color="auto"/>
          </w:divBdr>
        </w:div>
        <w:div w:id="903562380">
          <w:marLeft w:val="640"/>
          <w:marRight w:val="0"/>
          <w:marTop w:val="0"/>
          <w:marBottom w:val="0"/>
          <w:divBdr>
            <w:top w:val="none" w:sz="0" w:space="0" w:color="auto"/>
            <w:left w:val="none" w:sz="0" w:space="0" w:color="auto"/>
            <w:bottom w:val="none" w:sz="0" w:space="0" w:color="auto"/>
            <w:right w:val="none" w:sz="0" w:space="0" w:color="auto"/>
          </w:divBdr>
        </w:div>
        <w:div w:id="910122572">
          <w:marLeft w:val="640"/>
          <w:marRight w:val="0"/>
          <w:marTop w:val="0"/>
          <w:marBottom w:val="0"/>
          <w:divBdr>
            <w:top w:val="none" w:sz="0" w:space="0" w:color="auto"/>
            <w:left w:val="none" w:sz="0" w:space="0" w:color="auto"/>
            <w:bottom w:val="none" w:sz="0" w:space="0" w:color="auto"/>
            <w:right w:val="none" w:sz="0" w:space="0" w:color="auto"/>
          </w:divBdr>
        </w:div>
        <w:div w:id="1078557199">
          <w:marLeft w:val="640"/>
          <w:marRight w:val="0"/>
          <w:marTop w:val="0"/>
          <w:marBottom w:val="0"/>
          <w:divBdr>
            <w:top w:val="none" w:sz="0" w:space="0" w:color="auto"/>
            <w:left w:val="none" w:sz="0" w:space="0" w:color="auto"/>
            <w:bottom w:val="none" w:sz="0" w:space="0" w:color="auto"/>
            <w:right w:val="none" w:sz="0" w:space="0" w:color="auto"/>
          </w:divBdr>
        </w:div>
        <w:div w:id="1108889761">
          <w:marLeft w:val="640"/>
          <w:marRight w:val="0"/>
          <w:marTop w:val="0"/>
          <w:marBottom w:val="0"/>
          <w:divBdr>
            <w:top w:val="none" w:sz="0" w:space="0" w:color="auto"/>
            <w:left w:val="none" w:sz="0" w:space="0" w:color="auto"/>
            <w:bottom w:val="none" w:sz="0" w:space="0" w:color="auto"/>
            <w:right w:val="none" w:sz="0" w:space="0" w:color="auto"/>
          </w:divBdr>
        </w:div>
        <w:div w:id="1227299482">
          <w:marLeft w:val="640"/>
          <w:marRight w:val="0"/>
          <w:marTop w:val="0"/>
          <w:marBottom w:val="0"/>
          <w:divBdr>
            <w:top w:val="none" w:sz="0" w:space="0" w:color="auto"/>
            <w:left w:val="none" w:sz="0" w:space="0" w:color="auto"/>
            <w:bottom w:val="none" w:sz="0" w:space="0" w:color="auto"/>
            <w:right w:val="none" w:sz="0" w:space="0" w:color="auto"/>
          </w:divBdr>
        </w:div>
        <w:div w:id="1480927812">
          <w:marLeft w:val="640"/>
          <w:marRight w:val="0"/>
          <w:marTop w:val="0"/>
          <w:marBottom w:val="0"/>
          <w:divBdr>
            <w:top w:val="none" w:sz="0" w:space="0" w:color="auto"/>
            <w:left w:val="none" w:sz="0" w:space="0" w:color="auto"/>
            <w:bottom w:val="none" w:sz="0" w:space="0" w:color="auto"/>
            <w:right w:val="none" w:sz="0" w:space="0" w:color="auto"/>
          </w:divBdr>
        </w:div>
        <w:div w:id="1708601060">
          <w:marLeft w:val="640"/>
          <w:marRight w:val="0"/>
          <w:marTop w:val="0"/>
          <w:marBottom w:val="0"/>
          <w:divBdr>
            <w:top w:val="none" w:sz="0" w:space="0" w:color="auto"/>
            <w:left w:val="none" w:sz="0" w:space="0" w:color="auto"/>
            <w:bottom w:val="none" w:sz="0" w:space="0" w:color="auto"/>
            <w:right w:val="none" w:sz="0" w:space="0" w:color="auto"/>
          </w:divBdr>
        </w:div>
        <w:div w:id="1725249512">
          <w:marLeft w:val="640"/>
          <w:marRight w:val="0"/>
          <w:marTop w:val="0"/>
          <w:marBottom w:val="0"/>
          <w:divBdr>
            <w:top w:val="none" w:sz="0" w:space="0" w:color="auto"/>
            <w:left w:val="none" w:sz="0" w:space="0" w:color="auto"/>
            <w:bottom w:val="none" w:sz="0" w:space="0" w:color="auto"/>
            <w:right w:val="none" w:sz="0" w:space="0" w:color="auto"/>
          </w:divBdr>
        </w:div>
        <w:div w:id="1744403061">
          <w:marLeft w:val="640"/>
          <w:marRight w:val="0"/>
          <w:marTop w:val="0"/>
          <w:marBottom w:val="0"/>
          <w:divBdr>
            <w:top w:val="none" w:sz="0" w:space="0" w:color="auto"/>
            <w:left w:val="none" w:sz="0" w:space="0" w:color="auto"/>
            <w:bottom w:val="none" w:sz="0" w:space="0" w:color="auto"/>
            <w:right w:val="none" w:sz="0" w:space="0" w:color="auto"/>
          </w:divBdr>
        </w:div>
        <w:div w:id="1772967331">
          <w:marLeft w:val="640"/>
          <w:marRight w:val="0"/>
          <w:marTop w:val="0"/>
          <w:marBottom w:val="0"/>
          <w:divBdr>
            <w:top w:val="none" w:sz="0" w:space="0" w:color="auto"/>
            <w:left w:val="none" w:sz="0" w:space="0" w:color="auto"/>
            <w:bottom w:val="none" w:sz="0" w:space="0" w:color="auto"/>
            <w:right w:val="none" w:sz="0" w:space="0" w:color="auto"/>
          </w:divBdr>
        </w:div>
        <w:div w:id="1823153147">
          <w:marLeft w:val="640"/>
          <w:marRight w:val="0"/>
          <w:marTop w:val="0"/>
          <w:marBottom w:val="0"/>
          <w:divBdr>
            <w:top w:val="none" w:sz="0" w:space="0" w:color="auto"/>
            <w:left w:val="none" w:sz="0" w:space="0" w:color="auto"/>
            <w:bottom w:val="none" w:sz="0" w:space="0" w:color="auto"/>
            <w:right w:val="none" w:sz="0" w:space="0" w:color="auto"/>
          </w:divBdr>
        </w:div>
        <w:div w:id="1919705833">
          <w:marLeft w:val="640"/>
          <w:marRight w:val="0"/>
          <w:marTop w:val="0"/>
          <w:marBottom w:val="0"/>
          <w:divBdr>
            <w:top w:val="none" w:sz="0" w:space="0" w:color="auto"/>
            <w:left w:val="none" w:sz="0" w:space="0" w:color="auto"/>
            <w:bottom w:val="none" w:sz="0" w:space="0" w:color="auto"/>
            <w:right w:val="none" w:sz="0" w:space="0" w:color="auto"/>
          </w:divBdr>
        </w:div>
        <w:div w:id="1955398856">
          <w:marLeft w:val="640"/>
          <w:marRight w:val="0"/>
          <w:marTop w:val="0"/>
          <w:marBottom w:val="0"/>
          <w:divBdr>
            <w:top w:val="none" w:sz="0" w:space="0" w:color="auto"/>
            <w:left w:val="none" w:sz="0" w:space="0" w:color="auto"/>
            <w:bottom w:val="none" w:sz="0" w:space="0" w:color="auto"/>
            <w:right w:val="none" w:sz="0" w:space="0" w:color="auto"/>
          </w:divBdr>
        </w:div>
        <w:div w:id="2146970831">
          <w:marLeft w:val="640"/>
          <w:marRight w:val="0"/>
          <w:marTop w:val="0"/>
          <w:marBottom w:val="0"/>
          <w:divBdr>
            <w:top w:val="none" w:sz="0" w:space="0" w:color="auto"/>
            <w:left w:val="none" w:sz="0" w:space="0" w:color="auto"/>
            <w:bottom w:val="none" w:sz="0" w:space="0" w:color="auto"/>
            <w:right w:val="none" w:sz="0" w:space="0" w:color="auto"/>
          </w:divBdr>
        </w:div>
      </w:divsChild>
    </w:div>
    <w:div w:id="1756123348">
      <w:bodyDiv w:val="1"/>
      <w:marLeft w:val="0"/>
      <w:marRight w:val="0"/>
      <w:marTop w:val="0"/>
      <w:marBottom w:val="0"/>
      <w:divBdr>
        <w:top w:val="none" w:sz="0" w:space="0" w:color="auto"/>
        <w:left w:val="none" w:sz="0" w:space="0" w:color="auto"/>
        <w:bottom w:val="none" w:sz="0" w:space="0" w:color="auto"/>
        <w:right w:val="none" w:sz="0" w:space="0" w:color="auto"/>
      </w:divBdr>
      <w:divsChild>
        <w:div w:id="304702281">
          <w:marLeft w:val="640"/>
          <w:marRight w:val="0"/>
          <w:marTop w:val="0"/>
          <w:marBottom w:val="0"/>
          <w:divBdr>
            <w:top w:val="none" w:sz="0" w:space="0" w:color="auto"/>
            <w:left w:val="none" w:sz="0" w:space="0" w:color="auto"/>
            <w:bottom w:val="none" w:sz="0" w:space="0" w:color="auto"/>
            <w:right w:val="none" w:sz="0" w:space="0" w:color="auto"/>
          </w:divBdr>
        </w:div>
        <w:div w:id="327751398">
          <w:marLeft w:val="640"/>
          <w:marRight w:val="0"/>
          <w:marTop w:val="0"/>
          <w:marBottom w:val="0"/>
          <w:divBdr>
            <w:top w:val="none" w:sz="0" w:space="0" w:color="auto"/>
            <w:left w:val="none" w:sz="0" w:space="0" w:color="auto"/>
            <w:bottom w:val="none" w:sz="0" w:space="0" w:color="auto"/>
            <w:right w:val="none" w:sz="0" w:space="0" w:color="auto"/>
          </w:divBdr>
        </w:div>
        <w:div w:id="518272665">
          <w:marLeft w:val="640"/>
          <w:marRight w:val="0"/>
          <w:marTop w:val="0"/>
          <w:marBottom w:val="0"/>
          <w:divBdr>
            <w:top w:val="none" w:sz="0" w:space="0" w:color="auto"/>
            <w:left w:val="none" w:sz="0" w:space="0" w:color="auto"/>
            <w:bottom w:val="none" w:sz="0" w:space="0" w:color="auto"/>
            <w:right w:val="none" w:sz="0" w:space="0" w:color="auto"/>
          </w:divBdr>
        </w:div>
        <w:div w:id="653921329">
          <w:marLeft w:val="640"/>
          <w:marRight w:val="0"/>
          <w:marTop w:val="0"/>
          <w:marBottom w:val="0"/>
          <w:divBdr>
            <w:top w:val="none" w:sz="0" w:space="0" w:color="auto"/>
            <w:left w:val="none" w:sz="0" w:space="0" w:color="auto"/>
            <w:bottom w:val="none" w:sz="0" w:space="0" w:color="auto"/>
            <w:right w:val="none" w:sz="0" w:space="0" w:color="auto"/>
          </w:divBdr>
        </w:div>
        <w:div w:id="669210645">
          <w:marLeft w:val="640"/>
          <w:marRight w:val="0"/>
          <w:marTop w:val="0"/>
          <w:marBottom w:val="0"/>
          <w:divBdr>
            <w:top w:val="none" w:sz="0" w:space="0" w:color="auto"/>
            <w:left w:val="none" w:sz="0" w:space="0" w:color="auto"/>
            <w:bottom w:val="none" w:sz="0" w:space="0" w:color="auto"/>
            <w:right w:val="none" w:sz="0" w:space="0" w:color="auto"/>
          </w:divBdr>
        </w:div>
        <w:div w:id="783116053">
          <w:marLeft w:val="640"/>
          <w:marRight w:val="0"/>
          <w:marTop w:val="0"/>
          <w:marBottom w:val="0"/>
          <w:divBdr>
            <w:top w:val="none" w:sz="0" w:space="0" w:color="auto"/>
            <w:left w:val="none" w:sz="0" w:space="0" w:color="auto"/>
            <w:bottom w:val="none" w:sz="0" w:space="0" w:color="auto"/>
            <w:right w:val="none" w:sz="0" w:space="0" w:color="auto"/>
          </w:divBdr>
        </w:div>
        <w:div w:id="940381749">
          <w:marLeft w:val="640"/>
          <w:marRight w:val="0"/>
          <w:marTop w:val="0"/>
          <w:marBottom w:val="0"/>
          <w:divBdr>
            <w:top w:val="none" w:sz="0" w:space="0" w:color="auto"/>
            <w:left w:val="none" w:sz="0" w:space="0" w:color="auto"/>
            <w:bottom w:val="none" w:sz="0" w:space="0" w:color="auto"/>
            <w:right w:val="none" w:sz="0" w:space="0" w:color="auto"/>
          </w:divBdr>
        </w:div>
        <w:div w:id="1011644419">
          <w:marLeft w:val="640"/>
          <w:marRight w:val="0"/>
          <w:marTop w:val="0"/>
          <w:marBottom w:val="0"/>
          <w:divBdr>
            <w:top w:val="none" w:sz="0" w:space="0" w:color="auto"/>
            <w:left w:val="none" w:sz="0" w:space="0" w:color="auto"/>
            <w:bottom w:val="none" w:sz="0" w:space="0" w:color="auto"/>
            <w:right w:val="none" w:sz="0" w:space="0" w:color="auto"/>
          </w:divBdr>
        </w:div>
        <w:div w:id="1100759584">
          <w:marLeft w:val="640"/>
          <w:marRight w:val="0"/>
          <w:marTop w:val="0"/>
          <w:marBottom w:val="0"/>
          <w:divBdr>
            <w:top w:val="none" w:sz="0" w:space="0" w:color="auto"/>
            <w:left w:val="none" w:sz="0" w:space="0" w:color="auto"/>
            <w:bottom w:val="none" w:sz="0" w:space="0" w:color="auto"/>
            <w:right w:val="none" w:sz="0" w:space="0" w:color="auto"/>
          </w:divBdr>
        </w:div>
        <w:div w:id="1228762276">
          <w:marLeft w:val="640"/>
          <w:marRight w:val="0"/>
          <w:marTop w:val="0"/>
          <w:marBottom w:val="0"/>
          <w:divBdr>
            <w:top w:val="none" w:sz="0" w:space="0" w:color="auto"/>
            <w:left w:val="none" w:sz="0" w:space="0" w:color="auto"/>
            <w:bottom w:val="none" w:sz="0" w:space="0" w:color="auto"/>
            <w:right w:val="none" w:sz="0" w:space="0" w:color="auto"/>
          </w:divBdr>
        </w:div>
        <w:div w:id="1344165520">
          <w:marLeft w:val="640"/>
          <w:marRight w:val="0"/>
          <w:marTop w:val="0"/>
          <w:marBottom w:val="0"/>
          <w:divBdr>
            <w:top w:val="none" w:sz="0" w:space="0" w:color="auto"/>
            <w:left w:val="none" w:sz="0" w:space="0" w:color="auto"/>
            <w:bottom w:val="none" w:sz="0" w:space="0" w:color="auto"/>
            <w:right w:val="none" w:sz="0" w:space="0" w:color="auto"/>
          </w:divBdr>
        </w:div>
        <w:div w:id="1486627622">
          <w:marLeft w:val="640"/>
          <w:marRight w:val="0"/>
          <w:marTop w:val="0"/>
          <w:marBottom w:val="0"/>
          <w:divBdr>
            <w:top w:val="none" w:sz="0" w:space="0" w:color="auto"/>
            <w:left w:val="none" w:sz="0" w:space="0" w:color="auto"/>
            <w:bottom w:val="none" w:sz="0" w:space="0" w:color="auto"/>
            <w:right w:val="none" w:sz="0" w:space="0" w:color="auto"/>
          </w:divBdr>
        </w:div>
        <w:div w:id="1621834094">
          <w:marLeft w:val="640"/>
          <w:marRight w:val="0"/>
          <w:marTop w:val="0"/>
          <w:marBottom w:val="0"/>
          <w:divBdr>
            <w:top w:val="none" w:sz="0" w:space="0" w:color="auto"/>
            <w:left w:val="none" w:sz="0" w:space="0" w:color="auto"/>
            <w:bottom w:val="none" w:sz="0" w:space="0" w:color="auto"/>
            <w:right w:val="none" w:sz="0" w:space="0" w:color="auto"/>
          </w:divBdr>
        </w:div>
        <w:div w:id="1679187715">
          <w:marLeft w:val="640"/>
          <w:marRight w:val="0"/>
          <w:marTop w:val="0"/>
          <w:marBottom w:val="0"/>
          <w:divBdr>
            <w:top w:val="none" w:sz="0" w:space="0" w:color="auto"/>
            <w:left w:val="none" w:sz="0" w:space="0" w:color="auto"/>
            <w:bottom w:val="none" w:sz="0" w:space="0" w:color="auto"/>
            <w:right w:val="none" w:sz="0" w:space="0" w:color="auto"/>
          </w:divBdr>
        </w:div>
        <w:div w:id="1902715611">
          <w:marLeft w:val="640"/>
          <w:marRight w:val="0"/>
          <w:marTop w:val="0"/>
          <w:marBottom w:val="0"/>
          <w:divBdr>
            <w:top w:val="none" w:sz="0" w:space="0" w:color="auto"/>
            <w:left w:val="none" w:sz="0" w:space="0" w:color="auto"/>
            <w:bottom w:val="none" w:sz="0" w:space="0" w:color="auto"/>
            <w:right w:val="none" w:sz="0" w:space="0" w:color="auto"/>
          </w:divBdr>
        </w:div>
        <w:div w:id="2127237112">
          <w:marLeft w:val="640"/>
          <w:marRight w:val="0"/>
          <w:marTop w:val="0"/>
          <w:marBottom w:val="0"/>
          <w:divBdr>
            <w:top w:val="none" w:sz="0" w:space="0" w:color="auto"/>
            <w:left w:val="none" w:sz="0" w:space="0" w:color="auto"/>
            <w:bottom w:val="none" w:sz="0" w:space="0" w:color="auto"/>
            <w:right w:val="none" w:sz="0" w:space="0" w:color="auto"/>
          </w:divBdr>
        </w:div>
        <w:div w:id="2131511519">
          <w:marLeft w:val="640"/>
          <w:marRight w:val="0"/>
          <w:marTop w:val="0"/>
          <w:marBottom w:val="0"/>
          <w:divBdr>
            <w:top w:val="none" w:sz="0" w:space="0" w:color="auto"/>
            <w:left w:val="none" w:sz="0" w:space="0" w:color="auto"/>
            <w:bottom w:val="none" w:sz="0" w:space="0" w:color="auto"/>
            <w:right w:val="none" w:sz="0" w:space="0" w:color="auto"/>
          </w:divBdr>
        </w:div>
      </w:divsChild>
    </w:div>
    <w:div w:id="1762792819">
      <w:bodyDiv w:val="1"/>
      <w:marLeft w:val="0"/>
      <w:marRight w:val="0"/>
      <w:marTop w:val="0"/>
      <w:marBottom w:val="0"/>
      <w:divBdr>
        <w:top w:val="none" w:sz="0" w:space="0" w:color="auto"/>
        <w:left w:val="none" w:sz="0" w:space="0" w:color="auto"/>
        <w:bottom w:val="none" w:sz="0" w:space="0" w:color="auto"/>
        <w:right w:val="none" w:sz="0" w:space="0" w:color="auto"/>
      </w:divBdr>
      <w:divsChild>
        <w:div w:id="227619507">
          <w:marLeft w:val="640"/>
          <w:marRight w:val="0"/>
          <w:marTop w:val="0"/>
          <w:marBottom w:val="0"/>
          <w:divBdr>
            <w:top w:val="none" w:sz="0" w:space="0" w:color="auto"/>
            <w:left w:val="none" w:sz="0" w:space="0" w:color="auto"/>
            <w:bottom w:val="none" w:sz="0" w:space="0" w:color="auto"/>
            <w:right w:val="none" w:sz="0" w:space="0" w:color="auto"/>
          </w:divBdr>
        </w:div>
        <w:div w:id="371925770">
          <w:marLeft w:val="640"/>
          <w:marRight w:val="0"/>
          <w:marTop w:val="0"/>
          <w:marBottom w:val="0"/>
          <w:divBdr>
            <w:top w:val="none" w:sz="0" w:space="0" w:color="auto"/>
            <w:left w:val="none" w:sz="0" w:space="0" w:color="auto"/>
            <w:bottom w:val="none" w:sz="0" w:space="0" w:color="auto"/>
            <w:right w:val="none" w:sz="0" w:space="0" w:color="auto"/>
          </w:divBdr>
        </w:div>
        <w:div w:id="419568063">
          <w:marLeft w:val="640"/>
          <w:marRight w:val="0"/>
          <w:marTop w:val="0"/>
          <w:marBottom w:val="0"/>
          <w:divBdr>
            <w:top w:val="none" w:sz="0" w:space="0" w:color="auto"/>
            <w:left w:val="none" w:sz="0" w:space="0" w:color="auto"/>
            <w:bottom w:val="none" w:sz="0" w:space="0" w:color="auto"/>
            <w:right w:val="none" w:sz="0" w:space="0" w:color="auto"/>
          </w:divBdr>
        </w:div>
        <w:div w:id="676075147">
          <w:marLeft w:val="640"/>
          <w:marRight w:val="0"/>
          <w:marTop w:val="0"/>
          <w:marBottom w:val="0"/>
          <w:divBdr>
            <w:top w:val="none" w:sz="0" w:space="0" w:color="auto"/>
            <w:left w:val="none" w:sz="0" w:space="0" w:color="auto"/>
            <w:bottom w:val="none" w:sz="0" w:space="0" w:color="auto"/>
            <w:right w:val="none" w:sz="0" w:space="0" w:color="auto"/>
          </w:divBdr>
        </w:div>
        <w:div w:id="1025521951">
          <w:marLeft w:val="640"/>
          <w:marRight w:val="0"/>
          <w:marTop w:val="0"/>
          <w:marBottom w:val="0"/>
          <w:divBdr>
            <w:top w:val="none" w:sz="0" w:space="0" w:color="auto"/>
            <w:left w:val="none" w:sz="0" w:space="0" w:color="auto"/>
            <w:bottom w:val="none" w:sz="0" w:space="0" w:color="auto"/>
            <w:right w:val="none" w:sz="0" w:space="0" w:color="auto"/>
          </w:divBdr>
        </w:div>
        <w:div w:id="1096171208">
          <w:marLeft w:val="640"/>
          <w:marRight w:val="0"/>
          <w:marTop w:val="0"/>
          <w:marBottom w:val="0"/>
          <w:divBdr>
            <w:top w:val="none" w:sz="0" w:space="0" w:color="auto"/>
            <w:left w:val="none" w:sz="0" w:space="0" w:color="auto"/>
            <w:bottom w:val="none" w:sz="0" w:space="0" w:color="auto"/>
            <w:right w:val="none" w:sz="0" w:space="0" w:color="auto"/>
          </w:divBdr>
        </w:div>
        <w:div w:id="1245650058">
          <w:marLeft w:val="640"/>
          <w:marRight w:val="0"/>
          <w:marTop w:val="0"/>
          <w:marBottom w:val="0"/>
          <w:divBdr>
            <w:top w:val="none" w:sz="0" w:space="0" w:color="auto"/>
            <w:left w:val="none" w:sz="0" w:space="0" w:color="auto"/>
            <w:bottom w:val="none" w:sz="0" w:space="0" w:color="auto"/>
            <w:right w:val="none" w:sz="0" w:space="0" w:color="auto"/>
          </w:divBdr>
        </w:div>
        <w:div w:id="1463572842">
          <w:marLeft w:val="640"/>
          <w:marRight w:val="0"/>
          <w:marTop w:val="0"/>
          <w:marBottom w:val="0"/>
          <w:divBdr>
            <w:top w:val="none" w:sz="0" w:space="0" w:color="auto"/>
            <w:left w:val="none" w:sz="0" w:space="0" w:color="auto"/>
            <w:bottom w:val="none" w:sz="0" w:space="0" w:color="auto"/>
            <w:right w:val="none" w:sz="0" w:space="0" w:color="auto"/>
          </w:divBdr>
        </w:div>
        <w:div w:id="1551962110">
          <w:marLeft w:val="640"/>
          <w:marRight w:val="0"/>
          <w:marTop w:val="0"/>
          <w:marBottom w:val="0"/>
          <w:divBdr>
            <w:top w:val="none" w:sz="0" w:space="0" w:color="auto"/>
            <w:left w:val="none" w:sz="0" w:space="0" w:color="auto"/>
            <w:bottom w:val="none" w:sz="0" w:space="0" w:color="auto"/>
            <w:right w:val="none" w:sz="0" w:space="0" w:color="auto"/>
          </w:divBdr>
        </w:div>
        <w:div w:id="1769233050">
          <w:marLeft w:val="640"/>
          <w:marRight w:val="0"/>
          <w:marTop w:val="0"/>
          <w:marBottom w:val="0"/>
          <w:divBdr>
            <w:top w:val="none" w:sz="0" w:space="0" w:color="auto"/>
            <w:left w:val="none" w:sz="0" w:space="0" w:color="auto"/>
            <w:bottom w:val="none" w:sz="0" w:space="0" w:color="auto"/>
            <w:right w:val="none" w:sz="0" w:space="0" w:color="auto"/>
          </w:divBdr>
        </w:div>
        <w:div w:id="1945110728">
          <w:marLeft w:val="640"/>
          <w:marRight w:val="0"/>
          <w:marTop w:val="0"/>
          <w:marBottom w:val="0"/>
          <w:divBdr>
            <w:top w:val="none" w:sz="0" w:space="0" w:color="auto"/>
            <w:left w:val="none" w:sz="0" w:space="0" w:color="auto"/>
            <w:bottom w:val="none" w:sz="0" w:space="0" w:color="auto"/>
            <w:right w:val="none" w:sz="0" w:space="0" w:color="auto"/>
          </w:divBdr>
        </w:div>
        <w:div w:id="2046245570">
          <w:marLeft w:val="640"/>
          <w:marRight w:val="0"/>
          <w:marTop w:val="0"/>
          <w:marBottom w:val="0"/>
          <w:divBdr>
            <w:top w:val="none" w:sz="0" w:space="0" w:color="auto"/>
            <w:left w:val="none" w:sz="0" w:space="0" w:color="auto"/>
            <w:bottom w:val="none" w:sz="0" w:space="0" w:color="auto"/>
            <w:right w:val="none" w:sz="0" w:space="0" w:color="auto"/>
          </w:divBdr>
        </w:div>
      </w:divsChild>
    </w:div>
    <w:div w:id="1763380179">
      <w:bodyDiv w:val="1"/>
      <w:marLeft w:val="0"/>
      <w:marRight w:val="0"/>
      <w:marTop w:val="0"/>
      <w:marBottom w:val="0"/>
      <w:divBdr>
        <w:top w:val="none" w:sz="0" w:space="0" w:color="auto"/>
        <w:left w:val="none" w:sz="0" w:space="0" w:color="auto"/>
        <w:bottom w:val="none" w:sz="0" w:space="0" w:color="auto"/>
        <w:right w:val="none" w:sz="0" w:space="0" w:color="auto"/>
      </w:divBdr>
    </w:div>
    <w:div w:id="1770080161">
      <w:bodyDiv w:val="1"/>
      <w:marLeft w:val="0"/>
      <w:marRight w:val="0"/>
      <w:marTop w:val="0"/>
      <w:marBottom w:val="0"/>
      <w:divBdr>
        <w:top w:val="none" w:sz="0" w:space="0" w:color="auto"/>
        <w:left w:val="none" w:sz="0" w:space="0" w:color="auto"/>
        <w:bottom w:val="none" w:sz="0" w:space="0" w:color="auto"/>
        <w:right w:val="none" w:sz="0" w:space="0" w:color="auto"/>
      </w:divBdr>
      <w:divsChild>
        <w:div w:id="47925632">
          <w:marLeft w:val="640"/>
          <w:marRight w:val="0"/>
          <w:marTop w:val="0"/>
          <w:marBottom w:val="0"/>
          <w:divBdr>
            <w:top w:val="none" w:sz="0" w:space="0" w:color="auto"/>
            <w:left w:val="none" w:sz="0" w:space="0" w:color="auto"/>
            <w:bottom w:val="none" w:sz="0" w:space="0" w:color="auto"/>
            <w:right w:val="none" w:sz="0" w:space="0" w:color="auto"/>
          </w:divBdr>
        </w:div>
        <w:div w:id="68115291">
          <w:marLeft w:val="640"/>
          <w:marRight w:val="0"/>
          <w:marTop w:val="0"/>
          <w:marBottom w:val="0"/>
          <w:divBdr>
            <w:top w:val="none" w:sz="0" w:space="0" w:color="auto"/>
            <w:left w:val="none" w:sz="0" w:space="0" w:color="auto"/>
            <w:bottom w:val="none" w:sz="0" w:space="0" w:color="auto"/>
            <w:right w:val="none" w:sz="0" w:space="0" w:color="auto"/>
          </w:divBdr>
        </w:div>
        <w:div w:id="81032845">
          <w:marLeft w:val="640"/>
          <w:marRight w:val="0"/>
          <w:marTop w:val="0"/>
          <w:marBottom w:val="0"/>
          <w:divBdr>
            <w:top w:val="none" w:sz="0" w:space="0" w:color="auto"/>
            <w:left w:val="none" w:sz="0" w:space="0" w:color="auto"/>
            <w:bottom w:val="none" w:sz="0" w:space="0" w:color="auto"/>
            <w:right w:val="none" w:sz="0" w:space="0" w:color="auto"/>
          </w:divBdr>
        </w:div>
        <w:div w:id="81489077">
          <w:marLeft w:val="640"/>
          <w:marRight w:val="0"/>
          <w:marTop w:val="0"/>
          <w:marBottom w:val="0"/>
          <w:divBdr>
            <w:top w:val="none" w:sz="0" w:space="0" w:color="auto"/>
            <w:left w:val="none" w:sz="0" w:space="0" w:color="auto"/>
            <w:bottom w:val="none" w:sz="0" w:space="0" w:color="auto"/>
            <w:right w:val="none" w:sz="0" w:space="0" w:color="auto"/>
          </w:divBdr>
        </w:div>
        <w:div w:id="99691561">
          <w:marLeft w:val="640"/>
          <w:marRight w:val="0"/>
          <w:marTop w:val="0"/>
          <w:marBottom w:val="0"/>
          <w:divBdr>
            <w:top w:val="none" w:sz="0" w:space="0" w:color="auto"/>
            <w:left w:val="none" w:sz="0" w:space="0" w:color="auto"/>
            <w:bottom w:val="none" w:sz="0" w:space="0" w:color="auto"/>
            <w:right w:val="none" w:sz="0" w:space="0" w:color="auto"/>
          </w:divBdr>
        </w:div>
        <w:div w:id="275453484">
          <w:marLeft w:val="640"/>
          <w:marRight w:val="0"/>
          <w:marTop w:val="0"/>
          <w:marBottom w:val="0"/>
          <w:divBdr>
            <w:top w:val="none" w:sz="0" w:space="0" w:color="auto"/>
            <w:left w:val="none" w:sz="0" w:space="0" w:color="auto"/>
            <w:bottom w:val="none" w:sz="0" w:space="0" w:color="auto"/>
            <w:right w:val="none" w:sz="0" w:space="0" w:color="auto"/>
          </w:divBdr>
        </w:div>
        <w:div w:id="363480584">
          <w:marLeft w:val="640"/>
          <w:marRight w:val="0"/>
          <w:marTop w:val="0"/>
          <w:marBottom w:val="0"/>
          <w:divBdr>
            <w:top w:val="none" w:sz="0" w:space="0" w:color="auto"/>
            <w:left w:val="none" w:sz="0" w:space="0" w:color="auto"/>
            <w:bottom w:val="none" w:sz="0" w:space="0" w:color="auto"/>
            <w:right w:val="none" w:sz="0" w:space="0" w:color="auto"/>
          </w:divBdr>
        </w:div>
        <w:div w:id="369183194">
          <w:marLeft w:val="640"/>
          <w:marRight w:val="0"/>
          <w:marTop w:val="0"/>
          <w:marBottom w:val="0"/>
          <w:divBdr>
            <w:top w:val="none" w:sz="0" w:space="0" w:color="auto"/>
            <w:left w:val="none" w:sz="0" w:space="0" w:color="auto"/>
            <w:bottom w:val="none" w:sz="0" w:space="0" w:color="auto"/>
            <w:right w:val="none" w:sz="0" w:space="0" w:color="auto"/>
          </w:divBdr>
        </w:div>
        <w:div w:id="411709121">
          <w:marLeft w:val="640"/>
          <w:marRight w:val="0"/>
          <w:marTop w:val="0"/>
          <w:marBottom w:val="0"/>
          <w:divBdr>
            <w:top w:val="none" w:sz="0" w:space="0" w:color="auto"/>
            <w:left w:val="none" w:sz="0" w:space="0" w:color="auto"/>
            <w:bottom w:val="none" w:sz="0" w:space="0" w:color="auto"/>
            <w:right w:val="none" w:sz="0" w:space="0" w:color="auto"/>
          </w:divBdr>
        </w:div>
        <w:div w:id="457989399">
          <w:marLeft w:val="640"/>
          <w:marRight w:val="0"/>
          <w:marTop w:val="0"/>
          <w:marBottom w:val="0"/>
          <w:divBdr>
            <w:top w:val="none" w:sz="0" w:space="0" w:color="auto"/>
            <w:left w:val="none" w:sz="0" w:space="0" w:color="auto"/>
            <w:bottom w:val="none" w:sz="0" w:space="0" w:color="auto"/>
            <w:right w:val="none" w:sz="0" w:space="0" w:color="auto"/>
          </w:divBdr>
        </w:div>
        <w:div w:id="468866283">
          <w:marLeft w:val="640"/>
          <w:marRight w:val="0"/>
          <w:marTop w:val="0"/>
          <w:marBottom w:val="0"/>
          <w:divBdr>
            <w:top w:val="none" w:sz="0" w:space="0" w:color="auto"/>
            <w:left w:val="none" w:sz="0" w:space="0" w:color="auto"/>
            <w:bottom w:val="none" w:sz="0" w:space="0" w:color="auto"/>
            <w:right w:val="none" w:sz="0" w:space="0" w:color="auto"/>
          </w:divBdr>
        </w:div>
        <w:div w:id="483083046">
          <w:marLeft w:val="640"/>
          <w:marRight w:val="0"/>
          <w:marTop w:val="0"/>
          <w:marBottom w:val="0"/>
          <w:divBdr>
            <w:top w:val="none" w:sz="0" w:space="0" w:color="auto"/>
            <w:left w:val="none" w:sz="0" w:space="0" w:color="auto"/>
            <w:bottom w:val="none" w:sz="0" w:space="0" w:color="auto"/>
            <w:right w:val="none" w:sz="0" w:space="0" w:color="auto"/>
          </w:divBdr>
        </w:div>
        <w:div w:id="508132687">
          <w:marLeft w:val="640"/>
          <w:marRight w:val="0"/>
          <w:marTop w:val="0"/>
          <w:marBottom w:val="0"/>
          <w:divBdr>
            <w:top w:val="none" w:sz="0" w:space="0" w:color="auto"/>
            <w:left w:val="none" w:sz="0" w:space="0" w:color="auto"/>
            <w:bottom w:val="none" w:sz="0" w:space="0" w:color="auto"/>
            <w:right w:val="none" w:sz="0" w:space="0" w:color="auto"/>
          </w:divBdr>
        </w:div>
        <w:div w:id="585724252">
          <w:marLeft w:val="640"/>
          <w:marRight w:val="0"/>
          <w:marTop w:val="0"/>
          <w:marBottom w:val="0"/>
          <w:divBdr>
            <w:top w:val="none" w:sz="0" w:space="0" w:color="auto"/>
            <w:left w:val="none" w:sz="0" w:space="0" w:color="auto"/>
            <w:bottom w:val="none" w:sz="0" w:space="0" w:color="auto"/>
            <w:right w:val="none" w:sz="0" w:space="0" w:color="auto"/>
          </w:divBdr>
        </w:div>
        <w:div w:id="602152252">
          <w:marLeft w:val="640"/>
          <w:marRight w:val="0"/>
          <w:marTop w:val="0"/>
          <w:marBottom w:val="0"/>
          <w:divBdr>
            <w:top w:val="none" w:sz="0" w:space="0" w:color="auto"/>
            <w:left w:val="none" w:sz="0" w:space="0" w:color="auto"/>
            <w:bottom w:val="none" w:sz="0" w:space="0" w:color="auto"/>
            <w:right w:val="none" w:sz="0" w:space="0" w:color="auto"/>
          </w:divBdr>
        </w:div>
        <w:div w:id="652636799">
          <w:marLeft w:val="640"/>
          <w:marRight w:val="0"/>
          <w:marTop w:val="0"/>
          <w:marBottom w:val="0"/>
          <w:divBdr>
            <w:top w:val="none" w:sz="0" w:space="0" w:color="auto"/>
            <w:left w:val="none" w:sz="0" w:space="0" w:color="auto"/>
            <w:bottom w:val="none" w:sz="0" w:space="0" w:color="auto"/>
            <w:right w:val="none" w:sz="0" w:space="0" w:color="auto"/>
          </w:divBdr>
        </w:div>
        <w:div w:id="660431428">
          <w:marLeft w:val="640"/>
          <w:marRight w:val="0"/>
          <w:marTop w:val="0"/>
          <w:marBottom w:val="0"/>
          <w:divBdr>
            <w:top w:val="none" w:sz="0" w:space="0" w:color="auto"/>
            <w:left w:val="none" w:sz="0" w:space="0" w:color="auto"/>
            <w:bottom w:val="none" w:sz="0" w:space="0" w:color="auto"/>
            <w:right w:val="none" w:sz="0" w:space="0" w:color="auto"/>
          </w:divBdr>
        </w:div>
        <w:div w:id="711076722">
          <w:marLeft w:val="640"/>
          <w:marRight w:val="0"/>
          <w:marTop w:val="0"/>
          <w:marBottom w:val="0"/>
          <w:divBdr>
            <w:top w:val="none" w:sz="0" w:space="0" w:color="auto"/>
            <w:left w:val="none" w:sz="0" w:space="0" w:color="auto"/>
            <w:bottom w:val="none" w:sz="0" w:space="0" w:color="auto"/>
            <w:right w:val="none" w:sz="0" w:space="0" w:color="auto"/>
          </w:divBdr>
        </w:div>
        <w:div w:id="853879411">
          <w:marLeft w:val="640"/>
          <w:marRight w:val="0"/>
          <w:marTop w:val="0"/>
          <w:marBottom w:val="0"/>
          <w:divBdr>
            <w:top w:val="none" w:sz="0" w:space="0" w:color="auto"/>
            <w:left w:val="none" w:sz="0" w:space="0" w:color="auto"/>
            <w:bottom w:val="none" w:sz="0" w:space="0" w:color="auto"/>
            <w:right w:val="none" w:sz="0" w:space="0" w:color="auto"/>
          </w:divBdr>
        </w:div>
        <w:div w:id="948973631">
          <w:marLeft w:val="640"/>
          <w:marRight w:val="0"/>
          <w:marTop w:val="0"/>
          <w:marBottom w:val="0"/>
          <w:divBdr>
            <w:top w:val="none" w:sz="0" w:space="0" w:color="auto"/>
            <w:left w:val="none" w:sz="0" w:space="0" w:color="auto"/>
            <w:bottom w:val="none" w:sz="0" w:space="0" w:color="auto"/>
            <w:right w:val="none" w:sz="0" w:space="0" w:color="auto"/>
          </w:divBdr>
        </w:div>
        <w:div w:id="964506722">
          <w:marLeft w:val="640"/>
          <w:marRight w:val="0"/>
          <w:marTop w:val="0"/>
          <w:marBottom w:val="0"/>
          <w:divBdr>
            <w:top w:val="none" w:sz="0" w:space="0" w:color="auto"/>
            <w:left w:val="none" w:sz="0" w:space="0" w:color="auto"/>
            <w:bottom w:val="none" w:sz="0" w:space="0" w:color="auto"/>
            <w:right w:val="none" w:sz="0" w:space="0" w:color="auto"/>
          </w:divBdr>
        </w:div>
        <w:div w:id="981081549">
          <w:marLeft w:val="640"/>
          <w:marRight w:val="0"/>
          <w:marTop w:val="0"/>
          <w:marBottom w:val="0"/>
          <w:divBdr>
            <w:top w:val="none" w:sz="0" w:space="0" w:color="auto"/>
            <w:left w:val="none" w:sz="0" w:space="0" w:color="auto"/>
            <w:bottom w:val="none" w:sz="0" w:space="0" w:color="auto"/>
            <w:right w:val="none" w:sz="0" w:space="0" w:color="auto"/>
          </w:divBdr>
        </w:div>
        <w:div w:id="1043755308">
          <w:marLeft w:val="640"/>
          <w:marRight w:val="0"/>
          <w:marTop w:val="0"/>
          <w:marBottom w:val="0"/>
          <w:divBdr>
            <w:top w:val="none" w:sz="0" w:space="0" w:color="auto"/>
            <w:left w:val="none" w:sz="0" w:space="0" w:color="auto"/>
            <w:bottom w:val="none" w:sz="0" w:space="0" w:color="auto"/>
            <w:right w:val="none" w:sz="0" w:space="0" w:color="auto"/>
          </w:divBdr>
        </w:div>
        <w:div w:id="1121802338">
          <w:marLeft w:val="640"/>
          <w:marRight w:val="0"/>
          <w:marTop w:val="0"/>
          <w:marBottom w:val="0"/>
          <w:divBdr>
            <w:top w:val="none" w:sz="0" w:space="0" w:color="auto"/>
            <w:left w:val="none" w:sz="0" w:space="0" w:color="auto"/>
            <w:bottom w:val="none" w:sz="0" w:space="0" w:color="auto"/>
            <w:right w:val="none" w:sz="0" w:space="0" w:color="auto"/>
          </w:divBdr>
        </w:div>
        <w:div w:id="1172404722">
          <w:marLeft w:val="640"/>
          <w:marRight w:val="0"/>
          <w:marTop w:val="0"/>
          <w:marBottom w:val="0"/>
          <w:divBdr>
            <w:top w:val="none" w:sz="0" w:space="0" w:color="auto"/>
            <w:left w:val="none" w:sz="0" w:space="0" w:color="auto"/>
            <w:bottom w:val="none" w:sz="0" w:space="0" w:color="auto"/>
            <w:right w:val="none" w:sz="0" w:space="0" w:color="auto"/>
          </w:divBdr>
        </w:div>
        <w:div w:id="1229921108">
          <w:marLeft w:val="640"/>
          <w:marRight w:val="0"/>
          <w:marTop w:val="0"/>
          <w:marBottom w:val="0"/>
          <w:divBdr>
            <w:top w:val="none" w:sz="0" w:space="0" w:color="auto"/>
            <w:left w:val="none" w:sz="0" w:space="0" w:color="auto"/>
            <w:bottom w:val="none" w:sz="0" w:space="0" w:color="auto"/>
            <w:right w:val="none" w:sz="0" w:space="0" w:color="auto"/>
          </w:divBdr>
        </w:div>
        <w:div w:id="1300574149">
          <w:marLeft w:val="640"/>
          <w:marRight w:val="0"/>
          <w:marTop w:val="0"/>
          <w:marBottom w:val="0"/>
          <w:divBdr>
            <w:top w:val="none" w:sz="0" w:space="0" w:color="auto"/>
            <w:left w:val="none" w:sz="0" w:space="0" w:color="auto"/>
            <w:bottom w:val="none" w:sz="0" w:space="0" w:color="auto"/>
            <w:right w:val="none" w:sz="0" w:space="0" w:color="auto"/>
          </w:divBdr>
        </w:div>
        <w:div w:id="1312714642">
          <w:marLeft w:val="640"/>
          <w:marRight w:val="0"/>
          <w:marTop w:val="0"/>
          <w:marBottom w:val="0"/>
          <w:divBdr>
            <w:top w:val="none" w:sz="0" w:space="0" w:color="auto"/>
            <w:left w:val="none" w:sz="0" w:space="0" w:color="auto"/>
            <w:bottom w:val="none" w:sz="0" w:space="0" w:color="auto"/>
            <w:right w:val="none" w:sz="0" w:space="0" w:color="auto"/>
          </w:divBdr>
        </w:div>
        <w:div w:id="1347631341">
          <w:marLeft w:val="640"/>
          <w:marRight w:val="0"/>
          <w:marTop w:val="0"/>
          <w:marBottom w:val="0"/>
          <w:divBdr>
            <w:top w:val="none" w:sz="0" w:space="0" w:color="auto"/>
            <w:left w:val="none" w:sz="0" w:space="0" w:color="auto"/>
            <w:bottom w:val="none" w:sz="0" w:space="0" w:color="auto"/>
            <w:right w:val="none" w:sz="0" w:space="0" w:color="auto"/>
          </w:divBdr>
        </w:div>
        <w:div w:id="1371958910">
          <w:marLeft w:val="640"/>
          <w:marRight w:val="0"/>
          <w:marTop w:val="0"/>
          <w:marBottom w:val="0"/>
          <w:divBdr>
            <w:top w:val="none" w:sz="0" w:space="0" w:color="auto"/>
            <w:left w:val="none" w:sz="0" w:space="0" w:color="auto"/>
            <w:bottom w:val="none" w:sz="0" w:space="0" w:color="auto"/>
            <w:right w:val="none" w:sz="0" w:space="0" w:color="auto"/>
          </w:divBdr>
        </w:div>
        <w:div w:id="1412240256">
          <w:marLeft w:val="640"/>
          <w:marRight w:val="0"/>
          <w:marTop w:val="0"/>
          <w:marBottom w:val="0"/>
          <w:divBdr>
            <w:top w:val="none" w:sz="0" w:space="0" w:color="auto"/>
            <w:left w:val="none" w:sz="0" w:space="0" w:color="auto"/>
            <w:bottom w:val="none" w:sz="0" w:space="0" w:color="auto"/>
            <w:right w:val="none" w:sz="0" w:space="0" w:color="auto"/>
          </w:divBdr>
        </w:div>
        <w:div w:id="1471021500">
          <w:marLeft w:val="640"/>
          <w:marRight w:val="0"/>
          <w:marTop w:val="0"/>
          <w:marBottom w:val="0"/>
          <w:divBdr>
            <w:top w:val="none" w:sz="0" w:space="0" w:color="auto"/>
            <w:left w:val="none" w:sz="0" w:space="0" w:color="auto"/>
            <w:bottom w:val="none" w:sz="0" w:space="0" w:color="auto"/>
            <w:right w:val="none" w:sz="0" w:space="0" w:color="auto"/>
          </w:divBdr>
        </w:div>
        <w:div w:id="1514340962">
          <w:marLeft w:val="640"/>
          <w:marRight w:val="0"/>
          <w:marTop w:val="0"/>
          <w:marBottom w:val="0"/>
          <w:divBdr>
            <w:top w:val="none" w:sz="0" w:space="0" w:color="auto"/>
            <w:left w:val="none" w:sz="0" w:space="0" w:color="auto"/>
            <w:bottom w:val="none" w:sz="0" w:space="0" w:color="auto"/>
            <w:right w:val="none" w:sz="0" w:space="0" w:color="auto"/>
          </w:divBdr>
        </w:div>
        <w:div w:id="1712417302">
          <w:marLeft w:val="640"/>
          <w:marRight w:val="0"/>
          <w:marTop w:val="0"/>
          <w:marBottom w:val="0"/>
          <w:divBdr>
            <w:top w:val="none" w:sz="0" w:space="0" w:color="auto"/>
            <w:left w:val="none" w:sz="0" w:space="0" w:color="auto"/>
            <w:bottom w:val="none" w:sz="0" w:space="0" w:color="auto"/>
            <w:right w:val="none" w:sz="0" w:space="0" w:color="auto"/>
          </w:divBdr>
        </w:div>
        <w:div w:id="1781606981">
          <w:marLeft w:val="640"/>
          <w:marRight w:val="0"/>
          <w:marTop w:val="0"/>
          <w:marBottom w:val="0"/>
          <w:divBdr>
            <w:top w:val="none" w:sz="0" w:space="0" w:color="auto"/>
            <w:left w:val="none" w:sz="0" w:space="0" w:color="auto"/>
            <w:bottom w:val="none" w:sz="0" w:space="0" w:color="auto"/>
            <w:right w:val="none" w:sz="0" w:space="0" w:color="auto"/>
          </w:divBdr>
        </w:div>
        <w:div w:id="1809282160">
          <w:marLeft w:val="640"/>
          <w:marRight w:val="0"/>
          <w:marTop w:val="0"/>
          <w:marBottom w:val="0"/>
          <w:divBdr>
            <w:top w:val="none" w:sz="0" w:space="0" w:color="auto"/>
            <w:left w:val="none" w:sz="0" w:space="0" w:color="auto"/>
            <w:bottom w:val="none" w:sz="0" w:space="0" w:color="auto"/>
            <w:right w:val="none" w:sz="0" w:space="0" w:color="auto"/>
          </w:divBdr>
        </w:div>
        <w:div w:id="1896426711">
          <w:marLeft w:val="640"/>
          <w:marRight w:val="0"/>
          <w:marTop w:val="0"/>
          <w:marBottom w:val="0"/>
          <w:divBdr>
            <w:top w:val="none" w:sz="0" w:space="0" w:color="auto"/>
            <w:left w:val="none" w:sz="0" w:space="0" w:color="auto"/>
            <w:bottom w:val="none" w:sz="0" w:space="0" w:color="auto"/>
            <w:right w:val="none" w:sz="0" w:space="0" w:color="auto"/>
          </w:divBdr>
        </w:div>
        <w:div w:id="1919319520">
          <w:marLeft w:val="640"/>
          <w:marRight w:val="0"/>
          <w:marTop w:val="0"/>
          <w:marBottom w:val="0"/>
          <w:divBdr>
            <w:top w:val="none" w:sz="0" w:space="0" w:color="auto"/>
            <w:left w:val="none" w:sz="0" w:space="0" w:color="auto"/>
            <w:bottom w:val="none" w:sz="0" w:space="0" w:color="auto"/>
            <w:right w:val="none" w:sz="0" w:space="0" w:color="auto"/>
          </w:divBdr>
        </w:div>
        <w:div w:id="1989093538">
          <w:marLeft w:val="640"/>
          <w:marRight w:val="0"/>
          <w:marTop w:val="0"/>
          <w:marBottom w:val="0"/>
          <w:divBdr>
            <w:top w:val="none" w:sz="0" w:space="0" w:color="auto"/>
            <w:left w:val="none" w:sz="0" w:space="0" w:color="auto"/>
            <w:bottom w:val="none" w:sz="0" w:space="0" w:color="auto"/>
            <w:right w:val="none" w:sz="0" w:space="0" w:color="auto"/>
          </w:divBdr>
        </w:div>
      </w:divsChild>
    </w:div>
    <w:div w:id="1772700817">
      <w:bodyDiv w:val="1"/>
      <w:marLeft w:val="0"/>
      <w:marRight w:val="0"/>
      <w:marTop w:val="0"/>
      <w:marBottom w:val="0"/>
      <w:divBdr>
        <w:top w:val="none" w:sz="0" w:space="0" w:color="auto"/>
        <w:left w:val="none" w:sz="0" w:space="0" w:color="auto"/>
        <w:bottom w:val="none" w:sz="0" w:space="0" w:color="auto"/>
        <w:right w:val="none" w:sz="0" w:space="0" w:color="auto"/>
      </w:divBdr>
      <w:divsChild>
        <w:div w:id="10763683">
          <w:marLeft w:val="640"/>
          <w:marRight w:val="0"/>
          <w:marTop w:val="0"/>
          <w:marBottom w:val="0"/>
          <w:divBdr>
            <w:top w:val="none" w:sz="0" w:space="0" w:color="auto"/>
            <w:left w:val="none" w:sz="0" w:space="0" w:color="auto"/>
            <w:bottom w:val="none" w:sz="0" w:space="0" w:color="auto"/>
            <w:right w:val="none" w:sz="0" w:space="0" w:color="auto"/>
          </w:divBdr>
        </w:div>
        <w:div w:id="40249417">
          <w:marLeft w:val="640"/>
          <w:marRight w:val="0"/>
          <w:marTop w:val="0"/>
          <w:marBottom w:val="0"/>
          <w:divBdr>
            <w:top w:val="none" w:sz="0" w:space="0" w:color="auto"/>
            <w:left w:val="none" w:sz="0" w:space="0" w:color="auto"/>
            <w:bottom w:val="none" w:sz="0" w:space="0" w:color="auto"/>
            <w:right w:val="none" w:sz="0" w:space="0" w:color="auto"/>
          </w:divBdr>
        </w:div>
        <w:div w:id="69817018">
          <w:marLeft w:val="640"/>
          <w:marRight w:val="0"/>
          <w:marTop w:val="0"/>
          <w:marBottom w:val="0"/>
          <w:divBdr>
            <w:top w:val="none" w:sz="0" w:space="0" w:color="auto"/>
            <w:left w:val="none" w:sz="0" w:space="0" w:color="auto"/>
            <w:bottom w:val="none" w:sz="0" w:space="0" w:color="auto"/>
            <w:right w:val="none" w:sz="0" w:space="0" w:color="auto"/>
          </w:divBdr>
        </w:div>
        <w:div w:id="185800447">
          <w:marLeft w:val="640"/>
          <w:marRight w:val="0"/>
          <w:marTop w:val="0"/>
          <w:marBottom w:val="0"/>
          <w:divBdr>
            <w:top w:val="none" w:sz="0" w:space="0" w:color="auto"/>
            <w:left w:val="none" w:sz="0" w:space="0" w:color="auto"/>
            <w:bottom w:val="none" w:sz="0" w:space="0" w:color="auto"/>
            <w:right w:val="none" w:sz="0" w:space="0" w:color="auto"/>
          </w:divBdr>
        </w:div>
        <w:div w:id="222640005">
          <w:marLeft w:val="640"/>
          <w:marRight w:val="0"/>
          <w:marTop w:val="0"/>
          <w:marBottom w:val="0"/>
          <w:divBdr>
            <w:top w:val="none" w:sz="0" w:space="0" w:color="auto"/>
            <w:left w:val="none" w:sz="0" w:space="0" w:color="auto"/>
            <w:bottom w:val="none" w:sz="0" w:space="0" w:color="auto"/>
            <w:right w:val="none" w:sz="0" w:space="0" w:color="auto"/>
          </w:divBdr>
        </w:div>
        <w:div w:id="327439082">
          <w:marLeft w:val="640"/>
          <w:marRight w:val="0"/>
          <w:marTop w:val="0"/>
          <w:marBottom w:val="0"/>
          <w:divBdr>
            <w:top w:val="none" w:sz="0" w:space="0" w:color="auto"/>
            <w:left w:val="none" w:sz="0" w:space="0" w:color="auto"/>
            <w:bottom w:val="none" w:sz="0" w:space="0" w:color="auto"/>
            <w:right w:val="none" w:sz="0" w:space="0" w:color="auto"/>
          </w:divBdr>
        </w:div>
        <w:div w:id="390662198">
          <w:marLeft w:val="640"/>
          <w:marRight w:val="0"/>
          <w:marTop w:val="0"/>
          <w:marBottom w:val="0"/>
          <w:divBdr>
            <w:top w:val="none" w:sz="0" w:space="0" w:color="auto"/>
            <w:left w:val="none" w:sz="0" w:space="0" w:color="auto"/>
            <w:bottom w:val="none" w:sz="0" w:space="0" w:color="auto"/>
            <w:right w:val="none" w:sz="0" w:space="0" w:color="auto"/>
          </w:divBdr>
        </w:div>
        <w:div w:id="505480382">
          <w:marLeft w:val="640"/>
          <w:marRight w:val="0"/>
          <w:marTop w:val="0"/>
          <w:marBottom w:val="0"/>
          <w:divBdr>
            <w:top w:val="none" w:sz="0" w:space="0" w:color="auto"/>
            <w:left w:val="none" w:sz="0" w:space="0" w:color="auto"/>
            <w:bottom w:val="none" w:sz="0" w:space="0" w:color="auto"/>
            <w:right w:val="none" w:sz="0" w:space="0" w:color="auto"/>
          </w:divBdr>
        </w:div>
        <w:div w:id="583338825">
          <w:marLeft w:val="640"/>
          <w:marRight w:val="0"/>
          <w:marTop w:val="0"/>
          <w:marBottom w:val="0"/>
          <w:divBdr>
            <w:top w:val="none" w:sz="0" w:space="0" w:color="auto"/>
            <w:left w:val="none" w:sz="0" w:space="0" w:color="auto"/>
            <w:bottom w:val="none" w:sz="0" w:space="0" w:color="auto"/>
            <w:right w:val="none" w:sz="0" w:space="0" w:color="auto"/>
          </w:divBdr>
        </w:div>
        <w:div w:id="645596064">
          <w:marLeft w:val="640"/>
          <w:marRight w:val="0"/>
          <w:marTop w:val="0"/>
          <w:marBottom w:val="0"/>
          <w:divBdr>
            <w:top w:val="none" w:sz="0" w:space="0" w:color="auto"/>
            <w:left w:val="none" w:sz="0" w:space="0" w:color="auto"/>
            <w:bottom w:val="none" w:sz="0" w:space="0" w:color="auto"/>
            <w:right w:val="none" w:sz="0" w:space="0" w:color="auto"/>
          </w:divBdr>
        </w:div>
        <w:div w:id="733889160">
          <w:marLeft w:val="640"/>
          <w:marRight w:val="0"/>
          <w:marTop w:val="0"/>
          <w:marBottom w:val="0"/>
          <w:divBdr>
            <w:top w:val="none" w:sz="0" w:space="0" w:color="auto"/>
            <w:left w:val="none" w:sz="0" w:space="0" w:color="auto"/>
            <w:bottom w:val="none" w:sz="0" w:space="0" w:color="auto"/>
            <w:right w:val="none" w:sz="0" w:space="0" w:color="auto"/>
          </w:divBdr>
        </w:div>
        <w:div w:id="757562645">
          <w:marLeft w:val="640"/>
          <w:marRight w:val="0"/>
          <w:marTop w:val="0"/>
          <w:marBottom w:val="0"/>
          <w:divBdr>
            <w:top w:val="none" w:sz="0" w:space="0" w:color="auto"/>
            <w:left w:val="none" w:sz="0" w:space="0" w:color="auto"/>
            <w:bottom w:val="none" w:sz="0" w:space="0" w:color="auto"/>
            <w:right w:val="none" w:sz="0" w:space="0" w:color="auto"/>
          </w:divBdr>
        </w:div>
        <w:div w:id="897013493">
          <w:marLeft w:val="640"/>
          <w:marRight w:val="0"/>
          <w:marTop w:val="0"/>
          <w:marBottom w:val="0"/>
          <w:divBdr>
            <w:top w:val="none" w:sz="0" w:space="0" w:color="auto"/>
            <w:left w:val="none" w:sz="0" w:space="0" w:color="auto"/>
            <w:bottom w:val="none" w:sz="0" w:space="0" w:color="auto"/>
            <w:right w:val="none" w:sz="0" w:space="0" w:color="auto"/>
          </w:divBdr>
        </w:div>
        <w:div w:id="924220752">
          <w:marLeft w:val="640"/>
          <w:marRight w:val="0"/>
          <w:marTop w:val="0"/>
          <w:marBottom w:val="0"/>
          <w:divBdr>
            <w:top w:val="none" w:sz="0" w:space="0" w:color="auto"/>
            <w:left w:val="none" w:sz="0" w:space="0" w:color="auto"/>
            <w:bottom w:val="none" w:sz="0" w:space="0" w:color="auto"/>
            <w:right w:val="none" w:sz="0" w:space="0" w:color="auto"/>
          </w:divBdr>
        </w:div>
        <w:div w:id="971600262">
          <w:marLeft w:val="640"/>
          <w:marRight w:val="0"/>
          <w:marTop w:val="0"/>
          <w:marBottom w:val="0"/>
          <w:divBdr>
            <w:top w:val="none" w:sz="0" w:space="0" w:color="auto"/>
            <w:left w:val="none" w:sz="0" w:space="0" w:color="auto"/>
            <w:bottom w:val="none" w:sz="0" w:space="0" w:color="auto"/>
            <w:right w:val="none" w:sz="0" w:space="0" w:color="auto"/>
          </w:divBdr>
        </w:div>
        <w:div w:id="1001737925">
          <w:marLeft w:val="640"/>
          <w:marRight w:val="0"/>
          <w:marTop w:val="0"/>
          <w:marBottom w:val="0"/>
          <w:divBdr>
            <w:top w:val="none" w:sz="0" w:space="0" w:color="auto"/>
            <w:left w:val="none" w:sz="0" w:space="0" w:color="auto"/>
            <w:bottom w:val="none" w:sz="0" w:space="0" w:color="auto"/>
            <w:right w:val="none" w:sz="0" w:space="0" w:color="auto"/>
          </w:divBdr>
        </w:div>
        <w:div w:id="1200968345">
          <w:marLeft w:val="640"/>
          <w:marRight w:val="0"/>
          <w:marTop w:val="0"/>
          <w:marBottom w:val="0"/>
          <w:divBdr>
            <w:top w:val="none" w:sz="0" w:space="0" w:color="auto"/>
            <w:left w:val="none" w:sz="0" w:space="0" w:color="auto"/>
            <w:bottom w:val="none" w:sz="0" w:space="0" w:color="auto"/>
            <w:right w:val="none" w:sz="0" w:space="0" w:color="auto"/>
          </w:divBdr>
        </w:div>
        <w:div w:id="1279994872">
          <w:marLeft w:val="640"/>
          <w:marRight w:val="0"/>
          <w:marTop w:val="0"/>
          <w:marBottom w:val="0"/>
          <w:divBdr>
            <w:top w:val="none" w:sz="0" w:space="0" w:color="auto"/>
            <w:left w:val="none" w:sz="0" w:space="0" w:color="auto"/>
            <w:bottom w:val="none" w:sz="0" w:space="0" w:color="auto"/>
            <w:right w:val="none" w:sz="0" w:space="0" w:color="auto"/>
          </w:divBdr>
        </w:div>
        <w:div w:id="1519848125">
          <w:marLeft w:val="640"/>
          <w:marRight w:val="0"/>
          <w:marTop w:val="0"/>
          <w:marBottom w:val="0"/>
          <w:divBdr>
            <w:top w:val="none" w:sz="0" w:space="0" w:color="auto"/>
            <w:left w:val="none" w:sz="0" w:space="0" w:color="auto"/>
            <w:bottom w:val="none" w:sz="0" w:space="0" w:color="auto"/>
            <w:right w:val="none" w:sz="0" w:space="0" w:color="auto"/>
          </w:divBdr>
        </w:div>
        <w:div w:id="1534347847">
          <w:marLeft w:val="640"/>
          <w:marRight w:val="0"/>
          <w:marTop w:val="0"/>
          <w:marBottom w:val="0"/>
          <w:divBdr>
            <w:top w:val="none" w:sz="0" w:space="0" w:color="auto"/>
            <w:left w:val="none" w:sz="0" w:space="0" w:color="auto"/>
            <w:bottom w:val="none" w:sz="0" w:space="0" w:color="auto"/>
            <w:right w:val="none" w:sz="0" w:space="0" w:color="auto"/>
          </w:divBdr>
        </w:div>
        <w:div w:id="1771775163">
          <w:marLeft w:val="640"/>
          <w:marRight w:val="0"/>
          <w:marTop w:val="0"/>
          <w:marBottom w:val="0"/>
          <w:divBdr>
            <w:top w:val="none" w:sz="0" w:space="0" w:color="auto"/>
            <w:left w:val="none" w:sz="0" w:space="0" w:color="auto"/>
            <w:bottom w:val="none" w:sz="0" w:space="0" w:color="auto"/>
            <w:right w:val="none" w:sz="0" w:space="0" w:color="auto"/>
          </w:divBdr>
        </w:div>
        <w:div w:id="1874147568">
          <w:marLeft w:val="640"/>
          <w:marRight w:val="0"/>
          <w:marTop w:val="0"/>
          <w:marBottom w:val="0"/>
          <w:divBdr>
            <w:top w:val="none" w:sz="0" w:space="0" w:color="auto"/>
            <w:left w:val="none" w:sz="0" w:space="0" w:color="auto"/>
            <w:bottom w:val="none" w:sz="0" w:space="0" w:color="auto"/>
            <w:right w:val="none" w:sz="0" w:space="0" w:color="auto"/>
          </w:divBdr>
        </w:div>
        <w:div w:id="1941184906">
          <w:marLeft w:val="640"/>
          <w:marRight w:val="0"/>
          <w:marTop w:val="0"/>
          <w:marBottom w:val="0"/>
          <w:divBdr>
            <w:top w:val="none" w:sz="0" w:space="0" w:color="auto"/>
            <w:left w:val="none" w:sz="0" w:space="0" w:color="auto"/>
            <w:bottom w:val="none" w:sz="0" w:space="0" w:color="auto"/>
            <w:right w:val="none" w:sz="0" w:space="0" w:color="auto"/>
          </w:divBdr>
        </w:div>
        <w:div w:id="2038696484">
          <w:marLeft w:val="640"/>
          <w:marRight w:val="0"/>
          <w:marTop w:val="0"/>
          <w:marBottom w:val="0"/>
          <w:divBdr>
            <w:top w:val="none" w:sz="0" w:space="0" w:color="auto"/>
            <w:left w:val="none" w:sz="0" w:space="0" w:color="auto"/>
            <w:bottom w:val="none" w:sz="0" w:space="0" w:color="auto"/>
            <w:right w:val="none" w:sz="0" w:space="0" w:color="auto"/>
          </w:divBdr>
        </w:div>
        <w:div w:id="2123570287">
          <w:marLeft w:val="640"/>
          <w:marRight w:val="0"/>
          <w:marTop w:val="0"/>
          <w:marBottom w:val="0"/>
          <w:divBdr>
            <w:top w:val="none" w:sz="0" w:space="0" w:color="auto"/>
            <w:left w:val="none" w:sz="0" w:space="0" w:color="auto"/>
            <w:bottom w:val="none" w:sz="0" w:space="0" w:color="auto"/>
            <w:right w:val="none" w:sz="0" w:space="0" w:color="auto"/>
          </w:divBdr>
        </w:div>
      </w:divsChild>
    </w:div>
    <w:div w:id="1773697322">
      <w:bodyDiv w:val="1"/>
      <w:marLeft w:val="0"/>
      <w:marRight w:val="0"/>
      <w:marTop w:val="0"/>
      <w:marBottom w:val="0"/>
      <w:divBdr>
        <w:top w:val="none" w:sz="0" w:space="0" w:color="auto"/>
        <w:left w:val="none" w:sz="0" w:space="0" w:color="auto"/>
        <w:bottom w:val="none" w:sz="0" w:space="0" w:color="auto"/>
        <w:right w:val="none" w:sz="0" w:space="0" w:color="auto"/>
      </w:divBdr>
      <w:divsChild>
        <w:div w:id="47924513">
          <w:marLeft w:val="640"/>
          <w:marRight w:val="0"/>
          <w:marTop w:val="0"/>
          <w:marBottom w:val="0"/>
          <w:divBdr>
            <w:top w:val="none" w:sz="0" w:space="0" w:color="auto"/>
            <w:left w:val="none" w:sz="0" w:space="0" w:color="auto"/>
            <w:bottom w:val="none" w:sz="0" w:space="0" w:color="auto"/>
            <w:right w:val="none" w:sz="0" w:space="0" w:color="auto"/>
          </w:divBdr>
        </w:div>
        <w:div w:id="414471517">
          <w:marLeft w:val="640"/>
          <w:marRight w:val="0"/>
          <w:marTop w:val="0"/>
          <w:marBottom w:val="0"/>
          <w:divBdr>
            <w:top w:val="none" w:sz="0" w:space="0" w:color="auto"/>
            <w:left w:val="none" w:sz="0" w:space="0" w:color="auto"/>
            <w:bottom w:val="none" w:sz="0" w:space="0" w:color="auto"/>
            <w:right w:val="none" w:sz="0" w:space="0" w:color="auto"/>
          </w:divBdr>
        </w:div>
        <w:div w:id="469901042">
          <w:marLeft w:val="640"/>
          <w:marRight w:val="0"/>
          <w:marTop w:val="0"/>
          <w:marBottom w:val="0"/>
          <w:divBdr>
            <w:top w:val="none" w:sz="0" w:space="0" w:color="auto"/>
            <w:left w:val="none" w:sz="0" w:space="0" w:color="auto"/>
            <w:bottom w:val="none" w:sz="0" w:space="0" w:color="auto"/>
            <w:right w:val="none" w:sz="0" w:space="0" w:color="auto"/>
          </w:divBdr>
        </w:div>
        <w:div w:id="613908319">
          <w:marLeft w:val="640"/>
          <w:marRight w:val="0"/>
          <w:marTop w:val="0"/>
          <w:marBottom w:val="0"/>
          <w:divBdr>
            <w:top w:val="none" w:sz="0" w:space="0" w:color="auto"/>
            <w:left w:val="none" w:sz="0" w:space="0" w:color="auto"/>
            <w:bottom w:val="none" w:sz="0" w:space="0" w:color="auto"/>
            <w:right w:val="none" w:sz="0" w:space="0" w:color="auto"/>
          </w:divBdr>
        </w:div>
        <w:div w:id="628508864">
          <w:marLeft w:val="640"/>
          <w:marRight w:val="0"/>
          <w:marTop w:val="0"/>
          <w:marBottom w:val="0"/>
          <w:divBdr>
            <w:top w:val="none" w:sz="0" w:space="0" w:color="auto"/>
            <w:left w:val="none" w:sz="0" w:space="0" w:color="auto"/>
            <w:bottom w:val="none" w:sz="0" w:space="0" w:color="auto"/>
            <w:right w:val="none" w:sz="0" w:space="0" w:color="auto"/>
          </w:divBdr>
        </w:div>
        <w:div w:id="633948737">
          <w:marLeft w:val="640"/>
          <w:marRight w:val="0"/>
          <w:marTop w:val="0"/>
          <w:marBottom w:val="0"/>
          <w:divBdr>
            <w:top w:val="none" w:sz="0" w:space="0" w:color="auto"/>
            <w:left w:val="none" w:sz="0" w:space="0" w:color="auto"/>
            <w:bottom w:val="none" w:sz="0" w:space="0" w:color="auto"/>
            <w:right w:val="none" w:sz="0" w:space="0" w:color="auto"/>
          </w:divBdr>
        </w:div>
        <w:div w:id="898442350">
          <w:marLeft w:val="640"/>
          <w:marRight w:val="0"/>
          <w:marTop w:val="0"/>
          <w:marBottom w:val="0"/>
          <w:divBdr>
            <w:top w:val="none" w:sz="0" w:space="0" w:color="auto"/>
            <w:left w:val="none" w:sz="0" w:space="0" w:color="auto"/>
            <w:bottom w:val="none" w:sz="0" w:space="0" w:color="auto"/>
            <w:right w:val="none" w:sz="0" w:space="0" w:color="auto"/>
          </w:divBdr>
        </w:div>
        <w:div w:id="910238447">
          <w:marLeft w:val="640"/>
          <w:marRight w:val="0"/>
          <w:marTop w:val="0"/>
          <w:marBottom w:val="0"/>
          <w:divBdr>
            <w:top w:val="none" w:sz="0" w:space="0" w:color="auto"/>
            <w:left w:val="none" w:sz="0" w:space="0" w:color="auto"/>
            <w:bottom w:val="none" w:sz="0" w:space="0" w:color="auto"/>
            <w:right w:val="none" w:sz="0" w:space="0" w:color="auto"/>
          </w:divBdr>
        </w:div>
        <w:div w:id="969088070">
          <w:marLeft w:val="640"/>
          <w:marRight w:val="0"/>
          <w:marTop w:val="0"/>
          <w:marBottom w:val="0"/>
          <w:divBdr>
            <w:top w:val="none" w:sz="0" w:space="0" w:color="auto"/>
            <w:left w:val="none" w:sz="0" w:space="0" w:color="auto"/>
            <w:bottom w:val="none" w:sz="0" w:space="0" w:color="auto"/>
            <w:right w:val="none" w:sz="0" w:space="0" w:color="auto"/>
          </w:divBdr>
        </w:div>
        <w:div w:id="1000933013">
          <w:marLeft w:val="640"/>
          <w:marRight w:val="0"/>
          <w:marTop w:val="0"/>
          <w:marBottom w:val="0"/>
          <w:divBdr>
            <w:top w:val="none" w:sz="0" w:space="0" w:color="auto"/>
            <w:left w:val="none" w:sz="0" w:space="0" w:color="auto"/>
            <w:bottom w:val="none" w:sz="0" w:space="0" w:color="auto"/>
            <w:right w:val="none" w:sz="0" w:space="0" w:color="auto"/>
          </w:divBdr>
        </w:div>
        <w:div w:id="1072199948">
          <w:marLeft w:val="640"/>
          <w:marRight w:val="0"/>
          <w:marTop w:val="0"/>
          <w:marBottom w:val="0"/>
          <w:divBdr>
            <w:top w:val="none" w:sz="0" w:space="0" w:color="auto"/>
            <w:left w:val="none" w:sz="0" w:space="0" w:color="auto"/>
            <w:bottom w:val="none" w:sz="0" w:space="0" w:color="auto"/>
            <w:right w:val="none" w:sz="0" w:space="0" w:color="auto"/>
          </w:divBdr>
        </w:div>
        <w:div w:id="1252080460">
          <w:marLeft w:val="640"/>
          <w:marRight w:val="0"/>
          <w:marTop w:val="0"/>
          <w:marBottom w:val="0"/>
          <w:divBdr>
            <w:top w:val="none" w:sz="0" w:space="0" w:color="auto"/>
            <w:left w:val="none" w:sz="0" w:space="0" w:color="auto"/>
            <w:bottom w:val="none" w:sz="0" w:space="0" w:color="auto"/>
            <w:right w:val="none" w:sz="0" w:space="0" w:color="auto"/>
          </w:divBdr>
        </w:div>
        <w:div w:id="1268658678">
          <w:marLeft w:val="640"/>
          <w:marRight w:val="0"/>
          <w:marTop w:val="0"/>
          <w:marBottom w:val="0"/>
          <w:divBdr>
            <w:top w:val="none" w:sz="0" w:space="0" w:color="auto"/>
            <w:left w:val="none" w:sz="0" w:space="0" w:color="auto"/>
            <w:bottom w:val="none" w:sz="0" w:space="0" w:color="auto"/>
            <w:right w:val="none" w:sz="0" w:space="0" w:color="auto"/>
          </w:divBdr>
        </w:div>
        <w:div w:id="1340959682">
          <w:marLeft w:val="640"/>
          <w:marRight w:val="0"/>
          <w:marTop w:val="0"/>
          <w:marBottom w:val="0"/>
          <w:divBdr>
            <w:top w:val="none" w:sz="0" w:space="0" w:color="auto"/>
            <w:left w:val="none" w:sz="0" w:space="0" w:color="auto"/>
            <w:bottom w:val="none" w:sz="0" w:space="0" w:color="auto"/>
            <w:right w:val="none" w:sz="0" w:space="0" w:color="auto"/>
          </w:divBdr>
        </w:div>
        <w:div w:id="1420053548">
          <w:marLeft w:val="640"/>
          <w:marRight w:val="0"/>
          <w:marTop w:val="0"/>
          <w:marBottom w:val="0"/>
          <w:divBdr>
            <w:top w:val="none" w:sz="0" w:space="0" w:color="auto"/>
            <w:left w:val="none" w:sz="0" w:space="0" w:color="auto"/>
            <w:bottom w:val="none" w:sz="0" w:space="0" w:color="auto"/>
            <w:right w:val="none" w:sz="0" w:space="0" w:color="auto"/>
          </w:divBdr>
        </w:div>
        <w:div w:id="1927568089">
          <w:marLeft w:val="640"/>
          <w:marRight w:val="0"/>
          <w:marTop w:val="0"/>
          <w:marBottom w:val="0"/>
          <w:divBdr>
            <w:top w:val="none" w:sz="0" w:space="0" w:color="auto"/>
            <w:left w:val="none" w:sz="0" w:space="0" w:color="auto"/>
            <w:bottom w:val="none" w:sz="0" w:space="0" w:color="auto"/>
            <w:right w:val="none" w:sz="0" w:space="0" w:color="auto"/>
          </w:divBdr>
        </w:div>
        <w:div w:id="1939175424">
          <w:marLeft w:val="640"/>
          <w:marRight w:val="0"/>
          <w:marTop w:val="0"/>
          <w:marBottom w:val="0"/>
          <w:divBdr>
            <w:top w:val="none" w:sz="0" w:space="0" w:color="auto"/>
            <w:left w:val="none" w:sz="0" w:space="0" w:color="auto"/>
            <w:bottom w:val="none" w:sz="0" w:space="0" w:color="auto"/>
            <w:right w:val="none" w:sz="0" w:space="0" w:color="auto"/>
          </w:divBdr>
        </w:div>
        <w:div w:id="2056924221">
          <w:marLeft w:val="640"/>
          <w:marRight w:val="0"/>
          <w:marTop w:val="0"/>
          <w:marBottom w:val="0"/>
          <w:divBdr>
            <w:top w:val="none" w:sz="0" w:space="0" w:color="auto"/>
            <w:left w:val="none" w:sz="0" w:space="0" w:color="auto"/>
            <w:bottom w:val="none" w:sz="0" w:space="0" w:color="auto"/>
            <w:right w:val="none" w:sz="0" w:space="0" w:color="auto"/>
          </w:divBdr>
        </w:div>
      </w:divsChild>
    </w:div>
    <w:div w:id="1776826872">
      <w:bodyDiv w:val="1"/>
      <w:marLeft w:val="0"/>
      <w:marRight w:val="0"/>
      <w:marTop w:val="0"/>
      <w:marBottom w:val="0"/>
      <w:divBdr>
        <w:top w:val="none" w:sz="0" w:space="0" w:color="auto"/>
        <w:left w:val="none" w:sz="0" w:space="0" w:color="auto"/>
        <w:bottom w:val="none" w:sz="0" w:space="0" w:color="auto"/>
        <w:right w:val="none" w:sz="0" w:space="0" w:color="auto"/>
      </w:divBdr>
    </w:div>
    <w:div w:id="1778522854">
      <w:bodyDiv w:val="1"/>
      <w:marLeft w:val="0"/>
      <w:marRight w:val="0"/>
      <w:marTop w:val="0"/>
      <w:marBottom w:val="0"/>
      <w:divBdr>
        <w:top w:val="none" w:sz="0" w:space="0" w:color="auto"/>
        <w:left w:val="none" w:sz="0" w:space="0" w:color="auto"/>
        <w:bottom w:val="none" w:sz="0" w:space="0" w:color="auto"/>
        <w:right w:val="none" w:sz="0" w:space="0" w:color="auto"/>
      </w:divBdr>
      <w:divsChild>
        <w:div w:id="11150195">
          <w:marLeft w:val="640"/>
          <w:marRight w:val="0"/>
          <w:marTop w:val="0"/>
          <w:marBottom w:val="0"/>
          <w:divBdr>
            <w:top w:val="none" w:sz="0" w:space="0" w:color="auto"/>
            <w:left w:val="none" w:sz="0" w:space="0" w:color="auto"/>
            <w:bottom w:val="none" w:sz="0" w:space="0" w:color="auto"/>
            <w:right w:val="none" w:sz="0" w:space="0" w:color="auto"/>
          </w:divBdr>
        </w:div>
        <w:div w:id="102307567">
          <w:marLeft w:val="640"/>
          <w:marRight w:val="0"/>
          <w:marTop w:val="0"/>
          <w:marBottom w:val="0"/>
          <w:divBdr>
            <w:top w:val="none" w:sz="0" w:space="0" w:color="auto"/>
            <w:left w:val="none" w:sz="0" w:space="0" w:color="auto"/>
            <w:bottom w:val="none" w:sz="0" w:space="0" w:color="auto"/>
            <w:right w:val="none" w:sz="0" w:space="0" w:color="auto"/>
          </w:divBdr>
        </w:div>
        <w:div w:id="332298703">
          <w:marLeft w:val="640"/>
          <w:marRight w:val="0"/>
          <w:marTop w:val="0"/>
          <w:marBottom w:val="0"/>
          <w:divBdr>
            <w:top w:val="none" w:sz="0" w:space="0" w:color="auto"/>
            <w:left w:val="none" w:sz="0" w:space="0" w:color="auto"/>
            <w:bottom w:val="none" w:sz="0" w:space="0" w:color="auto"/>
            <w:right w:val="none" w:sz="0" w:space="0" w:color="auto"/>
          </w:divBdr>
        </w:div>
        <w:div w:id="399140168">
          <w:marLeft w:val="640"/>
          <w:marRight w:val="0"/>
          <w:marTop w:val="0"/>
          <w:marBottom w:val="0"/>
          <w:divBdr>
            <w:top w:val="none" w:sz="0" w:space="0" w:color="auto"/>
            <w:left w:val="none" w:sz="0" w:space="0" w:color="auto"/>
            <w:bottom w:val="none" w:sz="0" w:space="0" w:color="auto"/>
            <w:right w:val="none" w:sz="0" w:space="0" w:color="auto"/>
          </w:divBdr>
        </w:div>
        <w:div w:id="421950902">
          <w:marLeft w:val="640"/>
          <w:marRight w:val="0"/>
          <w:marTop w:val="0"/>
          <w:marBottom w:val="0"/>
          <w:divBdr>
            <w:top w:val="none" w:sz="0" w:space="0" w:color="auto"/>
            <w:left w:val="none" w:sz="0" w:space="0" w:color="auto"/>
            <w:bottom w:val="none" w:sz="0" w:space="0" w:color="auto"/>
            <w:right w:val="none" w:sz="0" w:space="0" w:color="auto"/>
          </w:divBdr>
        </w:div>
        <w:div w:id="631054973">
          <w:marLeft w:val="640"/>
          <w:marRight w:val="0"/>
          <w:marTop w:val="0"/>
          <w:marBottom w:val="0"/>
          <w:divBdr>
            <w:top w:val="none" w:sz="0" w:space="0" w:color="auto"/>
            <w:left w:val="none" w:sz="0" w:space="0" w:color="auto"/>
            <w:bottom w:val="none" w:sz="0" w:space="0" w:color="auto"/>
            <w:right w:val="none" w:sz="0" w:space="0" w:color="auto"/>
          </w:divBdr>
        </w:div>
        <w:div w:id="958336317">
          <w:marLeft w:val="640"/>
          <w:marRight w:val="0"/>
          <w:marTop w:val="0"/>
          <w:marBottom w:val="0"/>
          <w:divBdr>
            <w:top w:val="none" w:sz="0" w:space="0" w:color="auto"/>
            <w:left w:val="none" w:sz="0" w:space="0" w:color="auto"/>
            <w:bottom w:val="none" w:sz="0" w:space="0" w:color="auto"/>
            <w:right w:val="none" w:sz="0" w:space="0" w:color="auto"/>
          </w:divBdr>
        </w:div>
        <w:div w:id="1196772763">
          <w:marLeft w:val="640"/>
          <w:marRight w:val="0"/>
          <w:marTop w:val="0"/>
          <w:marBottom w:val="0"/>
          <w:divBdr>
            <w:top w:val="none" w:sz="0" w:space="0" w:color="auto"/>
            <w:left w:val="none" w:sz="0" w:space="0" w:color="auto"/>
            <w:bottom w:val="none" w:sz="0" w:space="0" w:color="auto"/>
            <w:right w:val="none" w:sz="0" w:space="0" w:color="auto"/>
          </w:divBdr>
        </w:div>
        <w:div w:id="1258782038">
          <w:marLeft w:val="640"/>
          <w:marRight w:val="0"/>
          <w:marTop w:val="0"/>
          <w:marBottom w:val="0"/>
          <w:divBdr>
            <w:top w:val="none" w:sz="0" w:space="0" w:color="auto"/>
            <w:left w:val="none" w:sz="0" w:space="0" w:color="auto"/>
            <w:bottom w:val="none" w:sz="0" w:space="0" w:color="auto"/>
            <w:right w:val="none" w:sz="0" w:space="0" w:color="auto"/>
          </w:divBdr>
        </w:div>
        <w:div w:id="1295215886">
          <w:marLeft w:val="640"/>
          <w:marRight w:val="0"/>
          <w:marTop w:val="0"/>
          <w:marBottom w:val="0"/>
          <w:divBdr>
            <w:top w:val="none" w:sz="0" w:space="0" w:color="auto"/>
            <w:left w:val="none" w:sz="0" w:space="0" w:color="auto"/>
            <w:bottom w:val="none" w:sz="0" w:space="0" w:color="auto"/>
            <w:right w:val="none" w:sz="0" w:space="0" w:color="auto"/>
          </w:divBdr>
        </w:div>
        <w:div w:id="1623228241">
          <w:marLeft w:val="640"/>
          <w:marRight w:val="0"/>
          <w:marTop w:val="0"/>
          <w:marBottom w:val="0"/>
          <w:divBdr>
            <w:top w:val="none" w:sz="0" w:space="0" w:color="auto"/>
            <w:left w:val="none" w:sz="0" w:space="0" w:color="auto"/>
            <w:bottom w:val="none" w:sz="0" w:space="0" w:color="auto"/>
            <w:right w:val="none" w:sz="0" w:space="0" w:color="auto"/>
          </w:divBdr>
        </w:div>
        <w:div w:id="1652443055">
          <w:marLeft w:val="640"/>
          <w:marRight w:val="0"/>
          <w:marTop w:val="0"/>
          <w:marBottom w:val="0"/>
          <w:divBdr>
            <w:top w:val="none" w:sz="0" w:space="0" w:color="auto"/>
            <w:left w:val="none" w:sz="0" w:space="0" w:color="auto"/>
            <w:bottom w:val="none" w:sz="0" w:space="0" w:color="auto"/>
            <w:right w:val="none" w:sz="0" w:space="0" w:color="auto"/>
          </w:divBdr>
        </w:div>
        <w:div w:id="1672294399">
          <w:marLeft w:val="640"/>
          <w:marRight w:val="0"/>
          <w:marTop w:val="0"/>
          <w:marBottom w:val="0"/>
          <w:divBdr>
            <w:top w:val="none" w:sz="0" w:space="0" w:color="auto"/>
            <w:left w:val="none" w:sz="0" w:space="0" w:color="auto"/>
            <w:bottom w:val="none" w:sz="0" w:space="0" w:color="auto"/>
            <w:right w:val="none" w:sz="0" w:space="0" w:color="auto"/>
          </w:divBdr>
        </w:div>
        <w:div w:id="1842354438">
          <w:marLeft w:val="640"/>
          <w:marRight w:val="0"/>
          <w:marTop w:val="0"/>
          <w:marBottom w:val="0"/>
          <w:divBdr>
            <w:top w:val="none" w:sz="0" w:space="0" w:color="auto"/>
            <w:left w:val="none" w:sz="0" w:space="0" w:color="auto"/>
            <w:bottom w:val="none" w:sz="0" w:space="0" w:color="auto"/>
            <w:right w:val="none" w:sz="0" w:space="0" w:color="auto"/>
          </w:divBdr>
        </w:div>
        <w:div w:id="2023701317">
          <w:marLeft w:val="640"/>
          <w:marRight w:val="0"/>
          <w:marTop w:val="0"/>
          <w:marBottom w:val="0"/>
          <w:divBdr>
            <w:top w:val="none" w:sz="0" w:space="0" w:color="auto"/>
            <w:left w:val="none" w:sz="0" w:space="0" w:color="auto"/>
            <w:bottom w:val="none" w:sz="0" w:space="0" w:color="auto"/>
            <w:right w:val="none" w:sz="0" w:space="0" w:color="auto"/>
          </w:divBdr>
        </w:div>
        <w:div w:id="2127844939">
          <w:marLeft w:val="640"/>
          <w:marRight w:val="0"/>
          <w:marTop w:val="0"/>
          <w:marBottom w:val="0"/>
          <w:divBdr>
            <w:top w:val="none" w:sz="0" w:space="0" w:color="auto"/>
            <w:left w:val="none" w:sz="0" w:space="0" w:color="auto"/>
            <w:bottom w:val="none" w:sz="0" w:space="0" w:color="auto"/>
            <w:right w:val="none" w:sz="0" w:space="0" w:color="auto"/>
          </w:divBdr>
        </w:div>
        <w:div w:id="2144610809">
          <w:marLeft w:val="640"/>
          <w:marRight w:val="0"/>
          <w:marTop w:val="0"/>
          <w:marBottom w:val="0"/>
          <w:divBdr>
            <w:top w:val="none" w:sz="0" w:space="0" w:color="auto"/>
            <w:left w:val="none" w:sz="0" w:space="0" w:color="auto"/>
            <w:bottom w:val="none" w:sz="0" w:space="0" w:color="auto"/>
            <w:right w:val="none" w:sz="0" w:space="0" w:color="auto"/>
          </w:divBdr>
        </w:div>
      </w:divsChild>
    </w:div>
    <w:div w:id="1790509842">
      <w:bodyDiv w:val="1"/>
      <w:marLeft w:val="0"/>
      <w:marRight w:val="0"/>
      <w:marTop w:val="0"/>
      <w:marBottom w:val="0"/>
      <w:divBdr>
        <w:top w:val="none" w:sz="0" w:space="0" w:color="auto"/>
        <w:left w:val="none" w:sz="0" w:space="0" w:color="auto"/>
        <w:bottom w:val="none" w:sz="0" w:space="0" w:color="auto"/>
        <w:right w:val="none" w:sz="0" w:space="0" w:color="auto"/>
      </w:divBdr>
    </w:div>
    <w:div w:id="1793162294">
      <w:bodyDiv w:val="1"/>
      <w:marLeft w:val="0"/>
      <w:marRight w:val="0"/>
      <w:marTop w:val="0"/>
      <w:marBottom w:val="0"/>
      <w:divBdr>
        <w:top w:val="none" w:sz="0" w:space="0" w:color="auto"/>
        <w:left w:val="none" w:sz="0" w:space="0" w:color="auto"/>
        <w:bottom w:val="none" w:sz="0" w:space="0" w:color="auto"/>
        <w:right w:val="none" w:sz="0" w:space="0" w:color="auto"/>
      </w:divBdr>
    </w:div>
    <w:div w:id="1796027094">
      <w:bodyDiv w:val="1"/>
      <w:marLeft w:val="0"/>
      <w:marRight w:val="0"/>
      <w:marTop w:val="0"/>
      <w:marBottom w:val="0"/>
      <w:divBdr>
        <w:top w:val="none" w:sz="0" w:space="0" w:color="auto"/>
        <w:left w:val="none" w:sz="0" w:space="0" w:color="auto"/>
        <w:bottom w:val="none" w:sz="0" w:space="0" w:color="auto"/>
        <w:right w:val="none" w:sz="0" w:space="0" w:color="auto"/>
      </w:divBdr>
    </w:div>
    <w:div w:id="1799298034">
      <w:bodyDiv w:val="1"/>
      <w:marLeft w:val="0"/>
      <w:marRight w:val="0"/>
      <w:marTop w:val="0"/>
      <w:marBottom w:val="0"/>
      <w:divBdr>
        <w:top w:val="none" w:sz="0" w:space="0" w:color="auto"/>
        <w:left w:val="none" w:sz="0" w:space="0" w:color="auto"/>
        <w:bottom w:val="none" w:sz="0" w:space="0" w:color="auto"/>
        <w:right w:val="none" w:sz="0" w:space="0" w:color="auto"/>
      </w:divBdr>
      <w:divsChild>
        <w:div w:id="32047358">
          <w:marLeft w:val="640"/>
          <w:marRight w:val="0"/>
          <w:marTop w:val="0"/>
          <w:marBottom w:val="0"/>
          <w:divBdr>
            <w:top w:val="none" w:sz="0" w:space="0" w:color="auto"/>
            <w:left w:val="none" w:sz="0" w:space="0" w:color="auto"/>
            <w:bottom w:val="none" w:sz="0" w:space="0" w:color="auto"/>
            <w:right w:val="none" w:sz="0" w:space="0" w:color="auto"/>
          </w:divBdr>
        </w:div>
        <w:div w:id="139034491">
          <w:marLeft w:val="640"/>
          <w:marRight w:val="0"/>
          <w:marTop w:val="0"/>
          <w:marBottom w:val="0"/>
          <w:divBdr>
            <w:top w:val="none" w:sz="0" w:space="0" w:color="auto"/>
            <w:left w:val="none" w:sz="0" w:space="0" w:color="auto"/>
            <w:bottom w:val="none" w:sz="0" w:space="0" w:color="auto"/>
            <w:right w:val="none" w:sz="0" w:space="0" w:color="auto"/>
          </w:divBdr>
        </w:div>
        <w:div w:id="147719358">
          <w:marLeft w:val="640"/>
          <w:marRight w:val="0"/>
          <w:marTop w:val="0"/>
          <w:marBottom w:val="0"/>
          <w:divBdr>
            <w:top w:val="none" w:sz="0" w:space="0" w:color="auto"/>
            <w:left w:val="none" w:sz="0" w:space="0" w:color="auto"/>
            <w:bottom w:val="none" w:sz="0" w:space="0" w:color="auto"/>
            <w:right w:val="none" w:sz="0" w:space="0" w:color="auto"/>
          </w:divBdr>
        </w:div>
        <w:div w:id="153911018">
          <w:marLeft w:val="640"/>
          <w:marRight w:val="0"/>
          <w:marTop w:val="0"/>
          <w:marBottom w:val="0"/>
          <w:divBdr>
            <w:top w:val="none" w:sz="0" w:space="0" w:color="auto"/>
            <w:left w:val="none" w:sz="0" w:space="0" w:color="auto"/>
            <w:bottom w:val="none" w:sz="0" w:space="0" w:color="auto"/>
            <w:right w:val="none" w:sz="0" w:space="0" w:color="auto"/>
          </w:divBdr>
        </w:div>
        <w:div w:id="214437539">
          <w:marLeft w:val="640"/>
          <w:marRight w:val="0"/>
          <w:marTop w:val="0"/>
          <w:marBottom w:val="0"/>
          <w:divBdr>
            <w:top w:val="none" w:sz="0" w:space="0" w:color="auto"/>
            <w:left w:val="none" w:sz="0" w:space="0" w:color="auto"/>
            <w:bottom w:val="none" w:sz="0" w:space="0" w:color="auto"/>
            <w:right w:val="none" w:sz="0" w:space="0" w:color="auto"/>
          </w:divBdr>
        </w:div>
        <w:div w:id="325593542">
          <w:marLeft w:val="640"/>
          <w:marRight w:val="0"/>
          <w:marTop w:val="0"/>
          <w:marBottom w:val="0"/>
          <w:divBdr>
            <w:top w:val="none" w:sz="0" w:space="0" w:color="auto"/>
            <w:left w:val="none" w:sz="0" w:space="0" w:color="auto"/>
            <w:bottom w:val="none" w:sz="0" w:space="0" w:color="auto"/>
            <w:right w:val="none" w:sz="0" w:space="0" w:color="auto"/>
          </w:divBdr>
        </w:div>
        <w:div w:id="366688692">
          <w:marLeft w:val="640"/>
          <w:marRight w:val="0"/>
          <w:marTop w:val="0"/>
          <w:marBottom w:val="0"/>
          <w:divBdr>
            <w:top w:val="none" w:sz="0" w:space="0" w:color="auto"/>
            <w:left w:val="none" w:sz="0" w:space="0" w:color="auto"/>
            <w:bottom w:val="none" w:sz="0" w:space="0" w:color="auto"/>
            <w:right w:val="none" w:sz="0" w:space="0" w:color="auto"/>
          </w:divBdr>
        </w:div>
        <w:div w:id="424571585">
          <w:marLeft w:val="640"/>
          <w:marRight w:val="0"/>
          <w:marTop w:val="0"/>
          <w:marBottom w:val="0"/>
          <w:divBdr>
            <w:top w:val="none" w:sz="0" w:space="0" w:color="auto"/>
            <w:left w:val="none" w:sz="0" w:space="0" w:color="auto"/>
            <w:bottom w:val="none" w:sz="0" w:space="0" w:color="auto"/>
            <w:right w:val="none" w:sz="0" w:space="0" w:color="auto"/>
          </w:divBdr>
        </w:div>
        <w:div w:id="446849524">
          <w:marLeft w:val="640"/>
          <w:marRight w:val="0"/>
          <w:marTop w:val="0"/>
          <w:marBottom w:val="0"/>
          <w:divBdr>
            <w:top w:val="none" w:sz="0" w:space="0" w:color="auto"/>
            <w:left w:val="none" w:sz="0" w:space="0" w:color="auto"/>
            <w:bottom w:val="none" w:sz="0" w:space="0" w:color="auto"/>
            <w:right w:val="none" w:sz="0" w:space="0" w:color="auto"/>
          </w:divBdr>
        </w:div>
        <w:div w:id="477380084">
          <w:marLeft w:val="640"/>
          <w:marRight w:val="0"/>
          <w:marTop w:val="0"/>
          <w:marBottom w:val="0"/>
          <w:divBdr>
            <w:top w:val="none" w:sz="0" w:space="0" w:color="auto"/>
            <w:left w:val="none" w:sz="0" w:space="0" w:color="auto"/>
            <w:bottom w:val="none" w:sz="0" w:space="0" w:color="auto"/>
            <w:right w:val="none" w:sz="0" w:space="0" w:color="auto"/>
          </w:divBdr>
        </w:div>
        <w:div w:id="492141747">
          <w:marLeft w:val="640"/>
          <w:marRight w:val="0"/>
          <w:marTop w:val="0"/>
          <w:marBottom w:val="0"/>
          <w:divBdr>
            <w:top w:val="none" w:sz="0" w:space="0" w:color="auto"/>
            <w:left w:val="none" w:sz="0" w:space="0" w:color="auto"/>
            <w:bottom w:val="none" w:sz="0" w:space="0" w:color="auto"/>
            <w:right w:val="none" w:sz="0" w:space="0" w:color="auto"/>
          </w:divBdr>
        </w:div>
        <w:div w:id="525872823">
          <w:marLeft w:val="640"/>
          <w:marRight w:val="0"/>
          <w:marTop w:val="0"/>
          <w:marBottom w:val="0"/>
          <w:divBdr>
            <w:top w:val="none" w:sz="0" w:space="0" w:color="auto"/>
            <w:left w:val="none" w:sz="0" w:space="0" w:color="auto"/>
            <w:bottom w:val="none" w:sz="0" w:space="0" w:color="auto"/>
            <w:right w:val="none" w:sz="0" w:space="0" w:color="auto"/>
          </w:divBdr>
        </w:div>
        <w:div w:id="573854004">
          <w:marLeft w:val="640"/>
          <w:marRight w:val="0"/>
          <w:marTop w:val="0"/>
          <w:marBottom w:val="0"/>
          <w:divBdr>
            <w:top w:val="none" w:sz="0" w:space="0" w:color="auto"/>
            <w:left w:val="none" w:sz="0" w:space="0" w:color="auto"/>
            <w:bottom w:val="none" w:sz="0" w:space="0" w:color="auto"/>
            <w:right w:val="none" w:sz="0" w:space="0" w:color="auto"/>
          </w:divBdr>
        </w:div>
        <w:div w:id="584728078">
          <w:marLeft w:val="640"/>
          <w:marRight w:val="0"/>
          <w:marTop w:val="0"/>
          <w:marBottom w:val="0"/>
          <w:divBdr>
            <w:top w:val="none" w:sz="0" w:space="0" w:color="auto"/>
            <w:left w:val="none" w:sz="0" w:space="0" w:color="auto"/>
            <w:bottom w:val="none" w:sz="0" w:space="0" w:color="auto"/>
            <w:right w:val="none" w:sz="0" w:space="0" w:color="auto"/>
          </w:divBdr>
        </w:div>
        <w:div w:id="709570596">
          <w:marLeft w:val="640"/>
          <w:marRight w:val="0"/>
          <w:marTop w:val="0"/>
          <w:marBottom w:val="0"/>
          <w:divBdr>
            <w:top w:val="none" w:sz="0" w:space="0" w:color="auto"/>
            <w:left w:val="none" w:sz="0" w:space="0" w:color="auto"/>
            <w:bottom w:val="none" w:sz="0" w:space="0" w:color="auto"/>
            <w:right w:val="none" w:sz="0" w:space="0" w:color="auto"/>
          </w:divBdr>
        </w:div>
        <w:div w:id="845246589">
          <w:marLeft w:val="640"/>
          <w:marRight w:val="0"/>
          <w:marTop w:val="0"/>
          <w:marBottom w:val="0"/>
          <w:divBdr>
            <w:top w:val="none" w:sz="0" w:space="0" w:color="auto"/>
            <w:left w:val="none" w:sz="0" w:space="0" w:color="auto"/>
            <w:bottom w:val="none" w:sz="0" w:space="0" w:color="auto"/>
            <w:right w:val="none" w:sz="0" w:space="0" w:color="auto"/>
          </w:divBdr>
        </w:div>
        <w:div w:id="980964221">
          <w:marLeft w:val="640"/>
          <w:marRight w:val="0"/>
          <w:marTop w:val="0"/>
          <w:marBottom w:val="0"/>
          <w:divBdr>
            <w:top w:val="none" w:sz="0" w:space="0" w:color="auto"/>
            <w:left w:val="none" w:sz="0" w:space="0" w:color="auto"/>
            <w:bottom w:val="none" w:sz="0" w:space="0" w:color="auto"/>
            <w:right w:val="none" w:sz="0" w:space="0" w:color="auto"/>
          </w:divBdr>
        </w:div>
        <w:div w:id="1182400748">
          <w:marLeft w:val="640"/>
          <w:marRight w:val="0"/>
          <w:marTop w:val="0"/>
          <w:marBottom w:val="0"/>
          <w:divBdr>
            <w:top w:val="none" w:sz="0" w:space="0" w:color="auto"/>
            <w:left w:val="none" w:sz="0" w:space="0" w:color="auto"/>
            <w:bottom w:val="none" w:sz="0" w:space="0" w:color="auto"/>
            <w:right w:val="none" w:sz="0" w:space="0" w:color="auto"/>
          </w:divBdr>
        </w:div>
        <w:div w:id="1204829247">
          <w:marLeft w:val="640"/>
          <w:marRight w:val="0"/>
          <w:marTop w:val="0"/>
          <w:marBottom w:val="0"/>
          <w:divBdr>
            <w:top w:val="none" w:sz="0" w:space="0" w:color="auto"/>
            <w:left w:val="none" w:sz="0" w:space="0" w:color="auto"/>
            <w:bottom w:val="none" w:sz="0" w:space="0" w:color="auto"/>
            <w:right w:val="none" w:sz="0" w:space="0" w:color="auto"/>
          </w:divBdr>
        </w:div>
        <w:div w:id="1238631474">
          <w:marLeft w:val="640"/>
          <w:marRight w:val="0"/>
          <w:marTop w:val="0"/>
          <w:marBottom w:val="0"/>
          <w:divBdr>
            <w:top w:val="none" w:sz="0" w:space="0" w:color="auto"/>
            <w:left w:val="none" w:sz="0" w:space="0" w:color="auto"/>
            <w:bottom w:val="none" w:sz="0" w:space="0" w:color="auto"/>
            <w:right w:val="none" w:sz="0" w:space="0" w:color="auto"/>
          </w:divBdr>
        </w:div>
        <w:div w:id="1264846749">
          <w:marLeft w:val="640"/>
          <w:marRight w:val="0"/>
          <w:marTop w:val="0"/>
          <w:marBottom w:val="0"/>
          <w:divBdr>
            <w:top w:val="none" w:sz="0" w:space="0" w:color="auto"/>
            <w:left w:val="none" w:sz="0" w:space="0" w:color="auto"/>
            <w:bottom w:val="none" w:sz="0" w:space="0" w:color="auto"/>
            <w:right w:val="none" w:sz="0" w:space="0" w:color="auto"/>
          </w:divBdr>
        </w:div>
        <w:div w:id="1266883906">
          <w:marLeft w:val="640"/>
          <w:marRight w:val="0"/>
          <w:marTop w:val="0"/>
          <w:marBottom w:val="0"/>
          <w:divBdr>
            <w:top w:val="none" w:sz="0" w:space="0" w:color="auto"/>
            <w:left w:val="none" w:sz="0" w:space="0" w:color="auto"/>
            <w:bottom w:val="none" w:sz="0" w:space="0" w:color="auto"/>
            <w:right w:val="none" w:sz="0" w:space="0" w:color="auto"/>
          </w:divBdr>
        </w:div>
        <w:div w:id="1316295661">
          <w:marLeft w:val="640"/>
          <w:marRight w:val="0"/>
          <w:marTop w:val="0"/>
          <w:marBottom w:val="0"/>
          <w:divBdr>
            <w:top w:val="none" w:sz="0" w:space="0" w:color="auto"/>
            <w:left w:val="none" w:sz="0" w:space="0" w:color="auto"/>
            <w:bottom w:val="none" w:sz="0" w:space="0" w:color="auto"/>
            <w:right w:val="none" w:sz="0" w:space="0" w:color="auto"/>
          </w:divBdr>
        </w:div>
        <w:div w:id="1336954574">
          <w:marLeft w:val="640"/>
          <w:marRight w:val="0"/>
          <w:marTop w:val="0"/>
          <w:marBottom w:val="0"/>
          <w:divBdr>
            <w:top w:val="none" w:sz="0" w:space="0" w:color="auto"/>
            <w:left w:val="none" w:sz="0" w:space="0" w:color="auto"/>
            <w:bottom w:val="none" w:sz="0" w:space="0" w:color="auto"/>
            <w:right w:val="none" w:sz="0" w:space="0" w:color="auto"/>
          </w:divBdr>
        </w:div>
        <w:div w:id="1462651177">
          <w:marLeft w:val="640"/>
          <w:marRight w:val="0"/>
          <w:marTop w:val="0"/>
          <w:marBottom w:val="0"/>
          <w:divBdr>
            <w:top w:val="none" w:sz="0" w:space="0" w:color="auto"/>
            <w:left w:val="none" w:sz="0" w:space="0" w:color="auto"/>
            <w:bottom w:val="none" w:sz="0" w:space="0" w:color="auto"/>
            <w:right w:val="none" w:sz="0" w:space="0" w:color="auto"/>
          </w:divBdr>
        </w:div>
        <w:div w:id="1564634415">
          <w:marLeft w:val="640"/>
          <w:marRight w:val="0"/>
          <w:marTop w:val="0"/>
          <w:marBottom w:val="0"/>
          <w:divBdr>
            <w:top w:val="none" w:sz="0" w:space="0" w:color="auto"/>
            <w:left w:val="none" w:sz="0" w:space="0" w:color="auto"/>
            <w:bottom w:val="none" w:sz="0" w:space="0" w:color="auto"/>
            <w:right w:val="none" w:sz="0" w:space="0" w:color="auto"/>
          </w:divBdr>
        </w:div>
        <w:div w:id="1589386905">
          <w:marLeft w:val="640"/>
          <w:marRight w:val="0"/>
          <w:marTop w:val="0"/>
          <w:marBottom w:val="0"/>
          <w:divBdr>
            <w:top w:val="none" w:sz="0" w:space="0" w:color="auto"/>
            <w:left w:val="none" w:sz="0" w:space="0" w:color="auto"/>
            <w:bottom w:val="none" w:sz="0" w:space="0" w:color="auto"/>
            <w:right w:val="none" w:sz="0" w:space="0" w:color="auto"/>
          </w:divBdr>
        </w:div>
        <w:div w:id="1617365123">
          <w:marLeft w:val="640"/>
          <w:marRight w:val="0"/>
          <w:marTop w:val="0"/>
          <w:marBottom w:val="0"/>
          <w:divBdr>
            <w:top w:val="none" w:sz="0" w:space="0" w:color="auto"/>
            <w:left w:val="none" w:sz="0" w:space="0" w:color="auto"/>
            <w:bottom w:val="none" w:sz="0" w:space="0" w:color="auto"/>
            <w:right w:val="none" w:sz="0" w:space="0" w:color="auto"/>
          </w:divBdr>
        </w:div>
        <w:div w:id="1757939098">
          <w:marLeft w:val="640"/>
          <w:marRight w:val="0"/>
          <w:marTop w:val="0"/>
          <w:marBottom w:val="0"/>
          <w:divBdr>
            <w:top w:val="none" w:sz="0" w:space="0" w:color="auto"/>
            <w:left w:val="none" w:sz="0" w:space="0" w:color="auto"/>
            <w:bottom w:val="none" w:sz="0" w:space="0" w:color="auto"/>
            <w:right w:val="none" w:sz="0" w:space="0" w:color="auto"/>
          </w:divBdr>
        </w:div>
        <w:div w:id="1788968213">
          <w:marLeft w:val="640"/>
          <w:marRight w:val="0"/>
          <w:marTop w:val="0"/>
          <w:marBottom w:val="0"/>
          <w:divBdr>
            <w:top w:val="none" w:sz="0" w:space="0" w:color="auto"/>
            <w:left w:val="none" w:sz="0" w:space="0" w:color="auto"/>
            <w:bottom w:val="none" w:sz="0" w:space="0" w:color="auto"/>
            <w:right w:val="none" w:sz="0" w:space="0" w:color="auto"/>
          </w:divBdr>
        </w:div>
        <w:div w:id="1896503752">
          <w:marLeft w:val="640"/>
          <w:marRight w:val="0"/>
          <w:marTop w:val="0"/>
          <w:marBottom w:val="0"/>
          <w:divBdr>
            <w:top w:val="none" w:sz="0" w:space="0" w:color="auto"/>
            <w:left w:val="none" w:sz="0" w:space="0" w:color="auto"/>
            <w:bottom w:val="none" w:sz="0" w:space="0" w:color="auto"/>
            <w:right w:val="none" w:sz="0" w:space="0" w:color="auto"/>
          </w:divBdr>
        </w:div>
        <w:div w:id="1897160768">
          <w:marLeft w:val="640"/>
          <w:marRight w:val="0"/>
          <w:marTop w:val="0"/>
          <w:marBottom w:val="0"/>
          <w:divBdr>
            <w:top w:val="none" w:sz="0" w:space="0" w:color="auto"/>
            <w:left w:val="none" w:sz="0" w:space="0" w:color="auto"/>
            <w:bottom w:val="none" w:sz="0" w:space="0" w:color="auto"/>
            <w:right w:val="none" w:sz="0" w:space="0" w:color="auto"/>
          </w:divBdr>
        </w:div>
        <w:div w:id="1912081702">
          <w:marLeft w:val="640"/>
          <w:marRight w:val="0"/>
          <w:marTop w:val="0"/>
          <w:marBottom w:val="0"/>
          <w:divBdr>
            <w:top w:val="none" w:sz="0" w:space="0" w:color="auto"/>
            <w:left w:val="none" w:sz="0" w:space="0" w:color="auto"/>
            <w:bottom w:val="none" w:sz="0" w:space="0" w:color="auto"/>
            <w:right w:val="none" w:sz="0" w:space="0" w:color="auto"/>
          </w:divBdr>
        </w:div>
        <w:div w:id="1931500339">
          <w:marLeft w:val="640"/>
          <w:marRight w:val="0"/>
          <w:marTop w:val="0"/>
          <w:marBottom w:val="0"/>
          <w:divBdr>
            <w:top w:val="none" w:sz="0" w:space="0" w:color="auto"/>
            <w:left w:val="none" w:sz="0" w:space="0" w:color="auto"/>
            <w:bottom w:val="none" w:sz="0" w:space="0" w:color="auto"/>
            <w:right w:val="none" w:sz="0" w:space="0" w:color="auto"/>
          </w:divBdr>
        </w:div>
        <w:div w:id="1959676540">
          <w:marLeft w:val="640"/>
          <w:marRight w:val="0"/>
          <w:marTop w:val="0"/>
          <w:marBottom w:val="0"/>
          <w:divBdr>
            <w:top w:val="none" w:sz="0" w:space="0" w:color="auto"/>
            <w:left w:val="none" w:sz="0" w:space="0" w:color="auto"/>
            <w:bottom w:val="none" w:sz="0" w:space="0" w:color="auto"/>
            <w:right w:val="none" w:sz="0" w:space="0" w:color="auto"/>
          </w:divBdr>
        </w:div>
        <w:div w:id="1962418799">
          <w:marLeft w:val="640"/>
          <w:marRight w:val="0"/>
          <w:marTop w:val="0"/>
          <w:marBottom w:val="0"/>
          <w:divBdr>
            <w:top w:val="none" w:sz="0" w:space="0" w:color="auto"/>
            <w:left w:val="none" w:sz="0" w:space="0" w:color="auto"/>
            <w:bottom w:val="none" w:sz="0" w:space="0" w:color="auto"/>
            <w:right w:val="none" w:sz="0" w:space="0" w:color="auto"/>
          </w:divBdr>
        </w:div>
        <w:div w:id="1967080188">
          <w:marLeft w:val="640"/>
          <w:marRight w:val="0"/>
          <w:marTop w:val="0"/>
          <w:marBottom w:val="0"/>
          <w:divBdr>
            <w:top w:val="none" w:sz="0" w:space="0" w:color="auto"/>
            <w:left w:val="none" w:sz="0" w:space="0" w:color="auto"/>
            <w:bottom w:val="none" w:sz="0" w:space="0" w:color="auto"/>
            <w:right w:val="none" w:sz="0" w:space="0" w:color="auto"/>
          </w:divBdr>
        </w:div>
        <w:div w:id="2048949295">
          <w:marLeft w:val="640"/>
          <w:marRight w:val="0"/>
          <w:marTop w:val="0"/>
          <w:marBottom w:val="0"/>
          <w:divBdr>
            <w:top w:val="none" w:sz="0" w:space="0" w:color="auto"/>
            <w:left w:val="none" w:sz="0" w:space="0" w:color="auto"/>
            <w:bottom w:val="none" w:sz="0" w:space="0" w:color="auto"/>
            <w:right w:val="none" w:sz="0" w:space="0" w:color="auto"/>
          </w:divBdr>
        </w:div>
        <w:div w:id="2082944903">
          <w:marLeft w:val="640"/>
          <w:marRight w:val="0"/>
          <w:marTop w:val="0"/>
          <w:marBottom w:val="0"/>
          <w:divBdr>
            <w:top w:val="none" w:sz="0" w:space="0" w:color="auto"/>
            <w:left w:val="none" w:sz="0" w:space="0" w:color="auto"/>
            <w:bottom w:val="none" w:sz="0" w:space="0" w:color="auto"/>
            <w:right w:val="none" w:sz="0" w:space="0" w:color="auto"/>
          </w:divBdr>
        </w:div>
      </w:divsChild>
    </w:div>
    <w:div w:id="1813257046">
      <w:bodyDiv w:val="1"/>
      <w:marLeft w:val="0"/>
      <w:marRight w:val="0"/>
      <w:marTop w:val="0"/>
      <w:marBottom w:val="0"/>
      <w:divBdr>
        <w:top w:val="none" w:sz="0" w:space="0" w:color="auto"/>
        <w:left w:val="none" w:sz="0" w:space="0" w:color="auto"/>
        <w:bottom w:val="none" w:sz="0" w:space="0" w:color="auto"/>
        <w:right w:val="none" w:sz="0" w:space="0" w:color="auto"/>
      </w:divBdr>
      <w:divsChild>
        <w:div w:id="117064453">
          <w:marLeft w:val="640"/>
          <w:marRight w:val="0"/>
          <w:marTop w:val="0"/>
          <w:marBottom w:val="0"/>
          <w:divBdr>
            <w:top w:val="none" w:sz="0" w:space="0" w:color="auto"/>
            <w:left w:val="none" w:sz="0" w:space="0" w:color="auto"/>
            <w:bottom w:val="none" w:sz="0" w:space="0" w:color="auto"/>
            <w:right w:val="none" w:sz="0" w:space="0" w:color="auto"/>
          </w:divBdr>
        </w:div>
        <w:div w:id="134034874">
          <w:marLeft w:val="640"/>
          <w:marRight w:val="0"/>
          <w:marTop w:val="0"/>
          <w:marBottom w:val="0"/>
          <w:divBdr>
            <w:top w:val="none" w:sz="0" w:space="0" w:color="auto"/>
            <w:left w:val="none" w:sz="0" w:space="0" w:color="auto"/>
            <w:bottom w:val="none" w:sz="0" w:space="0" w:color="auto"/>
            <w:right w:val="none" w:sz="0" w:space="0" w:color="auto"/>
          </w:divBdr>
        </w:div>
        <w:div w:id="143131556">
          <w:marLeft w:val="640"/>
          <w:marRight w:val="0"/>
          <w:marTop w:val="0"/>
          <w:marBottom w:val="0"/>
          <w:divBdr>
            <w:top w:val="none" w:sz="0" w:space="0" w:color="auto"/>
            <w:left w:val="none" w:sz="0" w:space="0" w:color="auto"/>
            <w:bottom w:val="none" w:sz="0" w:space="0" w:color="auto"/>
            <w:right w:val="none" w:sz="0" w:space="0" w:color="auto"/>
          </w:divBdr>
        </w:div>
        <w:div w:id="159737604">
          <w:marLeft w:val="640"/>
          <w:marRight w:val="0"/>
          <w:marTop w:val="0"/>
          <w:marBottom w:val="0"/>
          <w:divBdr>
            <w:top w:val="none" w:sz="0" w:space="0" w:color="auto"/>
            <w:left w:val="none" w:sz="0" w:space="0" w:color="auto"/>
            <w:bottom w:val="none" w:sz="0" w:space="0" w:color="auto"/>
            <w:right w:val="none" w:sz="0" w:space="0" w:color="auto"/>
          </w:divBdr>
        </w:div>
        <w:div w:id="289671397">
          <w:marLeft w:val="640"/>
          <w:marRight w:val="0"/>
          <w:marTop w:val="0"/>
          <w:marBottom w:val="0"/>
          <w:divBdr>
            <w:top w:val="none" w:sz="0" w:space="0" w:color="auto"/>
            <w:left w:val="none" w:sz="0" w:space="0" w:color="auto"/>
            <w:bottom w:val="none" w:sz="0" w:space="0" w:color="auto"/>
            <w:right w:val="none" w:sz="0" w:space="0" w:color="auto"/>
          </w:divBdr>
        </w:div>
        <w:div w:id="500193917">
          <w:marLeft w:val="640"/>
          <w:marRight w:val="0"/>
          <w:marTop w:val="0"/>
          <w:marBottom w:val="0"/>
          <w:divBdr>
            <w:top w:val="none" w:sz="0" w:space="0" w:color="auto"/>
            <w:left w:val="none" w:sz="0" w:space="0" w:color="auto"/>
            <w:bottom w:val="none" w:sz="0" w:space="0" w:color="auto"/>
            <w:right w:val="none" w:sz="0" w:space="0" w:color="auto"/>
          </w:divBdr>
        </w:div>
        <w:div w:id="522479188">
          <w:marLeft w:val="640"/>
          <w:marRight w:val="0"/>
          <w:marTop w:val="0"/>
          <w:marBottom w:val="0"/>
          <w:divBdr>
            <w:top w:val="none" w:sz="0" w:space="0" w:color="auto"/>
            <w:left w:val="none" w:sz="0" w:space="0" w:color="auto"/>
            <w:bottom w:val="none" w:sz="0" w:space="0" w:color="auto"/>
            <w:right w:val="none" w:sz="0" w:space="0" w:color="auto"/>
          </w:divBdr>
        </w:div>
        <w:div w:id="681321759">
          <w:marLeft w:val="640"/>
          <w:marRight w:val="0"/>
          <w:marTop w:val="0"/>
          <w:marBottom w:val="0"/>
          <w:divBdr>
            <w:top w:val="none" w:sz="0" w:space="0" w:color="auto"/>
            <w:left w:val="none" w:sz="0" w:space="0" w:color="auto"/>
            <w:bottom w:val="none" w:sz="0" w:space="0" w:color="auto"/>
            <w:right w:val="none" w:sz="0" w:space="0" w:color="auto"/>
          </w:divBdr>
        </w:div>
        <w:div w:id="692802445">
          <w:marLeft w:val="640"/>
          <w:marRight w:val="0"/>
          <w:marTop w:val="0"/>
          <w:marBottom w:val="0"/>
          <w:divBdr>
            <w:top w:val="none" w:sz="0" w:space="0" w:color="auto"/>
            <w:left w:val="none" w:sz="0" w:space="0" w:color="auto"/>
            <w:bottom w:val="none" w:sz="0" w:space="0" w:color="auto"/>
            <w:right w:val="none" w:sz="0" w:space="0" w:color="auto"/>
          </w:divBdr>
        </w:div>
        <w:div w:id="723606922">
          <w:marLeft w:val="640"/>
          <w:marRight w:val="0"/>
          <w:marTop w:val="0"/>
          <w:marBottom w:val="0"/>
          <w:divBdr>
            <w:top w:val="none" w:sz="0" w:space="0" w:color="auto"/>
            <w:left w:val="none" w:sz="0" w:space="0" w:color="auto"/>
            <w:bottom w:val="none" w:sz="0" w:space="0" w:color="auto"/>
            <w:right w:val="none" w:sz="0" w:space="0" w:color="auto"/>
          </w:divBdr>
        </w:div>
        <w:div w:id="744836220">
          <w:marLeft w:val="640"/>
          <w:marRight w:val="0"/>
          <w:marTop w:val="0"/>
          <w:marBottom w:val="0"/>
          <w:divBdr>
            <w:top w:val="none" w:sz="0" w:space="0" w:color="auto"/>
            <w:left w:val="none" w:sz="0" w:space="0" w:color="auto"/>
            <w:bottom w:val="none" w:sz="0" w:space="0" w:color="auto"/>
            <w:right w:val="none" w:sz="0" w:space="0" w:color="auto"/>
          </w:divBdr>
        </w:div>
        <w:div w:id="767315412">
          <w:marLeft w:val="640"/>
          <w:marRight w:val="0"/>
          <w:marTop w:val="0"/>
          <w:marBottom w:val="0"/>
          <w:divBdr>
            <w:top w:val="none" w:sz="0" w:space="0" w:color="auto"/>
            <w:left w:val="none" w:sz="0" w:space="0" w:color="auto"/>
            <w:bottom w:val="none" w:sz="0" w:space="0" w:color="auto"/>
            <w:right w:val="none" w:sz="0" w:space="0" w:color="auto"/>
          </w:divBdr>
        </w:div>
        <w:div w:id="787087903">
          <w:marLeft w:val="640"/>
          <w:marRight w:val="0"/>
          <w:marTop w:val="0"/>
          <w:marBottom w:val="0"/>
          <w:divBdr>
            <w:top w:val="none" w:sz="0" w:space="0" w:color="auto"/>
            <w:left w:val="none" w:sz="0" w:space="0" w:color="auto"/>
            <w:bottom w:val="none" w:sz="0" w:space="0" w:color="auto"/>
            <w:right w:val="none" w:sz="0" w:space="0" w:color="auto"/>
          </w:divBdr>
        </w:div>
        <w:div w:id="809977438">
          <w:marLeft w:val="640"/>
          <w:marRight w:val="0"/>
          <w:marTop w:val="0"/>
          <w:marBottom w:val="0"/>
          <w:divBdr>
            <w:top w:val="none" w:sz="0" w:space="0" w:color="auto"/>
            <w:left w:val="none" w:sz="0" w:space="0" w:color="auto"/>
            <w:bottom w:val="none" w:sz="0" w:space="0" w:color="auto"/>
            <w:right w:val="none" w:sz="0" w:space="0" w:color="auto"/>
          </w:divBdr>
        </w:div>
        <w:div w:id="827524234">
          <w:marLeft w:val="640"/>
          <w:marRight w:val="0"/>
          <w:marTop w:val="0"/>
          <w:marBottom w:val="0"/>
          <w:divBdr>
            <w:top w:val="none" w:sz="0" w:space="0" w:color="auto"/>
            <w:left w:val="none" w:sz="0" w:space="0" w:color="auto"/>
            <w:bottom w:val="none" w:sz="0" w:space="0" w:color="auto"/>
            <w:right w:val="none" w:sz="0" w:space="0" w:color="auto"/>
          </w:divBdr>
        </w:div>
        <w:div w:id="832377941">
          <w:marLeft w:val="640"/>
          <w:marRight w:val="0"/>
          <w:marTop w:val="0"/>
          <w:marBottom w:val="0"/>
          <w:divBdr>
            <w:top w:val="none" w:sz="0" w:space="0" w:color="auto"/>
            <w:left w:val="none" w:sz="0" w:space="0" w:color="auto"/>
            <w:bottom w:val="none" w:sz="0" w:space="0" w:color="auto"/>
            <w:right w:val="none" w:sz="0" w:space="0" w:color="auto"/>
          </w:divBdr>
        </w:div>
        <w:div w:id="885070799">
          <w:marLeft w:val="640"/>
          <w:marRight w:val="0"/>
          <w:marTop w:val="0"/>
          <w:marBottom w:val="0"/>
          <w:divBdr>
            <w:top w:val="none" w:sz="0" w:space="0" w:color="auto"/>
            <w:left w:val="none" w:sz="0" w:space="0" w:color="auto"/>
            <w:bottom w:val="none" w:sz="0" w:space="0" w:color="auto"/>
            <w:right w:val="none" w:sz="0" w:space="0" w:color="auto"/>
          </w:divBdr>
        </w:div>
        <w:div w:id="1077363597">
          <w:marLeft w:val="640"/>
          <w:marRight w:val="0"/>
          <w:marTop w:val="0"/>
          <w:marBottom w:val="0"/>
          <w:divBdr>
            <w:top w:val="none" w:sz="0" w:space="0" w:color="auto"/>
            <w:left w:val="none" w:sz="0" w:space="0" w:color="auto"/>
            <w:bottom w:val="none" w:sz="0" w:space="0" w:color="auto"/>
            <w:right w:val="none" w:sz="0" w:space="0" w:color="auto"/>
          </w:divBdr>
        </w:div>
        <w:div w:id="1083993599">
          <w:marLeft w:val="640"/>
          <w:marRight w:val="0"/>
          <w:marTop w:val="0"/>
          <w:marBottom w:val="0"/>
          <w:divBdr>
            <w:top w:val="none" w:sz="0" w:space="0" w:color="auto"/>
            <w:left w:val="none" w:sz="0" w:space="0" w:color="auto"/>
            <w:bottom w:val="none" w:sz="0" w:space="0" w:color="auto"/>
            <w:right w:val="none" w:sz="0" w:space="0" w:color="auto"/>
          </w:divBdr>
        </w:div>
        <w:div w:id="1096901463">
          <w:marLeft w:val="640"/>
          <w:marRight w:val="0"/>
          <w:marTop w:val="0"/>
          <w:marBottom w:val="0"/>
          <w:divBdr>
            <w:top w:val="none" w:sz="0" w:space="0" w:color="auto"/>
            <w:left w:val="none" w:sz="0" w:space="0" w:color="auto"/>
            <w:bottom w:val="none" w:sz="0" w:space="0" w:color="auto"/>
            <w:right w:val="none" w:sz="0" w:space="0" w:color="auto"/>
          </w:divBdr>
        </w:div>
        <w:div w:id="1110053341">
          <w:marLeft w:val="640"/>
          <w:marRight w:val="0"/>
          <w:marTop w:val="0"/>
          <w:marBottom w:val="0"/>
          <w:divBdr>
            <w:top w:val="none" w:sz="0" w:space="0" w:color="auto"/>
            <w:left w:val="none" w:sz="0" w:space="0" w:color="auto"/>
            <w:bottom w:val="none" w:sz="0" w:space="0" w:color="auto"/>
            <w:right w:val="none" w:sz="0" w:space="0" w:color="auto"/>
          </w:divBdr>
        </w:div>
        <w:div w:id="1156846818">
          <w:marLeft w:val="640"/>
          <w:marRight w:val="0"/>
          <w:marTop w:val="0"/>
          <w:marBottom w:val="0"/>
          <w:divBdr>
            <w:top w:val="none" w:sz="0" w:space="0" w:color="auto"/>
            <w:left w:val="none" w:sz="0" w:space="0" w:color="auto"/>
            <w:bottom w:val="none" w:sz="0" w:space="0" w:color="auto"/>
            <w:right w:val="none" w:sz="0" w:space="0" w:color="auto"/>
          </w:divBdr>
        </w:div>
        <w:div w:id="1221673582">
          <w:marLeft w:val="640"/>
          <w:marRight w:val="0"/>
          <w:marTop w:val="0"/>
          <w:marBottom w:val="0"/>
          <w:divBdr>
            <w:top w:val="none" w:sz="0" w:space="0" w:color="auto"/>
            <w:left w:val="none" w:sz="0" w:space="0" w:color="auto"/>
            <w:bottom w:val="none" w:sz="0" w:space="0" w:color="auto"/>
            <w:right w:val="none" w:sz="0" w:space="0" w:color="auto"/>
          </w:divBdr>
        </w:div>
        <w:div w:id="1249342951">
          <w:marLeft w:val="640"/>
          <w:marRight w:val="0"/>
          <w:marTop w:val="0"/>
          <w:marBottom w:val="0"/>
          <w:divBdr>
            <w:top w:val="none" w:sz="0" w:space="0" w:color="auto"/>
            <w:left w:val="none" w:sz="0" w:space="0" w:color="auto"/>
            <w:bottom w:val="none" w:sz="0" w:space="0" w:color="auto"/>
            <w:right w:val="none" w:sz="0" w:space="0" w:color="auto"/>
          </w:divBdr>
        </w:div>
        <w:div w:id="1408959277">
          <w:marLeft w:val="640"/>
          <w:marRight w:val="0"/>
          <w:marTop w:val="0"/>
          <w:marBottom w:val="0"/>
          <w:divBdr>
            <w:top w:val="none" w:sz="0" w:space="0" w:color="auto"/>
            <w:left w:val="none" w:sz="0" w:space="0" w:color="auto"/>
            <w:bottom w:val="none" w:sz="0" w:space="0" w:color="auto"/>
            <w:right w:val="none" w:sz="0" w:space="0" w:color="auto"/>
          </w:divBdr>
        </w:div>
        <w:div w:id="1411660696">
          <w:marLeft w:val="640"/>
          <w:marRight w:val="0"/>
          <w:marTop w:val="0"/>
          <w:marBottom w:val="0"/>
          <w:divBdr>
            <w:top w:val="none" w:sz="0" w:space="0" w:color="auto"/>
            <w:left w:val="none" w:sz="0" w:space="0" w:color="auto"/>
            <w:bottom w:val="none" w:sz="0" w:space="0" w:color="auto"/>
            <w:right w:val="none" w:sz="0" w:space="0" w:color="auto"/>
          </w:divBdr>
        </w:div>
        <w:div w:id="1426224475">
          <w:marLeft w:val="640"/>
          <w:marRight w:val="0"/>
          <w:marTop w:val="0"/>
          <w:marBottom w:val="0"/>
          <w:divBdr>
            <w:top w:val="none" w:sz="0" w:space="0" w:color="auto"/>
            <w:left w:val="none" w:sz="0" w:space="0" w:color="auto"/>
            <w:bottom w:val="none" w:sz="0" w:space="0" w:color="auto"/>
            <w:right w:val="none" w:sz="0" w:space="0" w:color="auto"/>
          </w:divBdr>
        </w:div>
        <w:div w:id="1495098530">
          <w:marLeft w:val="640"/>
          <w:marRight w:val="0"/>
          <w:marTop w:val="0"/>
          <w:marBottom w:val="0"/>
          <w:divBdr>
            <w:top w:val="none" w:sz="0" w:space="0" w:color="auto"/>
            <w:left w:val="none" w:sz="0" w:space="0" w:color="auto"/>
            <w:bottom w:val="none" w:sz="0" w:space="0" w:color="auto"/>
            <w:right w:val="none" w:sz="0" w:space="0" w:color="auto"/>
          </w:divBdr>
        </w:div>
        <w:div w:id="1524826787">
          <w:marLeft w:val="640"/>
          <w:marRight w:val="0"/>
          <w:marTop w:val="0"/>
          <w:marBottom w:val="0"/>
          <w:divBdr>
            <w:top w:val="none" w:sz="0" w:space="0" w:color="auto"/>
            <w:left w:val="none" w:sz="0" w:space="0" w:color="auto"/>
            <w:bottom w:val="none" w:sz="0" w:space="0" w:color="auto"/>
            <w:right w:val="none" w:sz="0" w:space="0" w:color="auto"/>
          </w:divBdr>
        </w:div>
        <w:div w:id="1686134954">
          <w:marLeft w:val="640"/>
          <w:marRight w:val="0"/>
          <w:marTop w:val="0"/>
          <w:marBottom w:val="0"/>
          <w:divBdr>
            <w:top w:val="none" w:sz="0" w:space="0" w:color="auto"/>
            <w:left w:val="none" w:sz="0" w:space="0" w:color="auto"/>
            <w:bottom w:val="none" w:sz="0" w:space="0" w:color="auto"/>
            <w:right w:val="none" w:sz="0" w:space="0" w:color="auto"/>
          </w:divBdr>
        </w:div>
        <w:div w:id="1700352485">
          <w:marLeft w:val="640"/>
          <w:marRight w:val="0"/>
          <w:marTop w:val="0"/>
          <w:marBottom w:val="0"/>
          <w:divBdr>
            <w:top w:val="none" w:sz="0" w:space="0" w:color="auto"/>
            <w:left w:val="none" w:sz="0" w:space="0" w:color="auto"/>
            <w:bottom w:val="none" w:sz="0" w:space="0" w:color="auto"/>
            <w:right w:val="none" w:sz="0" w:space="0" w:color="auto"/>
          </w:divBdr>
        </w:div>
        <w:div w:id="1715497683">
          <w:marLeft w:val="640"/>
          <w:marRight w:val="0"/>
          <w:marTop w:val="0"/>
          <w:marBottom w:val="0"/>
          <w:divBdr>
            <w:top w:val="none" w:sz="0" w:space="0" w:color="auto"/>
            <w:left w:val="none" w:sz="0" w:space="0" w:color="auto"/>
            <w:bottom w:val="none" w:sz="0" w:space="0" w:color="auto"/>
            <w:right w:val="none" w:sz="0" w:space="0" w:color="auto"/>
          </w:divBdr>
        </w:div>
        <w:div w:id="1817913595">
          <w:marLeft w:val="640"/>
          <w:marRight w:val="0"/>
          <w:marTop w:val="0"/>
          <w:marBottom w:val="0"/>
          <w:divBdr>
            <w:top w:val="none" w:sz="0" w:space="0" w:color="auto"/>
            <w:left w:val="none" w:sz="0" w:space="0" w:color="auto"/>
            <w:bottom w:val="none" w:sz="0" w:space="0" w:color="auto"/>
            <w:right w:val="none" w:sz="0" w:space="0" w:color="auto"/>
          </w:divBdr>
        </w:div>
        <w:div w:id="1831753205">
          <w:marLeft w:val="640"/>
          <w:marRight w:val="0"/>
          <w:marTop w:val="0"/>
          <w:marBottom w:val="0"/>
          <w:divBdr>
            <w:top w:val="none" w:sz="0" w:space="0" w:color="auto"/>
            <w:left w:val="none" w:sz="0" w:space="0" w:color="auto"/>
            <w:bottom w:val="none" w:sz="0" w:space="0" w:color="auto"/>
            <w:right w:val="none" w:sz="0" w:space="0" w:color="auto"/>
          </w:divBdr>
        </w:div>
        <w:div w:id="1896237319">
          <w:marLeft w:val="640"/>
          <w:marRight w:val="0"/>
          <w:marTop w:val="0"/>
          <w:marBottom w:val="0"/>
          <w:divBdr>
            <w:top w:val="none" w:sz="0" w:space="0" w:color="auto"/>
            <w:left w:val="none" w:sz="0" w:space="0" w:color="auto"/>
            <w:bottom w:val="none" w:sz="0" w:space="0" w:color="auto"/>
            <w:right w:val="none" w:sz="0" w:space="0" w:color="auto"/>
          </w:divBdr>
        </w:div>
        <w:div w:id="2045517172">
          <w:marLeft w:val="640"/>
          <w:marRight w:val="0"/>
          <w:marTop w:val="0"/>
          <w:marBottom w:val="0"/>
          <w:divBdr>
            <w:top w:val="none" w:sz="0" w:space="0" w:color="auto"/>
            <w:left w:val="none" w:sz="0" w:space="0" w:color="auto"/>
            <w:bottom w:val="none" w:sz="0" w:space="0" w:color="auto"/>
            <w:right w:val="none" w:sz="0" w:space="0" w:color="auto"/>
          </w:divBdr>
        </w:div>
      </w:divsChild>
    </w:div>
    <w:div w:id="1828596515">
      <w:bodyDiv w:val="1"/>
      <w:marLeft w:val="0"/>
      <w:marRight w:val="0"/>
      <w:marTop w:val="0"/>
      <w:marBottom w:val="0"/>
      <w:divBdr>
        <w:top w:val="none" w:sz="0" w:space="0" w:color="auto"/>
        <w:left w:val="none" w:sz="0" w:space="0" w:color="auto"/>
        <w:bottom w:val="none" w:sz="0" w:space="0" w:color="auto"/>
        <w:right w:val="none" w:sz="0" w:space="0" w:color="auto"/>
      </w:divBdr>
      <w:divsChild>
        <w:div w:id="94861644">
          <w:marLeft w:val="640"/>
          <w:marRight w:val="0"/>
          <w:marTop w:val="0"/>
          <w:marBottom w:val="0"/>
          <w:divBdr>
            <w:top w:val="none" w:sz="0" w:space="0" w:color="auto"/>
            <w:left w:val="none" w:sz="0" w:space="0" w:color="auto"/>
            <w:bottom w:val="none" w:sz="0" w:space="0" w:color="auto"/>
            <w:right w:val="none" w:sz="0" w:space="0" w:color="auto"/>
          </w:divBdr>
        </w:div>
        <w:div w:id="114258365">
          <w:marLeft w:val="640"/>
          <w:marRight w:val="0"/>
          <w:marTop w:val="0"/>
          <w:marBottom w:val="0"/>
          <w:divBdr>
            <w:top w:val="none" w:sz="0" w:space="0" w:color="auto"/>
            <w:left w:val="none" w:sz="0" w:space="0" w:color="auto"/>
            <w:bottom w:val="none" w:sz="0" w:space="0" w:color="auto"/>
            <w:right w:val="none" w:sz="0" w:space="0" w:color="auto"/>
          </w:divBdr>
        </w:div>
        <w:div w:id="273054390">
          <w:marLeft w:val="640"/>
          <w:marRight w:val="0"/>
          <w:marTop w:val="0"/>
          <w:marBottom w:val="0"/>
          <w:divBdr>
            <w:top w:val="none" w:sz="0" w:space="0" w:color="auto"/>
            <w:left w:val="none" w:sz="0" w:space="0" w:color="auto"/>
            <w:bottom w:val="none" w:sz="0" w:space="0" w:color="auto"/>
            <w:right w:val="none" w:sz="0" w:space="0" w:color="auto"/>
          </w:divBdr>
        </w:div>
        <w:div w:id="356152459">
          <w:marLeft w:val="640"/>
          <w:marRight w:val="0"/>
          <w:marTop w:val="0"/>
          <w:marBottom w:val="0"/>
          <w:divBdr>
            <w:top w:val="none" w:sz="0" w:space="0" w:color="auto"/>
            <w:left w:val="none" w:sz="0" w:space="0" w:color="auto"/>
            <w:bottom w:val="none" w:sz="0" w:space="0" w:color="auto"/>
            <w:right w:val="none" w:sz="0" w:space="0" w:color="auto"/>
          </w:divBdr>
        </w:div>
        <w:div w:id="493647714">
          <w:marLeft w:val="640"/>
          <w:marRight w:val="0"/>
          <w:marTop w:val="0"/>
          <w:marBottom w:val="0"/>
          <w:divBdr>
            <w:top w:val="none" w:sz="0" w:space="0" w:color="auto"/>
            <w:left w:val="none" w:sz="0" w:space="0" w:color="auto"/>
            <w:bottom w:val="none" w:sz="0" w:space="0" w:color="auto"/>
            <w:right w:val="none" w:sz="0" w:space="0" w:color="auto"/>
          </w:divBdr>
        </w:div>
        <w:div w:id="514465500">
          <w:marLeft w:val="640"/>
          <w:marRight w:val="0"/>
          <w:marTop w:val="0"/>
          <w:marBottom w:val="0"/>
          <w:divBdr>
            <w:top w:val="none" w:sz="0" w:space="0" w:color="auto"/>
            <w:left w:val="none" w:sz="0" w:space="0" w:color="auto"/>
            <w:bottom w:val="none" w:sz="0" w:space="0" w:color="auto"/>
            <w:right w:val="none" w:sz="0" w:space="0" w:color="auto"/>
          </w:divBdr>
        </w:div>
        <w:div w:id="852183885">
          <w:marLeft w:val="640"/>
          <w:marRight w:val="0"/>
          <w:marTop w:val="0"/>
          <w:marBottom w:val="0"/>
          <w:divBdr>
            <w:top w:val="none" w:sz="0" w:space="0" w:color="auto"/>
            <w:left w:val="none" w:sz="0" w:space="0" w:color="auto"/>
            <w:bottom w:val="none" w:sz="0" w:space="0" w:color="auto"/>
            <w:right w:val="none" w:sz="0" w:space="0" w:color="auto"/>
          </w:divBdr>
        </w:div>
        <w:div w:id="909540833">
          <w:marLeft w:val="640"/>
          <w:marRight w:val="0"/>
          <w:marTop w:val="0"/>
          <w:marBottom w:val="0"/>
          <w:divBdr>
            <w:top w:val="none" w:sz="0" w:space="0" w:color="auto"/>
            <w:left w:val="none" w:sz="0" w:space="0" w:color="auto"/>
            <w:bottom w:val="none" w:sz="0" w:space="0" w:color="auto"/>
            <w:right w:val="none" w:sz="0" w:space="0" w:color="auto"/>
          </w:divBdr>
        </w:div>
        <w:div w:id="993871305">
          <w:marLeft w:val="640"/>
          <w:marRight w:val="0"/>
          <w:marTop w:val="0"/>
          <w:marBottom w:val="0"/>
          <w:divBdr>
            <w:top w:val="none" w:sz="0" w:space="0" w:color="auto"/>
            <w:left w:val="none" w:sz="0" w:space="0" w:color="auto"/>
            <w:bottom w:val="none" w:sz="0" w:space="0" w:color="auto"/>
            <w:right w:val="none" w:sz="0" w:space="0" w:color="auto"/>
          </w:divBdr>
        </w:div>
        <w:div w:id="1012410738">
          <w:marLeft w:val="640"/>
          <w:marRight w:val="0"/>
          <w:marTop w:val="0"/>
          <w:marBottom w:val="0"/>
          <w:divBdr>
            <w:top w:val="none" w:sz="0" w:space="0" w:color="auto"/>
            <w:left w:val="none" w:sz="0" w:space="0" w:color="auto"/>
            <w:bottom w:val="none" w:sz="0" w:space="0" w:color="auto"/>
            <w:right w:val="none" w:sz="0" w:space="0" w:color="auto"/>
          </w:divBdr>
        </w:div>
        <w:div w:id="1125926234">
          <w:marLeft w:val="640"/>
          <w:marRight w:val="0"/>
          <w:marTop w:val="0"/>
          <w:marBottom w:val="0"/>
          <w:divBdr>
            <w:top w:val="none" w:sz="0" w:space="0" w:color="auto"/>
            <w:left w:val="none" w:sz="0" w:space="0" w:color="auto"/>
            <w:bottom w:val="none" w:sz="0" w:space="0" w:color="auto"/>
            <w:right w:val="none" w:sz="0" w:space="0" w:color="auto"/>
          </w:divBdr>
        </w:div>
        <w:div w:id="1131359674">
          <w:marLeft w:val="640"/>
          <w:marRight w:val="0"/>
          <w:marTop w:val="0"/>
          <w:marBottom w:val="0"/>
          <w:divBdr>
            <w:top w:val="none" w:sz="0" w:space="0" w:color="auto"/>
            <w:left w:val="none" w:sz="0" w:space="0" w:color="auto"/>
            <w:bottom w:val="none" w:sz="0" w:space="0" w:color="auto"/>
            <w:right w:val="none" w:sz="0" w:space="0" w:color="auto"/>
          </w:divBdr>
        </w:div>
        <w:div w:id="1190875257">
          <w:marLeft w:val="640"/>
          <w:marRight w:val="0"/>
          <w:marTop w:val="0"/>
          <w:marBottom w:val="0"/>
          <w:divBdr>
            <w:top w:val="none" w:sz="0" w:space="0" w:color="auto"/>
            <w:left w:val="none" w:sz="0" w:space="0" w:color="auto"/>
            <w:bottom w:val="none" w:sz="0" w:space="0" w:color="auto"/>
            <w:right w:val="none" w:sz="0" w:space="0" w:color="auto"/>
          </w:divBdr>
        </w:div>
        <w:div w:id="1221288745">
          <w:marLeft w:val="640"/>
          <w:marRight w:val="0"/>
          <w:marTop w:val="0"/>
          <w:marBottom w:val="0"/>
          <w:divBdr>
            <w:top w:val="none" w:sz="0" w:space="0" w:color="auto"/>
            <w:left w:val="none" w:sz="0" w:space="0" w:color="auto"/>
            <w:bottom w:val="none" w:sz="0" w:space="0" w:color="auto"/>
            <w:right w:val="none" w:sz="0" w:space="0" w:color="auto"/>
          </w:divBdr>
        </w:div>
        <w:div w:id="1287731779">
          <w:marLeft w:val="640"/>
          <w:marRight w:val="0"/>
          <w:marTop w:val="0"/>
          <w:marBottom w:val="0"/>
          <w:divBdr>
            <w:top w:val="none" w:sz="0" w:space="0" w:color="auto"/>
            <w:left w:val="none" w:sz="0" w:space="0" w:color="auto"/>
            <w:bottom w:val="none" w:sz="0" w:space="0" w:color="auto"/>
            <w:right w:val="none" w:sz="0" w:space="0" w:color="auto"/>
          </w:divBdr>
        </w:div>
        <w:div w:id="1437214748">
          <w:marLeft w:val="640"/>
          <w:marRight w:val="0"/>
          <w:marTop w:val="0"/>
          <w:marBottom w:val="0"/>
          <w:divBdr>
            <w:top w:val="none" w:sz="0" w:space="0" w:color="auto"/>
            <w:left w:val="none" w:sz="0" w:space="0" w:color="auto"/>
            <w:bottom w:val="none" w:sz="0" w:space="0" w:color="auto"/>
            <w:right w:val="none" w:sz="0" w:space="0" w:color="auto"/>
          </w:divBdr>
        </w:div>
        <w:div w:id="1462384750">
          <w:marLeft w:val="640"/>
          <w:marRight w:val="0"/>
          <w:marTop w:val="0"/>
          <w:marBottom w:val="0"/>
          <w:divBdr>
            <w:top w:val="none" w:sz="0" w:space="0" w:color="auto"/>
            <w:left w:val="none" w:sz="0" w:space="0" w:color="auto"/>
            <w:bottom w:val="none" w:sz="0" w:space="0" w:color="auto"/>
            <w:right w:val="none" w:sz="0" w:space="0" w:color="auto"/>
          </w:divBdr>
        </w:div>
        <w:div w:id="1750729213">
          <w:marLeft w:val="640"/>
          <w:marRight w:val="0"/>
          <w:marTop w:val="0"/>
          <w:marBottom w:val="0"/>
          <w:divBdr>
            <w:top w:val="none" w:sz="0" w:space="0" w:color="auto"/>
            <w:left w:val="none" w:sz="0" w:space="0" w:color="auto"/>
            <w:bottom w:val="none" w:sz="0" w:space="0" w:color="auto"/>
            <w:right w:val="none" w:sz="0" w:space="0" w:color="auto"/>
          </w:divBdr>
        </w:div>
        <w:div w:id="1796630838">
          <w:marLeft w:val="640"/>
          <w:marRight w:val="0"/>
          <w:marTop w:val="0"/>
          <w:marBottom w:val="0"/>
          <w:divBdr>
            <w:top w:val="none" w:sz="0" w:space="0" w:color="auto"/>
            <w:left w:val="none" w:sz="0" w:space="0" w:color="auto"/>
            <w:bottom w:val="none" w:sz="0" w:space="0" w:color="auto"/>
            <w:right w:val="none" w:sz="0" w:space="0" w:color="auto"/>
          </w:divBdr>
        </w:div>
        <w:div w:id="1992980475">
          <w:marLeft w:val="640"/>
          <w:marRight w:val="0"/>
          <w:marTop w:val="0"/>
          <w:marBottom w:val="0"/>
          <w:divBdr>
            <w:top w:val="none" w:sz="0" w:space="0" w:color="auto"/>
            <w:left w:val="none" w:sz="0" w:space="0" w:color="auto"/>
            <w:bottom w:val="none" w:sz="0" w:space="0" w:color="auto"/>
            <w:right w:val="none" w:sz="0" w:space="0" w:color="auto"/>
          </w:divBdr>
        </w:div>
      </w:divsChild>
    </w:div>
    <w:div w:id="1832595102">
      <w:bodyDiv w:val="1"/>
      <w:marLeft w:val="0"/>
      <w:marRight w:val="0"/>
      <w:marTop w:val="0"/>
      <w:marBottom w:val="0"/>
      <w:divBdr>
        <w:top w:val="none" w:sz="0" w:space="0" w:color="auto"/>
        <w:left w:val="none" w:sz="0" w:space="0" w:color="auto"/>
        <w:bottom w:val="none" w:sz="0" w:space="0" w:color="auto"/>
        <w:right w:val="none" w:sz="0" w:space="0" w:color="auto"/>
      </w:divBdr>
      <w:divsChild>
        <w:div w:id="38239488">
          <w:marLeft w:val="640"/>
          <w:marRight w:val="0"/>
          <w:marTop w:val="0"/>
          <w:marBottom w:val="0"/>
          <w:divBdr>
            <w:top w:val="none" w:sz="0" w:space="0" w:color="auto"/>
            <w:left w:val="none" w:sz="0" w:space="0" w:color="auto"/>
            <w:bottom w:val="none" w:sz="0" w:space="0" w:color="auto"/>
            <w:right w:val="none" w:sz="0" w:space="0" w:color="auto"/>
          </w:divBdr>
        </w:div>
        <w:div w:id="40324336">
          <w:marLeft w:val="640"/>
          <w:marRight w:val="0"/>
          <w:marTop w:val="0"/>
          <w:marBottom w:val="0"/>
          <w:divBdr>
            <w:top w:val="none" w:sz="0" w:space="0" w:color="auto"/>
            <w:left w:val="none" w:sz="0" w:space="0" w:color="auto"/>
            <w:bottom w:val="none" w:sz="0" w:space="0" w:color="auto"/>
            <w:right w:val="none" w:sz="0" w:space="0" w:color="auto"/>
          </w:divBdr>
        </w:div>
        <w:div w:id="51542988">
          <w:marLeft w:val="640"/>
          <w:marRight w:val="0"/>
          <w:marTop w:val="0"/>
          <w:marBottom w:val="0"/>
          <w:divBdr>
            <w:top w:val="none" w:sz="0" w:space="0" w:color="auto"/>
            <w:left w:val="none" w:sz="0" w:space="0" w:color="auto"/>
            <w:bottom w:val="none" w:sz="0" w:space="0" w:color="auto"/>
            <w:right w:val="none" w:sz="0" w:space="0" w:color="auto"/>
          </w:divBdr>
        </w:div>
        <w:div w:id="73865266">
          <w:marLeft w:val="640"/>
          <w:marRight w:val="0"/>
          <w:marTop w:val="0"/>
          <w:marBottom w:val="0"/>
          <w:divBdr>
            <w:top w:val="none" w:sz="0" w:space="0" w:color="auto"/>
            <w:left w:val="none" w:sz="0" w:space="0" w:color="auto"/>
            <w:bottom w:val="none" w:sz="0" w:space="0" w:color="auto"/>
            <w:right w:val="none" w:sz="0" w:space="0" w:color="auto"/>
          </w:divBdr>
        </w:div>
        <w:div w:id="85884448">
          <w:marLeft w:val="640"/>
          <w:marRight w:val="0"/>
          <w:marTop w:val="0"/>
          <w:marBottom w:val="0"/>
          <w:divBdr>
            <w:top w:val="none" w:sz="0" w:space="0" w:color="auto"/>
            <w:left w:val="none" w:sz="0" w:space="0" w:color="auto"/>
            <w:bottom w:val="none" w:sz="0" w:space="0" w:color="auto"/>
            <w:right w:val="none" w:sz="0" w:space="0" w:color="auto"/>
          </w:divBdr>
        </w:div>
        <w:div w:id="112751344">
          <w:marLeft w:val="640"/>
          <w:marRight w:val="0"/>
          <w:marTop w:val="0"/>
          <w:marBottom w:val="0"/>
          <w:divBdr>
            <w:top w:val="none" w:sz="0" w:space="0" w:color="auto"/>
            <w:left w:val="none" w:sz="0" w:space="0" w:color="auto"/>
            <w:bottom w:val="none" w:sz="0" w:space="0" w:color="auto"/>
            <w:right w:val="none" w:sz="0" w:space="0" w:color="auto"/>
          </w:divBdr>
        </w:div>
        <w:div w:id="131217272">
          <w:marLeft w:val="640"/>
          <w:marRight w:val="0"/>
          <w:marTop w:val="0"/>
          <w:marBottom w:val="0"/>
          <w:divBdr>
            <w:top w:val="none" w:sz="0" w:space="0" w:color="auto"/>
            <w:left w:val="none" w:sz="0" w:space="0" w:color="auto"/>
            <w:bottom w:val="none" w:sz="0" w:space="0" w:color="auto"/>
            <w:right w:val="none" w:sz="0" w:space="0" w:color="auto"/>
          </w:divBdr>
        </w:div>
        <w:div w:id="153180153">
          <w:marLeft w:val="640"/>
          <w:marRight w:val="0"/>
          <w:marTop w:val="0"/>
          <w:marBottom w:val="0"/>
          <w:divBdr>
            <w:top w:val="none" w:sz="0" w:space="0" w:color="auto"/>
            <w:left w:val="none" w:sz="0" w:space="0" w:color="auto"/>
            <w:bottom w:val="none" w:sz="0" w:space="0" w:color="auto"/>
            <w:right w:val="none" w:sz="0" w:space="0" w:color="auto"/>
          </w:divBdr>
        </w:div>
        <w:div w:id="155610852">
          <w:marLeft w:val="640"/>
          <w:marRight w:val="0"/>
          <w:marTop w:val="0"/>
          <w:marBottom w:val="0"/>
          <w:divBdr>
            <w:top w:val="none" w:sz="0" w:space="0" w:color="auto"/>
            <w:left w:val="none" w:sz="0" w:space="0" w:color="auto"/>
            <w:bottom w:val="none" w:sz="0" w:space="0" w:color="auto"/>
            <w:right w:val="none" w:sz="0" w:space="0" w:color="auto"/>
          </w:divBdr>
        </w:div>
        <w:div w:id="163403722">
          <w:marLeft w:val="640"/>
          <w:marRight w:val="0"/>
          <w:marTop w:val="0"/>
          <w:marBottom w:val="0"/>
          <w:divBdr>
            <w:top w:val="none" w:sz="0" w:space="0" w:color="auto"/>
            <w:left w:val="none" w:sz="0" w:space="0" w:color="auto"/>
            <w:bottom w:val="none" w:sz="0" w:space="0" w:color="auto"/>
            <w:right w:val="none" w:sz="0" w:space="0" w:color="auto"/>
          </w:divBdr>
        </w:div>
        <w:div w:id="187914831">
          <w:marLeft w:val="640"/>
          <w:marRight w:val="0"/>
          <w:marTop w:val="0"/>
          <w:marBottom w:val="0"/>
          <w:divBdr>
            <w:top w:val="none" w:sz="0" w:space="0" w:color="auto"/>
            <w:left w:val="none" w:sz="0" w:space="0" w:color="auto"/>
            <w:bottom w:val="none" w:sz="0" w:space="0" w:color="auto"/>
            <w:right w:val="none" w:sz="0" w:space="0" w:color="auto"/>
          </w:divBdr>
        </w:div>
        <w:div w:id="234360190">
          <w:marLeft w:val="640"/>
          <w:marRight w:val="0"/>
          <w:marTop w:val="0"/>
          <w:marBottom w:val="0"/>
          <w:divBdr>
            <w:top w:val="none" w:sz="0" w:space="0" w:color="auto"/>
            <w:left w:val="none" w:sz="0" w:space="0" w:color="auto"/>
            <w:bottom w:val="none" w:sz="0" w:space="0" w:color="auto"/>
            <w:right w:val="none" w:sz="0" w:space="0" w:color="auto"/>
          </w:divBdr>
        </w:div>
        <w:div w:id="239608044">
          <w:marLeft w:val="640"/>
          <w:marRight w:val="0"/>
          <w:marTop w:val="0"/>
          <w:marBottom w:val="0"/>
          <w:divBdr>
            <w:top w:val="none" w:sz="0" w:space="0" w:color="auto"/>
            <w:left w:val="none" w:sz="0" w:space="0" w:color="auto"/>
            <w:bottom w:val="none" w:sz="0" w:space="0" w:color="auto"/>
            <w:right w:val="none" w:sz="0" w:space="0" w:color="auto"/>
          </w:divBdr>
        </w:div>
        <w:div w:id="243102380">
          <w:marLeft w:val="640"/>
          <w:marRight w:val="0"/>
          <w:marTop w:val="0"/>
          <w:marBottom w:val="0"/>
          <w:divBdr>
            <w:top w:val="none" w:sz="0" w:space="0" w:color="auto"/>
            <w:left w:val="none" w:sz="0" w:space="0" w:color="auto"/>
            <w:bottom w:val="none" w:sz="0" w:space="0" w:color="auto"/>
            <w:right w:val="none" w:sz="0" w:space="0" w:color="auto"/>
          </w:divBdr>
        </w:div>
        <w:div w:id="246810494">
          <w:marLeft w:val="640"/>
          <w:marRight w:val="0"/>
          <w:marTop w:val="0"/>
          <w:marBottom w:val="0"/>
          <w:divBdr>
            <w:top w:val="none" w:sz="0" w:space="0" w:color="auto"/>
            <w:left w:val="none" w:sz="0" w:space="0" w:color="auto"/>
            <w:bottom w:val="none" w:sz="0" w:space="0" w:color="auto"/>
            <w:right w:val="none" w:sz="0" w:space="0" w:color="auto"/>
          </w:divBdr>
        </w:div>
        <w:div w:id="263072843">
          <w:marLeft w:val="640"/>
          <w:marRight w:val="0"/>
          <w:marTop w:val="0"/>
          <w:marBottom w:val="0"/>
          <w:divBdr>
            <w:top w:val="none" w:sz="0" w:space="0" w:color="auto"/>
            <w:left w:val="none" w:sz="0" w:space="0" w:color="auto"/>
            <w:bottom w:val="none" w:sz="0" w:space="0" w:color="auto"/>
            <w:right w:val="none" w:sz="0" w:space="0" w:color="auto"/>
          </w:divBdr>
        </w:div>
        <w:div w:id="263925605">
          <w:marLeft w:val="640"/>
          <w:marRight w:val="0"/>
          <w:marTop w:val="0"/>
          <w:marBottom w:val="0"/>
          <w:divBdr>
            <w:top w:val="none" w:sz="0" w:space="0" w:color="auto"/>
            <w:left w:val="none" w:sz="0" w:space="0" w:color="auto"/>
            <w:bottom w:val="none" w:sz="0" w:space="0" w:color="auto"/>
            <w:right w:val="none" w:sz="0" w:space="0" w:color="auto"/>
          </w:divBdr>
        </w:div>
        <w:div w:id="272592411">
          <w:marLeft w:val="640"/>
          <w:marRight w:val="0"/>
          <w:marTop w:val="0"/>
          <w:marBottom w:val="0"/>
          <w:divBdr>
            <w:top w:val="none" w:sz="0" w:space="0" w:color="auto"/>
            <w:left w:val="none" w:sz="0" w:space="0" w:color="auto"/>
            <w:bottom w:val="none" w:sz="0" w:space="0" w:color="auto"/>
            <w:right w:val="none" w:sz="0" w:space="0" w:color="auto"/>
          </w:divBdr>
        </w:div>
        <w:div w:id="273707524">
          <w:marLeft w:val="640"/>
          <w:marRight w:val="0"/>
          <w:marTop w:val="0"/>
          <w:marBottom w:val="0"/>
          <w:divBdr>
            <w:top w:val="none" w:sz="0" w:space="0" w:color="auto"/>
            <w:left w:val="none" w:sz="0" w:space="0" w:color="auto"/>
            <w:bottom w:val="none" w:sz="0" w:space="0" w:color="auto"/>
            <w:right w:val="none" w:sz="0" w:space="0" w:color="auto"/>
          </w:divBdr>
        </w:div>
        <w:div w:id="283124130">
          <w:marLeft w:val="640"/>
          <w:marRight w:val="0"/>
          <w:marTop w:val="0"/>
          <w:marBottom w:val="0"/>
          <w:divBdr>
            <w:top w:val="none" w:sz="0" w:space="0" w:color="auto"/>
            <w:left w:val="none" w:sz="0" w:space="0" w:color="auto"/>
            <w:bottom w:val="none" w:sz="0" w:space="0" w:color="auto"/>
            <w:right w:val="none" w:sz="0" w:space="0" w:color="auto"/>
          </w:divBdr>
        </w:div>
        <w:div w:id="302854358">
          <w:marLeft w:val="640"/>
          <w:marRight w:val="0"/>
          <w:marTop w:val="0"/>
          <w:marBottom w:val="0"/>
          <w:divBdr>
            <w:top w:val="none" w:sz="0" w:space="0" w:color="auto"/>
            <w:left w:val="none" w:sz="0" w:space="0" w:color="auto"/>
            <w:bottom w:val="none" w:sz="0" w:space="0" w:color="auto"/>
            <w:right w:val="none" w:sz="0" w:space="0" w:color="auto"/>
          </w:divBdr>
        </w:div>
        <w:div w:id="303849849">
          <w:marLeft w:val="640"/>
          <w:marRight w:val="0"/>
          <w:marTop w:val="0"/>
          <w:marBottom w:val="0"/>
          <w:divBdr>
            <w:top w:val="none" w:sz="0" w:space="0" w:color="auto"/>
            <w:left w:val="none" w:sz="0" w:space="0" w:color="auto"/>
            <w:bottom w:val="none" w:sz="0" w:space="0" w:color="auto"/>
            <w:right w:val="none" w:sz="0" w:space="0" w:color="auto"/>
          </w:divBdr>
        </w:div>
        <w:div w:id="343557741">
          <w:marLeft w:val="640"/>
          <w:marRight w:val="0"/>
          <w:marTop w:val="0"/>
          <w:marBottom w:val="0"/>
          <w:divBdr>
            <w:top w:val="none" w:sz="0" w:space="0" w:color="auto"/>
            <w:left w:val="none" w:sz="0" w:space="0" w:color="auto"/>
            <w:bottom w:val="none" w:sz="0" w:space="0" w:color="auto"/>
            <w:right w:val="none" w:sz="0" w:space="0" w:color="auto"/>
          </w:divBdr>
        </w:div>
        <w:div w:id="361907185">
          <w:marLeft w:val="640"/>
          <w:marRight w:val="0"/>
          <w:marTop w:val="0"/>
          <w:marBottom w:val="0"/>
          <w:divBdr>
            <w:top w:val="none" w:sz="0" w:space="0" w:color="auto"/>
            <w:left w:val="none" w:sz="0" w:space="0" w:color="auto"/>
            <w:bottom w:val="none" w:sz="0" w:space="0" w:color="auto"/>
            <w:right w:val="none" w:sz="0" w:space="0" w:color="auto"/>
          </w:divBdr>
        </w:div>
        <w:div w:id="363673896">
          <w:marLeft w:val="640"/>
          <w:marRight w:val="0"/>
          <w:marTop w:val="0"/>
          <w:marBottom w:val="0"/>
          <w:divBdr>
            <w:top w:val="none" w:sz="0" w:space="0" w:color="auto"/>
            <w:left w:val="none" w:sz="0" w:space="0" w:color="auto"/>
            <w:bottom w:val="none" w:sz="0" w:space="0" w:color="auto"/>
            <w:right w:val="none" w:sz="0" w:space="0" w:color="auto"/>
          </w:divBdr>
        </w:div>
        <w:div w:id="366150973">
          <w:marLeft w:val="640"/>
          <w:marRight w:val="0"/>
          <w:marTop w:val="0"/>
          <w:marBottom w:val="0"/>
          <w:divBdr>
            <w:top w:val="none" w:sz="0" w:space="0" w:color="auto"/>
            <w:left w:val="none" w:sz="0" w:space="0" w:color="auto"/>
            <w:bottom w:val="none" w:sz="0" w:space="0" w:color="auto"/>
            <w:right w:val="none" w:sz="0" w:space="0" w:color="auto"/>
          </w:divBdr>
        </w:div>
        <w:div w:id="374474960">
          <w:marLeft w:val="640"/>
          <w:marRight w:val="0"/>
          <w:marTop w:val="0"/>
          <w:marBottom w:val="0"/>
          <w:divBdr>
            <w:top w:val="none" w:sz="0" w:space="0" w:color="auto"/>
            <w:left w:val="none" w:sz="0" w:space="0" w:color="auto"/>
            <w:bottom w:val="none" w:sz="0" w:space="0" w:color="auto"/>
            <w:right w:val="none" w:sz="0" w:space="0" w:color="auto"/>
          </w:divBdr>
        </w:div>
        <w:div w:id="382826306">
          <w:marLeft w:val="640"/>
          <w:marRight w:val="0"/>
          <w:marTop w:val="0"/>
          <w:marBottom w:val="0"/>
          <w:divBdr>
            <w:top w:val="none" w:sz="0" w:space="0" w:color="auto"/>
            <w:left w:val="none" w:sz="0" w:space="0" w:color="auto"/>
            <w:bottom w:val="none" w:sz="0" w:space="0" w:color="auto"/>
            <w:right w:val="none" w:sz="0" w:space="0" w:color="auto"/>
          </w:divBdr>
        </w:div>
        <w:div w:id="410931144">
          <w:marLeft w:val="640"/>
          <w:marRight w:val="0"/>
          <w:marTop w:val="0"/>
          <w:marBottom w:val="0"/>
          <w:divBdr>
            <w:top w:val="none" w:sz="0" w:space="0" w:color="auto"/>
            <w:left w:val="none" w:sz="0" w:space="0" w:color="auto"/>
            <w:bottom w:val="none" w:sz="0" w:space="0" w:color="auto"/>
            <w:right w:val="none" w:sz="0" w:space="0" w:color="auto"/>
          </w:divBdr>
        </w:div>
        <w:div w:id="419713926">
          <w:marLeft w:val="640"/>
          <w:marRight w:val="0"/>
          <w:marTop w:val="0"/>
          <w:marBottom w:val="0"/>
          <w:divBdr>
            <w:top w:val="none" w:sz="0" w:space="0" w:color="auto"/>
            <w:left w:val="none" w:sz="0" w:space="0" w:color="auto"/>
            <w:bottom w:val="none" w:sz="0" w:space="0" w:color="auto"/>
            <w:right w:val="none" w:sz="0" w:space="0" w:color="auto"/>
          </w:divBdr>
        </w:div>
        <w:div w:id="448354485">
          <w:marLeft w:val="640"/>
          <w:marRight w:val="0"/>
          <w:marTop w:val="0"/>
          <w:marBottom w:val="0"/>
          <w:divBdr>
            <w:top w:val="none" w:sz="0" w:space="0" w:color="auto"/>
            <w:left w:val="none" w:sz="0" w:space="0" w:color="auto"/>
            <w:bottom w:val="none" w:sz="0" w:space="0" w:color="auto"/>
            <w:right w:val="none" w:sz="0" w:space="0" w:color="auto"/>
          </w:divBdr>
        </w:div>
        <w:div w:id="499663310">
          <w:marLeft w:val="640"/>
          <w:marRight w:val="0"/>
          <w:marTop w:val="0"/>
          <w:marBottom w:val="0"/>
          <w:divBdr>
            <w:top w:val="none" w:sz="0" w:space="0" w:color="auto"/>
            <w:left w:val="none" w:sz="0" w:space="0" w:color="auto"/>
            <w:bottom w:val="none" w:sz="0" w:space="0" w:color="auto"/>
            <w:right w:val="none" w:sz="0" w:space="0" w:color="auto"/>
          </w:divBdr>
        </w:div>
        <w:div w:id="534587322">
          <w:marLeft w:val="640"/>
          <w:marRight w:val="0"/>
          <w:marTop w:val="0"/>
          <w:marBottom w:val="0"/>
          <w:divBdr>
            <w:top w:val="none" w:sz="0" w:space="0" w:color="auto"/>
            <w:left w:val="none" w:sz="0" w:space="0" w:color="auto"/>
            <w:bottom w:val="none" w:sz="0" w:space="0" w:color="auto"/>
            <w:right w:val="none" w:sz="0" w:space="0" w:color="auto"/>
          </w:divBdr>
        </w:div>
        <w:div w:id="534854014">
          <w:marLeft w:val="640"/>
          <w:marRight w:val="0"/>
          <w:marTop w:val="0"/>
          <w:marBottom w:val="0"/>
          <w:divBdr>
            <w:top w:val="none" w:sz="0" w:space="0" w:color="auto"/>
            <w:left w:val="none" w:sz="0" w:space="0" w:color="auto"/>
            <w:bottom w:val="none" w:sz="0" w:space="0" w:color="auto"/>
            <w:right w:val="none" w:sz="0" w:space="0" w:color="auto"/>
          </w:divBdr>
        </w:div>
        <w:div w:id="551962717">
          <w:marLeft w:val="640"/>
          <w:marRight w:val="0"/>
          <w:marTop w:val="0"/>
          <w:marBottom w:val="0"/>
          <w:divBdr>
            <w:top w:val="none" w:sz="0" w:space="0" w:color="auto"/>
            <w:left w:val="none" w:sz="0" w:space="0" w:color="auto"/>
            <w:bottom w:val="none" w:sz="0" w:space="0" w:color="auto"/>
            <w:right w:val="none" w:sz="0" w:space="0" w:color="auto"/>
          </w:divBdr>
        </w:div>
        <w:div w:id="571504833">
          <w:marLeft w:val="640"/>
          <w:marRight w:val="0"/>
          <w:marTop w:val="0"/>
          <w:marBottom w:val="0"/>
          <w:divBdr>
            <w:top w:val="none" w:sz="0" w:space="0" w:color="auto"/>
            <w:left w:val="none" w:sz="0" w:space="0" w:color="auto"/>
            <w:bottom w:val="none" w:sz="0" w:space="0" w:color="auto"/>
            <w:right w:val="none" w:sz="0" w:space="0" w:color="auto"/>
          </w:divBdr>
        </w:div>
        <w:div w:id="582298240">
          <w:marLeft w:val="640"/>
          <w:marRight w:val="0"/>
          <w:marTop w:val="0"/>
          <w:marBottom w:val="0"/>
          <w:divBdr>
            <w:top w:val="none" w:sz="0" w:space="0" w:color="auto"/>
            <w:left w:val="none" w:sz="0" w:space="0" w:color="auto"/>
            <w:bottom w:val="none" w:sz="0" w:space="0" w:color="auto"/>
            <w:right w:val="none" w:sz="0" w:space="0" w:color="auto"/>
          </w:divBdr>
        </w:div>
        <w:div w:id="584920722">
          <w:marLeft w:val="640"/>
          <w:marRight w:val="0"/>
          <w:marTop w:val="0"/>
          <w:marBottom w:val="0"/>
          <w:divBdr>
            <w:top w:val="none" w:sz="0" w:space="0" w:color="auto"/>
            <w:left w:val="none" w:sz="0" w:space="0" w:color="auto"/>
            <w:bottom w:val="none" w:sz="0" w:space="0" w:color="auto"/>
            <w:right w:val="none" w:sz="0" w:space="0" w:color="auto"/>
          </w:divBdr>
        </w:div>
        <w:div w:id="600643461">
          <w:marLeft w:val="640"/>
          <w:marRight w:val="0"/>
          <w:marTop w:val="0"/>
          <w:marBottom w:val="0"/>
          <w:divBdr>
            <w:top w:val="none" w:sz="0" w:space="0" w:color="auto"/>
            <w:left w:val="none" w:sz="0" w:space="0" w:color="auto"/>
            <w:bottom w:val="none" w:sz="0" w:space="0" w:color="auto"/>
            <w:right w:val="none" w:sz="0" w:space="0" w:color="auto"/>
          </w:divBdr>
        </w:div>
        <w:div w:id="667052329">
          <w:marLeft w:val="640"/>
          <w:marRight w:val="0"/>
          <w:marTop w:val="0"/>
          <w:marBottom w:val="0"/>
          <w:divBdr>
            <w:top w:val="none" w:sz="0" w:space="0" w:color="auto"/>
            <w:left w:val="none" w:sz="0" w:space="0" w:color="auto"/>
            <w:bottom w:val="none" w:sz="0" w:space="0" w:color="auto"/>
            <w:right w:val="none" w:sz="0" w:space="0" w:color="auto"/>
          </w:divBdr>
        </w:div>
        <w:div w:id="681664671">
          <w:marLeft w:val="640"/>
          <w:marRight w:val="0"/>
          <w:marTop w:val="0"/>
          <w:marBottom w:val="0"/>
          <w:divBdr>
            <w:top w:val="none" w:sz="0" w:space="0" w:color="auto"/>
            <w:left w:val="none" w:sz="0" w:space="0" w:color="auto"/>
            <w:bottom w:val="none" w:sz="0" w:space="0" w:color="auto"/>
            <w:right w:val="none" w:sz="0" w:space="0" w:color="auto"/>
          </w:divBdr>
        </w:div>
        <w:div w:id="713389526">
          <w:marLeft w:val="640"/>
          <w:marRight w:val="0"/>
          <w:marTop w:val="0"/>
          <w:marBottom w:val="0"/>
          <w:divBdr>
            <w:top w:val="none" w:sz="0" w:space="0" w:color="auto"/>
            <w:left w:val="none" w:sz="0" w:space="0" w:color="auto"/>
            <w:bottom w:val="none" w:sz="0" w:space="0" w:color="auto"/>
            <w:right w:val="none" w:sz="0" w:space="0" w:color="auto"/>
          </w:divBdr>
        </w:div>
        <w:div w:id="718095964">
          <w:marLeft w:val="640"/>
          <w:marRight w:val="0"/>
          <w:marTop w:val="0"/>
          <w:marBottom w:val="0"/>
          <w:divBdr>
            <w:top w:val="none" w:sz="0" w:space="0" w:color="auto"/>
            <w:left w:val="none" w:sz="0" w:space="0" w:color="auto"/>
            <w:bottom w:val="none" w:sz="0" w:space="0" w:color="auto"/>
            <w:right w:val="none" w:sz="0" w:space="0" w:color="auto"/>
          </w:divBdr>
        </w:div>
        <w:div w:id="736247023">
          <w:marLeft w:val="640"/>
          <w:marRight w:val="0"/>
          <w:marTop w:val="0"/>
          <w:marBottom w:val="0"/>
          <w:divBdr>
            <w:top w:val="none" w:sz="0" w:space="0" w:color="auto"/>
            <w:left w:val="none" w:sz="0" w:space="0" w:color="auto"/>
            <w:bottom w:val="none" w:sz="0" w:space="0" w:color="auto"/>
            <w:right w:val="none" w:sz="0" w:space="0" w:color="auto"/>
          </w:divBdr>
        </w:div>
        <w:div w:id="737480222">
          <w:marLeft w:val="640"/>
          <w:marRight w:val="0"/>
          <w:marTop w:val="0"/>
          <w:marBottom w:val="0"/>
          <w:divBdr>
            <w:top w:val="none" w:sz="0" w:space="0" w:color="auto"/>
            <w:left w:val="none" w:sz="0" w:space="0" w:color="auto"/>
            <w:bottom w:val="none" w:sz="0" w:space="0" w:color="auto"/>
            <w:right w:val="none" w:sz="0" w:space="0" w:color="auto"/>
          </w:divBdr>
        </w:div>
        <w:div w:id="743835928">
          <w:marLeft w:val="640"/>
          <w:marRight w:val="0"/>
          <w:marTop w:val="0"/>
          <w:marBottom w:val="0"/>
          <w:divBdr>
            <w:top w:val="none" w:sz="0" w:space="0" w:color="auto"/>
            <w:left w:val="none" w:sz="0" w:space="0" w:color="auto"/>
            <w:bottom w:val="none" w:sz="0" w:space="0" w:color="auto"/>
            <w:right w:val="none" w:sz="0" w:space="0" w:color="auto"/>
          </w:divBdr>
        </w:div>
        <w:div w:id="764616487">
          <w:marLeft w:val="640"/>
          <w:marRight w:val="0"/>
          <w:marTop w:val="0"/>
          <w:marBottom w:val="0"/>
          <w:divBdr>
            <w:top w:val="none" w:sz="0" w:space="0" w:color="auto"/>
            <w:left w:val="none" w:sz="0" w:space="0" w:color="auto"/>
            <w:bottom w:val="none" w:sz="0" w:space="0" w:color="auto"/>
            <w:right w:val="none" w:sz="0" w:space="0" w:color="auto"/>
          </w:divBdr>
        </w:div>
        <w:div w:id="765342439">
          <w:marLeft w:val="640"/>
          <w:marRight w:val="0"/>
          <w:marTop w:val="0"/>
          <w:marBottom w:val="0"/>
          <w:divBdr>
            <w:top w:val="none" w:sz="0" w:space="0" w:color="auto"/>
            <w:left w:val="none" w:sz="0" w:space="0" w:color="auto"/>
            <w:bottom w:val="none" w:sz="0" w:space="0" w:color="auto"/>
            <w:right w:val="none" w:sz="0" w:space="0" w:color="auto"/>
          </w:divBdr>
        </w:div>
        <w:div w:id="778183950">
          <w:marLeft w:val="640"/>
          <w:marRight w:val="0"/>
          <w:marTop w:val="0"/>
          <w:marBottom w:val="0"/>
          <w:divBdr>
            <w:top w:val="none" w:sz="0" w:space="0" w:color="auto"/>
            <w:left w:val="none" w:sz="0" w:space="0" w:color="auto"/>
            <w:bottom w:val="none" w:sz="0" w:space="0" w:color="auto"/>
            <w:right w:val="none" w:sz="0" w:space="0" w:color="auto"/>
          </w:divBdr>
        </w:div>
        <w:div w:id="789739526">
          <w:marLeft w:val="640"/>
          <w:marRight w:val="0"/>
          <w:marTop w:val="0"/>
          <w:marBottom w:val="0"/>
          <w:divBdr>
            <w:top w:val="none" w:sz="0" w:space="0" w:color="auto"/>
            <w:left w:val="none" w:sz="0" w:space="0" w:color="auto"/>
            <w:bottom w:val="none" w:sz="0" w:space="0" w:color="auto"/>
            <w:right w:val="none" w:sz="0" w:space="0" w:color="auto"/>
          </w:divBdr>
        </w:div>
        <w:div w:id="805390252">
          <w:marLeft w:val="640"/>
          <w:marRight w:val="0"/>
          <w:marTop w:val="0"/>
          <w:marBottom w:val="0"/>
          <w:divBdr>
            <w:top w:val="none" w:sz="0" w:space="0" w:color="auto"/>
            <w:left w:val="none" w:sz="0" w:space="0" w:color="auto"/>
            <w:bottom w:val="none" w:sz="0" w:space="0" w:color="auto"/>
            <w:right w:val="none" w:sz="0" w:space="0" w:color="auto"/>
          </w:divBdr>
        </w:div>
        <w:div w:id="824128178">
          <w:marLeft w:val="640"/>
          <w:marRight w:val="0"/>
          <w:marTop w:val="0"/>
          <w:marBottom w:val="0"/>
          <w:divBdr>
            <w:top w:val="none" w:sz="0" w:space="0" w:color="auto"/>
            <w:left w:val="none" w:sz="0" w:space="0" w:color="auto"/>
            <w:bottom w:val="none" w:sz="0" w:space="0" w:color="auto"/>
            <w:right w:val="none" w:sz="0" w:space="0" w:color="auto"/>
          </w:divBdr>
        </w:div>
        <w:div w:id="842822470">
          <w:marLeft w:val="640"/>
          <w:marRight w:val="0"/>
          <w:marTop w:val="0"/>
          <w:marBottom w:val="0"/>
          <w:divBdr>
            <w:top w:val="none" w:sz="0" w:space="0" w:color="auto"/>
            <w:left w:val="none" w:sz="0" w:space="0" w:color="auto"/>
            <w:bottom w:val="none" w:sz="0" w:space="0" w:color="auto"/>
            <w:right w:val="none" w:sz="0" w:space="0" w:color="auto"/>
          </w:divBdr>
        </w:div>
        <w:div w:id="846673282">
          <w:marLeft w:val="640"/>
          <w:marRight w:val="0"/>
          <w:marTop w:val="0"/>
          <w:marBottom w:val="0"/>
          <w:divBdr>
            <w:top w:val="none" w:sz="0" w:space="0" w:color="auto"/>
            <w:left w:val="none" w:sz="0" w:space="0" w:color="auto"/>
            <w:bottom w:val="none" w:sz="0" w:space="0" w:color="auto"/>
            <w:right w:val="none" w:sz="0" w:space="0" w:color="auto"/>
          </w:divBdr>
        </w:div>
        <w:div w:id="859733958">
          <w:marLeft w:val="640"/>
          <w:marRight w:val="0"/>
          <w:marTop w:val="0"/>
          <w:marBottom w:val="0"/>
          <w:divBdr>
            <w:top w:val="none" w:sz="0" w:space="0" w:color="auto"/>
            <w:left w:val="none" w:sz="0" w:space="0" w:color="auto"/>
            <w:bottom w:val="none" w:sz="0" w:space="0" w:color="auto"/>
            <w:right w:val="none" w:sz="0" w:space="0" w:color="auto"/>
          </w:divBdr>
        </w:div>
        <w:div w:id="865562204">
          <w:marLeft w:val="640"/>
          <w:marRight w:val="0"/>
          <w:marTop w:val="0"/>
          <w:marBottom w:val="0"/>
          <w:divBdr>
            <w:top w:val="none" w:sz="0" w:space="0" w:color="auto"/>
            <w:left w:val="none" w:sz="0" w:space="0" w:color="auto"/>
            <w:bottom w:val="none" w:sz="0" w:space="0" w:color="auto"/>
            <w:right w:val="none" w:sz="0" w:space="0" w:color="auto"/>
          </w:divBdr>
        </w:div>
        <w:div w:id="882332836">
          <w:marLeft w:val="640"/>
          <w:marRight w:val="0"/>
          <w:marTop w:val="0"/>
          <w:marBottom w:val="0"/>
          <w:divBdr>
            <w:top w:val="none" w:sz="0" w:space="0" w:color="auto"/>
            <w:left w:val="none" w:sz="0" w:space="0" w:color="auto"/>
            <w:bottom w:val="none" w:sz="0" w:space="0" w:color="auto"/>
            <w:right w:val="none" w:sz="0" w:space="0" w:color="auto"/>
          </w:divBdr>
        </w:div>
        <w:div w:id="928737360">
          <w:marLeft w:val="640"/>
          <w:marRight w:val="0"/>
          <w:marTop w:val="0"/>
          <w:marBottom w:val="0"/>
          <w:divBdr>
            <w:top w:val="none" w:sz="0" w:space="0" w:color="auto"/>
            <w:left w:val="none" w:sz="0" w:space="0" w:color="auto"/>
            <w:bottom w:val="none" w:sz="0" w:space="0" w:color="auto"/>
            <w:right w:val="none" w:sz="0" w:space="0" w:color="auto"/>
          </w:divBdr>
        </w:div>
        <w:div w:id="957250954">
          <w:marLeft w:val="640"/>
          <w:marRight w:val="0"/>
          <w:marTop w:val="0"/>
          <w:marBottom w:val="0"/>
          <w:divBdr>
            <w:top w:val="none" w:sz="0" w:space="0" w:color="auto"/>
            <w:left w:val="none" w:sz="0" w:space="0" w:color="auto"/>
            <w:bottom w:val="none" w:sz="0" w:space="0" w:color="auto"/>
            <w:right w:val="none" w:sz="0" w:space="0" w:color="auto"/>
          </w:divBdr>
        </w:div>
        <w:div w:id="977102574">
          <w:marLeft w:val="640"/>
          <w:marRight w:val="0"/>
          <w:marTop w:val="0"/>
          <w:marBottom w:val="0"/>
          <w:divBdr>
            <w:top w:val="none" w:sz="0" w:space="0" w:color="auto"/>
            <w:left w:val="none" w:sz="0" w:space="0" w:color="auto"/>
            <w:bottom w:val="none" w:sz="0" w:space="0" w:color="auto"/>
            <w:right w:val="none" w:sz="0" w:space="0" w:color="auto"/>
          </w:divBdr>
        </w:div>
        <w:div w:id="981152262">
          <w:marLeft w:val="640"/>
          <w:marRight w:val="0"/>
          <w:marTop w:val="0"/>
          <w:marBottom w:val="0"/>
          <w:divBdr>
            <w:top w:val="none" w:sz="0" w:space="0" w:color="auto"/>
            <w:left w:val="none" w:sz="0" w:space="0" w:color="auto"/>
            <w:bottom w:val="none" w:sz="0" w:space="0" w:color="auto"/>
            <w:right w:val="none" w:sz="0" w:space="0" w:color="auto"/>
          </w:divBdr>
        </w:div>
        <w:div w:id="997921699">
          <w:marLeft w:val="640"/>
          <w:marRight w:val="0"/>
          <w:marTop w:val="0"/>
          <w:marBottom w:val="0"/>
          <w:divBdr>
            <w:top w:val="none" w:sz="0" w:space="0" w:color="auto"/>
            <w:left w:val="none" w:sz="0" w:space="0" w:color="auto"/>
            <w:bottom w:val="none" w:sz="0" w:space="0" w:color="auto"/>
            <w:right w:val="none" w:sz="0" w:space="0" w:color="auto"/>
          </w:divBdr>
        </w:div>
        <w:div w:id="1029985546">
          <w:marLeft w:val="640"/>
          <w:marRight w:val="0"/>
          <w:marTop w:val="0"/>
          <w:marBottom w:val="0"/>
          <w:divBdr>
            <w:top w:val="none" w:sz="0" w:space="0" w:color="auto"/>
            <w:left w:val="none" w:sz="0" w:space="0" w:color="auto"/>
            <w:bottom w:val="none" w:sz="0" w:space="0" w:color="auto"/>
            <w:right w:val="none" w:sz="0" w:space="0" w:color="auto"/>
          </w:divBdr>
        </w:div>
        <w:div w:id="1047297982">
          <w:marLeft w:val="640"/>
          <w:marRight w:val="0"/>
          <w:marTop w:val="0"/>
          <w:marBottom w:val="0"/>
          <w:divBdr>
            <w:top w:val="none" w:sz="0" w:space="0" w:color="auto"/>
            <w:left w:val="none" w:sz="0" w:space="0" w:color="auto"/>
            <w:bottom w:val="none" w:sz="0" w:space="0" w:color="auto"/>
            <w:right w:val="none" w:sz="0" w:space="0" w:color="auto"/>
          </w:divBdr>
        </w:div>
        <w:div w:id="1062026477">
          <w:marLeft w:val="640"/>
          <w:marRight w:val="0"/>
          <w:marTop w:val="0"/>
          <w:marBottom w:val="0"/>
          <w:divBdr>
            <w:top w:val="none" w:sz="0" w:space="0" w:color="auto"/>
            <w:left w:val="none" w:sz="0" w:space="0" w:color="auto"/>
            <w:bottom w:val="none" w:sz="0" w:space="0" w:color="auto"/>
            <w:right w:val="none" w:sz="0" w:space="0" w:color="auto"/>
          </w:divBdr>
        </w:div>
        <w:div w:id="1068649927">
          <w:marLeft w:val="640"/>
          <w:marRight w:val="0"/>
          <w:marTop w:val="0"/>
          <w:marBottom w:val="0"/>
          <w:divBdr>
            <w:top w:val="none" w:sz="0" w:space="0" w:color="auto"/>
            <w:left w:val="none" w:sz="0" w:space="0" w:color="auto"/>
            <w:bottom w:val="none" w:sz="0" w:space="0" w:color="auto"/>
            <w:right w:val="none" w:sz="0" w:space="0" w:color="auto"/>
          </w:divBdr>
        </w:div>
        <w:div w:id="1103650376">
          <w:marLeft w:val="640"/>
          <w:marRight w:val="0"/>
          <w:marTop w:val="0"/>
          <w:marBottom w:val="0"/>
          <w:divBdr>
            <w:top w:val="none" w:sz="0" w:space="0" w:color="auto"/>
            <w:left w:val="none" w:sz="0" w:space="0" w:color="auto"/>
            <w:bottom w:val="none" w:sz="0" w:space="0" w:color="auto"/>
            <w:right w:val="none" w:sz="0" w:space="0" w:color="auto"/>
          </w:divBdr>
        </w:div>
        <w:div w:id="1113329373">
          <w:marLeft w:val="640"/>
          <w:marRight w:val="0"/>
          <w:marTop w:val="0"/>
          <w:marBottom w:val="0"/>
          <w:divBdr>
            <w:top w:val="none" w:sz="0" w:space="0" w:color="auto"/>
            <w:left w:val="none" w:sz="0" w:space="0" w:color="auto"/>
            <w:bottom w:val="none" w:sz="0" w:space="0" w:color="auto"/>
            <w:right w:val="none" w:sz="0" w:space="0" w:color="auto"/>
          </w:divBdr>
        </w:div>
        <w:div w:id="1132291748">
          <w:marLeft w:val="640"/>
          <w:marRight w:val="0"/>
          <w:marTop w:val="0"/>
          <w:marBottom w:val="0"/>
          <w:divBdr>
            <w:top w:val="none" w:sz="0" w:space="0" w:color="auto"/>
            <w:left w:val="none" w:sz="0" w:space="0" w:color="auto"/>
            <w:bottom w:val="none" w:sz="0" w:space="0" w:color="auto"/>
            <w:right w:val="none" w:sz="0" w:space="0" w:color="auto"/>
          </w:divBdr>
        </w:div>
        <w:div w:id="1158424306">
          <w:marLeft w:val="640"/>
          <w:marRight w:val="0"/>
          <w:marTop w:val="0"/>
          <w:marBottom w:val="0"/>
          <w:divBdr>
            <w:top w:val="none" w:sz="0" w:space="0" w:color="auto"/>
            <w:left w:val="none" w:sz="0" w:space="0" w:color="auto"/>
            <w:bottom w:val="none" w:sz="0" w:space="0" w:color="auto"/>
            <w:right w:val="none" w:sz="0" w:space="0" w:color="auto"/>
          </w:divBdr>
        </w:div>
        <w:div w:id="1197356356">
          <w:marLeft w:val="640"/>
          <w:marRight w:val="0"/>
          <w:marTop w:val="0"/>
          <w:marBottom w:val="0"/>
          <w:divBdr>
            <w:top w:val="none" w:sz="0" w:space="0" w:color="auto"/>
            <w:left w:val="none" w:sz="0" w:space="0" w:color="auto"/>
            <w:bottom w:val="none" w:sz="0" w:space="0" w:color="auto"/>
            <w:right w:val="none" w:sz="0" w:space="0" w:color="auto"/>
          </w:divBdr>
        </w:div>
        <w:div w:id="1222595990">
          <w:marLeft w:val="640"/>
          <w:marRight w:val="0"/>
          <w:marTop w:val="0"/>
          <w:marBottom w:val="0"/>
          <w:divBdr>
            <w:top w:val="none" w:sz="0" w:space="0" w:color="auto"/>
            <w:left w:val="none" w:sz="0" w:space="0" w:color="auto"/>
            <w:bottom w:val="none" w:sz="0" w:space="0" w:color="auto"/>
            <w:right w:val="none" w:sz="0" w:space="0" w:color="auto"/>
          </w:divBdr>
        </w:div>
        <w:div w:id="1239174463">
          <w:marLeft w:val="640"/>
          <w:marRight w:val="0"/>
          <w:marTop w:val="0"/>
          <w:marBottom w:val="0"/>
          <w:divBdr>
            <w:top w:val="none" w:sz="0" w:space="0" w:color="auto"/>
            <w:left w:val="none" w:sz="0" w:space="0" w:color="auto"/>
            <w:bottom w:val="none" w:sz="0" w:space="0" w:color="auto"/>
            <w:right w:val="none" w:sz="0" w:space="0" w:color="auto"/>
          </w:divBdr>
        </w:div>
        <w:div w:id="1246108464">
          <w:marLeft w:val="640"/>
          <w:marRight w:val="0"/>
          <w:marTop w:val="0"/>
          <w:marBottom w:val="0"/>
          <w:divBdr>
            <w:top w:val="none" w:sz="0" w:space="0" w:color="auto"/>
            <w:left w:val="none" w:sz="0" w:space="0" w:color="auto"/>
            <w:bottom w:val="none" w:sz="0" w:space="0" w:color="auto"/>
            <w:right w:val="none" w:sz="0" w:space="0" w:color="auto"/>
          </w:divBdr>
        </w:div>
        <w:div w:id="1253199864">
          <w:marLeft w:val="640"/>
          <w:marRight w:val="0"/>
          <w:marTop w:val="0"/>
          <w:marBottom w:val="0"/>
          <w:divBdr>
            <w:top w:val="none" w:sz="0" w:space="0" w:color="auto"/>
            <w:left w:val="none" w:sz="0" w:space="0" w:color="auto"/>
            <w:bottom w:val="none" w:sz="0" w:space="0" w:color="auto"/>
            <w:right w:val="none" w:sz="0" w:space="0" w:color="auto"/>
          </w:divBdr>
        </w:div>
        <w:div w:id="1255675766">
          <w:marLeft w:val="640"/>
          <w:marRight w:val="0"/>
          <w:marTop w:val="0"/>
          <w:marBottom w:val="0"/>
          <w:divBdr>
            <w:top w:val="none" w:sz="0" w:space="0" w:color="auto"/>
            <w:left w:val="none" w:sz="0" w:space="0" w:color="auto"/>
            <w:bottom w:val="none" w:sz="0" w:space="0" w:color="auto"/>
            <w:right w:val="none" w:sz="0" w:space="0" w:color="auto"/>
          </w:divBdr>
        </w:div>
        <w:div w:id="1275022225">
          <w:marLeft w:val="640"/>
          <w:marRight w:val="0"/>
          <w:marTop w:val="0"/>
          <w:marBottom w:val="0"/>
          <w:divBdr>
            <w:top w:val="none" w:sz="0" w:space="0" w:color="auto"/>
            <w:left w:val="none" w:sz="0" w:space="0" w:color="auto"/>
            <w:bottom w:val="none" w:sz="0" w:space="0" w:color="auto"/>
            <w:right w:val="none" w:sz="0" w:space="0" w:color="auto"/>
          </w:divBdr>
        </w:div>
        <w:div w:id="1307931426">
          <w:marLeft w:val="640"/>
          <w:marRight w:val="0"/>
          <w:marTop w:val="0"/>
          <w:marBottom w:val="0"/>
          <w:divBdr>
            <w:top w:val="none" w:sz="0" w:space="0" w:color="auto"/>
            <w:left w:val="none" w:sz="0" w:space="0" w:color="auto"/>
            <w:bottom w:val="none" w:sz="0" w:space="0" w:color="auto"/>
            <w:right w:val="none" w:sz="0" w:space="0" w:color="auto"/>
          </w:divBdr>
        </w:div>
        <w:div w:id="1337802671">
          <w:marLeft w:val="640"/>
          <w:marRight w:val="0"/>
          <w:marTop w:val="0"/>
          <w:marBottom w:val="0"/>
          <w:divBdr>
            <w:top w:val="none" w:sz="0" w:space="0" w:color="auto"/>
            <w:left w:val="none" w:sz="0" w:space="0" w:color="auto"/>
            <w:bottom w:val="none" w:sz="0" w:space="0" w:color="auto"/>
            <w:right w:val="none" w:sz="0" w:space="0" w:color="auto"/>
          </w:divBdr>
        </w:div>
        <w:div w:id="1346128241">
          <w:marLeft w:val="640"/>
          <w:marRight w:val="0"/>
          <w:marTop w:val="0"/>
          <w:marBottom w:val="0"/>
          <w:divBdr>
            <w:top w:val="none" w:sz="0" w:space="0" w:color="auto"/>
            <w:left w:val="none" w:sz="0" w:space="0" w:color="auto"/>
            <w:bottom w:val="none" w:sz="0" w:space="0" w:color="auto"/>
            <w:right w:val="none" w:sz="0" w:space="0" w:color="auto"/>
          </w:divBdr>
        </w:div>
        <w:div w:id="1350378647">
          <w:marLeft w:val="640"/>
          <w:marRight w:val="0"/>
          <w:marTop w:val="0"/>
          <w:marBottom w:val="0"/>
          <w:divBdr>
            <w:top w:val="none" w:sz="0" w:space="0" w:color="auto"/>
            <w:left w:val="none" w:sz="0" w:space="0" w:color="auto"/>
            <w:bottom w:val="none" w:sz="0" w:space="0" w:color="auto"/>
            <w:right w:val="none" w:sz="0" w:space="0" w:color="auto"/>
          </w:divBdr>
        </w:div>
        <w:div w:id="1354068192">
          <w:marLeft w:val="640"/>
          <w:marRight w:val="0"/>
          <w:marTop w:val="0"/>
          <w:marBottom w:val="0"/>
          <w:divBdr>
            <w:top w:val="none" w:sz="0" w:space="0" w:color="auto"/>
            <w:left w:val="none" w:sz="0" w:space="0" w:color="auto"/>
            <w:bottom w:val="none" w:sz="0" w:space="0" w:color="auto"/>
            <w:right w:val="none" w:sz="0" w:space="0" w:color="auto"/>
          </w:divBdr>
        </w:div>
        <w:div w:id="1371492285">
          <w:marLeft w:val="640"/>
          <w:marRight w:val="0"/>
          <w:marTop w:val="0"/>
          <w:marBottom w:val="0"/>
          <w:divBdr>
            <w:top w:val="none" w:sz="0" w:space="0" w:color="auto"/>
            <w:left w:val="none" w:sz="0" w:space="0" w:color="auto"/>
            <w:bottom w:val="none" w:sz="0" w:space="0" w:color="auto"/>
            <w:right w:val="none" w:sz="0" w:space="0" w:color="auto"/>
          </w:divBdr>
        </w:div>
        <w:div w:id="1372874179">
          <w:marLeft w:val="640"/>
          <w:marRight w:val="0"/>
          <w:marTop w:val="0"/>
          <w:marBottom w:val="0"/>
          <w:divBdr>
            <w:top w:val="none" w:sz="0" w:space="0" w:color="auto"/>
            <w:left w:val="none" w:sz="0" w:space="0" w:color="auto"/>
            <w:bottom w:val="none" w:sz="0" w:space="0" w:color="auto"/>
            <w:right w:val="none" w:sz="0" w:space="0" w:color="auto"/>
          </w:divBdr>
        </w:div>
        <w:div w:id="1381590726">
          <w:marLeft w:val="640"/>
          <w:marRight w:val="0"/>
          <w:marTop w:val="0"/>
          <w:marBottom w:val="0"/>
          <w:divBdr>
            <w:top w:val="none" w:sz="0" w:space="0" w:color="auto"/>
            <w:left w:val="none" w:sz="0" w:space="0" w:color="auto"/>
            <w:bottom w:val="none" w:sz="0" w:space="0" w:color="auto"/>
            <w:right w:val="none" w:sz="0" w:space="0" w:color="auto"/>
          </w:divBdr>
        </w:div>
        <w:div w:id="1399206309">
          <w:marLeft w:val="640"/>
          <w:marRight w:val="0"/>
          <w:marTop w:val="0"/>
          <w:marBottom w:val="0"/>
          <w:divBdr>
            <w:top w:val="none" w:sz="0" w:space="0" w:color="auto"/>
            <w:left w:val="none" w:sz="0" w:space="0" w:color="auto"/>
            <w:bottom w:val="none" w:sz="0" w:space="0" w:color="auto"/>
            <w:right w:val="none" w:sz="0" w:space="0" w:color="auto"/>
          </w:divBdr>
        </w:div>
        <w:div w:id="1402681365">
          <w:marLeft w:val="640"/>
          <w:marRight w:val="0"/>
          <w:marTop w:val="0"/>
          <w:marBottom w:val="0"/>
          <w:divBdr>
            <w:top w:val="none" w:sz="0" w:space="0" w:color="auto"/>
            <w:left w:val="none" w:sz="0" w:space="0" w:color="auto"/>
            <w:bottom w:val="none" w:sz="0" w:space="0" w:color="auto"/>
            <w:right w:val="none" w:sz="0" w:space="0" w:color="auto"/>
          </w:divBdr>
        </w:div>
        <w:div w:id="1434546677">
          <w:marLeft w:val="640"/>
          <w:marRight w:val="0"/>
          <w:marTop w:val="0"/>
          <w:marBottom w:val="0"/>
          <w:divBdr>
            <w:top w:val="none" w:sz="0" w:space="0" w:color="auto"/>
            <w:left w:val="none" w:sz="0" w:space="0" w:color="auto"/>
            <w:bottom w:val="none" w:sz="0" w:space="0" w:color="auto"/>
            <w:right w:val="none" w:sz="0" w:space="0" w:color="auto"/>
          </w:divBdr>
        </w:div>
        <w:div w:id="1453791191">
          <w:marLeft w:val="640"/>
          <w:marRight w:val="0"/>
          <w:marTop w:val="0"/>
          <w:marBottom w:val="0"/>
          <w:divBdr>
            <w:top w:val="none" w:sz="0" w:space="0" w:color="auto"/>
            <w:left w:val="none" w:sz="0" w:space="0" w:color="auto"/>
            <w:bottom w:val="none" w:sz="0" w:space="0" w:color="auto"/>
            <w:right w:val="none" w:sz="0" w:space="0" w:color="auto"/>
          </w:divBdr>
        </w:div>
        <w:div w:id="1457993234">
          <w:marLeft w:val="640"/>
          <w:marRight w:val="0"/>
          <w:marTop w:val="0"/>
          <w:marBottom w:val="0"/>
          <w:divBdr>
            <w:top w:val="none" w:sz="0" w:space="0" w:color="auto"/>
            <w:left w:val="none" w:sz="0" w:space="0" w:color="auto"/>
            <w:bottom w:val="none" w:sz="0" w:space="0" w:color="auto"/>
            <w:right w:val="none" w:sz="0" w:space="0" w:color="auto"/>
          </w:divBdr>
        </w:div>
        <w:div w:id="1497382688">
          <w:marLeft w:val="640"/>
          <w:marRight w:val="0"/>
          <w:marTop w:val="0"/>
          <w:marBottom w:val="0"/>
          <w:divBdr>
            <w:top w:val="none" w:sz="0" w:space="0" w:color="auto"/>
            <w:left w:val="none" w:sz="0" w:space="0" w:color="auto"/>
            <w:bottom w:val="none" w:sz="0" w:space="0" w:color="auto"/>
            <w:right w:val="none" w:sz="0" w:space="0" w:color="auto"/>
          </w:divBdr>
        </w:div>
        <w:div w:id="1502620340">
          <w:marLeft w:val="640"/>
          <w:marRight w:val="0"/>
          <w:marTop w:val="0"/>
          <w:marBottom w:val="0"/>
          <w:divBdr>
            <w:top w:val="none" w:sz="0" w:space="0" w:color="auto"/>
            <w:left w:val="none" w:sz="0" w:space="0" w:color="auto"/>
            <w:bottom w:val="none" w:sz="0" w:space="0" w:color="auto"/>
            <w:right w:val="none" w:sz="0" w:space="0" w:color="auto"/>
          </w:divBdr>
        </w:div>
        <w:div w:id="1504392280">
          <w:marLeft w:val="640"/>
          <w:marRight w:val="0"/>
          <w:marTop w:val="0"/>
          <w:marBottom w:val="0"/>
          <w:divBdr>
            <w:top w:val="none" w:sz="0" w:space="0" w:color="auto"/>
            <w:left w:val="none" w:sz="0" w:space="0" w:color="auto"/>
            <w:bottom w:val="none" w:sz="0" w:space="0" w:color="auto"/>
            <w:right w:val="none" w:sz="0" w:space="0" w:color="auto"/>
          </w:divBdr>
        </w:div>
        <w:div w:id="1524396696">
          <w:marLeft w:val="640"/>
          <w:marRight w:val="0"/>
          <w:marTop w:val="0"/>
          <w:marBottom w:val="0"/>
          <w:divBdr>
            <w:top w:val="none" w:sz="0" w:space="0" w:color="auto"/>
            <w:left w:val="none" w:sz="0" w:space="0" w:color="auto"/>
            <w:bottom w:val="none" w:sz="0" w:space="0" w:color="auto"/>
            <w:right w:val="none" w:sz="0" w:space="0" w:color="auto"/>
          </w:divBdr>
        </w:div>
        <w:div w:id="1535315089">
          <w:marLeft w:val="640"/>
          <w:marRight w:val="0"/>
          <w:marTop w:val="0"/>
          <w:marBottom w:val="0"/>
          <w:divBdr>
            <w:top w:val="none" w:sz="0" w:space="0" w:color="auto"/>
            <w:left w:val="none" w:sz="0" w:space="0" w:color="auto"/>
            <w:bottom w:val="none" w:sz="0" w:space="0" w:color="auto"/>
            <w:right w:val="none" w:sz="0" w:space="0" w:color="auto"/>
          </w:divBdr>
        </w:div>
        <w:div w:id="1548176775">
          <w:marLeft w:val="640"/>
          <w:marRight w:val="0"/>
          <w:marTop w:val="0"/>
          <w:marBottom w:val="0"/>
          <w:divBdr>
            <w:top w:val="none" w:sz="0" w:space="0" w:color="auto"/>
            <w:left w:val="none" w:sz="0" w:space="0" w:color="auto"/>
            <w:bottom w:val="none" w:sz="0" w:space="0" w:color="auto"/>
            <w:right w:val="none" w:sz="0" w:space="0" w:color="auto"/>
          </w:divBdr>
        </w:div>
        <w:div w:id="1554846398">
          <w:marLeft w:val="640"/>
          <w:marRight w:val="0"/>
          <w:marTop w:val="0"/>
          <w:marBottom w:val="0"/>
          <w:divBdr>
            <w:top w:val="none" w:sz="0" w:space="0" w:color="auto"/>
            <w:left w:val="none" w:sz="0" w:space="0" w:color="auto"/>
            <w:bottom w:val="none" w:sz="0" w:space="0" w:color="auto"/>
            <w:right w:val="none" w:sz="0" w:space="0" w:color="auto"/>
          </w:divBdr>
        </w:div>
        <w:div w:id="1571503590">
          <w:marLeft w:val="640"/>
          <w:marRight w:val="0"/>
          <w:marTop w:val="0"/>
          <w:marBottom w:val="0"/>
          <w:divBdr>
            <w:top w:val="none" w:sz="0" w:space="0" w:color="auto"/>
            <w:left w:val="none" w:sz="0" w:space="0" w:color="auto"/>
            <w:bottom w:val="none" w:sz="0" w:space="0" w:color="auto"/>
            <w:right w:val="none" w:sz="0" w:space="0" w:color="auto"/>
          </w:divBdr>
        </w:div>
        <w:div w:id="1579708057">
          <w:marLeft w:val="640"/>
          <w:marRight w:val="0"/>
          <w:marTop w:val="0"/>
          <w:marBottom w:val="0"/>
          <w:divBdr>
            <w:top w:val="none" w:sz="0" w:space="0" w:color="auto"/>
            <w:left w:val="none" w:sz="0" w:space="0" w:color="auto"/>
            <w:bottom w:val="none" w:sz="0" w:space="0" w:color="auto"/>
            <w:right w:val="none" w:sz="0" w:space="0" w:color="auto"/>
          </w:divBdr>
        </w:div>
        <w:div w:id="1580559188">
          <w:marLeft w:val="640"/>
          <w:marRight w:val="0"/>
          <w:marTop w:val="0"/>
          <w:marBottom w:val="0"/>
          <w:divBdr>
            <w:top w:val="none" w:sz="0" w:space="0" w:color="auto"/>
            <w:left w:val="none" w:sz="0" w:space="0" w:color="auto"/>
            <w:bottom w:val="none" w:sz="0" w:space="0" w:color="auto"/>
            <w:right w:val="none" w:sz="0" w:space="0" w:color="auto"/>
          </w:divBdr>
        </w:div>
        <w:div w:id="1622111501">
          <w:marLeft w:val="640"/>
          <w:marRight w:val="0"/>
          <w:marTop w:val="0"/>
          <w:marBottom w:val="0"/>
          <w:divBdr>
            <w:top w:val="none" w:sz="0" w:space="0" w:color="auto"/>
            <w:left w:val="none" w:sz="0" w:space="0" w:color="auto"/>
            <w:bottom w:val="none" w:sz="0" w:space="0" w:color="auto"/>
            <w:right w:val="none" w:sz="0" w:space="0" w:color="auto"/>
          </w:divBdr>
        </w:div>
        <w:div w:id="1638803292">
          <w:marLeft w:val="640"/>
          <w:marRight w:val="0"/>
          <w:marTop w:val="0"/>
          <w:marBottom w:val="0"/>
          <w:divBdr>
            <w:top w:val="none" w:sz="0" w:space="0" w:color="auto"/>
            <w:left w:val="none" w:sz="0" w:space="0" w:color="auto"/>
            <w:bottom w:val="none" w:sz="0" w:space="0" w:color="auto"/>
            <w:right w:val="none" w:sz="0" w:space="0" w:color="auto"/>
          </w:divBdr>
        </w:div>
        <w:div w:id="1660692556">
          <w:marLeft w:val="640"/>
          <w:marRight w:val="0"/>
          <w:marTop w:val="0"/>
          <w:marBottom w:val="0"/>
          <w:divBdr>
            <w:top w:val="none" w:sz="0" w:space="0" w:color="auto"/>
            <w:left w:val="none" w:sz="0" w:space="0" w:color="auto"/>
            <w:bottom w:val="none" w:sz="0" w:space="0" w:color="auto"/>
            <w:right w:val="none" w:sz="0" w:space="0" w:color="auto"/>
          </w:divBdr>
        </w:div>
        <w:div w:id="1662613703">
          <w:marLeft w:val="640"/>
          <w:marRight w:val="0"/>
          <w:marTop w:val="0"/>
          <w:marBottom w:val="0"/>
          <w:divBdr>
            <w:top w:val="none" w:sz="0" w:space="0" w:color="auto"/>
            <w:left w:val="none" w:sz="0" w:space="0" w:color="auto"/>
            <w:bottom w:val="none" w:sz="0" w:space="0" w:color="auto"/>
            <w:right w:val="none" w:sz="0" w:space="0" w:color="auto"/>
          </w:divBdr>
        </w:div>
        <w:div w:id="1675767315">
          <w:marLeft w:val="640"/>
          <w:marRight w:val="0"/>
          <w:marTop w:val="0"/>
          <w:marBottom w:val="0"/>
          <w:divBdr>
            <w:top w:val="none" w:sz="0" w:space="0" w:color="auto"/>
            <w:left w:val="none" w:sz="0" w:space="0" w:color="auto"/>
            <w:bottom w:val="none" w:sz="0" w:space="0" w:color="auto"/>
            <w:right w:val="none" w:sz="0" w:space="0" w:color="auto"/>
          </w:divBdr>
        </w:div>
        <w:div w:id="1678077521">
          <w:marLeft w:val="640"/>
          <w:marRight w:val="0"/>
          <w:marTop w:val="0"/>
          <w:marBottom w:val="0"/>
          <w:divBdr>
            <w:top w:val="none" w:sz="0" w:space="0" w:color="auto"/>
            <w:left w:val="none" w:sz="0" w:space="0" w:color="auto"/>
            <w:bottom w:val="none" w:sz="0" w:space="0" w:color="auto"/>
            <w:right w:val="none" w:sz="0" w:space="0" w:color="auto"/>
          </w:divBdr>
        </w:div>
        <w:div w:id="1687751023">
          <w:marLeft w:val="640"/>
          <w:marRight w:val="0"/>
          <w:marTop w:val="0"/>
          <w:marBottom w:val="0"/>
          <w:divBdr>
            <w:top w:val="none" w:sz="0" w:space="0" w:color="auto"/>
            <w:left w:val="none" w:sz="0" w:space="0" w:color="auto"/>
            <w:bottom w:val="none" w:sz="0" w:space="0" w:color="auto"/>
            <w:right w:val="none" w:sz="0" w:space="0" w:color="auto"/>
          </w:divBdr>
        </w:div>
        <w:div w:id="1706565926">
          <w:marLeft w:val="640"/>
          <w:marRight w:val="0"/>
          <w:marTop w:val="0"/>
          <w:marBottom w:val="0"/>
          <w:divBdr>
            <w:top w:val="none" w:sz="0" w:space="0" w:color="auto"/>
            <w:left w:val="none" w:sz="0" w:space="0" w:color="auto"/>
            <w:bottom w:val="none" w:sz="0" w:space="0" w:color="auto"/>
            <w:right w:val="none" w:sz="0" w:space="0" w:color="auto"/>
          </w:divBdr>
        </w:div>
        <w:div w:id="1790708975">
          <w:marLeft w:val="640"/>
          <w:marRight w:val="0"/>
          <w:marTop w:val="0"/>
          <w:marBottom w:val="0"/>
          <w:divBdr>
            <w:top w:val="none" w:sz="0" w:space="0" w:color="auto"/>
            <w:left w:val="none" w:sz="0" w:space="0" w:color="auto"/>
            <w:bottom w:val="none" w:sz="0" w:space="0" w:color="auto"/>
            <w:right w:val="none" w:sz="0" w:space="0" w:color="auto"/>
          </w:divBdr>
        </w:div>
        <w:div w:id="1800371212">
          <w:marLeft w:val="640"/>
          <w:marRight w:val="0"/>
          <w:marTop w:val="0"/>
          <w:marBottom w:val="0"/>
          <w:divBdr>
            <w:top w:val="none" w:sz="0" w:space="0" w:color="auto"/>
            <w:left w:val="none" w:sz="0" w:space="0" w:color="auto"/>
            <w:bottom w:val="none" w:sz="0" w:space="0" w:color="auto"/>
            <w:right w:val="none" w:sz="0" w:space="0" w:color="auto"/>
          </w:divBdr>
        </w:div>
        <w:div w:id="1806048494">
          <w:marLeft w:val="640"/>
          <w:marRight w:val="0"/>
          <w:marTop w:val="0"/>
          <w:marBottom w:val="0"/>
          <w:divBdr>
            <w:top w:val="none" w:sz="0" w:space="0" w:color="auto"/>
            <w:left w:val="none" w:sz="0" w:space="0" w:color="auto"/>
            <w:bottom w:val="none" w:sz="0" w:space="0" w:color="auto"/>
            <w:right w:val="none" w:sz="0" w:space="0" w:color="auto"/>
          </w:divBdr>
        </w:div>
        <w:div w:id="1816336475">
          <w:marLeft w:val="640"/>
          <w:marRight w:val="0"/>
          <w:marTop w:val="0"/>
          <w:marBottom w:val="0"/>
          <w:divBdr>
            <w:top w:val="none" w:sz="0" w:space="0" w:color="auto"/>
            <w:left w:val="none" w:sz="0" w:space="0" w:color="auto"/>
            <w:bottom w:val="none" w:sz="0" w:space="0" w:color="auto"/>
            <w:right w:val="none" w:sz="0" w:space="0" w:color="auto"/>
          </w:divBdr>
        </w:div>
        <w:div w:id="1868988010">
          <w:marLeft w:val="640"/>
          <w:marRight w:val="0"/>
          <w:marTop w:val="0"/>
          <w:marBottom w:val="0"/>
          <w:divBdr>
            <w:top w:val="none" w:sz="0" w:space="0" w:color="auto"/>
            <w:left w:val="none" w:sz="0" w:space="0" w:color="auto"/>
            <w:bottom w:val="none" w:sz="0" w:space="0" w:color="auto"/>
            <w:right w:val="none" w:sz="0" w:space="0" w:color="auto"/>
          </w:divBdr>
        </w:div>
        <w:div w:id="1890871267">
          <w:marLeft w:val="640"/>
          <w:marRight w:val="0"/>
          <w:marTop w:val="0"/>
          <w:marBottom w:val="0"/>
          <w:divBdr>
            <w:top w:val="none" w:sz="0" w:space="0" w:color="auto"/>
            <w:left w:val="none" w:sz="0" w:space="0" w:color="auto"/>
            <w:bottom w:val="none" w:sz="0" w:space="0" w:color="auto"/>
            <w:right w:val="none" w:sz="0" w:space="0" w:color="auto"/>
          </w:divBdr>
        </w:div>
        <w:div w:id="1919443431">
          <w:marLeft w:val="640"/>
          <w:marRight w:val="0"/>
          <w:marTop w:val="0"/>
          <w:marBottom w:val="0"/>
          <w:divBdr>
            <w:top w:val="none" w:sz="0" w:space="0" w:color="auto"/>
            <w:left w:val="none" w:sz="0" w:space="0" w:color="auto"/>
            <w:bottom w:val="none" w:sz="0" w:space="0" w:color="auto"/>
            <w:right w:val="none" w:sz="0" w:space="0" w:color="auto"/>
          </w:divBdr>
        </w:div>
        <w:div w:id="1937522316">
          <w:marLeft w:val="640"/>
          <w:marRight w:val="0"/>
          <w:marTop w:val="0"/>
          <w:marBottom w:val="0"/>
          <w:divBdr>
            <w:top w:val="none" w:sz="0" w:space="0" w:color="auto"/>
            <w:left w:val="none" w:sz="0" w:space="0" w:color="auto"/>
            <w:bottom w:val="none" w:sz="0" w:space="0" w:color="auto"/>
            <w:right w:val="none" w:sz="0" w:space="0" w:color="auto"/>
          </w:divBdr>
        </w:div>
        <w:div w:id="1965428773">
          <w:marLeft w:val="640"/>
          <w:marRight w:val="0"/>
          <w:marTop w:val="0"/>
          <w:marBottom w:val="0"/>
          <w:divBdr>
            <w:top w:val="none" w:sz="0" w:space="0" w:color="auto"/>
            <w:left w:val="none" w:sz="0" w:space="0" w:color="auto"/>
            <w:bottom w:val="none" w:sz="0" w:space="0" w:color="auto"/>
            <w:right w:val="none" w:sz="0" w:space="0" w:color="auto"/>
          </w:divBdr>
        </w:div>
        <w:div w:id="1971129092">
          <w:marLeft w:val="640"/>
          <w:marRight w:val="0"/>
          <w:marTop w:val="0"/>
          <w:marBottom w:val="0"/>
          <w:divBdr>
            <w:top w:val="none" w:sz="0" w:space="0" w:color="auto"/>
            <w:left w:val="none" w:sz="0" w:space="0" w:color="auto"/>
            <w:bottom w:val="none" w:sz="0" w:space="0" w:color="auto"/>
            <w:right w:val="none" w:sz="0" w:space="0" w:color="auto"/>
          </w:divBdr>
        </w:div>
        <w:div w:id="2017882863">
          <w:marLeft w:val="640"/>
          <w:marRight w:val="0"/>
          <w:marTop w:val="0"/>
          <w:marBottom w:val="0"/>
          <w:divBdr>
            <w:top w:val="none" w:sz="0" w:space="0" w:color="auto"/>
            <w:left w:val="none" w:sz="0" w:space="0" w:color="auto"/>
            <w:bottom w:val="none" w:sz="0" w:space="0" w:color="auto"/>
            <w:right w:val="none" w:sz="0" w:space="0" w:color="auto"/>
          </w:divBdr>
        </w:div>
        <w:div w:id="2023166415">
          <w:marLeft w:val="640"/>
          <w:marRight w:val="0"/>
          <w:marTop w:val="0"/>
          <w:marBottom w:val="0"/>
          <w:divBdr>
            <w:top w:val="none" w:sz="0" w:space="0" w:color="auto"/>
            <w:left w:val="none" w:sz="0" w:space="0" w:color="auto"/>
            <w:bottom w:val="none" w:sz="0" w:space="0" w:color="auto"/>
            <w:right w:val="none" w:sz="0" w:space="0" w:color="auto"/>
          </w:divBdr>
        </w:div>
        <w:div w:id="2024932717">
          <w:marLeft w:val="640"/>
          <w:marRight w:val="0"/>
          <w:marTop w:val="0"/>
          <w:marBottom w:val="0"/>
          <w:divBdr>
            <w:top w:val="none" w:sz="0" w:space="0" w:color="auto"/>
            <w:left w:val="none" w:sz="0" w:space="0" w:color="auto"/>
            <w:bottom w:val="none" w:sz="0" w:space="0" w:color="auto"/>
            <w:right w:val="none" w:sz="0" w:space="0" w:color="auto"/>
          </w:divBdr>
        </w:div>
        <w:div w:id="2035840254">
          <w:marLeft w:val="640"/>
          <w:marRight w:val="0"/>
          <w:marTop w:val="0"/>
          <w:marBottom w:val="0"/>
          <w:divBdr>
            <w:top w:val="none" w:sz="0" w:space="0" w:color="auto"/>
            <w:left w:val="none" w:sz="0" w:space="0" w:color="auto"/>
            <w:bottom w:val="none" w:sz="0" w:space="0" w:color="auto"/>
            <w:right w:val="none" w:sz="0" w:space="0" w:color="auto"/>
          </w:divBdr>
        </w:div>
        <w:div w:id="2059623264">
          <w:marLeft w:val="640"/>
          <w:marRight w:val="0"/>
          <w:marTop w:val="0"/>
          <w:marBottom w:val="0"/>
          <w:divBdr>
            <w:top w:val="none" w:sz="0" w:space="0" w:color="auto"/>
            <w:left w:val="none" w:sz="0" w:space="0" w:color="auto"/>
            <w:bottom w:val="none" w:sz="0" w:space="0" w:color="auto"/>
            <w:right w:val="none" w:sz="0" w:space="0" w:color="auto"/>
          </w:divBdr>
        </w:div>
        <w:div w:id="2067951559">
          <w:marLeft w:val="640"/>
          <w:marRight w:val="0"/>
          <w:marTop w:val="0"/>
          <w:marBottom w:val="0"/>
          <w:divBdr>
            <w:top w:val="none" w:sz="0" w:space="0" w:color="auto"/>
            <w:left w:val="none" w:sz="0" w:space="0" w:color="auto"/>
            <w:bottom w:val="none" w:sz="0" w:space="0" w:color="auto"/>
            <w:right w:val="none" w:sz="0" w:space="0" w:color="auto"/>
          </w:divBdr>
        </w:div>
        <w:div w:id="2070179443">
          <w:marLeft w:val="640"/>
          <w:marRight w:val="0"/>
          <w:marTop w:val="0"/>
          <w:marBottom w:val="0"/>
          <w:divBdr>
            <w:top w:val="none" w:sz="0" w:space="0" w:color="auto"/>
            <w:left w:val="none" w:sz="0" w:space="0" w:color="auto"/>
            <w:bottom w:val="none" w:sz="0" w:space="0" w:color="auto"/>
            <w:right w:val="none" w:sz="0" w:space="0" w:color="auto"/>
          </w:divBdr>
        </w:div>
        <w:div w:id="2078086657">
          <w:marLeft w:val="640"/>
          <w:marRight w:val="0"/>
          <w:marTop w:val="0"/>
          <w:marBottom w:val="0"/>
          <w:divBdr>
            <w:top w:val="none" w:sz="0" w:space="0" w:color="auto"/>
            <w:left w:val="none" w:sz="0" w:space="0" w:color="auto"/>
            <w:bottom w:val="none" w:sz="0" w:space="0" w:color="auto"/>
            <w:right w:val="none" w:sz="0" w:space="0" w:color="auto"/>
          </w:divBdr>
        </w:div>
        <w:div w:id="2113547229">
          <w:marLeft w:val="640"/>
          <w:marRight w:val="0"/>
          <w:marTop w:val="0"/>
          <w:marBottom w:val="0"/>
          <w:divBdr>
            <w:top w:val="none" w:sz="0" w:space="0" w:color="auto"/>
            <w:left w:val="none" w:sz="0" w:space="0" w:color="auto"/>
            <w:bottom w:val="none" w:sz="0" w:space="0" w:color="auto"/>
            <w:right w:val="none" w:sz="0" w:space="0" w:color="auto"/>
          </w:divBdr>
        </w:div>
        <w:div w:id="2124959248">
          <w:marLeft w:val="640"/>
          <w:marRight w:val="0"/>
          <w:marTop w:val="0"/>
          <w:marBottom w:val="0"/>
          <w:divBdr>
            <w:top w:val="none" w:sz="0" w:space="0" w:color="auto"/>
            <w:left w:val="none" w:sz="0" w:space="0" w:color="auto"/>
            <w:bottom w:val="none" w:sz="0" w:space="0" w:color="auto"/>
            <w:right w:val="none" w:sz="0" w:space="0" w:color="auto"/>
          </w:divBdr>
        </w:div>
        <w:div w:id="2130469490">
          <w:marLeft w:val="640"/>
          <w:marRight w:val="0"/>
          <w:marTop w:val="0"/>
          <w:marBottom w:val="0"/>
          <w:divBdr>
            <w:top w:val="none" w:sz="0" w:space="0" w:color="auto"/>
            <w:left w:val="none" w:sz="0" w:space="0" w:color="auto"/>
            <w:bottom w:val="none" w:sz="0" w:space="0" w:color="auto"/>
            <w:right w:val="none" w:sz="0" w:space="0" w:color="auto"/>
          </w:divBdr>
        </w:div>
      </w:divsChild>
    </w:div>
    <w:div w:id="1832717746">
      <w:bodyDiv w:val="1"/>
      <w:marLeft w:val="0"/>
      <w:marRight w:val="0"/>
      <w:marTop w:val="0"/>
      <w:marBottom w:val="0"/>
      <w:divBdr>
        <w:top w:val="none" w:sz="0" w:space="0" w:color="auto"/>
        <w:left w:val="none" w:sz="0" w:space="0" w:color="auto"/>
        <w:bottom w:val="none" w:sz="0" w:space="0" w:color="auto"/>
        <w:right w:val="none" w:sz="0" w:space="0" w:color="auto"/>
      </w:divBdr>
      <w:divsChild>
        <w:div w:id="72901892">
          <w:marLeft w:val="640"/>
          <w:marRight w:val="0"/>
          <w:marTop w:val="0"/>
          <w:marBottom w:val="0"/>
          <w:divBdr>
            <w:top w:val="none" w:sz="0" w:space="0" w:color="auto"/>
            <w:left w:val="none" w:sz="0" w:space="0" w:color="auto"/>
            <w:bottom w:val="none" w:sz="0" w:space="0" w:color="auto"/>
            <w:right w:val="none" w:sz="0" w:space="0" w:color="auto"/>
          </w:divBdr>
        </w:div>
        <w:div w:id="73862584">
          <w:marLeft w:val="640"/>
          <w:marRight w:val="0"/>
          <w:marTop w:val="0"/>
          <w:marBottom w:val="0"/>
          <w:divBdr>
            <w:top w:val="none" w:sz="0" w:space="0" w:color="auto"/>
            <w:left w:val="none" w:sz="0" w:space="0" w:color="auto"/>
            <w:bottom w:val="none" w:sz="0" w:space="0" w:color="auto"/>
            <w:right w:val="none" w:sz="0" w:space="0" w:color="auto"/>
          </w:divBdr>
        </w:div>
        <w:div w:id="148861516">
          <w:marLeft w:val="640"/>
          <w:marRight w:val="0"/>
          <w:marTop w:val="0"/>
          <w:marBottom w:val="0"/>
          <w:divBdr>
            <w:top w:val="none" w:sz="0" w:space="0" w:color="auto"/>
            <w:left w:val="none" w:sz="0" w:space="0" w:color="auto"/>
            <w:bottom w:val="none" w:sz="0" w:space="0" w:color="auto"/>
            <w:right w:val="none" w:sz="0" w:space="0" w:color="auto"/>
          </w:divBdr>
        </w:div>
        <w:div w:id="244654170">
          <w:marLeft w:val="640"/>
          <w:marRight w:val="0"/>
          <w:marTop w:val="0"/>
          <w:marBottom w:val="0"/>
          <w:divBdr>
            <w:top w:val="none" w:sz="0" w:space="0" w:color="auto"/>
            <w:left w:val="none" w:sz="0" w:space="0" w:color="auto"/>
            <w:bottom w:val="none" w:sz="0" w:space="0" w:color="auto"/>
            <w:right w:val="none" w:sz="0" w:space="0" w:color="auto"/>
          </w:divBdr>
        </w:div>
        <w:div w:id="282659626">
          <w:marLeft w:val="640"/>
          <w:marRight w:val="0"/>
          <w:marTop w:val="0"/>
          <w:marBottom w:val="0"/>
          <w:divBdr>
            <w:top w:val="none" w:sz="0" w:space="0" w:color="auto"/>
            <w:left w:val="none" w:sz="0" w:space="0" w:color="auto"/>
            <w:bottom w:val="none" w:sz="0" w:space="0" w:color="auto"/>
            <w:right w:val="none" w:sz="0" w:space="0" w:color="auto"/>
          </w:divBdr>
        </w:div>
        <w:div w:id="374236274">
          <w:marLeft w:val="640"/>
          <w:marRight w:val="0"/>
          <w:marTop w:val="0"/>
          <w:marBottom w:val="0"/>
          <w:divBdr>
            <w:top w:val="none" w:sz="0" w:space="0" w:color="auto"/>
            <w:left w:val="none" w:sz="0" w:space="0" w:color="auto"/>
            <w:bottom w:val="none" w:sz="0" w:space="0" w:color="auto"/>
            <w:right w:val="none" w:sz="0" w:space="0" w:color="auto"/>
          </w:divBdr>
        </w:div>
        <w:div w:id="530414921">
          <w:marLeft w:val="640"/>
          <w:marRight w:val="0"/>
          <w:marTop w:val="0"/>
          <w:marBottom w:val="0"/>
          <w:divBdr>
            <w:top w:val="none" w:sz="0" w:space="0" w:color="auto"/>
            <w:left w:val="none" w:sz="0" w:space="0" w:color="auto"/>
            <w:bottom w:val="none" w:sz="0" w:space="0" w:color="auto"/>
            <w:right w:val="none" w:sz="0" w:space="0" w:color="auto"/>
          </w:divBdr>
        </w:div>
        <w:div w:id="584463262">
          <w:marLeft w:val="640"/>
          <w:marRight w:val="0"/>
          <w:marTop w:val="0"/>
          <w:marBottom w:val="0"/>
          <w:divBdr>
            <w:top w:val="none" w:sz="0" w:space="0" w:color="auto"/>
            <w:left w:val="none" w:sz="0" w:space="0" w:color="auto"/>
            <w:bottom w:val="none" w:sz="0" w:space="0" w:color="auto"/>
            <w:right w:val="none" w:sz="0" w:space="0" w:color="auto"/>
          </w:divBdr>
        </w:div>
        <w:div w:id="636378492">
          <w:marLeft w:val="640"/>
          <w:marRight w:val="0"/>
          <w:marTop w:val="0"/>
          <w:marBottom w:val="0"/>
          <w:divBdr>
            <w:top w:val="none" w:sz="0" w:space="0" w:color="auto"/>
            <w:left w:val="none" w:sz="0" w:space="0" w:color="auto"/>
            <w:bottom w:val="none" w:sz="0" w:space="0" w:color="auto"/>
            <w:right w:val="none" w:sz="0" w:space="0" w:color="auto"/>
          </w:divBdr>
        </w:div>
        <w:div w:id="771168174">
          <w:marLeft w:val="640"/>
          <w:marRight w:val="0"/>
          <w:marTop w:val="0"/>
          <w:marBottom w:val="0"/>
          <w:divBdr>
            <w:top w:val="none" w:sz="0" w:space="0" w:color="auto"/>
            <w:left w:val="none" w:sz="0" w:space="0" w:color="auto"/>
            <w:bottom w:val="none" w:sz="0" w:space="0" w:color="auto"/>
            <w:right w:val="none" w:sz="0" w:space="0" w:color="auto"/>
          </w:divBdr>
        </w:div>
        <w:div w:id="858156537">
          <w:marLeft w:val="640"/>
          <w:marRight w:val="0"/>
          <w:marTop w:val="0"/>
          <w:marBottom w:val="0"/>
          <w:divBdr>
            <w:top w:val="none" w:sz="0" w:space="0" w:color="auto"/>
            <w:left w:val="none" w:sz="0" w:space="0" w:color="auto"/>
            <w:bottom w:val="none" w:sz="0" w:space="0" w:color="auto"/>
            <w:right w:val="none" w:sz="0" w:space="0" w:color="auto"/>
          </w:divBdr>
        </w:div>
        <w:div w:id="866337782">
          <w:marLeft w:val="640"/>
          <w:marRight w:val="0"/>
          <w:marTop w:val="0"/>
          <w:marBottom w:val="0"/>
          <w:divBdr>
            <w:top w:val="none" w:sz="0" w:space="0" w:color="auto"/>
            <w:left w:val="none" w:sz="0" w:space="0" w:color="auto"/>
            <w:bottom w:val="none" w:sz="0" w:space="0" w:color="auto"/>
            <w:right w:val="none" w:sz="0" w:space="0" w:color="auto"/>
          </w:divBdr>
        </w:div>
        <w:div w:id="953248203">
          <w:marLeft w:val="640"/>
          <w:marRight w:val="0"/>
          <w:marTop w:val="0"/>
          <w:marBottom w:val="0"/>
          <w:divBdr>
            <w:top w:val="none" w:sz="0" w:space="0" w:color="auto"/>
            <w:left w:val="none" w:sz="0" w:space="0" w:color="auto"/>
            <w:bottom w:val="none" w:sz="0" w:space="0" w:color="auto"/>
            <w:right w:val="none" w:sz="0" w:space="0" w:color="auto"/>
          </w:divBdr>
        </w:div>
        <w:div w:id="1135873590">
          <w:marLeft w:val="640"/>
          <w:marRight w:val="0"/>
          <w:marTop w:val="0"/>
          <w:marBottom w:val="0"/>
          <w:divBdr>
            <w:top w:val="none" w:sz="0" w:space="0" w:color="auto"/>
            <w:left w:val="none" w:sz="0" w:space="0" w:color="auto"/>
            <w:bottom w:val="none" w:sz="0" w:space="0" w:color="auto"/>
            <w:right w:val="none" w:sz="0" w:space="0" w:color="auto"/>
          </w:divBdr>
        </w:div>
        <w:div w:id="1156726101">
          <w:marLeft w:val="640"/>
          <w:marRight w:val="0"/>
          <w:marTop w:val="0"/>
          <w:marBottom w:val="0"/>
          <w:divBdr>
            <w:top w:val="none" w:sz="0" w:space="0" w:color="auto"/>
            <w:left w:val="none" w:sz="0" w:space="0" w:color="auto"/>
            <w:bottom w:val="none" w:sz="0" w:space="0" w:color="auto"/>
            <w:right w:val="none" w:sz="0" w:space="0" w:color="auto"/>
          </w:divBdr>
        </w:div>
        <w:div w:id="1191607120">
          <w:marLeft w:val="640"/>
          <w:marRight w:val="0"/>
          <w:marTop w:val="0"/>
          <w:marBottom w:val="0"/>
          <w:divBdr>
            <w:top w:val="none" w:sz="0" w:space="0" w:color="auto"/>
            <w:left w:val="none" w:sz="0" w:space="0" w:color="auto"/>
            <w:bottom w:val="none" w:sz="0" w:space="0" w:color="auto"/>
            <w:right w:val="none" w:sz="0" w:space="0" w:color="auto"/>
          </w:divBdr>
        </w:div>
        <w:div w:id="1197546834">
          <w:marLeft w:val="640"/>
          <w:marRight w:val="0"/>
          <w:marTop w:val="0"/>
          <w:marBottom w:val="0"/>
          <w:divBdr>
            <w:top w:val="none" w:sz="0" w:space="0" w:color="auto"/>
            <w:left w:val="none" w:sz="0" w:space="0" w:color="auto"/>
            <w:bottom w:val="none" w:sz="0" w:space="0" w:color="auto"/>
            <w:right w:val="none" w:sz="0" w:space="0" w:color="auto"/>
          </w:divBdr>
        </w:div>
        <w:div w:id="1261135887">
          <w:marLeft w:val="640"/>
          <w:marRight w:val="0"/>
          <w:marTop w:val="0"/>
          <w:marBottom w:val="0"/>
          <w:divBdr>
            <w:top w:val="none" w:sz="0" w:space="0" w:color="auto"/>
            <w:left w:val="none" w:sz="0" w:space="0" w:color="auto"/>
            <w:bottom w:val="none" w:sz="0" w:space="0" w:color="auto"/>
            <w:right w:val="none" w:sz="0" w:space="0" w:color="auto"/>
          </w:divBdr>
        </w:div>
        <w:div w:id="1338775386">
          <w:marLeft w:val="640"/>
          <w:marRight w:val="0"/>
          <w:marTop w:val="0"/>
          <w:marBottom w:val="0"/>
          <w:divBdr>
            <w:top w:val="none" w:sz="0" w:space="0" w:color="auto"/>
            <w:left w:val="none" w:sz="0" w:space="0" w:color="auto"/>
            <w:bottom w:val="none" w:sz="0" w:space="0" w:color="auto"/>
            <w:right w:val="none" w:sz="0" w:space="0" w:color="auto"/>
          </w:divBdr>
        </w:div>
        <w:div w:id="1428573273">
          <w:marLeft w:val="640"/>
          <w:marRight w:val="0"/>
          <w:marTop w:val="0"/>
          <w:marBottom w:val="0"/>
          <w:divBdr>
            <w:top w:val="none" w:sz="0" w:space="0" w:color="auto"/>
            <w:left w:val="none" w:sz="0" w:space="0" w:color="auto"/>
            <w:bottom w:val="none" w:sz="0" w:space="0" w:color="auto"/>
            <w:right w:val="none" w:sz="0" w:space="0" w:color="auto"/>
          </w:divBdr>
        </w:div>
        <w:div w:id="1454710814">
          <w:marLeft w:val="640"/>
          <w:marRight w:val="0"/>
          <w:marTop w:val="0"/>
          <w:marBottom w:val="0"/>
          <w:divBdr>
            <w:top w:val="none" w:sz="0" w:space="0" w:color="auto"/>
            <w:left w:val="none" w:sz="0" w:space="0" w:color="auto"/>
            <w:bottom w:val="none" w:sz="0" w:space="0" w:color="auto"/>
            <w:right w:val="none" w:sz="0" w:space="0" w:color="auto"/>
          </w:divBdr>
        </w:div>
        <w:div w:id="1526092977">
          <w:marLeft w:val="640"/>
          <w:marRight w:val="0"/>
          <w:marTop w:val="0"/>
          <w:marBottom w:val="0"/>
          <w:divBdr>
            <w:top w:val="none" w:sz="0" w:space="0" w:color="auto"/>
            <w:left w:val="none" w:sz="0" w:space="0" w:color="auto"/>
            <w:bottom w:val="none" w:sz="0" w:space="0" w:color="auto"/>
            <w:right w:val="none" w:sz="0" w:space="0" w:color="auto"/>
          </w:divBdr>
        </w:div>
        <w:div w:id="1541431027">
          <w:marLeft w:val="640"/>
          <w:marRight w:val="0"/>
          <w:marTop w:val="0"/>
          <w:marBottom w:val="0"/>
          <w:divBdr>
            <w:top w:val="none" w:sz="0" w:space="0" w:color="auto"/>
            <w:left w:val="none" w:sz="0" w:space="0" w:color="auto"/>
            <w:bottom w:val="none" w:sz="0" w:space="0" w:color="auto"/>
            <w:right w:val="none" w:sz="0" w:space="0" w:color="auto"/>
          </w:divBdr>
        </w:div>
        <w:div w:id="1587373819">
          <w:marLeft w:val="640"/>
          <w:marRight w:val="0"/>
          <w:marTop w:val="0"/>
          <w:marBottom w:val="0"/>
          <w:divBdr>
            <w:top w:val="none" w:sz="0" w:space="0" w:color="auto"/>
            <w:left w:val="none" w:sz="0" w:space="0" w:color="auto"/>
            <w:bottom w:val="none" w:sz="0" w:space="0" w:color="auto"/>
            <w:right w:val="none" w:sz="0" w:space="0" w:color="auto"/>
          </w:divBdr>
        </w:div>
        <w:div w:id="1635672473">
          <w:marLeft w:val="640"/>
          <w:marRight w:val="0"/>
          <w:marTop w:val="0"/>
          <w:marBottom w:val="0"/>
          <w:divBdr>
            <w:top w:val="none" w:sz="0" w:space="0" w:color="auto"/>
            <w:left w:val="none" w:sz="0" w:space="0" w:color="auto"/>
            <w:bottom w:val="none" w:sz="0" w:space="0" w:color="auto"/>
            <w:right w:val="none" w:sz="0" w:space="0" w:color="auto"/>
          </w:divBdr>
        </w:div>
        <w:div w:id="1671635416">
          <w:marLeft w:val="640"/>
          <w:marRight w:val="0"/>
          <w:marTop w:val="0"/>
          <w:marBottom w:val="0"/>
          <w:divBdr>
            <w:top w:val="none" w:sz="0" w:space="0" w:color="auto"/>
            <w:left w:val="none" w:sz="0" w:space="0" w:color="auto"/>
            <w:bottom w:val="none" w:sz="0" w:space="0" w:color="auto"/>
            <w:right w:val="none" w:sz="0" w:space="0" w:color="auto"/>
          </w:divBdr>
        </w:div>
        <w:div w:id="1706363586">
          <w:marLeft w:val="640"/>
          <w:marRight w:val="0"/>
          <w:marTop w:val="0"/>
          <w:marBottom w:val="0"/>
          <w:divBdr>
            <w:top w:val="none" w:sz="0" w:space="0" w:color="auto"/>
            <w:left w:val="none" w:sz="0" w:space="0" w:color="auto"/>
            <w:bottom w:val="none" w:sz="0" w:space="0" w:color="auto"/>
            <w:right w:val="none" w:sz="0" w:space="0" w:color="auto"/>
          </w:divBdr>
        </w:div>
        <w:div w:id="1764910550">
          <w:marLeft w:val="640"/>
          <w:marRight w:val="0"/>
          <w:marTop w:val="0"/>
          <w:marBottom w:val="0"/>
          <w:divBdr>
            <w:top w:val="none" w:sz="0" w:space="0" w:color="auto"/>
            <w:left w:val="none" w:sz="0" w:space="0" w:color="auto"/>
            <w:bottom w:val="none" w:sz="0" w:space="0" w:color="auto"/>
            <w:right w:val="none" w:sz="0" w:space="0" w:color="auto"/>
          </w:divBdr>
        </w:div>
        <w:div w:id="1787390129">
          <w:marLeft w:val="640"/>
          <w:marRight w:val="0"/>
          <w:marTop w:val="0"/>
          <w:marBottom w:val="0"/>
          <w:divBdr>
            <w:top w:val="none" w:sz="0" w:space="0" w:color="auto"/>
            <w:left w:val="none" w:sz="0" w:space="0" w:color="auto"/>
            <w:bottom w:val="none" w:sz="0" w:space="0" w:color="auto"/>
            <w:right w:val="none" w:sz="0" w:space="0" w:color="auto"/>
          </w:divBdr>
        </w:div>
        <w:div w:id="1819492704">
          <w:marLeft w:val="640"/>
          <w:marRight w:val="0"/>
          <w:marTop w:val="0"/>
          <w:marBottom w:val="0"/>
          <w:divBdr>
            <w:top w:val="none" w:sz="0" w:space="0" w:color="auto"/>
            <w:left w:val="none" w:sz="0" w:space="0" w:color="auto"/>
            <w:bottom w:val="none" w:sz="0" w:space="0" w:color="auto"/>
            <w:right w:val="none" w:sz="0" w:space="0" w:color="auto"/>
          </w:divBdr>
        </w:div>
        <w:div w:id="1845853049">
          <w:marLeft w:val="640"/>
          <w:marRight w:val="0"/>
          <w:marTop w:val="0"/>
          <w:marBottom w:val="0"/>
          <w:divBdr>
            <w:top w:val="none" w:sz="0" w:space="0" w:color="auto"/>
            <w:left w:val="none" w:sz="0" w:space="0" w:color="auto"/>
            <w:bottom w:val="none" w:sz="0" w:space="0" w:color="auto"/>
            <w:right w:val="none" w:sz="0" w:space="0" w:color="auto"/>
          </w:divBdr>
        </w:div>
        <w:div w:id="1916473926">
          <w:marLeft w:val="640"/>
          <w:marRight w:val="0"/>
          <w:marTop w:val="0"/>
          <w:marBottom w:val="0"/>
          <w:divBdr>
            <w:top w:val="none" w:sz="0" w:space="0" w:color="auto"/>
            <w:left w:val="none" w:sz="0" w:space="0" w:color="auto"/>
            <w:bottom w:val="none" w:sz="0" w:space="0" w:color="auto"/>
            <w:right w:val="none" w:sz="0" w:space="0" w:color="auto"/>
          </w:divBdr>
        </w:div>
        <w:div w:id="1950618674">
          <w:marLeft w:val="640"/>
          <w:marRight w:val="0"/>
          <w:marTop w:val="0"/>
          <w:marBottom w:val="0"/>
          <w:divBdr>
            <w:top w:val="none" w:sz="0" w:space="0" w:color="auto"/>
            <w:left w:val="none" w:sz="0" w:space="0" w:color="auto"/>
            <w:bottom w:val="none" w:sz="0" w:space="0" w:color="auto"/>
            <w:right w:val="none" w:sz="0" w:space="0" w:color="auto"/>
          </w:divBdr>
        </w:div>
        <w:div w:id="1994017133">
          <w:marLeft w:val="640"/>
          <w:marRight w:val="0"/>
          <w:marTop w:val="0"/>
          <w:marBottom w:val="0"/>
          <w:divBdr>
            <w:top w:val="none" w:sz="0" w:space="0" w:color="auto"/>
            <w:left w:val="none" w:sz="0" w:space="0" w:color="auto"/>
            <w:bottom w:val="none" w:sz="0" w:space="0" w:color="auto"/>
            <w:right w:val="none" w:sz="0" w:space="0" w:color="auto"/>
          </w:divBdr>
        </w:div>
      </w:divsChild>
    </w:div>
    <w:div w:id="1839151797">
      <w:bodyDiv w:val="1"/>
      <w:marLeft w:val="0"/>
      <w:marRight w:val="0"/>
      <w:marTop w:val="0"/>
      <w:marBottom w:val="0"/>
      <w:divBdr>
        <w:top w:val="none" w:sz="0" w:space="0" w:color="auto"/>
        <w:left w:val="none" w:sz="0" w:space="0" w:color="auto"/>
        <w:bottom w:val="none" w:sz="0" w:space="0" w:color="auto"/>
        <w:right w:val="none" w:sz="0" w:space="0" w:color="auto"/>
      </w:divBdr>
    </w:div>
    <w:div w:id="1841312386">
      <w:bodyDiv w:val="1"/>
      <w:marLeft w:val="0"/>
      <w:marRight w:val="0"/>
      <w:marTop w:val="0"/>
      <w:marBottom w:val="0"/>
      <w:divBdr>
        <w:top w:val="none" w:sz="0" w:space="0" w:color="auto"/>
        <w:left w:val="none" w:sz="0" w:space="0" w:color="auto"/>
        <w:bottom w:val="none" w:sz="0" w:space="0" w:color="auto"/>
        <w:right w:val="none" w:sz="0" w:space="0" w:color="auto"/>
      </w:divBdr>
      <w:divsChild>
        <w:div w:id="11542618">
          <w:marLeft w:val="640"/>
          <w:marRight w:val="0"/>
          <w:marTop w:val="0"/>
          <w:marBottom w:val="0"/>
          <w:divBdr>
            <w:top w:val="none" w:sz="0" w:space="0" w:color="auto"/>
            <w:left w:val="none" w:sz="0" w:space="0" w:color="auto"/>
            <w:bottom w:val="none" w:sz="0" w:space="0" w:color="auto"/>
            <w:right w:val="none" w:sz="0" w:space="0" w:color="auto"/>
          </w:divBdr>
        </w:div>
        <w:div w:id="100300900">
          <w:marLeft w:val="640"/>
          <w:marRight w:val="0"/>
          <w:marTop w:val="0"/>
          <w:marBottom w:val="0"/>
          <w:divBdr>
            <w:top w:val="none" w:sz="0" w:space="0" w:color="auto"/>
            <w:left w:val="none" w:sz="0" w:space="0" w:color="auto"/>
            <w:bottom w:val="none" w:sz="0" w:space="0" w:color="auto"/>
            <w:right w:val="none" w:sz="0" w:space="0" w:color="auto"/>
          </w:divBdr>
        </w:div>
        <w:div w:id="157768059">
          <w:marLeft w:val="640"/>
          <w:marRight w:val="0"/>
          <w:marTop w:val="0"/>
          <w:marBottom w:val="0"/>
          <w:divBdr>
            <w:top w:val="none" w:sz="0" w:space="0" w:color="auto"/>
            <w:left w:val="none" w:sz="0" w:space="0" w:color="auto"/>
            <w:bottom w:val="none" w:sz="0" w:space="0" w:color="auto"/>
            <w:right w:val="none" w:sz="0" w:space="0" w:color="auto"/>
          </w:divBdr>
        </w:div>
        <w:div w:id="276377516">
          <w:marLeft w:val="640"/>
          <w:marRight w:val="0"/>
          <w:marTop w:val="0"/>
          <w:marBottom w:val="0"/>
          <w:divBdr>
            <w:top w:val="none" w:sz="0" w:space="0" w:color="auto"/>
            <w:left w:val="none" w:sz="0" w:space="0" w:color="auto"/>
            <w:bottom w:val="none" w:sz="0" w:space="0" w:color="auto"/>
            <w:right w:val="none" w:sz="0" w:space="0" w:color="auto"/>
          </w:divBdr>
        </w:div>
        <w:div w:id="371078762">
          <w:marLeft w:val="640"/>
          <w:marRight w:val="0"/>
          <w:marTop w:val="0"/>
          <w:marBottom w:val="0"/>
          <w:divBdr>
            <w:top w:val="none" w:sz="0" w:space="0" w:color="auto"/>
            <w:left w:val="none" w:sz="0" w:space="0" w:color="auto"/>
            <w:bottom w:val="none" w:sz="0" w:space="0" w:color="auto"/>
            <w:right w:val="none" w:sz="0" w:space="0" w:color="auto"/>
          </w:divBdr>
        </w:div>
        <w:div w:id="423452321">
          <w:marLeft w:val="640"/>
          <w:marRight w:val="0"/>
          <w:marTop w:val="0"/>
          <w:marBottom w:val="0"/>
          <w:divBdr>
            <w:top w:val="none" w:sz="0" w:space="0" w:color="auto"/>
            <w:left w:val="none" w:sz="0" w:space="0" w:color="auto"/>
            <w:bottom w:val="none" w:sz="0" w:space="0" w:color="auto"/>
            <w:right w:val="none" w:sz="0" w:space="0" w:color="auto"/>
          </w:divBdr>
        </w:div>
        <w:div w:id="451291699">
          <w:marLeft w:val="640"/>
          <w:marRight w:val="0"/>
          <w:marTop w:val="0"/>
          <w:marBottom w:val="0"/>
          <w:divBdr>
            <w:top w:val="none" w:sz="0" w:space="0" w:color="auto"/>
            <w:left w:val="none" w:sz="0" w:space="0" w:color="auto"/>
            <w:bottom w:val="none" w:sz="0" w:space="0" w:color="auto"/>
            <w:right w:val="none" w:sz="0" w:space="0" w:color="auto"/>
          </w:divBdr>
        </w:div>
        <w:div w:id="476459465">
          <w:marLeft w:val="640"/>
          <w:marRight w:val="0"/>
          <w:marTop w:val="0"/>
          <w:marBottom w:val="0"/>
          <w:divBdr>
            <w:top w:val="none" w:sz="0" w:space="0" w:color="auto"/>
            <w:left w:val="none" w:sz="0" w:space="0" w:color="auto"/>
            <w:bottom w:val="none" w:sz="0" w:space="0" w:color="auto"/>
            <w:right w:val="none" w:sz="0" w:space="0" w:color="auto"/>
          </w:divBdr>
        </w:div>
        <w:div w:id="507446565">
          <w:marLeft w:val="640"/>
          <w:marRight w:val="0"/>
          <w:marTop w:val="0"/>
          <w:marBottom w:val="0"/>
          <w:divBdr>
            <w:top w:val="none" w:sz="0" w:space="0" w:color="auto"/>
            <w:left w:val="none" w:sz="0" w:space="0" w:color="auto"/>
            <w:bottom w:val="none" w:sz="0" w:space="0" w:color="auto"/>
            <w:right w:val="none" w:sz="0" w:space="0" w:color="auto"/>
          </w:divBdr>
        </w:div>
        <w:div w:id="512496731">
          <w:marLeft w:val="640"/>
          <w:marRight w:val="0"/>
          <w:marTop w:val="0"/>
          <w:marBottom w:val="0"/>
          <w:divBdr>
            <w:top w:val="none" w:sz="0" w:space="0" w:color="auto"/>
            <w:left w:val="none" w:sz="0" w:space="0" w:color="auto"/>
            <w:bottom w:val="none" w:sz="0" w:space="0" w:color="auto"/>
            <w:right w:val="none" w:sz="0" w:space="0" w:color="auto"/>
          </w:divBdr>
        </w:div>
        <w:div w:id="673992609">
          <w:marLeft w:val="640"/>
          <w:marRight w:val="0"/>
          <w:marTop w:val="0"/>
          <w:marBottom w:val="0"/>
          <w:divBdr>
            <w:top w:val="none" w:sz="0" w:space="0" w:color="auto"/>
            <w:left w:val="none" w:sz="0" w:space="0" w:color="auto"/>
            <w:bottom w:val="none" w:sz="0" w:space="0" w:color="auto"/>
            <w:right w:val="none" w:sz="0" w:space="0" w:color="auto"/>
          </w:divBdr>
        </w:div>
        <w:div w:id="692339095">
          <w:marLeft w:val="640"/>
          <w:marRight w:val="0"/>
          <w:marTop w:val="0"/>
          <w:marBottom w:val="0"/>
          <w:divBdr>
            <w:top w:val="none" w:sz="0" w:space="0" w:color="auto"/>
            <w:left w:val="none" w:sz="0" w:space="0" w:color="auto"/>
            <w:bottom w:val="none" w:sz="0" w:space="0" w:color="auto"/>
            <w:right w:val="none" w:sz="0" w:space="0" w:color="auto"/>
          </w:divBdr>
        </w:div>
        <w:div w:id="694500274">
          <w:marLeft w:val="640"/>
          <w:marRight w:val="0"/>
          <w:marTop w:val="0"/>
          <w:marBottom w:val="0"/>
          <w:divBdr>
            <w:top w:val="none" w:sz="0" w:space="0" w:color="auto"/>
            <w:left w:val="none" w:sz="0" w:space="0" w:color="auto"/>
            <w:bottom w:val="none" w:sz="0" w:space="0" w:color="auto"/>
            <w:right w:val="none" w:sz="0" w:space="0" w:color="auto"/>
          </w:divBdr>
        </w:div>
        <w:div w:id="702362312">
          <w:marLeft w:val="640"/>
          <w:marRight w:val="0"/>
          <w:marTop w:val="0"/>
          <w:marBottom w:val="0"/>
          <w:divBdr>
            <w:top w:val="none" w:sz="0" w:space="0" w:color="auto"/>
            <w:left w:val="none" w:sz="0" w:space="0" w:color="auto"/>
            <w:bottom w:val="none" w:sz="0" w:space="0" w:color="auto"/>
            <w:right w:val="none" w:sz="0" w:space="0" w:color="auto"/>
          </w:divBdr>
        </w:div>
        <w:div w:id="747046343">
          <w:marLeft w:val="640"/>
          <w:marRight w:val="0"/>
          <w:marTop w:val="0"/>
          <w:marBottom w:val="0"/>
          <w:divBdr>
            <w:top w:val="none" w:sz="0" w:space="0" w:color="auto"/>
            <w:left w:val="none" w:sz="0" w:space="0" w:color="auto"/>
            <w:bottom w:val="none" w:sz="0" w:space="0" w:color="auto"/>
            <w:right w:val="none" w:sz="0" w:space="0" w:color="auto"/>
          </w:divBdr>
        </w:div>
        <w:div w:id="769548941">
          <w:marLeft w:val="640"/>
          <w:marRight w:val="0"/>
          <w:marTop w:val="0"/>
          <w:marBottom w:val="0"/>
          <w:divBdr>
            <w:top w:val="none" w:sz="0" w:space="0" w:color="auto"/>
            <w:left w:val="none" w:sz="0" w:space="0" w:color="auto"/>
            <w:bottom w:val="none" w:sz="0" w:space="0" w:color="auto"/>
            <w:right w:val="none" w:sz="0" w:space="0" w:color="auto"/>
          </w:divBdr>
        </w:div>
        <w:div w:id="816413814">
          <w:marLeft w:val="640"/>
          <w:marRight w:val="0"/>
          <w:marTop w:val="0"/>
          <w:marBottom w:val="0"/>
          <w:divBdr>
            <w:top w:val="none" w:sz="0" w:space="0" w:color="auto"/>
            <w:left w:val="none" w:sz="0" w:space="0" w:color="auto"/>
            <w:bottom w:val="none" w:sz="0" w:space="0" w:color="auto"/>
            <w:right w:val="none" w:sz="0" w:space="0" w:color="auto"/>
          </w:divBdr>
        </w:div>
        <w:div w:id="853803041">
          <w:marLeft w:val="640"/>
          <w:marRight w:val="0"/>
          <w:marTop w:val="0"/>
          <w:marBottom w:val="0"/>
          <w:divBdr>
            <w:top w:val="none" w:sz="0" w:space="0" w:color="auto"/>
            <w:left w:val="none" w:sz="0" w:space="0" w:color="auto"/>
            <w:bottom w:val="none" w:sz="0" w:space="0" w:color="auto"/>
            <w:right w:val="none" w:sz="0" w:space="0" w:color="auto"/>
          </w:divBdr>
        </w:div>
        <w:div w:id="893738892">
          <w:marLeft w:val="640"/>
          <w:marRight w:val="0"/>
          <w:marTop w:val="0"/>
          <w:marBottom w:val="0"/>
          <w:divBdr>
            <w:top w:val="none" w:sz="0" w:space="0" w:color="auto"/>
            <w:left w:val="none" w:sz="0" w:space="0" w:color="auto"/>
            <w:bottom w:val="none" w:sz="0" w:space="0" w:color="auto"/>
            <w:right w:val="none" w:sz="0" w:space="0" w:color="auto"/>
          </w:divBdr>
        </w:div>
        <w:div w:id="933975015">
          <w:marLeft w:val="640"/>
          <w:marRight w:val="0"/>
          <w:marTop w:val="0"/>
          <w:marBottom w:val="0"/>
          <w:divBdr>
            <w:top w:val="none" w:sz="0" w:space="0" w:color="auto"/>
            <w:left w:val="none" w:sz="0" w:space="0" w:color="auto"/>
            <w:bottom w:val="none" w:sz="0" w:space="0" w:color="auto"/>
            <w:right w:val="none" w:sz="0" w:space="0" w:color="auto"/>
          </w:divBdr>
        </w:div>
        <w:div w:id="975834908">
          <w:marLeft w:val="640"/>
          <w:marRight w:val="0"/>
          <w:marTop w:val="0"/>
          <w:marBottom w:val="0"/>
          <w:divBdr>
            <w:top w:val="none" w:sz="0" w:space="0" w:color="auto"/>
            <w:left w:val="none" w:sz="0" w:space="0" w:color="auto"/>
            <w:bottom w:val="none" w:sz="0" w:space="0" w:color="auto"/>
            <w:right w:val="none" w:sz="0" w:space="0" w:color="auto"/>
          </w:divBdr>
        </w:div>
        <w:div w:id="1062485081">
          <w:marLeft w:val="640"/>
          <w:marRight w:val="0"/>
          <w:marTop w:val="0"/>
          <w:marBottom w:val="0"/>
          <w:divBdr>
            <w:top w:val="none" w:sz="0" w:space="0" w:color="auto"/>
            <w:left w:val="none" w:sz="0" w:space="0" w:color="auto"/>
            <w:bottom w:val="none" w:sz="0" w:space="0" w:color="auto"/>
            <w:right w:val="none" w:sz="0" w:space="0" w:color="auto"/>
          </w:divBdr>
        </w:div>
        <w:div w:id="1067653925">
          <w:marLeft w:val="640"/>
          <w:marRight w:val="0"/>
          <w:marTop w:val="0"/>
          <w:marBottom w:val="0"/>
          <w:divBdr>
            <w:top w:val="none" w:sz="0" w:space="0" w:color="auto"/>
            <w:left w:val="none" w:sz="0" w:space="0" w:color="auto"/>
            <w:bottom w:val="none" w:sz="0" w:space="0" w:color="auto"/>
            <w:right w:val="none" w:sz="0" w:space="0" w:color="auto"/>
          </w:divBdr>
        </w:div>
        <w:div w:id="1186208447">
          <w:marLeft w:val="640"/>
          <w:marRight w:val="0"/>
          <w:marTop w:val="0"/>
          <w:marBottom w:val="0"/>
          <w:divBdr>
            <w:top w:val="none" w:sz="0" w:space="0" w:color="auto"/>
            <w:left w:val="none" w:sz="0" w:space="0" w:color="auto"/>
            <w:bottom w:val="none" w:sz="0" w:space="0" w:color="auto"/>
            <w:right w:val="none" w:sz="0" w:space="0" w:color="auto"/>
          </w:divBdr>
        </w:div>
        <w:div w:id="1204832950">
          <w:marLeft w:val="640"/>
          <w:marRight w:val="0"/>
          <w:marTop w:val="0"/>
          <w:marBottom w:val="0"/>
          <w:divBdr>
            <w:top w:val="none" w:sz="0" w:space="0" w:color="auto"/>
            <w:left w:val="none" w:sz="0" w:space="0" w:color="auto"/>
            <w:bottom w:val="none" w:sz="0" w:space="0" w:color="auto"/>
            <w:right w:val="none" w:sz="0" w:space="0" w:color="auto"/>
          </w:divBdr>
        </w:div>
        <w:div w:id="1387341864">
          <w:marLeft w:val="640"/>
          <w:marRight w:val="0"/>
          <w:marTop w:val="0"/>
          <w:marBottom w:val="0"/>
          <w:divBdr>
            <w:top w:val="none" w:sz="0" w:space="0" w:color="auto"/>
            <w:left w:val="none" w:sz="0" w:space="0" w:color="auto"/>
            <w:bottom w:val="none" w:sz="0" w:space="0" w:color="auto"/>
            <w:right w:val="none" w:sz="0" w:space="0" w:color="auto"/>
          </w:divBdr>
        </w:div>
        <w:div w:id="1422292547">
          <w:marLeft w:val="640"/>
          <w:marRight w:val="0"/>
          <w:marTop w:val="0"/>
          <w:marBottom w:val="0"/>
          <w:divBdr>
            <w:top w:val="none" w:sz="0" w:space="0" w:color="auto"/>
            <w:left w:val="none" w:sz="0" w:space="0" w:color="auto"/>
            <w:bottom w:val="none" w:sz="0" w:space="0" w:color="auto"/>
            <w:right w:val="none" w:sz="0" w:space="0" w:color="auto"/>
          </w:divBdr>
        </w:div>
        <w:div w:id="1452548773">
          <w:marLeft w:val="640"/>
          <w:marRight w:val="0"/>
          <w:marTop w:val="0"/>
          <w:marBottom w:val="0"/>
          <w:divBdr>
            <w:top w:val="none" w:sz="0" w:space="0" w:color="auto"/>
            <w:left w:val="none" w:sz="0" w:space="0" w:color="auto"/>
            <w:bottom w:val="none" w:sz="0" w:space="0" w:color="auto"/>
            <w:right w:val="none" w:sz="0" w:space="0" w:color="auto"/>
          </w:divBdr>
        </w:div>
        <w:div w:id="1469670017">
          <w:marLeft w:val="640"/>
          <w:marRight w:val="0"/>
          <w:marTop w:val="0"/>
          <w:marBottom w:val="0"/>
          <w:divBdr>
            <w:top w:val="none" w:sz="0" w:space="0" w:color="auto"/>
            <w:left w:val="none" w:sz="0" w:space="0" w:color="auto"/>
            <w:bottom w:val="none" w:sz="0" w:space="0" w:color="auto"/>
            <w:right w:val="none" w:sz="0" w:space="0" w:color="auto"/>
          </w:divBdr>
        </w:div>
        <w:div w:id="1527013591">
          <w:marLeft w:val="640"/>
          <w:marRight w:val="0"/>
          <w:marTop w:val="0"/>
          <w:marBottom w:val="0"/>
          <w:divBdr>
            <w:top w:val="none" w:sz="0" w:space="0" w:color="auto"/>
            <w:left w:val="none" w:sz="0" w:space="0" w:color="auto"/>
            <w:bottom w:val="none" w:sz="0" w:space="0" w:color="auto"/>
            <w:right w:val="none" w:sz="0" w:space="0" w:color="auto"/>
          </w:divBdr>
        </w:div>
        <w:div w:id="1580402781">
          <w:marLeft w:val="640"/>
          <w:marRight w:val="0"/>
          <w:marTop w:val="0"/>
          <w:marBottom w:val="0"/>
          <w:divBdr>
            <w:top w:val="none" w:sz="0" w:space="0" w:color="auto"/>
            <w:left w:val="none" w:sz="0" w:space="0" w:color="auto"/>
            <w:bottom w:val="none" w:sz="0" w:space="0" w:color="auto"/>
            <w:right w:val="none" w:sz="0" w:space="0" w:color="auto"/>
          </w:divBdr>
        </w:div>
        <w:div w:id="1635139655">
          <w:marLeft w:val="640"/>
          <w:marRight w:val="0"/>
          <w:marTop w:val="0"/>
          <w:marBottom w:val="0"/>
          <w:divBdr>
            <w:top w:val="none" w:sz="0" w:space="0" w:color="auto"/>
            <w:left w:val="none" w:sz="0" w:space="0" w:color="auto"/>
            <w:bottom w:val="none" w:sz="0" w:space="0" w:color="auto"/>
            <w:right w:val="none" w:sz="0" w:space="0" w:color="auto"/>
          </w:divBdr>
        </w:div>
        <w:div w:id="1798446741">
          <w:marLeft w:val="640"/>
          <w:marRight w:val="0"/>
          <w:marTop w:val="0"/>
          <w:marBottom w:val="0"/>
          <w:divBdr>
            <w:top w:val="none" w:sz="0" w:space="0" w:color="auto"/>
            <w:left w:val="none" w:sz="0" w:space="0" w:color="auto"/>
            <w:bottom w:val="none" w:sz="0" w:space="0" w:color="auto"/>
            <w:right w:val="none" w:sz="0" w:space="0" w:color="auto"/>
          </w:divBdr>
        </w:div>
        <w:div w:id="1802305828">
          <w:marLeft w:val="640"/>
          <w:marRight w:val="0"/>
          <w:marTop w:val="0"/>
          <w:marBottom w:val="0"/>
          <w:divBdr>
            <w:top w:val="none" w:sz="0" w:space="0" w:color="auto"/>
            <w:left w:val="none" w:sz="0" w:space="0" w:color="auto"/>
            <w:bottom w:val="none" w:sz="0" w:space="0" w:color="auto"/>
            <w:right w:val="none" w:sz="0" w:space="0" w:color="auto"/>
          </w:divBdr>
        </w:div>
        <w:div w:id="1815218961">
          <w:marLeft w:val="640"/>
          <w:marRight w:val="0"/>
          <w:marTop w:val="0"/>
          <w:marBottom w:val="0"/>
          <w:divBdr>
            <w:top w:val="none" w:sz="0" w:space="0" w:color="auto"/>
            <w:left w:val="none" w:sz="0" w:space="0" w:color="auto"/>
            <w:bottom w:val="none" w:sz="0" w:space="0" w:color="auto"/>
            <w:right w:val="none" w:sz="0" w:space="0" w:color="auto"/>
          </w:divBdr>
        </w:div>
        <w:div w:id="1885218551">
          <w:marLeft w:val="640"/>
          <w:marRight w:val="0"/>
          <w:marTop w:val="0"/>
          <w:marBottom w:val="0"/>
          <w:divBdr>
            <w:top w:val="none" w:sz="0" w:space="0" w:color="auto"/>
            <w:left w:val="none" w:sz="0" w:space="0" w:color="auto"/>
            <w:bottom w:val="none" w:sz="0" w:space="0" w:color="auto"/>
            <w:right w:val="none" w:sz="0" w:space="0" w:color="auto"/>
          </w:divBdr>
        </w:div>
        <w:div w:id="1892497780">
          <w:marLeft w:val="640"/>
          <w:marRight w:val="0"/>
          <w:marTop w:val="0"/>
          <w:marBottom w:val="0"/>
          <w:divBdr>
            <w:top w:val="none" w:sz="0" w:space="0" w:color="auto"/>
            <w:left w:val="none" w:sz="0" w:space="0" w:color="auto"/>
            <w:bottom w:val="none" w:sz="0" w:space="0" w:color="auto"/>
            <w:right w:val="none" w:sz="0" w:space="0" w:color="auto"/>
          </w:divBdr>
        </w:div>
        <w:div w:id="1905990155">
          <w:marLeft w:val="640"/>
          <w:marRight w:val="0"/>
          <w:marTop w:val="0"/>
          <w:marBottom w:val="0"/>
          <w:divBdr>
            <w:top w:val="none" w:sz="0" w:space="0" w:color="auto"/>
            <w:left w:val="none" w:sz="0" w:space="0" w:color="auto"/>
            <w:bottom w:val="none" w:sz="0" w:space="0" w:color="auto"/>
            <w:right w:val="none" w:sz="0" w:space="0" w:color="auto"/>
          </w:divBdr>
        </w:div>
        <w:div w:id="1940022665">
          <w:marLeft w:val="640"/>
          <w:marRight w:val="0"/>
          <w:marTop w:val="0"/>
          <w:marBottom w:val="0"/>
          <w:divBdr>
            <w:top w:val="none" w:sz="0" w:space="0" w:color="auto"/>
            <w:left w:val="none" w:sz="0" w:space="0" w:color="auto"/>
            <w:bottom w:val="none" w:sz="0" w:space="0" w:color="auto"/>
            <w:right w:val="none" w:sz="0" w:space="0" w:color="auto"/>
          </w:divBdr>
        </w:div>
        <w:div w:id="1985576600">
          <w:marLeft w:val="640"/>
          <w:marRight w:val="0"/>
          <w:marTop w:val="0"/>
          <w:marBottom w:val="0"/>
          <w:divBdr>
            <w:top w:val="none" w:sz="0" w:space="0" w:color="auto"/>
            <w:left w:val="none" w:sz="0" w:space="0" w:color="auto"/>
            <w:bottom w:val="none" w:sz="0" w:space="0" w:color="auto"/>
            <w:right w:val="none" w:sz="0" w:space="0" w:color="auto"/>
          </w:divBdr>
        </w:div>
        <w:div w:id="2016689432">
          <w:marLeft w:val="640"/>
          <w:marRight w:val="0"/>
          <w:marTop w:val="0"/>
          <w:marBottom w:val="0"/>
          <w:divBdr>
            <w:top w:val="none" w:sz="0" w:space="0" w:color="auto"/>
            <w:left w:val="none" w:sz="0" w:space="0" w:color="auto"/>
            <w:bottom w:val="none" w:sz="0" w:space="0" w:color="auto"/>
            <w:right w:val="none" w:sz="0" w:space="0" w:color="auto"/>
          </w:divBdr>
        </w:div>
      </w:divsChild>
    </w:div>
    <w:div w:id="1842891876">
      <w:bodyDiv w:val="1"/>
      <w:marLeft w:val="0"/>
      <w:marRight w:val="0"/>
      <w:marTop w:val="0"/>
      <w:marBottom w:val="0"/>
      <w:divBdr>
        <w:top w:val="none" w:sz="0" w:space="0" w:color="auto"/>
        <w:left w:val="none" w:sz="0" w:space="0" w:color="auto"/>
        <w:bottom w:val="none" w:sz="0" w:space="0" w:color="auto"/>
        <w:right w:val="none" w:sz="0" w:space="0" w:color="auto"/>
      </w:divBdr>
    </w:div>
    <w:div w:id="1845125746">
      <w:bodyDiv w:val="1"/>
      <w:marLeft w:val="0"/>
      <w:marRight w:val="0"/>
      <w:marTop w:val="0"/>
      <w:marBottom w:val="0"/>
      <w:divBdr>
        <w:top w:val="none" w:sz="0" w:space="0" w:color="auto"/>
        <w:left w:val="none" w:sz="0" w:space="0" w:color="auto"/>
        <w:bottom w:val="none" w:sz="0" w:space="0" w:color="auto"/>
        <w:right w:val="none" w:sz="0" w:space="0" w:color="auto"/>
      </w:divBdr>
    </w:div>
    <w:div w:id="1848788674">
      <w:bodyDiv w:val="1"/>
      <w:marLeft w:val="0"/>
      <w:marRight w:val="0"/>
      <w:marTop w:val="0"/>
      <w:marBottom w:val="0"/>
      <w:divBdr>
        <w:top w:val="none" w:sz="0" w:space="0" w:color="auto"/>
        <w:left w:val="none" w:sz="0" w:space="0" w:color="auto"/>
        <w:bottom w:val="none" w:sz="0" w:space="0" w:color="auto"/>
        <w:right w:val="none" w:sz="0" w:space="0" w:color="auto"/>
      </w:divBdr>
    </w:div>
    <w:div w:id="1849557964">
      <w:bodyDiv w:val="1"/>
      <w:marLeft w:val="0"/>
      <w:marRight w:val="0"/>
      <w:marTop w:val="0"/>
      <w:marBottom w:val="0"/>
      <w:divBdr>
        <w:top w:val="none" w:sz="0" w:space="0" w:color="auto"/>
        <w:left w:val="none" w:sz="0" w:space="0" w:color="auto"/>
        <w:bottom w:val="none" w:sz="0" w:space="0" w:color="auto"/>
        <w:right w:val="none" w:sz="0" w:space="0" w:color="auto"/>
      </w:divBdr>
      <w:divsChild>
        <w:div w:id="23360913">
          <w:marLeft w:val="640"/>
          <w:marRight w:val="0"/>
          <w:marTop w:val="0"/>
          <w:marBottom w:val="0"/>
          <w:divBdr>
            <w:top w:val="none" w:sz="0" w:space="0" w:color="auto"/>
            <w:left w:val="none" w:sz="0" w:space="0" w:color="auto"/>
            <w:bottom w:val="none" w:sz="0" w:space="0" w:color="auto"/>
            <w:right w:val="none" w:sz="0" w:space="0" w:color="auto"/>
          </w:divBdr>
        </w:div>
        <w:div w:id="153644847">
          <w:marLeft w:val="640"/>
          <w:marRight w:val="0"/>
          <w:marTop w:val="0"/>
          <w:marBottom w:val="0"/>
          <w:divBdr>
            <w:top w:val="none" w:sz="0" w:space="0" w:color="auto"/>
            <w:left w:val="none" w:sz="0" w:space="0" w:color="auto"/>
            <w:bottom w:val="none" w:sz="0" w:space="0" w:color="auto"/>
            <w:right w:val="none" w:sz="0" w:space="0" w:color="auto"/>
          </w:divBdr>
        </w:div>
        <w:div w:id="157697524">
          <w:marLeft w:val="640"/>
          <w:marRight w:val="0"/>
          <w:marTop w:val="0"/>
          <w:marBottom w:val="0"/>
          <w:divBdr>
            <w:top w:val="none" w:sz="0" w:space="0" w:color="auto"/>
            <w:left w:val="none" w:sz="0" w:space="0" w:color="auto"/>
            <w:bottom w:val="none" w:sz="0" w:space="0" w:color="auto"/>
            <w:right w:val="none" w:sz="0" w:space="0" w:color="auto"/>
          </w:divBdr>
        </w:div>
        <w:div w:id="191312153">
          <w:marLeft w:val="640"/>
          <w:marRight w:val="0"/>
          <w:marTop w:val="0"/>
          <w:marBottom w:val="0"/>
          <w:divBdr>
            <w:top w:val="none" w:sz="0" w:space="0" w:color="auto"/>
            <w:left w:val="none" w:sz="0" w:space="0" w:color="auto"/>
            <w:bottom w:val="none" w:sz="0" w:space="0" w:color="auto"/>
            <w:right w:val="none" w:sz="0" w:space="0" w:color="auto"/>
          </w:divBdr>
        </w:div>
        <w:div w:id="207298141">
          <w:marLeft w:val="640"/>
          <w:marRight w:val="0"/>
          <w:marTop w:val="0"/>
          <w:marBottom w:val="0"/>
          <w:divBdr>
            <w:top w:val="none" w:sz="0" w:space="0" w:color="auto"/>
            <w:left w:val="none" w:sz="0" w:space="0" w:color="auto"/>
            <w:bottom w:val="none" w:sz="0" w:space="0" w:color="auto"/>
            <w:right w:val="none" w:sz="0" w:space="0" w:color="auto"/>
          </w:divBdr>
        </w:div>
        <w:div w:id="307130249">
          <w:marLeft w:val="640"/>
          <w:marRight w:val="0"/>
          <w:marTop w:val="0"/>
          <w:marBottom w:val="0"/>
          <w:divBdr>
            <w:top w:val="none" w:sz="0" w:space="0" w:color="auto"/>
            <w:left w:val="none" w:sz="0" w:space="0" w:color="auto"/>
            <w:bottom w:val="none" w:sz="0" w:space="0" w:color="auto"/>
            <w:right w:val="none" w:sz="0" w:space="0" w:color="auto"/>
          </w:divBdr>
        </w:div>
        <w:div w:id="310527983">
          <w:marLeft w:val="640"/>
          <w:marRight w:val="0"/>
          <w:marTop w:val="0"/>
          <w:marBottom w:val="0"/>
          <w:divBdr>
            <w:top w:val="none" w:sz="0" w:space="0" w:color="auto"/>
            <w:left w:val="none" w:sz="0" w:space="0" w:color="auto"/>
            <w:bottom w:val="none" w:sz="0" w:space="0" w:color="auto"/>
            <w:right w:val="none" w:sz="0" w:space="0" w:color="auto"/>
          </w:divBdr>
        </w:div>
        <w:div w:id="449514973">
          <w:marLeft w:val="640"/>
          <w:marRight w:val="0"/>
          <w:marTop w:val="0"/>
          <w:marBottom w:val="0"/>
          <w:divBdr>
            <w:top w:val="none" w:sz="0" w:space="0" w:color="auto"/>
            <w:left w:val="none" w:sz="0" w:space="0" w:color="auto"/>
            <w:bottom w:val="none" w:sz="0" w:space="0" w:color="auto"/>
            <w:right w:val="none" w:sz="0" w:space="0" w:color="auto"/>
          </w:divBdr>
        </w:div>
        <w:div w:id="450898542">
          <w:marLeft w:val="640"/>
          <w:marRight w:val="0"/>
          <w:marTop w:val="0"/>
          <w:marBottom w:val="0"/>
          <w:divBdr>
            <w:top w:val="none" w:sz="0" w:space="0" w:color="auto"/>
            <w:left w:val="none" w:sz="0" w:space="0" w:color="auto"/>
            <w:bottom w:val="none" w:sz="0" w:space="0" w:color="auto"/>
            <w:right w:val="none" w:sz="0" w:space="0" w:color="auto"/>
          </w:divBdr>
        </w:div>
        <w:div w:id="487332449">
          <w:marLeft w:val="640"/>
          <w:marRight w:val="0"/>
          <w:marTop w:val="0"/>
          <w:marBottom w:val="0"/>
          <w:divBdr>
            <w:top w:val="none" w:sz="0" w:space="0" w:color="auto"/>
            <w:left w:val="none" w:sz="0" w:space="0" w:color="auto"/>
            <w:bottom w:val="none" w:sz="0" w:space="0" w:color="auto"/>
            <w:right w:val="none" w:sz="0" w:space="0" w:color="auto"/>
          </w:divBdr>
        </w:div>
        <w:div w:id="594242790">
          <w:marLeft w:val="640"/>
          <w:marRight w:val="0"/>
          <w:marTop w:val="0"/>
          <w:marBottom w:val="0"/>
          <w:divBdr>
            <w:top w:val="none" w:sz="0" w:space="0" w:color="auto"/>
            <w:left w:val="none" w:sz="0" w:space="0" w:color="auto"/>
            <w:bottom w:val="none" w:sz="0" w:space="0" w:color="auto"/>
            <w:right w:val="none" w:sz="0" w:space="0" w:color="auto"/>
          </w:divBdr>
        </w:div>
        <w:div w:id="774985884">
          <w:marLeft w:val="640"/>
          <w:marRight w:val="0"/>
          <w:marTop w:val="0"/>
          <w:marBottom w:val="0"/>
          <w:divBdr>
            <w:top w:val="none" w:sz="0" w:space="0" w:color="auto"/>
            <w:left w:val="none" w:sz="0" w:space="0" w:color="auto"/>
            <w:bottom w:val="none" w:sz="0" w:space="0" w:color="auto"/>
            <w:right w:val="none" w:sz="0" w:space="0" w:color="auto"/>
          </w:divBdr>
        </w:div>
        <w:div w:id="832911696">
          <w:marLeft w:val="640"/>
          <w:marRight w:val="0"/>
          <w:marTop w:val="0"/>
          <w:marBottom w:val="0"/>
          <w:divBdr>
            <w:top w:val="none" w:sz="0" w:space="0" w:color="auto"/>
            <w:left w:val="none" w:sz="0" w:space="0" w:color="auto"/>
            <w:bottom w:val="none" w:sz="0" w:space="0" w:color="auto"/>
            <w:right w:val="none" w:sz="0" w:space="0" w:color="auto"/>
          </w:divBdr>
        </w:div>
        <w:div w:id="856118035">
          <w:marLeft w:val="640"/>
          <w:marRight w:val="0"/>
          <w:marTop w:val="0"/>
          <w:marBottom w:val="0"/>
          <w:divBdr>
            <w:top w:val="none" w:sz="0" w:space="0" w:color="auto"/>
            <w:left w:val="none" w:sz="0" w:space="0" w:color="auto"/>
            <w:bottom w:val="none" w:sz="0" w:space="0" w:color="auto"/>
            <w:right w:val="none" w:sz="0" w:space="0" w:color="auto"/>
          </w:divBdr>
        </w:div>
        <w:div w:id="895815777">
          <w:marLeft w:val="640"/>
          <w:marRight w:val="0"/>
          <w:marTop w:val="0"/>
          <w:marBottom w:val="0"/>
          <w:divBdr>
            <w:top w:val="none" w:sz="0" w:space="0" w:color="auto"/>
            <w:left w:val="none" w:sz="0" w:space="0" w:color="auto"/>
            <w:bottom w:val="none" w:sz="0" w:space="0" w:color="auto"/>
            <w:right w:val="none" w:sz="0" w:space="0" w:color="auto"/>
          </w:divBdr>
        </w:div>
        <w:div w:id="902255320">
          <w:marLeft w:val="640"/>
          <w:marRight w:val="0"/>
          <w:marTop w:val="0"/>
          <w:marBottom w:val="0"/>
          <w:divBdr>
            <w:top w:val="none" w:sz="0" w:space="0" w:color="auto"/>
            <w:left w:val="none" w:sz="0" w:space="0" w:color="auto"/>
            <w:bottom w:val="none" w:sz="0" w:space="0" w:color="auto"/>
            <w:right w:val="none" w:sz="0" w:space="0" w:color="auto"/>
          </w:divBdr>
        </w:div>
        <w:div w:id="962736411">
          <w:marLeft w:val="640"/>
          <w:marRight w:val="0"/>
          <w:marTop w:val="0"/>
          <w:marBottom w:val="0"/>
          <w:divBdr>
            <w:top w:val="none" w:sz="0" w:space="0" w:color="auto"/>
            <w:left w:val="none" w:sz="0" w:space="0" w:color="auto"/>
            <w:bottom w:val="none" w:sz="0" w:space="0" w:color="auto"/>
            <w:right w:val="none" w:sz="0" w:space="0" w:color="auto"/>
          </w:divBdr>
        </w:div>
        <w:div w:id="1046835715">
          <w:marLeft w:val="640"/>
          <w:marRight w:val="0"/>
          <w:marTop w:val="0"/>
          <w:marBottom w:val="0"/>
          <w:divBdr>
            <w:top w:val="none" w:sz="0" w:space="0" w:color="auto"/>
            <w:left w:val="none" w:sz="0" w:space="0" w:color="auto"/>
            <w:bottom w:val="none" w:sz="0" w:space="0" w:color="auto"/>
            <w:right w:val="none" w:sz="0" w:space="0" w:color="auto"/>
          </w:divBdr>
        </w:div>
        <w:div w:id="1054354491">
          <w:marLeft w:val="640"/>
          <w:marRight w:val="0"/>
          <w:marTop w:val="0"/>
          <w:marBottom w:val="0"/>
          <w:divBdr>
            <w:top w:val="none" w:sz="0" w:space="0" w:color="auto"/>
            <w:left w:val="none" w:sz="0" w:space="0" w:color="auto"/>
            <w:bottom w:val="none" w:sz="0" w:space="0" w:color="auto"/>
            <w:right w:val="none" w:sz="0" w:space="0" w:color="auto"/>
          </w:divBdr>
        </w:div>
        <w:div w:id="1093866552">
          <w:marLeft w:val="640"/>
          <w:marRight w:val="0"/>
          <w:marTop w:val="0"/>
          <w:marBottom w:val="0"/>
          <w:divBdr>
            <w:top w:val="none" w:sz="0" w:space="0" w:color="auto"/>
            <w:left w:val="none" w:sz="0" w:space="0" w:color="auto"/>
            <w:bottom w:val="none" w:sz="0" w:space="0" w:color="auto"/>
            <w:right w:val="none" w:sz="0" w:space="0" w:color="auto"/>
          </w:divBdr>
        </w:div>
        <w:div w:id="1161850289">
          <w:marLeft w:val="640"/>
          <w:marRight w:val="0"/>
          <w:marTop w:val="0"/>
          <w:marBottom w:val="0"/>
          <w:divBdr>
            <w:top w:val="none" w:sz="0" w:space="0" w:color="auto"/>
            <w:left w:val="none" w:sz="0" w:space="0" w:color="auto"/>
            <w:bottom w:val="none" w:sz="0" w:space="0" w:color="auto"/>
            <w:right w:val="none" w:sz="0" w:space="0" w:color="auto"/>
          </w:divBdr>
        </w:div>
        <w:div w:id="1207450813">
          <w:marLeft w:val="640"/>
          <w:marRight w:val="0"/>
          <w:marTop w:val="0"/>
          <w:marBottom w:val="0"/>
          <w:divBdr>
            <w:top w:val="none" w:sz="0" w:space="0" w:color="auto"/>
            <w:left w:val="none" w:sz="0" w:space="0" w:color="auto"/>
            <w:bottom w:val="none" w:sz="0" w:space="0" w:color="auto"/>
            <w:right w:val="none" w:sz="0" w:space="0" w:color="auto"/>
          </w:divBdr>
        </w:div>
        <w:div w:id="1222591997">
          <w:marLeft w:val="640"/>
          <w:marRight w:val="0"/>
          <w:marTop w:val="0"/>
          <w:marBottom w:val="0"/>
          <w:divBdr>
            <w:top w:val="none" w:sz="0" w:space="0" w:color="auto"/>
            <w:left w:val="none" w:sz="0" w:space="0" w:color="auto"/>
            <w:bottom w:val="none" w:sz="0" w:space="0" w:color="auto"/>
            <w:right w:val="none" w:sz="0" w:space="0" w:color="auto"/>
          </w:divBdr>
        </w:div>
        <w:div w:id="1228490860">
          <w:marLeft w:val="640"/>
          <w:marRight w:val="0"/>
          <w:marTop w:val="0"/>
          <w:marBottom w:val="0"/>
          <w:divBdr>
            <w:top w:val="none" w:sz="0" w:space="0" w:color="auto"/>
            <w:left w:val="none" w:sz="0" w:space="0" w:color="auto"/>
            <w:bottom w:val="none" w:sz="0" w:space="0" w:color="auto"/>
            <w:right w:val="none" w:sz="0" w:space="0" w:color="auto"/>
          </w:divBdr>
        </w:div>
        <w:div w:id="1269312747">
          <w:marLeft w:val="640"/>
          <w:marRight w:val="0"/>
          <w:marTop w:val="0"/>
          <w:marBottom w:val="0"/>
          <w:divBdr>
            <w:top w:val="none" w:sz="0" w:space="0" w:color="auto"/>
            <w:left w:val="none" w:sz="0" w:space="0" w:color="auto"/>
            <w:bottom w:val="none" w:sz="0" w:space="0" w:color="auto"/>
            <w:right w:val="none" w:sz="0" w:space="0" w:color="auto"/>
          </w:divBdr>
        </w:div>
        <w:div w:id="1376855624">
          <w:marLeft w:val="640"/>
          <w:marRight w:val="0"/>
          <w:marTop w:val="0"/>
          <w:marBottom w:val="0"/>
          <w:divBdr>
            <w:top w:val="none" w:sz="0" w:space="0" w:color="auto"/>
            <w:left w:val="none" w:sz="0" w:space="0" w:color="auto"/>
            <w:bottom w:val="none" w:sz="0" w:space="0" w:color="auto"/>
            <w:right w:val="none" w:sz="0" w:space="0" w:color="auto"/>
          </w:divBdr>
        </w:div>
        <w:div w:id="1456211302">
          <w:marLeft w:val="640"/>
          <w:marRight w:val="0"/>
          <w:marTop w:val="0"/>
          <w:marBottom w:val="0"/>
          <w:divBdr>
            <w:top w:val="none" w:sz="0" w:space="0" w:color="auto"/>
            <w:left w:val="none" w:sz="0" w:space="0" w:color="auto"/>
            <w:bottom w:val="none" w:sz="0" w:space="0" w:color="auto"/>
            <w:right w:val="none" w:sz="0" w:space="0" w:color="auto"/>
          </w:divBdr>
        </w:div>
        <w:div w:id="1537624020">
          <w:marLeft w:val="640"/>
          <w:marRight w:val="0"/>
          <w:marTop w:val="0"/>
          <w:marBottom w:val="0"/>
          <w:divBdr>
            <w:top w:val="none" w:sz="0" w:space="0" w:color="auto"/>
            <w:left w:val="none" w:sz="0" w:space="0" w:color="auto"/>
            <w:bottom w:val="none" w:sz="0" w:space="0" w:color="auto"/>
            <w:right w:val="none" w:sz="0" w:space="0" w:color="auto"/>
          </w:divBdr>
        </w:div>
        <w:div w:id="1578126999">
          <w:marLeft w:val="640"/>
          <w:marRight w:val="0"/>
          <w:marTop w:val="0"/>
          <w:marBottom w:val="0"/>
          <w:divBdr>
            <w:top w:val="none" w:sz="0" w:space="0" w:color="auto"/>
            <w:left w:val="none" w:sz="0" w:space="0" w:color="auto"/>
            <w:bottom w:val="none" w:sz="0" w:space="0" w:color="auto"/>
            <w:right w:val="none" w:sz="0" w:space="0" w:color="auto"/>
          </w:divBdr>
        </w:div>
        <w:div w:id="1594122616">
          <w:marLeft w:val="640"/>
          <w:marRight w:val="0"/>
          <w:marTop w:val="0"/>
          <w:marBottom w:val="0"/>
          <w:divBdr>
            <w:top w:val="none" w:sz="0" w:space="0" w:color="auto"/>
            <w:left w:val="none" w:sz="0" w:space="0" w:color="auto"/>
            <w:bottom w:val="none" w:sz="0" w:space="0" w:color="auto"/>
            <w:right w:val="none" w:sz="0" w:space="0" w:color="auto"/>
          </w:divBdr>
        </w:div>
        <w:div w:id="1640183997">
          <w:marLeft w:val="640"/>
          <w:marRight w:val="0"/>
          <w:marTop w:val="0"/>
          <w:marBottom w:val="0"/>
          <w:divBdr>
            <w:top w:val="none" w:sz="0" w:space="0" w:color="auto"/>
            <w:left w:val="none" w:sz="0" w:space="0" w:color="auto"/>
            <w:bottom w:val="none" w:sz="0" w:space="0" w:color="auto"/>
            <w:right w:val="none" w:sz="0" w:space="0" w:color="auto"/>
          </w:divBdr>
        </w:div>
        <w:div w:id="1666475704">
          <w:marLeft w:val="640"/>
          <w:marRight w:val="0"/>
          <w:marTop w:val="0"/>
          <w:marBottom w:val="0"/>
          <w:divBdr>
            <w:top w:val="none" w:sz="0" w:space="0" w:color="auto"/>
            <w:left w:val="none" w:sz="0" w:space="0" w:color="auto"/>
            <w:bottom w:val="none" w:sz="0" w:space="0" w:color="auto"/>
            <w:right w:val="none" w:sz="0" w:space="0" w:color="auto"/>
          </w:divBdr>
        </w:div>
        <w:div w:id="1742824904">
          <w:marLeft w:val="640"/>
          <w:marRight w:val="0"/>
          <w:marTop w:val="0"/>
          <w:marBottom w:val="0"/>
          <w:divBdr>
            <w:top w:val="none" w:sz="0" w:space="0" w:color="auto"/>
            <w:left w:val="none" w:sz="0" w:space="0" w:color="auto"/>
            <w:bottom w:val="none" w:sz="0" w:space="0" w:color="auto"/>
            <w:right w:val="none" w:sz="0" w:space="0" w:color="auto"/>
          </w:divBdr>
        </w:div>
        <w:div w:id="1921983724">
          <w:marLeft w:val="640"/>
          <w:marRight w:val="0"/>
          <w:marTop w:val="0"/>
          <w:marBottom w:val="0"/>
          <w:divBdr>
            <w:top w:val="none" w:sz="0" w:space="0" w:color="auto"/>
            <w:left w:val="none" w:sz="0" w:space="0" w:color="auto"/>
            <w:bottom w:val="none" w:sz="0" w:space="0" w:color="auto"/>
            <w:right w:val="none" w:sz="0" w:space="0" w:color="auto"/>
          </w:divBdr>
        </w:div>
        <w:div w:id="2057774269">
          <w:marLeft w:val="640"/>
          <w:marRight w:val="0"/>
          <w:marTop w:val="0"/>
          <w:marBottom w:val="0"/>
          <w:divBdr>
            <w:top w:val="none" w:sz="0" w:space="0" w:color="auto"/>
            <w:left w:val="none" w:sz="0" w:space="0" w:color="auto"/>
            <w:bottom w:val="none" w:sz="0" w:space="0" w:color="auto"/>
            <w:right w:val="none" w:sz="0" w:space="0" w:color="auto"/>
          </w:divBdr>
        </w:div>
        <w:div w:id="2068067760">
          <w:marLeft w:val="640"/>
          <w:marRight w:val="0"/>
          <w:marTop w:val="0"/>
          <w:marBottom w:val="0"/>
          <w:divBdr>
            <w:top w:val="none" w:sz="0" w:space="0" w:color="auto"/>
            <w:left w:val="none" w:sz="0" w:space="0" w:color="auto"/>
            <w:bottom w:val="none" w:sz="0" w:space="0" w:color="auto"/>
            <w:right w:val="none" w:sz="0" w:space="0" w:color="auto"/>
          </w:divBdr>
        </w:div>
        <w:div w:id="2082897870">
          <w:marLeft w:val="640"/>
          <w:marRight w:val="0"/>
          <w:marTop w:val="0"/>
          <w:marBottom w:val="0"/>
          <w:divBdr>
            <w:top w:val="none" w:sz="0" w:space="0" w:color="auto"/>
            <w:left w:val="none" w:sz="0" w:space="0" w:color="auto"/>
            <w:bottom w:val="none" w:sz="0" w:space="0" w:color="auto"/>
            <w:right w:val="none" w:sz="0" w:space="0" w:color="auto"/>
          </w:divBdr>
        </w:div>
        <w:div w:id="2091585590">
          <w:marLeft w:val="640"/>
          <w:marRight w:val="0"/>
          <w:marTop w:val="0"/>
          <w:marBottom w:val="0"/>
          <w:divBdr>
            <w:top w:val="none" w:sz="0" w:space="0" w:color="auto"/>
            <w:left w:val="none" w:sz="0" w:space="0" w:color="auto"/>
            <w:bottom w:val="none" w:sz="0" w:space="0" w:color="auto"/>
            <w:right w:val="none" w:sz="0" w:space="0" w:color="auto"/>
          </w:divBdr>
        </w:div>
        <w:div w:id="2092004401">
          <w:marLeft w:val="640"/>
          <w:marRight w:val="0"/>
          <w:marTop w:val="0"/>
          <w:marBottom w:val="0"/>
          <w:divBdr>
            <w:top w:val="none" w:sz="0" w:space="0" w:color="auto"/>
            <w:left w:val="none" w:sz="0" w:space="0" w:color="auto"/>
            <w:bottom w:val="none" w:sz="0" w:space="0" w:color="auto"/>
            <w:right w:val="none" w:sz="0" w:space="0" w:color="auto"/>
          </w:divBdr>
        </w:div>
        <w:div w:id="2107268596">
          <w:marLeft w:val="640"/>
          <w:marRight w:val="0"/>
          <w:marTop w:val="0"/>
          <w:marBottom w:val="0"/>
          <w:divBdr>
            <w:top w:val="none" w:sz="0" w:space="0" w:color="auto"/>
            <w:left w:val="none" w:sz="0" w:space="0" w:color="auto"/>
            <w:bottom w:val="none" w:sz="0" w:space="0" w:color="auto"/>
            <w:right w:val="none" w:sz="0" w:space="0" w:color="auto"/>
          </w:divBdr>
        </w:div>
      </w:divsChild>
    </w:div>
    <w:div w:id="1851140760">
      <w:bodyDiv w:val="1"/>
      <w:marLeft w:val="0"/>
      <w:marRight w:val="0"/>
      <w:marTop w:val="0"/>
      <w:marBottom w:val="0"/>
      <w:divBdr>
        <w:top w:val="none" w:sz="0" w:space="0" w:color="auto"/>
        <w:left w:val="none" w:sz="0" w:space="0" w:color="auto"/>
        <w:bottom w:val="none" w:sz="0" w:space="0" w:color="auto"/>
        <w:right w:val="none" w:sz="0" w:space="0" w:color="auto"/>
      </w:divBdr>
    </w:div>
    <w:div w:id="1861115379">
      <w:bodyDiv w:val="1"/>
      <w:marLeft w:val="0"/>
      <w:marRight w:val="0"/>
      <w:marTop w:val="0"/>
      <w:marBottom w:val="0"/>
      <w:divBdr>
        <w:top w:val="none" w:sz="0" w:space="0" w:color="auto"/>
        <w:left w:val="none" w:sz="0" w:space="0" w:color="auto"/>
        <w:bottom w:val="none" w:sz="0" w:space="0" w:color="auto"/>
        <w:right w:val="none" w:sz="0" w:space="0" w:color="auto"/>
      </w:divBdr>
      <w:divsChild>
        <w:div w:id="19672512">
          <w:marLeft w:val="640"/>
          <w:marRight w:val="0"/>
          <w:marTop w:val="0"/>
          <w:marBottom w:val="0"/>
          <w:divBdr>
            <w:top w:val="none" w:sz="0" w:space="0" w:color="auto"/>
            <w:left w:val="none" w:sz="0" w:space="0" w:color="auto"/>
            <w:bottom w:val="none" w:sz="0" w:space="0" w:color="auto"/>
            <w:right w:val="none" w:sz="0" w:space="0" w:color="auto"/>
          </w:divBdr>
        </w:div>
        <w:div w:id="33971308">
          <w:marLeft w:val="640"/>
          <w:marRight w:val="0"/>
          <w:marTop w:val="0"/>
          <w:marBottom w:val="0"/>
          <w:divBdr>
            <w:top w:val="none" w:sz="0" w:space="0" w:color="auto"/>
            <w:left w:val="none" w:sz="0" w:space="0" w:color="auto"/>
            <w:bottom w:val="none" w:sz="0" w:space="0" w:color="auto"/>
            <w:right w:val="none" w:sz="0" w:space="0" w:color="auto"/>
          </w:divBdr>
        </w:div>
        <w:div w:id="34621513">
          <w:marLeft w:val="640"/>
          <w:marRight w:val="0"/>
          <w:marTop w:val="0"/>
          <w:marBottom w:val="0"/>
          <w:divBdr>
            <w:top w:val="none" w:sz="0" w:space="0" w:color="auto"/>
            <w:left w:val="none" w:sz="0" w:space="0" w:color="auto"/>
            <w:bottom w:val="none" w:sz="0" w:space="0" w:color="auto"/>
            <w:right w:val="none" w:sz="0" w:space="0" w:color="auto"/>
          </w:divBdr>
        </w:div>
        <w:div w:id="64694347">
          <w:marLeft w:val="640"/>
          <w:marRight w:val="0"/>
          <w:marTop w:val="0"/>
          <w:marBottom w:val="0"/>
          <w:divBdr>
            <w:top w:val="none" w:sz="0" w:space="0" w:color="auto"/>
            <w:left w:val="none" w:sz="0" w:space="0" w:color="auto"/>
            <w:bottom w:val="none" w:sz="0" w:space="0" w:color="auto"/>
            <w:right w:val="none" w:sz="0" w:space="0" w:color="auto"/>
          </w:divBdr>
        </w:div>
        <w:div w:id="76170270">
          <w:marLeft w:val="640"/>
          <w:marRight w:val="0"/>
          <w:marTop w:val="0"/>
          <w:marBottom w:val="0"/>
          <w:divBdr>
            <w:top w:val="none" w:sz="0" w:space="0" w:color="auto"/>
            <w:left w:val="none" w:sz="0" w:space="0" w:color="auto"/>
            <w:bottom w:val="none" w:sz="0" w:space="0" w:color="auto"/>
            <w:right w:val="none" w:sz="0" w:space="0" w:color="auto"/>
          </w:divBdr>
        </w:div>
        <w:div w:id="114763114">
          <w:marLeft w:val="640"/>
          <w:marRight w:val="0"/>
          <w:marTop w:val="0"/>
          <w:marBottom w:val="0"/>
          <w:divBdr>
            <w:top w:val="none" w:sz="0" w:space="0" w:color="auto"/>
            <w:left w:val="none" w:sz="0" w:space="0" w:color="auto"/>
            <w:bottom w:val="none" w:sz="0" w:space="0" w:color="auto"/>
            <w:right w:val="none" w:sz="0" w:space="0" w:color="auto"/>
          </w:divBdr>
        </w:div>
        <w:div w:id="122164783">
          <w:marLeft w:val="640"/>
          <w:marRight w:val="0"/>
          <w:marTop w:val="0"/>
          <w:marBottom w:val="0"/>
          <w:divBdr>
            <w:top w:val="none" w:sz="0" w:space="0" w:color="auto"/>
            <w:left w:val="none" w:sz="0" w:space="0" w:color="auto"/>
            <w:bottom w:val="none" w:sz="0" w:space="0" w:color="auto"/>
            <w:right w:val="none" w:sz="0" w:space="0" w:color="auto"/>
          </w:divBdr>
        </w:div>
        <w:div w:id="127090076">
          <w:marLeft w:val="640"/>
          <w:marRight w:val="0"/>
          <w:marTop w:val="0"/>
          <w:marBottom w:val="0"/>
          <w:divBdr>
            <w:top w:val="none" w:sz="0" w:space="0" w:color="auto"/>
            <w:left w:val="none" w:sz="0" w:space="0" w:color="auto"/>
            <w:bottom w:val="none" w:sz="0" w:space="0" w:color="auto"/>
            <w:right w:val="none" w:sz="0" w:space="0" w:color="auto"/>
          </w:divBdr>
        </w:div>
        <w:div w:id="128941086">
          <w:marLeft w:val="640"/>
          <w:marRight w:val="0"/>
          <w:marTop w:val="0"/>
          <w:marBottom w:val="0"/>
          <w:divBdr>
            <w:top w:val="none" w:sz="0" w:space="0" w:color="auto"/>
            <w:left w:val="none" w:sz="0" w:space="0" w:color="auto"/>
            <w:bottom w:val="none" w:sz="0" w:space="0" w:color="auto"/>
            <w:right w:val="none" w:sz="0" w:space="0" w:color="auto"/>
          </w:divBdr>
        </w:div>
        <w:div w:id="152262909">
          <w:marLeft w:val="640"/>
          <w:marRight w:val="0"/>
          <w:marTop w:val="0"/>
          <w:marBottom w:val="0"/>
          <w:divBdr>
            <w:top w:val="none" w:sz="0" w:space="0" w:color="auto"/>
            <w:left w:val="none" w:sz="0" w:space="0" w:color="auto"/>
            <w:bottom w:val="none" w:sz="0" w:space="0" w:color="auto"/>
            <w:right w:val="none" w:sz="0" w:space="0" w:color="auto"/>
          </w:divBdr>
        </w:div>
        <w:div w:id="160199857">
          <w:marLeft w:val="640"/>
          <w:marRight w:val="0"/>
          <w:marTop w:val="0"/>
          <w:marBottom w:val="0"/>
          <w:divBdr>
            <w:top w:val="none" w:sz="0" w:space="0" w:color="auto"/>
            <w:left w:val="none" w:sz="0" w:space="0" w:color="auto"/>
            <w:bottom w:val="none" w:sz="0" w:space="0" w:color="auto"/>
            <w:right w:val="none" w:sz="0" w:space="0" w:color="auto"/>
          </w:divBdr>
        </w:div>
        <w:div w:id="213204295">
          <w:marLeft w:val="640"/>
          <w:marRight w:val="0"/>
          <w:marTop w:val="0"/>
          <w:marBottom w:val="0"/>
          <w:divBdr>
            <w:top w:val="none" w:sz="0" w:space="0" w:color="auto"/>
            <w:left w:val="none" w:sz="0" w:space="0" w:color="auto"/>
            <w:bottom w:val="none" w:sz="0" w:space="0" w:color="auto"/>
            <w:right w:val="none" w:sz="0" w:space="0" w:color="auto"/>
          </w:divBdr>
        </w:div>
        <w:div w:id="285164929">
          <w:marLeft w:val="640"/>
          <w:marRight w:val="0"/>
          <w:marTop w:val="0"/>
          <w:marBottom w:val="0"/>
          <w:divBdr>
            <w:top w:val="none" w:sz="0" w:space="0" w:color="auto"/>
            <w:left w:val="none" w:sz="0" w:space="0" w:color="auto"/>
            <w:bottom w:val="none" w:sz="0" w:space="0" w:color="auto"/>
            <w:right w:val="none" w:sz="0" w:space="0" w:color="auto"/>
          </w:divBdr>
        </w:div>
        <w:div w:id="309215420">
          <w:marLeft w:val="640"/>
          <w:marRight w:val="0"/>
          <w:marTop w:val="0"/>
          <w:marBottom w:val="0"/>
          <w:divBdr>
            <w:top w:val="none" w:sz="0" w:space="0" w:color="auto"/>
            <w:left w:val="none" w:sz="0" w:space="0" w:color="auto"/>
            <w:bottom w:val="none" w:sz="0" w:space="0" w:color="auto"/>
            <w:right w:val="none" w:sz="0" w:space="0" w:color="auto"/>
          </w:divBdr>
        </w:div>
        <w:div w:id="342821928">
          <w:marLeft w:val="640"/>
          <w:marRight w:val="0"/>
          <w:marTop w:val="0"/>
          <w:marBottom w:val="0"/>
          <w:divBdr>
            <w:top w:val="none" w:sz="0" w:space="0" w:color="auto"/>
            <w:left w:val="none" w:sz="0" w:space="0" w:color="auto"/>
            <w:bottom w:val="none" w:sz="0" w:space="0" w:color="auto"/>
            <w:right w:val="none" w:sz="0" w:space="0" w:color="auto"/>
          </w:divBdr>
        </w:div>
        <w:div w:id="350956156">
          <w:marLeft w:val="640"/>
          <w:marRight w:val="0"/>
          <w:marTop w:val="0"/>
          <w:marBottom w:val="0"/>
          <w:divBdr>
            <w:top w:val="none" w:sz="0" w:space="0" w:color="auto"/>
            <w:left w:val="none" w:sz="0" w:space="0" w:color="auto"/>
            <w:bottom w:val="none" w:sz="0" w:space="0" w:color="auto"/>
            <w:right w:val="none" w:sz="0" w:space="0" w:color="auto"/>
          </w:divBdr>
        </w:div>
        <w:div w:id="355275713">
          <w:marLeft w:val="640"/>
          <w:marRight w:val="0"/>
          <w:marTop w:val="0"/>
          <w:marBottom w:val="0"/>
          <w:divBdr>
            <w:top w:val="none" w:sz="0" w:space="0" w:color="auto"/>
            <w:left w:val="none" w:sz="0" w:space="0" w:color="auto"/>
            <w:bottom w:val="none" w:sz="0" w:space="0" w:color="auto"/>
            <w:right w:val="none" w:sz="0" w:space="0" w:color="auto"/>
          </w:divBdr>
        </w:div>
        <w:div w:id="373778475">
          <w:marLeft w:val="640"/>
          <w:marRight w:val="0"/>
          <w:marTop w:val="0"/>
          <w:marBottom w:val="0"/>
          <w:divBdr>
            <w:top w:val="none" w:sz="0" w:space="0" w:color="auto"/>
            <w:left w:val="none" w:sz="0" w:space="0" w:color="auto"/>
            <w:bottom w:val="none" w:sz="0" w:space="0" w:color="auto"/>
            <w:right w:val="none" w:sz="0" w:space="0" w:color="auto"/>
          </w:divBdr>
        </w:div>
        <w:div w:id="409738678">
          <w:marLeft w:val="640"/>
          <w:marRight w:val="0"/>
          <w:marTop w:val="0"/>
          <w:marBottom w:val="0"/>
          <w:divBdr>
            <w:top w:val="none" w:sz="0" w:space="0" w:color="auto"/>
            <w:left w:val="none" w:sz="0" w:space="0" w:color="auto"/>
            <w:bottom w:val="none" w:sz="0" w:space="0" w:color="auto"/>
            <w:right w:val="none" w:sz="0" w:space="0" w:color="auto"/>
          </w:divBdr>
        </w:div>
        <w:div w:id="417750623">
          <w:marLeft w:val="640"/>
          <w:marRight w:val="0"/>
          <w:marTop w:val="0"/>
          <w:marBottom w:val="0"/>
          <w:divBdr>
            <w:top w:val="none" w:sz="0" w:space="0" w:color="auto"/>
            <w:left w:val="none" w:sz="0" w:space="0" w:color="auto"/>
            <w:bottom w:val="none" w:sz="0" w:space="0" w:color="auto"/>
            <w:right w:val="none" w:sz="0" w:space="0" w:color="auto"/>
          </w:divBdr>
        </w:div>
        <w:div w:id="423959528">
          <w:marLeft w:val="640"/>
          <w:marRight w:val="0"/>
          <w:marTop w:val="0"/>
          <w:marBottom w:val="0"/>
          <w:divBdr>
            <w:top w:val="none" w:sz="0" w:space="0" w:color="auto"/>
            <w:left w:val="none" w:sz="0" w:space="0" w:color="auto"/>
            <w:bottom w:val="none" w:sz="0" w:space="0" w:color="auto"/>
            <w:right w:val="none" w:sz="0" w:space="0" w:color="auto"/>
          </w:divBdr>
        </w:div>
        <w:div w:id="472723139">
          <w:marLeft w:val="640"/>
          <w:marRight w:val="0"/>
          <w:marTop w:val="0"/>
          <w:marBottom w:val="0"/>
          <w:divBdr>
            <w:top w:val="none" w:sz="0" w:space="0" w:color="auto"/>
            <w:left w:val="none" w:sz="0" w:space="0" w:color="auto"/>
            <w:bottom w:val="none" w:sz="0" w:space="0" w:color="auto"/>
            <w:right w:val="none" w:sz="0" w:space="0" w:color="auto"/>
          </w:divBdr>
        </w:div>
        <w:div w:id="473982715">
          <w:marLeft w:val="640"/>
          <w:marRight w:val="0"/>
          <w:marTop w:val="0"/>
          <w:marBottom w:val="0"/>
          <w:divBdr>
            <w:top w:val="none" w:sz="0" w:space="0" w:color="auto"/>
            <w:left w:val="none" w:sz="0" w:space="0" w:color="auto"/>
            <w:bottom w:val="none" w:sz="0" w:space="0" w:color="auto"/>
            <w:right w:val="none" w:sz="0" w:space="0" w:color="auto"/>
          </w:divBdr>
        </w:div>
        <w:div w:id="474570733">
          <w:marLeft w:val="640"/>
          <w:marRight w:val="0"/>
          <w:marTop w:val="0"/>
          <w:marBottom w:val="0"/>
          <w:divBdr>
            <w:top w:val="none" w:sz="0" w:space="0" w:color="auto"/>
            <w:left w:val="none" w:sz="0" w:space="0" w:color="auto"/>
            <w:bottom w:val="none" w:sz="0" w:space="0" w:color="auto"/>
            <w:right w:val="none" w:sz="0" w:space="0" w:color="auto"/>
          </w:divBdr>
        </w:div>
        <w:div w:id="504442378">
          <w:marLeft w:val="640"/>
          <w:marRight w:val="0"/>
          <w:marTop w:val="0"/>
          <w:marBottom w:val="0"/>
          <w:divBdr>
            <w:top w:val="none" w:sz="0" w:space="0" w:color="auto"/>
            <w:left w:val="none" w:sz="0" w:space="0" w:color="auto"/>
            <w:bottom w:val="none" w:sz="0" w:space="0" w:color="auto"/>
            <w:right w:val="none" w:sz="0" w:space="0" w:color="auto"/>
          </w:divBdr>
        </w:div>
        <w:div w:id="511186472">
          <w:marLeft w:val="640"/>
          <w:marRight w:val="0"/>
          <w:marTop w:val="0"/>
          <w:marBottom w:val="0"/>
          <w:divBdr>
            <w:top w:val="none" w:sz="0" w:space="0" w:color="auto"/>
            <w:left w:val="none" w:sz="0" w:space="0" w:color="auto"/>
            <w:bottom w:val="none" w:sz="0" w:space="0" w:color="auto"/>
            <w:right w:val="none" w:sz="0" w:space="0" w:color="auto"/>
          </w:divBdr>
        </w:div>
        <w:div w:id="522328715">
          <w:marLeft w:val="640"/>
          <w:marRight w:val="0"/>
          <w:marTop w:val="0"/>
          <w:marBottom w:val="0"/>
          <w:divBdr>
            <w:top w:val="none" w:sz="0" w:space="0" w:color="auto"/>
            <w:left w:val="none" w:sz="0" w:space="0" w:color="auto"/>
            <w:bottom w:val="none" w:sz="0" w:space="0" w:color="auto"/>
            <w:right w:val="none" w:sz="0" w:space="0" w:color="auto"/>
          </w:divBdr>
        </w:div>
        <w:div w:id="524178927">
          <w:marLeft w:val="640"/>
          <w:marRight w:val="0"/>
          <w:marTop w:val="0"/>
          <w:marBottom w:val="0"/>
          <w:divBdr>
            <w:top w:val="none" w:sz="0" w:space="0" w:color="auto"/>
            <w:left w:val="none" w:sz="0" w:space="0" w:color="auto"/>
            <w:bottom w:val="none" w:sz="0" w:space="0" w:color="auto"/>
            <w:right w:val="none" w:sz="0" w:space="0" w:color="auto"/>
          </w:divBdr>
        </w:div>
        <w:div w:id="528029790">
          <w:marLeft w:val="640"/>
          <w:marRight w:val="0"/>
          <w:marTop w:val="0"/>
          <w:marBottom w:val="0"/>
          <w:divBdr>
            <w:top w:val="none" w:sz="0" w:space="0" w:color="auto"/>
            <w:left w:val="none" w:sz="0" w:space="0" w:color="auto"/>
            <w:bottom w:val="none" w:sz="0" w:space="0" w:color="auto"/>
            <w:right w:val="none" w:sz="0" w:space="0" w:color="auto"/>
          </w:divBdr>
        </w:div>
        <w:div w:id="538205127">
          <w:marLeft w:val="640"/>
          <w:marRight w:val="0"/>
          <w:marTop w:val="0"/>
          <w:marBottom w:val="0"/>
          <w:divBdr>
            <w:top w:val="none" w:sz="0" w:space="0" w:color="auto"/>
            <w:left w:val="none" w:sz="0" w:space="0" w:color="auto"/>
            <w:bottom w:val="none" w:sz="0" w:space="0" w:color="auto"/>
            <w:right w:val="none" w:sz="0" w:space="0" w:color="auto"/>
          </w:divBdr>
        </w:div>
        <w:div w:id="557666392">
          <w:marLeft w:val="640"/>
          <w:marRight w:val="0"/>
          <w:marTop w:val="0"/>
          <w:marBottom w:val="0"/>
          <w:divBdr>
            <w:top w:val="none" w:sz="0" w:space="0" w:color="auto"/>
            <w:left w:val="none" w:sz="0" w:space="0" w:color="auto"/>
            <w:bottom w:val="none" w:sz="0" w:space="0" w:color="auto"/>
            <w:right w:val="none" w:sz="0" w:space="0" w:color="auto"/>
          </w:divBdr>
        </w:div>
        <w:div w:id="598295242">
          <w:marLeft w:val="640"/>
          <w:marRight w:val="0"/>
          <w:marTop w:val="0"/>
          <w:marBottom w:val="0"/>
          <w:divBdr>
            <w:top w:val="none" w:sz="0" w:space="0" w:color="auto"/>
            <w:left w:val="none" w:sz="0" w:space="0" w:color="auto"/>
            <w:bottom w:val="none" w:sz="0" w:space="0" w:color="auto"/>
            <w:right w:val="none" w:sz="0" w:space="0" w:color="auto"/>
          </w:divBdr>
        </w:div>
        <w:div w:id="598685445">
          <w:marLeft w:val="640"/>
          <w:marRight w:val="0"/>
          <w:marTop w:val="0"/>
          <w:marBottom w:val="0"/>
          <w:divBdr>
            <w:top w:val="none" w:sz="0" w:space="0" w:color="auto"/>
            <w:left w:val="none" w:sz="0" w:space="0" w:color="auto"/>
            <w:bottom w:val="none" w:sz="0" w:space="0" w:color="auto"/>
            <w:right w:val="none" w:sz="0" w:space="0" w:color="auto"/>
          </w:divBdr>
        </w:div>
        <w:div w:id="621612778">
          <w:marLeft w:val="640"/>
          <w:marRight w:val="0"/>
          <w:marTop w:val="0"/>
          <w:marBottom w:val="0"/>
          <w:divBdr>
            <w:top w:val="none" w:sz="0" w:space="0" w:color="auto"/>
            <w:left w:val="none" w:sz="0" w:space="0" w:color="auto"/>
            <w:bottom w:val="none" w:sz="0" w:space="0" w:color="auto"/>
            <w:right w:val="none" w:sz="0" w:space="0" w:color="auto"/>
          </w:divBdr>
        </w:div>
        <w:div w:id="655840931">
          <w:marLeft w:val="640"/>
          <w:marRight w:val="0"/>
          <w:marTop w:val="0"/>
          <w:marBottom w:val="0"/>
          <w:divBdr>
            <w:top w:val="none" w:sz="0" w:space="0" w:color="auto"/>
            <w:left w:val="none" w:sz="0" w:space="0" w:color="auto"/>
            <w:bottom w:val="none" w:sz="0" w:space="0" w:color="auto"/>
            <w:right w:val="none" w:sz="0" w:space="0" w:color="auto"/>
          </w:divBdr>
        </w:div>
        <w:div w:id="674461561">
          <w:marLeft w:val="640"/>
          <w:marRight w:val="0"/>
          <w:marTop w:val="0"/>
          <w:marBottom w:val="0"/>
          <w:divBdr>
            <w:top w:val="none" w:sz="0" w:space="0" w:color="auto"/>
            <w:left w:val="none" w:sz="0" w:space="0" w:color="auto"/>
            <w:bottom w:val="none" w:sz="0" w:space="0" w:color="auto"/>
            <w:right w:val="none" w:sz="0" w:space="0" w:color="auto"/>
          </w:divBdr>
        </w:div>
        <w:div w:id="685250246">
          <w:marLeft w:val="640"/>
          <w:marRight w:val="0"/>
          <w:marTop w:val="0"/>
          <w:marBottom w:val="0"/>
          <w:divBdr>
            <w:top w:val="none" w:sz="0" w:space="0" w:color="auto"/>
            <w:left w:val="none" w:sz="0" w:space="0" w:color="auto"/>
            <w:bottom w:val="none" w:sz="0" w:space="0" w:color="auto"/>
            <w:right w:val="none" w:sz="0" w:space="0" w:color="auto"/>
          </w:divBdr>
        </w:div>
        <w:div w:id="687147332">
          <w:marLeft w:val="640"/>
          <w:marRight w:val="0"/>
          <w:marTop w:val="0"/>
          <w:marBottom w:val="0"/>
          <w:divBdr>
            <w:top w:val="none" w:sz="0" w:space="0" w:color="auto"/>
            <w:left w:val="none" w:sz="0" w:space="0" w:color="auto"/>
            <w:bottom w:val="none" w:sz="0" w:space="0" w:color="auto"/>
            <w:right w:val="none" w:sz="0" w:space="0" w:color="auto"/>
          </w:divBdr>
        </w:div>
        <w:div w:id="688070153">
          <w:marLeft w:val="640"/>
          <w:marRight w:val="0"/>
          <w:marTop w:val="0"/>
          <w:marBottom w:val="0"/>
          <w:divBdr>
            <w:top w:val="none" w:sz="0" w:space="0" w:color="auto"/>
            <w:left w:val="none" w:sz="0" w:space="0" w:color="auto"/>
            <w:bottom w:val="none" w:sz="0" w:space="0" w:color="auto"/>
            <w:right w:val="none" w:sz="0" w:space="0" w:color="auto"/>
          </w:divBdr>
        </w:div>
        <w:div w:id="698236035">
          <w:marLeft w:val="640"/>
          <w:marRight w:val="0"/>
          <w:marTop w:val="0"/>
          <w:marBottom w:val="0"/>
          <w:divBdr>
            <w:top w:val="none" w:sz="0" w:space="0" w:color="auto"/>
            <w:left w:val="none" w:sz="0" w:space="0" w:color="auto"/>
            <w:bottom w:val="none" w:sz="0" w:space="0" w:color="auto"/>
            <w:right w:val="none" w:sz="0" w:space="0" w:color="auto"/>
          </w:divBdr>
        </w:div>
        <w:div w:id="699167178">
          <w:marLeft w:val="640"/>
          <w:marRight w:val="0"/>
          <w:marTop w:val="0"/>
          <w:marBottom w:val="0"/>
          <w:divBdr>
            <w:top w:val="none" w:sz="0" w:space="0" w:color="auto"/>
            <w:left w:val="none" w:sz="0" w:space="0" w:color="auto"/>
            <w:bottom w:val="none" w:sz="0" w:space="0" w:color="auto"/>
            <w:right w:val="none" w:sz="0" w:space="0" w:color="auto"/>
          </w:divBdr>
        </w:div>
        <w:div w:id="702486593">
          <w:marLeft w:val="640"/>
          <w:marRight w:val="0"/>
          <w:marTop w:val="0"/>
          <w:marBottom w:val="0"/>
          <w:divBdr>
            <w:top w:val="none" w:sz="0" w:space="0" w:color="auto"/>
            <w:left w:val="none" w:sz="0" w:space="0" w:color="auto"/>
            <w:bottom w:val="none" w:sz="0" w:space="0" w:color="auto"/>
            <w:right w:val="none" w:sz="0" w:space="0" w:color="auto"/>
          </w:divBdr>
        </w:div>
        <w:div w:id="707920311">
          <w:marLeft w:val="640"/>
          <w:marRight w:val="0"/>
          <w:marTop w:val="0"/>
          <w:marBottom w:val="0"/>
          <w:divBdr>
            <w:top w:val="none" w:sz="0" w:space="0" w:color="auto"/>
            <w:left w:val="none" w:sz="0" w:space="0" w:color="auto"/>
            <w:bottom w:val="none" w:sz="0" w:space="0" w:color="auto"/>
            <w:right w:val="none" w:sz="0" w:space="0" w:color="auto"/>
          </w:divBdr>
        </w:div>
        <w:div w:id="741098639">
          <w:marLeft w:val="640"/>
          <w:marRight w:val="0"/>
          <w:marTop w:val="0"/>
          <w:marBottom w:val="0"/>
          <w:divBdr>
            <w:top w:val="none" w:sz="0" w:space="0" w:color="auto"/>
            <w:left w:val="none" w:sz="0" w:space="0" w:color="auto"/>
            <w:bottom w:val="none" w:sz="0" w:space="0" w:color="auto"/>
            <w:right w:val="none" w:sz="0" w:space="0" w:color="auto"/>
          </w:divBdr>
        </w:div>
        <w:div w:id="749735319">
          <w:marLeft w:val="640"/>
          <w:marRight w:val="0"/>
          <w:marTop w:val="0"/>
          <w:marBottom w:val="0"/>
          <w:divBdr>
            <w:top w:val="none" w:sz="0" w:space="0" w:color="auto"/>
            <w:left w:val="none" w:sz="0" w:space="0" w:color="auto"/>
            <w:bottom w:val="none" w:sz="0" w:space="0" w:color="auto"/>
            <w:right w:val="none" w:sz="0" w:space="0" w:color="auto"/>
          </w:divBdr>
        </w:div>
        <w:div w:id="778379933">
          <w:marLeft w:val="640"/>
          <w:marRight w:val="0"/>
          <w:marTop w:val="0"/>
          <w:marBottom w:val="0"/>
          <w:divBdr>
            <w:top w:val="none" w:sz="0" w:space="0" w:color="auto"/>
            <w:left w:val="none" w:sz="0" w:space="0" w:color="auto"/>
            <w:bottom w:val="none" w:sz="0" w:space="0" w:color="auto"/>
            <w:right w:val="none" w:sz="0" w:space="0" w:color="auto"/>
          </w:divBdr>
        </w:div>
        <w:div w:id="787699379">
          <w:marLeft w:val="640"/>
          <w:marRight w:val="0"/>
          <w:marTop w:val="0"/>
          <w:marBottom w:val="0"/>
          <w:divBdr>
            <w:top w:val="none" w:sz="0" w:space="0" w:color="auto"/>
            <w:left w:val="none" w:sz="0" w:space="0" w:color="auto"/>
            <w:bottom w:val="none" w:sz="0" w:space="0" w:color="auto"/>
            <w:right w:val="none" w:sz="0" w:space="0" w:color="auto"/>
          </w:divBdr>
        </w:div>
        <w:div w:id="794640266">
          <w:marLeft w:val="640"/>
          <w:marRight w:val="0"/>
          <w:marTop w:val="0"/>
          <w:marBottom w:val="0"/>
          <w:divBdr>
            <w:top w:val="none" w:sz="0" w:space="0" w:color="auto"/>
            <w:left w:val="none" w:sz="0" w:space="0" w:color="auto"/>
            <w:bottom w:val="none" w:sz="0" w:space="0" w:color="auto"/>
            <w:right w:val="none" w:sz="0" w:space="0" w:color="auto"/>
          </w:divBdr>
        </w:div>
        <w:div w:id="810901711">
          <w:marLeft w:val="640"/>
          <w:marRight w:val="0"/>
          <w:marTop w:val="0"/>
          <w:marBottom w:val="0"/>
          <w:divBdr>
            <w:top w:val="none" w:sz="0" w:space="0" w:color="auto"/>
            <w:left w:val="none" w:sz="0" w:space="0" w:color="auto"/>
            <w:bottom w:val="none" w:sz="0" w:space="0" w:color="auto"/>
            <w:right w:val="none" w:sz="0" w:space="0" w:color="auto"/>
          </w:divBdr>
        </w:div>
        <w:div w:id="865295744">
          <w:marLeft w:val="640"/>
          <w:marRight w:val="0"/>
          <w:marTop w:val="0"/>
          <w:marBottom w:val="0"/>
          <w:divBdr>
            <w:top w:val="none" w:sz="0" w:space="0" w:color="auto"/>
            <w:left w:val="none" w:sz="0" w:space="0" w:color="auto"/>
            <w:bottom w:val="none" w:sz="0" w:space="0" w:color="auto"/>
            <w:right w:val="none" w:sz="0" w:space="0" w:color="auto"/>
          </w:divBdr>
        </w:div>
        <w:div w:id="892421699">
          <w:marLeft w:val="640"/>
          <w:marRight w:val="0"/>
          <w:marTop w:val="0"/>
          <w:marBottom w:val="0"/>
          <w:divBdr>
            <w:top w:val="none" w:sz="0" w:space="0" w:color="auto"/>
            <w:left w:val="none" w:sz="0" w:space="0" w:color="auto"/>
            <w:bottom w:val="none" w:sz="0" w:space="0" w:color="auto"/>
            <w:right w:val="none" w:sz="0" w:space="0" w:color="auto"/>
          </w:divBdr>
        </w:div>
        <w:div w:id="898982953">
          <w:marLeft w:val="640"/>
          <w:marRight w:val="0"/>
          <w:marTop w:val="0"/>
          <w:marBottom w:val="0"/>
          <w:divBdr>
            <w:top w:val="none" w:sz="0" w:space="0" w:color="auto"/>
            <w:left w:val="none" w:sz="0" w:space="0" w:color="auto"/>
            <w:bottom w:val="none" w:sz="0" w:space="0" w:color="auto"/>
            <w:right w:val="none" w:sz="0" w:space="0" w:color="auto"/>
          </w:divBdr>
        </w:div>
        <w:div w:id="905645166">
          <w:marLeft w:val="640"/>
          <w:marRight w:val="0"/>
          <w:marTop w:val="0"/>
          <w:marBottom w:val="0"/>
          <w:divBdr>
            <w:top w:val="none" w:sz="0" w:space="0" w:color="auto"/>
            <w:left w:val="none" w:sz="0" w:space="0" w:color="auto"/>
            <w:bottom w:val="none" w:sz="0" w:space="0" w:color="auto"/>
            <w:right w:val="none" w:sz="0" w:space="0" w:color="auto"/>
          </w:divBdr>
        </w:div>
        <w:div w:id="925383021">
          <w:marLeft w:val="640"/>
          <w:marRight w:val="0"/>
          <w:marTop w:val="0"/>
          <w:marBottom w:val="0"/>
          <w:divBdr>
            <w:top w:val="none" w:sz="0" w:space="0" w:color="auto"/>
            <w:left w:val="none" w:sz="0" w:space="0" w:color="auto"/>
            <w:bottom w:val="none" w:sz="0" w:space="0" w:color="auto"/>
            <w:right w:val="none" w:sz="0" w:space="0" w:color="auto"/>
          </w:divBdr>
        </w:div>
        <w:div w:id="945698881">
          <w:marLeft w:val="640"/>
          <w:marRight w:val="0"/>
          <w:marTop w:val="0"/>
          <w:marBottom w:val="0"/>
          <w:divBdr>
            <w:top w:val="none" w:sz="0" w:space="0" w:color="auto"/>
            <w:left w:val="none" w:sz="0" w:space="0" w:color="auto"/>
            <w:bottom w:val="none" w:sz="0" w:space="0" w:color="auto"/>
            <w:right w:val="none" w:sz="0" w:space="0" w:color="auto"/>
          </w:divBdr>
        </w:div>
        <w:div w:id="956255707">
          <w:marLeft w:val="640"/>
          <w:marRight w:val="0"/>
          <w:marTop w:val="0"/>
          <w:marBottom w:val="0"/>
          <w:divBdr>
            <w:top w:val="none" w:sz="0" w:space="0" w:color="auto"/>
            <w:left w:val="none" w:sz="0" w:space="0" w:color="auto"/>
            <w:bottom w:val="none" w:sz="0" w:space="0" w:color="auto"/>
            <w:right w:val="none" w:sz="0" w:space="0" w:color="auto"/>
          </w:divBdr>
        </w:div>
        <w:div w:id="963732149">
          <w:marLeft w:val="640"/>
          <w:marRight w:val="0"/>
          <w:marTop w:val="0"/>
          <w:marBottom w:val="0"/>
          <w:divBdr>
            <w:top w:val="none" w:sz="0" w:space="0" w:color="auto"/>
            <w:left w:val="none" w:sz="0" w:space="0" w:color="auto"/>
            <w:bottom w:val="none" w:sz="0" w:space="0" w:color="auto"/>
            <w:right w:val="none" w:sz="0" w:space="0" w:color="auto"/>
          </w:divBdr>
        </w:div>
        <w:div w:id="972100569">
          <w:marLeft w:val="640"/>
          <w:marRight w:val="0"/>
          <w:marTop w:val="0"/>
          <w:marBottom w:val="0"/>
          <w:divBdr>
            <w:top w:val="none" w:sz="0" w:space="0" w:color="auto"/>
            <w:left w:val="none" w:sz="0" w:space="0" w:color="auto"/>
            <w:bottom w:val="none" w:sz="0" w:space="0" w:color="auto"/>
            <w:right w:val="none" w:sz="0" w:space="0" w:color="auto"/>
          </w:divBdr>
        </w:div>
        <w:div w:id="975842061">
          <w:marLeft w:val="640"/>
          <w:marRight w:val="0"/>
          <w:marTop w:val="0"/>
          <w:marBottom w:val="0"/>
          <w:divBdr>
            <w:top w:val="none" w:sz="0" w:space="0" w:color="auto"/>
            <w:left w:val="none" w:sz="0" w:space="0" w:color="auto"/>
            <w:bottom w:val="none" w:sz="0" w:space="0" w:color="auto"/>
            <w:right w:val="none" w:sz="0" w:space="0" w:color="auto"/>
          </w:divBdr>
        </w:div>
        <w:div w:id="1002854027">
          <w:marLeft w:val="640"/>
          <w:marRight w:val="0"/>
          <w:marTop w:val="0"/>
          <w:marBottom w:val="0"/>
          <w:divBdr>
            <w:top w:val="none" w:sz="0" w:space="0" w:color="auto"/>
            <w:left w:val="none" w:sz="0" w:space="0" w:color="auto"/>
            <w:bottom w:val="none" w:sz="0" w:space="0" w:color="auto"/>
            <w:right w:val="none" w:sz="0" w:space="0" w:color="auto"/>
          </w:divBdr>
        </w:div>
        <w:div w:id="1005937944">
          <w:marLeft w:val="640"/>
          <w:marRight w:val="0"/>
          <w:marTop w:val="0"/>
          <w:marBottom w:val="0"/>
          <w:divBdr>
            <w:top w:val="none" w:sz="0" w:space="0" w:color="auto"/>
            <w:left w:val="none" w:sz="0" w:space="0" w:color="auto"/>
            <w:bottom w:val="none" w:sz="0" w:space="0" w:color="auto"/>
            <w:right w:val="none" w:sz="0" w:space="0" w:color="auto"/>
          </w:divBdr>
        </w:div>
        <w:div w:id="1021980293">
          <w:marLeft w:val="640"/>
          <w:marRight w:val="0"/>
          <w:marTop w:val="0"/>
          <w:marBottom w:val="0"/>
          <w:divBdr>
            <w:top w:val="none" w:sz="0" w:space="0" w:color="auto"/>
            <w:left w:val="none" w:sz="0" w:space="0" w:color="auto"/>
            <w:bottom w:val="none" w:sz="0" w:space="0" w:color="auto"/>
            <w:right w:val="none" w:sz="0" w:space="0" w:color="auto"/>
          </w:divBdr>
        </w:div>
        <w:div w:id="1085342282">
          <w:marLeft w:val="640"/>
          <w:marRight w:val="0"/>
          <w:marTop w:val="0"/>
          <w:marBottom w:val="0"/>
          <w:divBdr>
            <w:top w:val="none" w:sz="0" w:space="0" w:color="auto"/>
            <w:left w:val="none" w:sz="0" w:space="0" w:color="auto"/>
            <w:bottom w:val="none" w:sz="0" w:space="0" w:color="auto"/>
            <w:right w:val="none" w:sz="0" w:space="0" w:color="auto"/>
          </w:divBdr>
        </w:div>
        <w:div w:id="1085568888">
          <w:marLeft w:val="640"/>
          <w:marRight w:val="0"/>
          <w:marTop w:val="0"/>
          <w:marBottom w:val="0"/>
          <w:divBdr>
            <w:top w:val="none" w:sz="0" w:space="0" w:color="auto"/>
            <w:left w:val="none" w:sz="0" w:space="0" w:color="auto"/>
            <w:bottom w:val="none" w:sz="0" w:space="0" w:color="auto"/>
            <w:right w:val="none" w:sz="0" w:space="0" w:color="auto"/>
          </w:divBdr>
        </w:div>
        <w:div w:id="1098410833">
          <w:marLeft w:val="640"/>
          <w:marRight w:val="0"/>
          <w:marTop w:val="0"/>
          <w:marBottom w:val="0"/>
          <w:divBdr>
            <w:top w:val="none" w:sz="0" w:space="0" w:color="auto"/>
            <w:left w:val="none" w:sz="0" w:space="0" w:color="auto"/>
            <w:bottom w:val="none" w:sz="0" w:space="0" w:color="auto"/>
            <w:right w:val="none" w:sz="0" w:space="0" w:color="auto"/>
          </w:divBdr>
        </w:div>
        <w:div w:id="1103842182">
          <w:marLeft w:val="640"/>
          <w:marRight w:val="0"/>
          <w:marTop w:val="0"/>
          <w:marBottom w:val="0"/>
          <w:divBdr>
            <w:top w:val="none" w:sz="0" w:space="0" w:color="auto"/>
            <w:left w:val="none" w:sz="0" w:space="0" w:color="auto"/>
            <w:bottom w:val="none" w:sz="0" w:space="0" w:color="auto"/>
            <w:right w:val="none" w:sz="0" w:space="0" w:color="auto"/>
          </w:divBdr>
        </w:div>
        <w:div w:id="1108038086">
          <w:marLeft w:val="640"/>
          <w:marRight w:val="0"/>
          <w:marTop w:val="0"/>
          <w:marBottom w:val="0"/>
          <w:divBdr>
            <w:top w:val="none" w:sz="0" w:space="0" w:color="auto"/>
            <w:left w:val="none" w:sz="0" w:space="0" w:color="auto"/>
            <w:bottom w:val="none" w:sz="0" w:space="0" w:color="auto"/>
            <w:right w:val="none" w:sz="0" w:space="0" w:color="auto"/>
          </w:divBdr>
        </w:div>
        <w:div w:id="1119177109">
          <w:marLeft w:val="640"/>
          <w:marRight w:val="0"/>
          <w:marTop w:val="0"/>
          <w:marBottom w:val="0"/>
          <w:divBdr>
            <w:top w:val="none" w:sz="0" w:space="0" w:color="auto"/>
            <w:left w:val="none" w:sz="0" w:space="0" w:color="auto"/>
            <w:bottom w:val="none" w:sz="0" w:space="0" w:color="auto"/>
            <w:right w:val="none" w:sz="0" w:space="0" w:color="auto"/>
          </w:divBdr>
        </w:div>
        <w:div w:id="1121610740">
          <w:marLeft w:val="640"/>
          <w:marRight w:val="0"/>
          <w:marTop w:val="0"/>
          <w:marBottom w:val="0"/>
          <w:divBdr>
            <w:top w:val="none" w:sz="0" w:space="0" w:color="auto"/>
            <w:left w:val="none" w:sz="0" w:space="0" w:color="auto"/>
            <w:bottom w:val="none" w:sz="0" w:space="0" w:color="auto"/>
            <w:right w:val="none" w:sz="0" w:space="0" w:color="auto"/>
          </w:divBdr>
        </w:div>
        <w:div w:id="1127047273">
          <w:marLeft w:val="640"/>
          <w:marRight w:val="0"/>
          <w:marTop w:val="0"/>
          <w:marBottom w:val="0"/>
          <w:divBdr>
            <w:top w:val="none" w:sz="0" w:space="0" w:color="auto"/>
            <w:left w:val="none" w:sz="0" w:space="0" w:color="auto"/>
            <w:bottom w:val="none" w:sz="0" w:space="0" w:color="auto"/>
            <w:right w:val="none" w:sz="0" w:space="0" w:color="auto"/>
          </w:divBdr>
        </w:div>
        <w:div w:id="1131627502">
          <w:marLeft w:val="640"/>
          <w:marRight w:val="0"/>
          <w:marTop w:val="0"/>
          <w:marBottom w:val="0"/>
          <w:divBdr>
            <w:top w:val="none" w:sz="0" w:space="0" w:color="auto"/>
            <w:left w:val="none" w:sz="0" w:space="0" w:color="auto"/>
            <w:bottom w:val="none" w:sz="0" w:space="0" w:color="auto"/>
            <w:right w:val="none" w:sz="0" w:space="0" w:color="auto"/>
          </w:divBdr>
        </w:div>
        <w:div w:id="1157501575">
          <w:marLeft w:val="640"/>
          <w:marRight w:val="0"/>
          <w:marTop w:val="0"/>
          <w:marBottom w:val="0"/>
          <w:divBdr>
            <w:top w:val="none" w:sz="0" w:space="0" w:color="auto"/>
            <w:left w:val="none" w:sz="0" w:space="0" w:color="auto"/>
            <w:bottom w:val="none" w:sz="0" w:space="0" w:color="auto"/>
            <w:right w:val="none" w:sz="0" w:space="0" w:color="auto"/>
          </w:divBdr>
        </w:div>
        <w:div w:id="1161966520">
          <w:marLeft w:val="640"/>
          <w:marRight w:val="0"/>
          <w:marTop w:val="0"/>
          <w:marBottom w:val="0"/>
          <w:divBdr>
            <w:top w:val="none" w:sz="0" w:space="0" w:color="auto"/>
            <w:left w:val="none" w:sz="0" w:space="0" w:color="auto"/>
            <w:bottom w:val="none" w:sz="0" w:space="0" w:color="auto"/>
            <w:right w:val="none" w:sz="0" w:space="0" w:color="auto"/>
          </w:divBdr>
        </w:div>
        <w:div w:id="1175606256">
          <w:marLeft w:val="640"/>
          <w:marRight w:val="0"/>
          <w:marTop w:val="0"/>
          <w:marBottom w:val="0"/>
          <w:divBdr>
            <w:top w:val="none" w:sz="0" w:space="0" w:color="auto"/>
            <w:left w:val="none" w:sz="0" w:space="0" w:color="auto"/>
            <w:bottom w:val="none" w:sz="0" w:space="0" w:color="auto"/>
            <w:right w:val="none" w:sz="0" w:space="0" w:color="auto"/>
          </w:divBdr>
        </w:div>
        <w:div w:id="1221139720">
          <w:marLeft w:val="640"/>
          <w:marRight w:val="0"/>
          <w:marTop w:val="0"/>
          <w:marBottom w:val="0"/>
          <w:divBdr>
            <w:top w:val="none" w:sz="0" w:space="0" w:color="auto"/>
            <w:left w:val="none" w:sz="0" w:space="0" w:color="auto"/>
            <w:bottom w:val="none" w:sz="0" w:space="0" w:color="auto"/>
            <w:right w:val="none" w:sz="0" w:space="0" w:color="auto"/>
          </w:divBdr>
        </w:div>
        <w:div w:id="1246450429">
          <w:marLeft w:val="640"/>
          <w:marRight w:val="0"/>
          <w:marTop w:val="0"/>
          <w:marBottom w:val="0"/>
          <w:divBdr>
            <w:top w:val="none" w:sz="0" w:space="0" w:color="auto"/>
            <w:left w:val="none" w:sz="0" w:space="0" w:color="auto"/>
            <w:bottom w:val="none" w:sz="0" w:space="0" w:color="auto"/>
            <w:right w:val="none" w:sz="0" w:space="0" w:color="auto"/>
          </w:divBdr>
        </w:div>
        <w:div w:id="1248542631">
          <w:marLeft w:val="640"/>
          <w:marRight w:val="0"/>
          <w:marTop w:val="0"/>
          <w:marBottom w:val="0"/>
          <w:divBdr>
            <w:top w:val="none" w:sz="0" w:space="0" w:color="auto"/>
            <w:left w:val="none" w:sz="0" w:space="0" w:color="auto"/>
            <w:bottom w:val="none" w:sz="0" w:space="0" w:color="auto"/>
            <w:right w:val="none" w:sz="0" w:space="0" w:color="auto"/>
          </w:divBdr>
        </w:div>
        <w:div w:id="1259364840">
          <w:marLeft w:val="640"/>
          <w:marRight w:val="0"/>
          <w:marTop w:val="0"/>
          <w:marBottom w:val="0"/>
          <w:divBdr>
            <w:top w:val="none" w:sz="0" w:space="0" w:color="auto"/>
            <w:left w:val="none" w:sz="0" w:space="0" w:color="auto"/>
            <w:bottom w:val="none" w:sz="0" w:space="0" w:color="auto"/>
            <w:right w:val="none" w:sz="0" w:space="0" w:color="auto"/>
          </w:divBdr>
        </w:div>
        <w:div w:id="1287539669">
          <w:marLeft w:val="640"/>
          <w:marRight w:val="0"/>
          <w:marTop w:val="0"/>
          <w:marBottom w:val="0"/>
          <w:divBdr>
            <w:top w:val="none" w:sz="0" w:space="0" w:color="auto"/>
            <w:left w:val="none" w:sz="0" w:space="0" w:color="auto"/>
            <w:bottom w:val="none" w:sz="0" w:space="0" w:color="auto"/>
            <w:right w:val="none" w:sz="0" w:space="0" w:color="auto"/>
          </w:divBdr>
        </w:div>
        <w:div w:id="1290161434">
          <w:marLeft w:val="640"/>
          <w:marRight w:val="0"/>
          <w:marTop w:val="0"/>
          <w:marBottom w:val="0"/>
          <w:divBdr>
            <w:top w:val="none" w:sz="0" w:space="0" w:color="auto"/>
            <w:left w:val="none" w:sz="0" w:space="0" w:color="auto"/>
            <w:bottom w:val="none" w:sz="0" w:space="0" w:color="auto"/>
            <w:right w:val="none" w:sz="0" w:space="0" w:color="auto"/>
          </w:divBdr>
        </w:div>
        <w:div w:id="1300955194">
          <w:marLeft w:val="640"/>
          <w:marRight w:val="0"/>
          <w:marTop w:val="0"/>
          <w:marBottom w:val="0"/>
          <w:divBdr>
            <w:top w:val="none" w:sz="0" w:space="0" w:color="auto"/>
            <w:left w:val="none" w:sz="0" w:space="0" w:color="auto"/>
            <w:bottom w:val="none" w:sz="0" w:space="0" w:color="auto"/>
            <w:right w:val="none" w:sz="0" w:space="0" w:color="auto"/>
          </w:divBdr>
        </w:div>
        <w:div w:id="1309364393">
          <w:marLeft w:val="640"/>
          <w:marRight w:val="0"/>
          <w:marTop w:val="0"/>
          <w:marBottom w:val="0"/>
          <w:divBdr>
            <w:top w:val="none" w:sz="0" w:space="0" w:color="auto"/>
            <w:left w:val="none" w:sz="0" w:space="0" w:color="auto"/>
            <w:bottom w:val="none" w:sz="0" w:space="0" w:color="auto"/>
            <w:right w:val="none" w:sz="0" w:space="0" w:color="auto"/>
          </w:divBdr>
        </w:div>
        <w:div w:id="1328022695">
          <w:marLeft w:val="640"/>
          <w:marRight w:val="0"/>
          <w:marTop w:val="0"/>
          <w:marBottom w:val="0"/>
          <w:divBdr>
            <w:top w:val="none" w:sz="0" w:space="0" w:color="auto"/>
            <w:left w:val="none" w:sz="0" w:space="0" w:color="auto"/>
            <w:bottom w:val="none" w:sz="0" w:space="0" w:color="auto"/>
            <w:right w:val="none" w:sz="0" w:space="0" w:color="auto"/>
          </w:divBdr>
        </w:div>
        <w:div w:id="1329139682">
          <w:marLeft w:val="640"/>
          <w:marRight w:val="0"/>
          <w:marTop w:val="0"/>
          <w:marBottom w:val="0"/>
          <w:divBdr>
            <w:top w:val="none" w:sz="0" w:space="0" w:color="auto"/>
            <w:left w:val="none" w:sz="0" w:space="0" w:color="auto"/>
            <w:bottom w:val="none" w:sz="0" w:space="0" w:color="auto"/>
            <w:right w:val="none" w:sz="0" w:space="0" w:color="auto"/>
          </w:divBdr>
        </w:div>
        <w:div w:id="1332222780">
          <w:marLeft w:val="640"/>
          <w:marRight w:val="0"/>
          <w:marTop w:val="0"/>
          <w:marBottom w:val="0"/>
          <w:divBdr>
            <w:top w:val="none" w:sz="0" w:space="0" w:color="auto"/>
            <w:left w:val="none" w:sz="0" w:space="0" w:color="auto"/>
            <w:bottom w:val="none" w:sz="0" w:space="0" w:color="auto"/>
            <w:right w:val="none" w:sz="0" w:space="0" w:color="auto"/>
          </w:divBdr>
        </w:div>
        <w:div w:id="1342852749">
          <w:marLeft w:val="640"/>
          <w:marRight w:val="0"/>
          <w:marTop w:val="0"/>
          <w:marBottom w:val="0"/>
          <w:divBdr>
            <w:top w:val="none" w:sz="0" w:space="0" w:color="auto"/>
            <w:left w:val="none" w:sz="0" w:space="0" w:color="auto"/>
            <w:bottom w:val="none" w:sz="0" w:space="0" w:color="auto"/>
            <w:right w:val="none" w:sz="0" w:space="0" w:color="auto"/>
          </w:divBdr>
        </w:div>
        <w:div w:id="1379931465">
          <w:marLeft w:val="640"/>
          <w:marRight w:val="0"/>
          <w:marTop w:val="0"/>
          <w:marBottom w:val="0"/>
          <w:divBdr>
            <w:top w:val="none" w:sz="0" w:space="0" w:color="auto"/>
            <w:left w:val="none" w:sz="0" w:space="0" w:color="auto"/>
            <w:bottom w:val="none" w:sz="0" w:space="0" w:color="auto"/>
            <w:right w:val="none" w:sz="0" w:space="0" w:color="auto"/>
          </w:divBdr>
        </w:div>
        <w:div w:id="1430009172">
          <w:marLeft w:val="640"/>
          <w:marRight w:val="0"/>
          <w:marTop w:val="0"/>
          <w:marBottom w:val="0"/>
          <w:divBdr>
            <w:top w:val="none" w:sz="0" w:space="0" w:color="auto"/>
            <w:left w:val="none" w:sz="0" w:space="0" w:color="auto"/>
            <w:bottom w:val="none" w:sz="0" w:space="0" w:color="auto"/>
            <w:right w:val="none" w:sz="0" w:space="0" w:color="auto"/>
          </w:divBdr>
        </w:div>
        <w:div w:id="1459450934">
          <w:marLeft w:val="640"/>
          <w:marRight w:val="0"/>
          <w:marTop w:val="0"/>
          <w:marBottom w:val="0"/>
          <w:divBdr>
            <w:top w:val="none" w:sz="0" w:space="0" w:color="auto"/>
            <w:left w:val="none" w:sz="0" w:space="0" w:color="auto"/>
            <w:bottom w:val="none" w:sz="0" w:space="0" w:color="auto"/>
            <w:right w:val="none" w:sz="0" w:space="0" w:color="auto"/>
          </w:divBdr>
        </w:div>
        <w:div w:id="1468356042">
          <w:marLeft w:val="640"/>
          <w:marRight w:val="0"/>
          <w:marTop w:val="0"/>
          <w:marBottom w:val="0"/>
          <w:divBdr>
            <w:top w:val="none" w:sz="0" w:space="0" w:color="auto"/>
            <w:left w:val="none" w:sz="0" w:space="0" w:color="auto"/>
            <w:bottom w:val="none" w:sz="0" w:space="0" w:color="auto"/>
            <w:right w:val="none" w:sz="0" w:space="0" w:color="auto"/>
          </w:divBdr>
        </w:div>
        <w:div w:id="1470632364">
          <w:marLeft w:val="640"/>
          <w:marRight w:val="0"/>
          <w:marTop w:val="0"/>
          <w:marBottom w:val="0"/>
          <w:divBdr>
            <w:top w:val="none" w:sz="0" w:space="0" w:color="auto"/>
            <w:left w:val="none" w:sz="0" w:space="0" w:color="auto"/>
            <w:bottom w:val="none" w:sz="0" w:space="0" w:color="auto"/>
            <w:right w:val="none" w:sz="0" w:space="0" w:color="auto"/>
          </w:divBdr>
        </w:div>
        <w:div w:id="1485464353">
          <w:marLeft w:val="640"/>
          <w:marRight w:val="0"/>
          <w:marTop w:val="0"/>
          <w:marBottom w:val="0"/>
          <w:divBdr>
            <w:top w:val="none" w:sz="0" w:space="0" w:color="auto"/>
            <w:left w:val="none" w:sz="0" w:space="0" w:color="auto"/>
            <w:bottom w:val="none" w:sz="0" w:space="0" w:color="auto"/>
            <w:right w:val="none" w:sz="0" w:space="0" w:color="auto"/>
          </w:divBdr>
        </w:div>
        <w:div w:id="1547058030">
          <w:marLeft w:val="640"/>
          <w:marRight w:val="0"/>
          <w:marTop w:val="0"/>
          <w:marBottom w:val="0"/>
          <w:divBdr>
            <w:top w:val="none" w:sz="0" w:space="0" w:color="auto"/>
            <w:left w:val="none" w:sz="0" w:space="0" w:color="auto"/>
            <w:bottom w:val="none" w:sz="0" w:space="0" w:color="auto"/>
            <w:right w:val="none" w:sz="0" w:space="0" w:color="auto"/>
          </w:divBdr>
        </w:div>
        <w:div w:id="1555503437">
          <w:marLeft w:val="640"/>
          <w:marRight w:val="0"/>
          <w:marTop w:val="0"/>
          <w:marBottom w:val="0"/>
          <w:divBdr>
            <w:top w:val="none" w:sz="0" w:space="0" w:color="auto"/>
            <w:left w:val="none" w:sz="0" w:space="0" w:color="auto"/>
            <w:bottom w:val="none" w:sz="0" w:space="0" w:color="auto"/>
            <w:right w:val="none" w:sz="0" w:space="0" w:color="auto"/>
          </w:divBdr>
        </w:div>
        <w:div w:id="1618413670">
          <w:marLeft w:val="640"/>
          <w:marRight w:val="0"/>
          <w:marTop w:val="0"/>
          <w:marBottom w:val="0"/>
          <w:divBdr>
            <w:top w:val="none" w:sz="0" w:space="0" w:color="auto"/>
            <w:left w:val="none" w:sz="0" w:space="0" w:color="auto"/>
            <w:bottom w:val="none" w:sz="0" w:space="0" w:color="auto"/>
            <w:right w:val="none" w:sz="0" w:space="0" w:color="auto"/>
          </w:divBdr>
        </w:div>
        <w:div w:id="1631669218">
          <w:marLeft w:val="640"/>
          <w:marRight w:val="0"/>
          <w:marTop w:val="0"/>
          <w:marBottom w:val="0"/>
          <w:divBdr>
            <w:top w:val="none" w:sz="0" w:space="0" w:color="auto"/>
            <w:left w:val="none" w:sz="0" w:space="0" w:color="auto"/>
            <w:bottom w:val="none" w:sz="0" w:space="0" w:color="auto"/>
            <w:right w:val="none" w:sz="0" w:space="0" w:color="auto"/>
          </w:divBdr>
        </w:div>
        <w:div w:id="1634141996">
          <w:marLeft w:val="640"/>
          <w:marRight w:val="0"/>
          <w:marTop w:val="0"/>
          <w:marBottom w:val="0"/>
          <w:divBdr>
            <w:top w:val="none" w:sz="0" w:space="0" w:color="auto"/>
            <w:left w:val="none" w:sz="0" w:space="0" w:color="auto"/>
            <w:bottom w:val="none" w:sz="0" w:space="0" w:color="auto"/>
            <w:right w:val="none" w:sz="0" w:space="0" w:color="auto"/>
          </w:divBdr>
        </w:div>
        <w:div w:id="1639794718">
          <w:marLeft w:val="640"/>
          <w:marRight w:val="0"/>
          <w:marTop w:val="0"/>
          <w:marBottom w:val="0"/>
          <w:divBdr>
            <w:top w:val="none" w:sz="0" w:space="0" w:color="auto"/>
            <w:left w:val="none" w:sz="0" w:space="0" w:color="auto"/>
            <w:bottom w:val="none" w:sz="0" w:space="0" w:color="auto"/>
            <w:right w:val="none" w:sz="0" w:space="0" w:color="auto"/>
          </w:divBdr>
        </w:div>
        <w:div w:id="1647663142">
          <w:marLeft w:val="640"/>
          <w:marRight w:val="0"/>
          <w:marTop w:val="0"/>
          <w:marBottom w:val="0"/>
          <w:divBdr>
            <w:top w:val="none" w:sz="0" w:space="0" w:color="auto"/>
            <w:left w:val="none" w:sz="0" w:space="0" w:color="auto"/>
            <w:bottom w:val="none" w:sz="0" w:space="0" w:color="auto"/>
            <w:right w:val="none" w:sz="0" w:space="0" w:color="auto"/>
          </w:divBdr>
        </w:div>
        <w:div w:id="1651254702">
          <w:marLeft w:val="640"/>
          <w:marRight w:val="0"/>
          <w:marTop w:val="0"/>
          <w:marBottom w:val="0"/>
          <w:divBdr>
            <w:top w:val="none" w:sz="0" w:space="0" w:color="auto"/>
            <w:left w:val="none" w:sz="0" w:space="0" w:color="auto"/>
            <w:bottom w:val="none" w:sz="0" w:space="0" w:color="auto"/>
            <w:right w:val="none" w:sz="0" w:space="0" w:color="auto"/>
          </w:divBdr>
        </w:div>
        <w:div w:id="1658262095">
          <w:marLeft w:val="640"/>
          <w:marRight w:val="0"/>
          <w:marTop w:val="0"/>
          <w:marBottom w:val="0"/>
          <w:divBdr>
            <w:top w:val="none" w:sz="0" w:space="0" w:color="auto"/>
            <w:left w:val="none" w:sz="0" w:space="0" w:color="auto"/>
            <w:bottom w:val="none" w:sz="0" w:space="0" w:color="auto"/>
            <w:right w:val="none" w:sz="0" w:space="0" w:color="auto"/>
          </w:divBdr>
        </w:div>
        <w:div w:id="1671444466">
          <w:marLeft w:val="640"/>
          <w:marRight w:val="0"/>
          <w:marTop w:val="0"/>
          <w:marBottom w:val="0"/>
          <w:divBdr>
            <w:top w:val="none" w:sz="0" w:space="0" w:color="auto"/>
            <w:left w:val="none" w:sz="0" w:space="0" w:color="auto"/>
            <w:bottom w:val="none" w:sz="0" w:space="0" w:color="auto"/>
            <w:right w:val="none" w:sz="0" w:space="0" w:color="auto"/>
          </w:divBdr>
        </w:div>
        <w:div w:id="1687904391">
          <w:marLeft w:val="640"/>
          <w:marRight w:val="0"/>
          <w:marTop w:val="0"/>
          <w:marBottom w:val="0"/>
          <w:divBdr>
            <w:top w:val="none" w:sz="0" w:space="0" w:color="auto"/>
            <w:left w:val="none" w:sz="0" w:space="0" w:color="auto"/>
            <w:bottom w:val="none" w:sz="0" w:space="0" w:color="auto"/>
            <w:right w:val="none" w:sz="0" w:space="0" w:color="auto"/>
          </w:divBdr>
        </w:div>
        <w:div w:id="1713729822">
          <w:marLeft w:val="640"/>
          <w:marRight w:val="0"/>
          <w:marTop w:val="0"/>
          <w:marBottom w:val="0"/>
          <w:divBdr>
            <w:top w:val="none" w:sz="0" w:space="0" w:color="auto"/>
            <w:left w:val="none" w:sz="0" w:space="0" w:color="auto"/>
            <w:bottom w:val="none" w:sz="0" w:space="0" w:color="auto"/>
            <w:right w:val="none" w:sz="0" w:space="0" w:color="auto"/>
          </w:divBdr>
        </w:div>
        <w:div w:id="1715305744">
          <w:marLeft w:val="640"/>
          <w:marRight w:val="0"/>
          <w:marTop w:val="0"/>
          <w:marBottom w:val="0"/>
          <w:divBdr>
            <w:top w:val="none" w:sz="0" w:space="0" w:color="auto"/>
            <w:left w:val="none" w:sz="0" w:space="0" w:color="auto"/>
            <w:bottom w:val="none" w:sz="0" w:space="0" w:color="auto"/>
            <w:right w:val="none" w:sz="0" w:space="0" w:color="auto"/>
          </w:divBdr>
        </w:div>
        <w:div w:id="1727408137">
          <w:marLeft w:val="640"/>
          <w:marRight w:val="0"/>
          <w:marTop w:val="0"/>
          <w:marBottom w:val="0"/>
          <w:divBdr>
            <w:top w:val="none" w:sz="0" w:space="0" w:color="auto"/>
            <w:left w:val="none" w:sz="0" w:space="0" w:color="auto"/>
            <w:bottom w:val="none" w:sz="0" w:space="0" w:color="auto"/>
            <w:right w:val="none" w:sz="0" w:space="0" w:color="auto"/>
          </w:divBdr>
        </w:div>
        <w:div w:id="1730495196">
          <w:marLeft w:val="640"/>
          <w:marRight w:val="0"/>
          <w:marTop w:val="0"/>
          <w:marBottom w:val="0"/>
          <w:divBdr>
            <w:top w:val="none" w:sz="0" w:space="0" w:color="auto"/>
            <w:left w:val="none" w:sz="0" w:space="0" w:color="auto"/>
            <w:bottom w:val="none" w:sz="0" w:space="0" w:color="auto"/>
            <w:right w:val="none" w:sz="0" w:space="0" w:color="auto"/>
          </w:divBdr>
        </w:div>
        <w:div w:id="1753042165">
          <w:marLeft w:val="640"/>
          <w:marRight w:val="0"/>
          <w:marTop w:val="0"/>
          <w:marBottom w:val="0"/>
          <w:divBdr>
            <w:top w:val="none" w:sz="0" w:space="0" w:color="auto"/>
            <w:left w:val="none" w:sz="0" w:space="0" w:color="auto"/>
            <w:bottom w:val="none" w:sz="0" w:space="0" w:color="auto"/>
            <w:right w:val="none" w:sz="0" w:space="0" w:color="auto"/>
          </w:divBdr>
        </w:div>
        <w:div w:id="1785424181">
          <w:marLeft w:val="640"/>
          <w:marRight w:val="0"/>
          <w:marTop w:val="0"/>
          <w:marBottom w:val="0"/>
          <w:divBdr>
            <w:top w:val="none" w:sz="0" w:space="0" w:color="auto"/>
            <w:left w:val="none" w:sz="0" w:space="0" w:color="auto"/>
            <w:bottom w:val="none" w:sz="0" w:space="0" w:color="auto"/>
            <w:right w:val="none" w:sz="0" w:space="0" w:color="auto"/>
          </w:divBdr>
        </w:div>
        <w:div w:id="1814835282">
          <w:marLeft w:val="640"/>
          <w:marRight w:val="0"/>
          <w:marTop w:val="0"/>
          <w:marBottom w:val="0"/>
          <w:divBdr>
            <w:top w:val="none" w:sz="0" w:space="0" w:color="auto"/>
            <w:left w:val="none" w:sz="0" w:space="0" w:color="auto"/>
            <w:bottom w:val="none" w:sz="0" w:space="0" w:color="auto"/>
            <w:right w:val="none" w:sz="0" w:space="0" w:color="auto"/>
          </w:divBdr>
        </w:div>
        <w:div w:id="1830049305">
          <w:marLeft w:val="640"/>
          <w:marRight w:val="0"/>
          <w:marTop w:val="0"/>
          <w:marBottom w:val="0"/>
          <w:divBdr>
            <w:top w:val="none" w:sz="0" w:space="0" w:color="auto"/>
            <w:left w:val="none" w:sz="0" w:space="0" w:color="auto"/>
            <w:bottom w:val="none" w:sz="0" w:space="0" w:color="auto"/>
            <w:right w:val="none" w:sz="0" w:space="0" w:color="auto"/>
          </w:divBdr>
        </w:div>
        <w:div w:id="1838571656">
          <w:marLeft w:val="640"/>
          <w:marRight w:val="0"/>
          <w:marTop w:val="0"/>
          <w:marBottom w:val="0"/>
          <w:divBdr>
            <w:top w:val="none" w:sz="0" w:space="0" w:color="auto"/>
            <w:left w:val="none" w:sz="0" w:space="0" w:color="auto"/>
            <w:bottom w:val="none" w:sz="0" w:space="0" w:color="auto"/>
            <w:right w:val="none" w:sz="0" w:space="0" w:color="auto"/>
          </w:divBdr>
        </w:div>
        <w:div w:id="1862813902">
          <w:marLeft w:val="640"/>
          <w:marRight w:val="0"/>
          <w:marTop w:val="0"/>
          <w:marBottom w:val="0"/>
          <w:divBdr>
            <w:top w:val="none" w:sz="0" w:space="0" w:color="auto"/>
            <w:left w:val="none" w:sz="0" w:space="0" w:color="auto"/>
            <w:bottom w:val="none" w:sz="0" w:space="0" w:color="auto"/>
            <w:right w:val="none" w:sz="0" w:space="0" w:color="auto"/>
          </w:divBdr>
        </w:div>
        <w:div w:id="1875847673">
          <w:marLeft w:val="640"/>
          <w:marRight w:val="0"/>
          <w:marTop w:val="0"/>
          <w:marBottom w:val="0"/>
          <w:divBdr>
            <w:top w:val="none" w:sz="0" w:space="0" w:color="auto"/>
            <w:left w:val="none" w:sz="0" w:space="0" w:color="auto"/>
            <w:bottom w:val="none" w:sz="0" w:space="0" w:color="auto"/>
            <w:right w:val="none" w:sz="0" w:space="0" w:color="auto"/>
          </w:divBdr>
        </w:div>
        <w:div w:id="1896623538">
          <w:marLeft w:val="640"/>
          <w:marRight w:val="0"/>
          <w:marTop w:val="0"/>
          <w:marBottom w:val="0"/>
          <w:divBdr>
            <w:top w:val="none" w:sz="0" w:space="0" w:color="auto"/>
            <w:left w:val="none" w:sz="0" w:space="0" w:color="auto"/>
            <w:bottom w:val="none" w:sz="0" w:space="0" w:color="auto"/>
            <w:right w:val="none" w:sz="0" w:space="0" w:color="auto"/>
          </w:divBdr>
        </w:div>
        <w:div w:id="1904103671">
          <w:marLeft w:val="640"/>
          <w:marRight w:val="0"/>
          <w:marTop w:val="0"/>
          <w:marBottom w:val="0"/>
          <w:divBdr>
            <w:top w:val="none" w:sz="0" w:space="0" w:color="auto"/>
            <w:left w:val="none" w:sz="0" w:space="0" w:color="auto"/>
            <w:bottom w:val="none" w:sz="0" w:space="0" w:color="auto"/>
            <w:right w:val="none" w:sz="0" w:space="0" w:color="auto"/>
          </w:divBdr>
        </w:div>
        <w:div w:id="1913545915">
          <w:marLeft w:val="640"/>
          <w:marRight w:val="0"/>
          <w:marTop w:val="0"/>
          <w:marBottom w:val="0"/>
          <w:divBdr>
            <w:top w:val="none" w:sz="0" w:space="0" w:color="auto"/>
            <w:left w:val="none" w:sz="0" w:space="0" w:color="auto"/>
            <w:bottom w:val="none" w:sz="0" w:space="0" w:color="auto"/>
            <w:right w:val="none" w:sz="0" w:space="0" w:color="auto"/>
          </w:divBdr>
        </w:div>
        <w:div w:id="1915780372">
          <w:marLeft w:val="640"/>
          <w:marRight w:val="0"/>
          <w:marTop w:val="0"/>
          <w:marBottom w:val="0"/>
          <w:divBdr>
            <w:top w:val="none" w:sz="0" w:space="0" w:color="auto"/>
            <w:left w:val="none" w:sz="0" w:space="0" w:color="auto"/>
            <w:bottom w:val="none" w:sz="0" w:space="0" w:color="auto"/>
            <w:right w:val="none" w:sz="0" w:space="0" w:color="auto"/>
          </w:divBdr>
        </w:div>
        <w:div w:id="1949391536">
          <w:marLeft w:val="640"/>
          <w:marRight w:val="0"/>
          <w:marTop w:val="0"/>
          <w:marBottom w:val="0"/>
          <w:divBdr>
            <w:top w:val="none" w:sz="0" w:space="0" w:color="auto"/>
            <w:left w:val="none" w:sz="0" w:space="0" w:color="auto"/>
            <w:bottom w:val="none" w:sz="0" w:space="0" w:color="auto"/>
            <w:right w:val="none" w:sz="0" w:space="0" w:color="auto"/>
          </w:divBdr>
        </w:div>
        <w:div w:id="1954632227">
          <w:marLeft w:val="640"/>
          <w:marRight w:val="0"/>
          <w:marTop w:val="0"/>
          <w:marBottom w:val="0"/>
          <w:divBdr>
            <w:top w:val="none" w:sz="0" w:space="0" w:color="auto"/>
            <w:left w:val="none" w:sz="0" w:space="0" w:color="auto"/>
            <w:bottom w:val="none" w:sz="0" w:space="0" w:color="auto"/>
            <w:right w:val="none" w:sz="0" w:space="0" w:color="auto"/>
          </w:divBdr>
        </w:div>
        <w:div w:id="1960257605">
          <w:marLeft w:val="640"/>
          <w:marRight w:val="0"/>
          <w:marTop w:val="0"/>
          <w:marBottom w:val="0"/>
          <w:divBdr>
            <w:top w:val="none" w:sz="0" w:space="0" w:color="auto"/>
            <w:left w:val="none" w:sz="0" w:space="0" w:color="auto"/>
            <w:bottom w:val="none" w:sz="0" w:space="0" w:color="auto"/>
            <w:right w:val="none" w:sz="0" w:space="0" w:color="auto"/>
          </w:divBdr>
        </w:div>
        <w:div w:id="1985238077">
          <w:marLeft w:val="640"/>
          <w:marRight w:val="0"/>
          <w:marTop w:val="0"/>
          <w:marBottom w:val="0"/>
          <w:divBdr>
            <w:top w:val="none" w:sz="0" w:space="0" w:color="auto"/>
            <w:left w:val="none" w:sz="0" w:space="0" w:color="auto"/>
            <w:bottom w:val="none" w:sz="0" w:space="0" w:color="auto"/>
            <w:right w:val="none" w:sz="0" w:space="0" w:color="auto"/>
          </w:divBdr>
        </w:div>
        <w:div w:id="1998999210">
          <w:marLeft w:val="640"/>
          <w:marRight w:val="0"/>
          <w:marTop w:val="0"/>
          <w:marBottom w:val="0"/>
          <w:divBdr>
            <w:top w:val="none" w:sz="0" w:space="0" w:color="auto"/>
            <w:left w:val="none" w:sz="0" w:space="0" w:color="auto"/>
            <w:bottom w:val="none" w:sz="0" w:space="0" w:color="auto"/>
            <w:right w:val="none" w:sz="0" w:space="0" w:color="auto"/>
          </w:divBdr>
        </w:div>
        <w:div w:id="2032025388">
          <w:marLeft w:val="640"/>
          <w:marRight w:val="0"/>
          <w:marTop w:val="0"/>
          <w:marBottom w:val="0"/>
          <w:divBdr>
            <w:top w:val="none" w:sz="0" w:space="0" w:color="auto"/>
            <w:left w:val="none" w:sz="0" w:space="0" w:color="auto"/>
            <w:bottom w:val="none" w:sz="0" w:space="0" w:color="auto"/>
            <w:right w:val="none" w:sz="0" w:space="0" w:color="auto"/>
          </w:divBdr>
        </w:div>
        <w:div w:id="2075425160">
          <w:marLeft w:val="640"/>
          <w:marRight w:val="0"/>
          <w:marTop w:val="0"/>
          <w:marBottom w:val="0"/>
          <w:divBdr>
            <w:top w:val="none" w:sz="0" w:space="0" w:color="auto"/>
            <w:left w:val="none" w:sz="0" w:space="0" w:color="auto"/>
            <w:bottom w:val="none" w:sz="0" w:space="0" w:color="auto"/>
            <w:right w:val="none" w:sz="0" w:space="0" w:color="auto"/>
          </w:divBdr>
        </w:div>
        <w:div w:id="2107728087">
          <w:marLeft w:val="640"/>
          <w:marRight w:val="0"/>
          <w:marTop w:val="0"/>
          <w:marBottom w:val="0"/>
          <w:divBdr>
            <w:top w:val="none" w:sz="0" w:space="0" w:color="auto"/>
            <w:left w:val="none" w:sz="0" w:space="0" w:color="auto"/>
            <w:bottom w:val="none" w:sz="0" w:space="0" w:color="auto"/>
            <w:right w:val="none" w:sz="0" w:space="0" w:color="auto"/>
          </w:divBdr>
        </w:div>
        <w:div w:id="2113088843">
          <w:marLeft w:val="640"/>
          <w:marRight w:val="0"/>
          <w:marTop w:val="0"/>
          <w:marBottom w:val="0"/>
          <w:divBdr>
            <w:top w:val="none" w:sz="0" w:space="0" w:color="auto"/>
            <w:left w:val="none" w:sz="0" w:space="0" w:color="auto"/>
            <w:bottom w:val="none" w:sz="0" w:space="0" w:color="auto"/>
            <w:right w:val="none" w:sz="0" w:space="0" w:color="auto"/>
          </w:divBdr>
        </w:div>
        <w:div w:id="2139834661">
          <w:marLeft w:val="640"/>
          <w:marRight w:val="0"/>
          <w:marTop w:val="0"/>
          <w:marBottom w:val="0"/>
          <w:divBdr>
            <w:top w:val="none" w:sz="0" w:space="0" w:color="auto"/>
            <w:left w:val="none" w:sz="0" w:space="0" w:color="auto"/>
            <w:bottom w:val="none" w:sz="0" w:space="0" w:color="auto"/>
            <w:right w:val="none" w:sz="0" w:space="0" w:color="auto"/>
          </w:divBdr>
        </w:div>
      </w:divsChild>
    </w:div>
    <w:div w:id="1864171762">
      <w:bodyDiv w:val="1"/>
      <w:marLeft w:val="0"/>
      <w:marRight w:val="0"/>
      <w:marTop w:val="0"/>
      <w:marBottom w:val="0"/>
      <w:divBdr>
        <w:top w:val="none" w:sz="0" w:space="0" w:color="auto"/>
        <w:left w:val="none" w:sz="0" w:space="0" w:color="auto"/>
        <w:bottom w:val="none" w:sz="0" w:space="0" w:color="auto"/>
        <w:right w:val="none" w:sz="0" w:space="0" w:color="auto"/>
      </w:divBdr>
    </w:div>
    <w:div w:id="1881672692">
      <w:bodyDiv w:val="1"/>
      <w:marLeft w:val="0"/>
      <w:marRight w:val="0"/>
      <w:marTop w:val="0"/>
      <w:marBottom w:val="0"/>
      <w:divBdr>
        <w:top w:val="none" w:sz="0" w:space="0" w:color="auto"/>
        <w:left w:val="none" w:sz="0" w:space="0" w:color="auto"/>
        <w:bottom w:val="none" w:sz="0" w:space="0" w:color="auto"/>
        <w:right w:val="none" w:sz="0" w:space="0" w:color="auto"/>
      </w:divBdr>
      <w:divsChild>
        <w:div w:id="91242012">
          <w:marLeft w:val="640"/>
          <w:marRight w:val="0"/>
          <w:marTop w:val="0"/>
          <w:marBottom w:val="0"/>
          <w:divBdr>
            <w:top w:val="none" w:sz="0" w:space="0" w:color="auto"/>
            <w:left w:val="none" w:sz="0" w:space="0" w:color="auto"/>
            <w:bottom w:val="none" w:sz="0" w:space="0" w:color="auto"/>
            <w:right w:val="none" w:sz="0" w:space="0" w:color="auto"/>
          </w:divBdr>
        </w:div>
        <w:div w:id="213085943">
          <w:marLeft w:val="640"/>
          <w:marRight w:val="0"/>
          <w:marTop w:val="0"/>
          <w:marBottom w:val="0"/>
          <w:divBdr>
            <w:top w:val="none" w:sz="0" w:space="0" w:color="auto"/>
            <w:left w:val="none" w:sz="0" w:space="0" w:color="auto"/>
            <w:bottom w:val="none" w:sz="0" w:space="0" w:color="auto"/>
            <w:right w:val="none" w:sz="0" w:space="0" w:color="auto"/>
          </w:divBdr>
        </w:div>
        <w:div w:id="216206971">
          <w:marLeft w:val="640"/>
          <w:marRight w:val="0"/>
          <w:marTop w:val="0"/>
          <w:marBottom w:val="0"/>
          <w:divBdr>
            <w:top w:val="none" w:sz="0" w:space="0" w:color="auto"/>
            <w:left w:val="none" w:sz="0" w:space="0" w:color="auto"/>
            <w:bottom w:val="none" w:sz="0" w:space="0" w:color="auto"/>
            <w:right w:val="none" w:sz="0" w:space="0" w:color="auto"/>
          </w:divBdr>
        </w:div>
        <w:div w:id="228200863">
          <w:marLeft w:val="640"/>
          <w:marRight w:val="0"/>
          <w:marTop w:val="0"/>
          <w:marBottom w:val="0"/>
          <w:divBdr>
            <w:top w:val="none" w:sz="0" w:space="0" w:color="auto"/>
            <w:left w:val="none" w:sz="0" w:space="0" w:color="auto"/>
            <w:bottom w:val="none" w:sz="0" w:space="0" w:color="auto"/>
            <w:right w:val="none" w:sz="0" w:space="0" w:color="auto"/>
          </w:divBdr>
        </w:div>
        <w:div w:id="346761542">
          <w:marLeft w:val="640"/>
          <w:marRight w:val="0"/>
          <w:marTop w:val="0"/>
          <w:marBottom w:val="0"/>
          <w:divBdr>
            <w:top w:val="none" w:sz="0" w:space="0" w:color="auto"/>
            <w:left w:val="none" w:sz="0" w:space="0" w:color="auto"/>
            <w:bottom w:val="none" w:sz="0" w:space="0" w:color="auto"/>
            <w:right w:val="none" w:sz="0" w:space="0" w:color="auto"/>
          </w:divBdr>
        </w:div>
        <w:div w:id="481124188">
          <w:marLeft w:val="640"/>
          <w:marRight w:val="0"/>
          <w:marTop w:val="0"/>
          <w:marBottom w:val="0"/>
          <w:divBdr>
            <w:top w:val="none" w:sz="0" w:space="0" w:color="auto"/>
            <w:left w:val="none" w:sz="0" w:space="0" w:color="auto"/>
            <w:bottom w:val="none" w:sz="0" w:space="0" w:color="auto"/>
            <w:right w:val="none" w:sz="0" w:space="0" w:color="auto"/>
          </w:divBdr>
        </w:div>
        <w:div w:id="483854977">
          <w:marLeft w:val="640"/>
          <w:marRight w:val="0"/>
          <w:marTop w:val="0"/>
          <w:marBottom w:val="0"/>
          <w:divBdr>
            <w:top w:val="none" w:sz="0" w:space="0" w:color="auto"/>
            <w:left w:val="none" w:sz="0" w:space="0" w:color="auto"/>
            <w:bottom w:val="none" w:sz="0" w:space="0" w:color="auto"/>
            <w:right w:val="none" w:sz="0" w:space="0" w:color="auto"/>
          </w:divBdr>
        </w:div>
        <w:div w:id="882180733">
          <w:marLeft w:val="640"/>
          <w:marRight w:val="0"/>
          <w:marTop w:val="0"/>
          <w:marBottom w:val="0"/>
          <w:divBdr>
            <w:top w:val="none" w:sz="0" w:space="0" w:color="auto"/>
            <w:left w:val="none" w:sz="0" w:space="0" w:color="auto"/>
            <w:bottom w:val="none" w:sz="0" w:space="0" w:color="auto"/>
            <w:right w:val="none" w:sz="0" w:space="0" w:color="auto"/>
          </w:divBdr>
        </w:div>
        <w:div w:id="956451150">
          <w:marLeft w:val="640"/>
          <w:marRight w:val="0"/>
          <w:marTop w:val="0"/>
          <w:marBottom w:val="0"/>
          <w:divBdr>
            <w:top w:val="none" w:sz="0" w:space="0" w:color="auto"/>
            <w:left w:val="none" w:sz="0" w:space="0" w:color="auto"/>
            <w:bottom w:val="none" w:sz="0" w:space="0" w:color="auto"/>
            <w:right w:val="none" w:sz="0" w:space="0" w:color="auto"/>
          </w:divBdr>
        </w:div>
        <w:div w:id="1078136655">
          <w:marLeft w:val="640"/>
          <w:marRight w:val="0"/>
          <w:marTop w:val="0"/>
          <w:marBottom w:val="0"/>
          <w:divBdr>
            <w:top w:val="none" w:sz="0" w:space="0" w:color="auto"/>
            <w:left w:val="none" w:sz="0" w:space="0" w:color="auto"/>
            <w:bottom w:val="none" w:sz="0" w:space="0" w:color="auto"/>
            <w:right w:val="none" w:sz="0" w:space="0" w:color="auto"/>
          </w:divBdr>
        </w:div>
        <w:div w:id="1134055240">
          <w:marLeft w:val="640"/>
          <w:marRight w:val="0"/>
          <w:marTop w:val="0"/>
          <w:marBottom w:val="0"/>
          <w:divBdr>
            <w:top w:val="none" w:sz="0" w:space="0" w:color="auto"/>
            <w:left w:val="none" w:sz="0" w:space="0" w:color="auto"/>
            <w:bottom w:val="none" w:sz="0" w:space="0" w:color="auto"/>
            <w:right w:val="none" w:sz="0" w:space="0" w:color="auto"/>
          </w:divBdr>
        </w:div>
        <w:div w:id="1546791055">
          <w:marLeft w:val="640"/>
          <w:marRight w:val="0"/>
          <w:marTop w:val="0"/>
          <w:marBottom w:val="0"/>
          <w:divBdr>
            <w:top w:val="none" w:sz="0" w:space="0" w:color="auto"/>
            <w:left w:val="none" w:sz="0" w:space="0" w:color="auto"/>
            <w:bottom w:val="none" w:sz="0" w:space="0" w:color="auto"/>
            <w:right w:val="none" w:sz="0" w:space="0" w:color="auto"/>
          </w:divBdr>
        </w:div>
        <w:div w:id="1682658730">
          <w:marLeft w:val="640"/>
          <w:marRight w:val="0"/>
          <w:marTop w:val="0"/>
          <w:marBottom w:val="0"/>
          <w:divBdr>
            <w:top w:val="none" w:sz="0" w:space="0" w:color="auto"/>
            <w:left w:val="none" w:sz="0" w:space="0" w:color="auto"/>
            <w:bottom w:val="none" w:sz="0" w:space="0" w:color="auto"/>
            <w:right w:val="none" w:sz="0" w:space="0" w:color="auto"/>
          </w:divBdr>
        </w:div>
        <w:div w:id="1737582330">
          <w:marLeft w:val="640"/>
          <w:marRight w:val="0"/>
          <w:marTop w:val="0"/>
          <w:marBottom w:val="0"/>
          <w:divBdr>
            <w:top w:val="none" w:sz="0" w:space="0" w:color="auto"/>
            <w:left w:val="none" w:sz="0" w:space="0" w:color="auto"/>
            <w:bottom w:val="none" w:sz="0" w:space="0" w:color="auto"/>
            <w:right w:val="none" w:sz="0" w:space="0" w:color="auto"/>
          </w:divBdr>
        </w:div>
        <w:div w:id="1874734389">
          <w:marLeft w:val="640"/>
          <w:marRight w:val="0"/>
          <w:marTop w:val="0"/>
          <w:marBottom w:val="0"/>
          <w:divBdr>
            <w:top w:val="none" w:sz="0" w:space="0" w:color="auto"/>
            <w:left w:val="none" w:sz="0" w:space="0" w:color="auto"/>
            <w:bottom w:val="none" w:sz="0" w:space="0" w:color="auto"/>
            <w:right w:val="none" w:sz="0" w:space="0" w:color="auto"/>
          </w:divBdr>
        </w:div>
      </w:divsChild>
    </w:div>
    <w:div w:id="1891649255">
      <w:bodyDiv w:val="1"/>
      <w:marLeft w:val="0"/>
      <w:marRight w:val="0"/>
      <w:marTop w:val="0"/>
      <w:marBottom w:val="0"/>
      <w:divBdr>
        <w:top w:val="none" w:sz="0" w:space="0" w:color="auto"/>
        <w:left w:val="none" w:sz="0" w:space="0" w:color="auto"/>
        <w:bottom w:val="none" w:sz="0" w:space="0" w:color="auto"/>
        <w:right w:val="none" w:sz="0" w:space="0" w:color="auto"/>
      </w:divBdr>
      <w:divsChild>
        <w:div w:id="497769266">
          <w:marLeft w:val="640"/>
          <w:marRight w:val="0"/>
          <w:marTop w:val="0"/>
          <w:marBottom w:val="0"/>
          <w:divBdr>
            <w:top w:val="none" w:sz="0" w:space="0" w:color="auto"/>
            <w:left w:val="none" w:sz="0" w:space="0" w:color="auto"/>
            <w:bottom w:val="none" w:sz="0" w:space="0" w:color="auto"/>
            <w:right w:val="none" w:sz="0" w:space="0" w:color="auto"/>
          </w:divBdr>
        </w:div>
        <w:div w:id="537550764">
          <w:marLeft w:val="640"/>
          <w:marRight w:val="0"/>
          <w:marTop w:val="0"/>
          <w:marBottom w:val="0"/>
          <w:divBdr>
            <w:top w:val="none" w:sz="0" w:space="0" w:color="auto"/>
            <w:left w:val="none" w:sz="0" w:space="0" w:color="auto"/>
            <w:bottom w:val="none" w:sz="0" w:space="0" w:color="auto"/>
            <w:right w:val="none" w:sz="0" w:space="0" w:color="auto"/>
          </w:divBdr>
        </w:div>
        <w:div w:id="810174602">
          <w:marLeft w:val="640"/>
          <w:marRight w:val="0"/>
          <w:marTop w:val="0"/>
          <w:marBottom w:val="0"/>
          <w:divBdr>
            <w:top w:val="none" w:sz="0" w:space="0" w:color="auto"/>
            <w:left w:val="none" w:sz="0" w:space="0" w:color="auto"/>
            <w:bottom w:val="none" w:sz="0" w:space="0" w:color="auto"/>
            <w:right w:val="none" w:sz="0" w:space="0" w:color="auto"/>
          </w:divBdr>
        </w:div>
        <w:div w:id="889196994">
          <w:marLeft w:val="640"/>
          <w:marRight w:val="0"/>
          <w:marTop w:val="0"/>
          <w:marBottom w:val="0"/>
          <w:divBdr>
            <w:top w:val="none" w:sz="0" w:space="0" w:color="auto"/>
            <w:left w:val="none" w:sz="0" w:space="0" w:color="auto"/>
            <w:bottom w:val="none" w:sz="0" w:space="0" w:color="auto"/>
            <w:right w:val="none" w:sz="0" w:space="0" w:color="auto"/>
          </w:divBdr>
        </w:div>
        <w:div w:id="957033479">
          <w:marLeft w:val="640"/>
          <w:marRight w:val="0"/>
          <w:marTop w:val="0"/>
          <w:marBottom w:val="0"/>
          <w:divBdr>
            <w:top w:val="none" w:sz="0" w:space="0" w:color="auto"/>
            <w:left w:val="none" w:sz="0" w:space="0" w:color="auto"/>
            <w:bottom w:val="none" w:sz="0" w:space="0" w:color="auto"/>
            <w:right w:val="none" w:sz="0" w:space="0" w:color="auto"/>
          </w:divBdr>
        </w:div>
        <w:div w:id="966400170">
          <w:marLeft w:val="640"/>
          <w:marRight w:val="0"/>
          <w:marTop w:val="0"/>
          <w:marBottom w:val="0"/>
          <w:divBdr>
            <w:top w:val="none" w:sz="0" w:space="0" w:color="auto"/>
            <w:left w:val="none" w:sz="0" w:space="0" w:color="auto"/>
            <w:bottom w:val="none" w:sz="0" w:space="0" w:color="auto"/>
            <w:right w:val="none" w:sz="0" w:space="0" w:color="auto"/>
          </w:divBdr>
        </w:div>
        <w:div w:id="1054549567">
          <w:marLeft w:val="640"/>
          <w:marRight w:val="0"/>
          <w:marTop w:val="0"/>
          <w:marBottom w:val="0"/>
          <w:divBdr>
            <w:top w:val="none" w:sz="0" w:space="0" w:color="auto"/>
            <w:left w:val="none" w:sz="0" w:space="0" w:color="auto"/>
            <w:bottom w:val="none" w:sz="0" w:space="0" w:color="auto"/>
            <w:right w:val="none" w:sz="0" w:space="0" w:color="auto"/>
          </w:divBdr>
        </w:div>
        <w:div w:id="1080325610">
          <w:marLeft w:val="640"/>
          <w:marRight w:val="0"/>
          <w:marTop w:val="0"/>
          <w:marBottom w:val="0"/>
          <w:divBdr>
            <w:top w:val="none" w:sz="0" w:space="0" w:color="auto"/>
            <w:left w:val="none" w:sz="0" w:space="0" w:color="auto"/>
            <w:bottom w:val="none" w:sz="0" w:space="0" w:color="auto"/>
            <w:right w:val="none" w:sz="0" w:space="0" w:color="auto"/>
          </w:divBdr>
        </w:div>
        <w:div w:id="1170174705">
          <w:marLeft w:val="640"/>
          <w:marRight w:val="0"/>
          <w:marTop w:val="0"/>
          <w:marBottom w:val="0"/>
          <w:divBdr>
            <w:top w:val="none" w:sz="0" w:space="0" w:color="auto"/>
            <w:left w:val="none" w:sz="0" w:space="0" w:color="auto"/>
            <w:bottom w:val="none" w:sz="0" w:space="0" w:color="auto"/>
            <w:right w:val="none" w:sz="0" w:space="0" w:color="auto"/>
          </w:divBdr>
        </w:div>
        <w:div w:id="1210149256">
          <w:marLeft w:val="640"/>
          <w:marRight w:val="0"/>
          <w:marTop w:val="0"/>
          <w:marBottom w:val="0"/>
          <w:divBdr>
            <w:top w:val="none" w:sz="0" w:space="0" w:color="auto"/>
            <w:left w:val="none" w:sz="0" w:space="0" w:color="auto"/>
            <w:bottom w:val="none" w:sz="0" w:space="0" w:color="auto"/>
            <w:right w:val="none" w:sz="0" w:space="0" w:color="auto"/>
          </w:divBdr>
        </w:div>
        <w:div w:id="1281765781">
          <w:marLeft w:val="640"/>
          <w:marRight w:val="0"/>
          <w:marTop w:val="0"/>
          <w:marBottom w:val="0"/>
          <w:divBdr>
            <w:top w:val="none" w:sz="0" w:space="0" w:color="auto"/>
            <w:left w:val="none" w:sz="0" w:space="0" w:color="auto"/>
            <w:bottom w:val="none" w:sz="0" w:space="0" w:color="auto"/>
            <w:right w:val="none" w:sz="0" w:space="0" w:color="auto"/>
          </w:divBdr>
        </w:div>
        <w:div w:id="1597909361">
          <w:marLeft w:val="640"/>
          <w:marRight w:val="0"/>
          <w:marTop w:val="0"/>
          <w:marBottom w:val="0"/>
          <w:divBdr>
            <w:top w:val="none" w:sz="0" w:space="0" w:color="auto"/>
            <w:left w:val="none" w:sz="0" w:space="0" w:color="auto"/>
            <w:bottom w:val="none" w:sz="0" w:space="0" w:color="auto"/>
            <w:right w:val="none" w:sz="0" w:space="0" w:color="auto"/>
          </w:divBdr>
        </w:div>
        <w:div w:id="1650406749">
          <w:marLeft w:val="640"/>
          <w:marRight w:val="0"/>
          <w:marTop w:val="0"/>
          <w:marBottom w:val="0"/>
          <w:divBdr>
            <w:top w:val="none" w:sz="0" w:space="0" w:color="auto"/>
            <w:left w:val="none" w:sz="0" w:space="0" w:color="auto"/>
            <w:bottom w:val="none" w:sz="0" w:space="0" w:color="auto"/>
            <w:right w:val="none" w:sz="0" w:space="0" w:color="auto"/>
          </w:divBdr>
        </w:div>
        <w:div w:id="1687246249">
          <w:marLeft w:val="640"/>
          <w:marRight w:val="0"/>
          <w:marTop w:val="0"/>
          <w:marBottom w:val="0"/>
          <w:divBdr>
            <w:top w:val="none" w:sz="0" w:space="0" w:color="auto"/>
            <w:left w:val="none" w:sz="0" w:space="0" w:color="auto"/>
            <w:bottom w:val="none" w:sz="0" w:space="0" w:color="auto"/>
            <w:right w:val="none" w:sz="0" w:space="0" w:color="auto"/>
          </w:divBdr>
        </w:div>
        <w:div w:id="1739329666">
          <w:marLeft w:val="640"/>
          <w:marRight w:val="0"/>
          <w:marTop w:val="0"/>
          <w:marBottom w:val="0"/>
          <w:divBdr>
            <w:top w:val="none" w:sz="0" w:space="0" w:color="auto"/>
            <w:left w:val="none" w:sz="0" w:space="0" w:color="auto"/>
            <w:bottom w:val="none" w:sz="0" w:space="0" w:color="auto"/>
            <w:right w:val="none" w:sz="0" w:space="0" w:color="auto"/>
          </w:divBdr>
        </w:div>
      </w:divsChild>
    </w:div>
    <w:div w:id="1905292184">
      <w:bodyDiv w:val="1"/>
      <w:marLeft w:val="0"/>
      <w:marRight w:val="0"/>
      <w:marTop w:val="0"/>
      <w:marBottom w:val="0"/>
      <w:divBdr>
        <w:top w:val="none" w:sz="0" w:space="0" w:color="auto"/>
        <w:left w:val="none" w:sz="0" w:space="0" w:color="auto"/>
        <w:bottom w:val="none" w:sz="0" w:space="0" w:color="auto"/>
        <w:right w:val="none" w:sz="0" w:space="0" w:color="auto"/>
      </w:divBdr>
      <w:divsChild>
        <w:div w:id="206380155">
          <w:marLeft w:val="640"/>
          <w:marRight w:val="0"/>
          <w:marTop w:val="0"/>
          <w:marBottom w:val="0"/>
          <w:divBdr>
            <w:top w:val="none" w:sz="0" w:space="0" w:color="auto"/>
            <w:left w:val="none" w:sz="0" w:space="0" w:color="auto"/>
            <w:bottom w:val="none" w:sz="0" w:space="0" w:color="auto"/>
            <w:right w:val="none" w:sz="0" w:space="0" w:color="auto"/>
          </w:divBdr>
        </w:div>
        <w:div w:id="353308763">
          <w:marLeft w:val="640"/>
          <w:marRight w:val="0"/>
          <w:marTop w:val="0"/>
          <w:marBottom w:val="0"/>
          <w:divBdr>
            <w:top w:val="none" w:sz="0" w:space="0" w:color="auto"/>
            <w:left w:val="none" w:sz="0" w:space="0" w:color="auto"/>
            <w:bottom w:val="none" w:sz="0" w:space="0" w:color="auto"/>
            <w:right w:val="none" w:sz="0" w:space="0" w:color="auto"/>
          </w:divBdr>
        </w:div>
        <w:div w:id="366683022">
          <w:marLeft w:val="640"/>
          <w:marRight w:val="0"/>
          <w:marTop w:val="0"/>
          <w:marBottom w:val="0"/>
          <w:divBdr>
            <w:top w:val="none" w:sz="0" w:space="0" w:color="auto"/>
            <w:left w:val="none" w:sz="0" w:space="0" w:color="auto"/>
            <w:bottom w:val="none" w:sz="0" w:space="0" w:color="auto"/>
            <w:right w:val="none" w:sz="0" w:space="0" w:color="auto"/>
          </w:divBdr>
        </w:div>
        <w:div w:id="383022768">
          <w:marLeft w:val="640"/>
          <w:marRight w:val="0"/>
          <w:marTop w:val="0"/>
          <w:marBottom w:val="0"/>
          <w:divBdr>
            <w:top w:val="none" w:sz="0" w:space="0" w:color="auto"/>
            <w:left w:val="none" w:sz="0" w:space="0" w:color="auto"/>
            <w:bottom w:val="none" w:sz="0" w:space="0" w:color="auto"/>
            <w:right w:val="none" w:sz="0" w:space="0" w:color="auto"/>
          </w:divBdr>
        </w:div>
        <w:div w:id="415398174">
          <w:marLeft w:val="640"/>
          <w:marRight w:val="0"/>
          <w:marTop w:val="0"/>
          <w:marBottom w:val="0"/>
          <w:divBdr>
            <w:top w:val="none" w:sz="0" w:space="0" w:color="auto"/>
            <w:left w:val="none" w:sz="0" w:space="0" w:color="auto"/>
            <w:bottom w:val="none" w:sz="0" w:space="0" w:color="auto"/>
            <w:right w:val="none" w:sz="0" w:space="0" w:color="auto"/>
          </w:divBdr>
        </w:div>
        <w:div w:id="502282889">
          <w:marLeft w:val="640"/>
          <w:marRight w:val="0"/>
          <w:marTop w:val="0"/>
          <w:marBottom w:val="0"/>
          <w:divBdr>
            <w:top w:val="none" w:sz="0" w:space="0" w:color="auto"/>
            <w:left w:val="none" w:sz="0" w:space="0" w:color="auto"/>
            <w:bottom w:val="none" w:sz="0" w:space="0" w:color="auto"/>
            <w:right w:val="none" w:sz="0" w:space="0" w:color="auto"/>
          </w:divBdr>
        </w:div>
        <w:div w:id="516308438">
          <w:marLeft w:val="640"/>
          <w:marRight w:val="0"/>
          <w:marTop w:val="0"/>
          <w:marBottom w:val="0"/>
          <w:divBdr>
            <w:top w:val="none" w:sz="0" w:space="0" w:color="auto"/>
            <w:left w:val="none" w:sz="0" w:space="0" w:color="auto"/>
            <w:bottom w:val="none" w:sz="0" w:space="0" w:color="auto"/>
            <w:right w:val="none" w:sz="0" w:space="0" w:color="auto"/>
          </w:divBdr>
        </w:div>
        <w:div w:id="583146532">
          <w:marLeft w:val="640"/>
          <w:marRight w:val="0"/>
          <w:marTop w:val="0"/>
          <w:marBottom w:val="0"/>
          <w:divBdr>
            <w:top w:val="none" w:sz="0" w:space="0" w:color="auto"/>
            <w:left w:val="none" w:sz="0" w:space="0" w:color="auto"/>
            <w:bottom w:val="none" w:sz="0" w:space="0" w:color="auto"/>
            <w:right w:val="none" w:sz="0" w:space="0" w:color="auto"/>
          </w:divBdr>
        </w:div>
        <w:div w:id="616372799">
          <w:marLeft w:val="640"/>
          <w:marRight w:val="0"/>
          <w:marTop w:val="0"/>
          <w:marBottom w:val="0"/>
          <w:divBdr>
            <w:top w:val="none" w:sz="0" w:space="0" w:color="auto"/>
            <w:left w:val="none" w:sz="0" w:space="0" w:color="auto"/>
            <w:bottom w:val="none" w:sz="0" w:space="0" w:color="auto"/>
            <w:right w:val="none" w:sz="0" w:space="0" w:color="auto"/>
          </w:divBdr>
        </w:div>
        <w:div w:id="719326905">
          <w:marLeft w:val="640"/>
          <w:marRight w:val="0"/>
          <w:marTop w:val="0"/>
          <w:marBottom w:val="0"/>
          <w:divBdr>
            <w:top w:val="none" w:sz="0" w:space="0" w:color="auto"/>
            <w:left w:val="none" w:sz="0" w:space="0" w:color="auto"/>
            <w:bottom w:val="none" w:sz="0" w:space="0" w:color="auto"/>
            <w:right w:val="none" w:sz="0" w:space="0" w:color="auto"/>
          </w:divBdr>
        </w:div>
        <w:div w:id="826553472">
          <w:marLeft w:val="640"/>
          <w:marRight w:val="0"/>
          <w:marTop w:val="0"/>
          <w:marBottom w:val="0"/>
          <w:divBdr>
            <w:top w:val="none" w:sz="0" w:space="0" w:color="auto"/>
            <w:left w:val="none" w:sz="0" w:space="0" w:color="auto"/>
            <w:bottom w:val="none" w:sz="0" w:space="0" w:color="auto"/>
            <w:right w:val="none" w:sz="0" w:space="0" w:color="auto"/>
          </w:divBdr>
        </w:div>
        <w:div w:id="832336036">
          <w:marLeft w:val="640"/>
          <w:marRight w:val="0"/>
          <w:marTop w:val="0"/>
          <w:marBottom w:val="0"/>
          <w:divBdr>
            <w:top w:val="none" w:sz="0" w:space="0" w:color="auto"/>
            <w:left w:val="none" w:sz="0" w:space="0" w:color="auto"/>
            <w:bottom w:val="none" w:sz="0" w:space="0" w:color="auto"/>
            <w:right w:val="none" w:sz="0" w:space="0" w:color="auto"/>
          </w:divBdr>
        </w:div>
        <w:div w:id="907690849">
          <w:marLeft w:val="640"/>
          <w:marRight w:val="0"/>
          <w:marTop w:val="0"/>
          <w:marBottom w:val="0"/>
          <w:divBdr>
            <w:top w:val="none" w:sz="0" w:space="0" w:color="auto"/>
            <w:left w:val="none" w:sz="0" w:space="0" w:color="auto"/>
            <w:bottom w:val="none" w:sz="0" w:space="0" w:color="auto"/>
            <w:right w:val="none" w:sz="0" w:space="0" w:color="auto"/>
          </w:divBdr>
        </w:div>
        <w:div w:id="924417901">
          <w:marLeft w:val="640"/>
          <w:marRight w:val="0"/>
          <w:marTop w:val="0"/>
          <w:marBottom w:val="0"/>
          <w:divBdr>
            <w:top w:val="none" w:sz="0" w:space="0" w:color="auto"/>
            <w:left w:val="none" w:sz="0" w:space="0" w:color="auto"/>
            <w:bottom w:val="none" w:sz="0" w:space="0" w:color="auto"/>
            <w:right w:val="none" w:sz="0" w:space="0" w:color="auto"/>
          </w:divBdr>
        </w:div>
        <w:div w:id="953515232">
          <w:marLeft w:val="640"/>
          <w:marRight w:val="0"/>
          <w:marTop w:val="0"/>
          <w:marBottom w:val="0"/>
          <w:divBdr>
            <w:top w:val="none" w:sz="0" w:space="0" w:color="auto"/>
            <w:left w:val="none" w:sz="0" w:space="0" w:color="auto"/>
            <w:bottom w:val="none" w:sz="0" w:space="0" w:color="auto"/>
            <w:right w:val="none" w:sz="0" w:space="0" w:color="auto"/>
          </w:divBdr>
        </w:div>
        <w:div w:id="1020089646">
          <w:marLeft w:val="640"/>
          <w:marRight w:val="0"/>
          <w:marTop w:val="0"/>
          <w:marBottom w:val="0"/>
          <w:divBdr>
            <w:top w:val="none" w:sz="0" w:space="0" w:color="auto"/>
            <w:left w:val="none" w:sz="0" w:space="0" w:color="auto"/>
            <w:bottom w:val="none" w:sz="0" w:space="0" w:color="auto"/>
            <w:right w:val="none" w:sz="0" w:space="0" w:color="auto"/>
          </w:divBdr>
        </w:div>
        <w:div w:id="1036392125">
          <w:marLeft w:val="640"/>
          <w:marRight w:val="0"/>
          <w:marTop w:val="0"/>
          <w:marBottom w:val="0"/>
          <w:divBdr>
            <w:top w:val="none" w:sz="0" w:space="0" w:color="auto"/>
            <w:left w:val="none" w:sz="0" w:space="0" w:color="auto"/>
            <w:bottom w:val="none" w:sz="0" w:space="0" w:color="auto"/>
            <w:right w:val="none" w:sz="0" w:space="0" w:color="auto"/>
          </w:divBdr>
        </w:div>
        <w:div w:id="1147933446">
          <w:marLeft w:val="640"/>
          <w:marRight w:val="0"/>
          <w:marTop w:val="0"/>
          <w:marBottom w:val="0"/>
          <w:divBdr>
            <w:top w:val="none" w:sz="0" w:space="0" w:color="auto"/>
            <w:left w:val="none" w:sz="0" w:space="0" w:color="auto"/>
            <w:bottom w:val="none" w:sz="0" w:space="0" w:color="auto"/>
            <w:right w:val="none" w:sz="0" w:space="0" w:color="auto"/>
          </w:divBdr>
        </w:div>
        <w:div w:id="1166482201">
          <w:marLeft w:val="640"/>
          <w:marRight w:val="0"/>
          <w:marTop w:val="0"/>
          <w:marBottom w:val="0"/>
          <w:divBdr>
            <w:top w:val="none" w:sz="0" w:space="0" w:color="auto"/>
            <w:left w:val="none" w:sz="0" w:space="0" w:color="auto"/>
            <w:bottom w:val="none" w:sz="0" w:space="0" w:color="auto"/>
            <w:right w:val="none" w:sz="0" w:space="0" w:color="auto"/>
          </w:divBdr>
        </w:div>
        <w:div w:id="1188569267">
          <w:marLeft w:val="640"/>
          <w:marRight w:val="0"/>
          <w:marTop w:val="0"/>
          <w:marBottom w:val="0"/>
          <w:divBdr>
            <w:top w:val="none" w:sz="0" w:space="0" w:color="auto"/>
            <w:left w:val="none" w:sz="0" w:space="0" w:color="auto"/>
            <w:bottom w:val="none" w:sz="0" w:space="0" w:color="auto"/>
            <w:right w:val="none" w:sz="0" w:space="0" w:color="auto"/>
          </w:divBdr>
        </w:div>
        <w:div w:id="1359743603">
          <w:marLeft w:val="640"/>
          <w:marRight w:val="0"/>
          <w:marTop w:val="0"/>
          <w:marBottom w:val="0"/>
          <w:divBdr>
            <w:top w:val="none" w:sz="0" w:space="0" w:color="auto"/>
            <w:left w:val="none" w:sz="0" w:space="0" w:color="auto"/>
            <w:bottom w:val="none" w:sz="0" w:space="0" w:color="auto"/>
            <w:right w:val="none" w:sz="0" w:space="0" w:color="auto"/>
          </w:divBdr>
        </w:div>
        <w:div w:id="1462461575">
          <w:marLeft w:val="640"/>
          <w:marRight w:val="0"/>
          <w:marTop w:val="0"/>
          <w:marBottom w:val="0"/>
          <w:divBdr>
            <w:top w:val="none" w:sz="0" w:space="0" w:color="auto"/>
            <w:left w:val="none" w:sz="0" w:space="0" w:color="auto"/>
            <w:bottom w:val="none" w:sz="0" w:space="0" w:color="auto"/>
            <w:right w:val="none" w:sz="0" w:space="0" w:color="auto"/>
          </w:divBdr>
        </w:div>
        <w:div w:id="1523519220">
          <w:marLeft w:val="640"/>
          <w:marRight w:val="0"/>
          <w:marTop w:val="0"/>
          <w:marBottom w:val="0"/>
          <w:divBdr>
            <w:top w:val="none" w:sz="0" w:space="0" w:color="auto"/>
            <w:left w:val="none" w:sz="0" w:space="0" w:color="auto"/>
            <w:bottom w:val="none" w:sz="0" w:space="0" w:color="auto"/>
            <w:right w:val="none" w:sz="0" w:space="0" w:color="auto"/>
          </w:divBdr>
        </w:div>
        <w:div w:id="1587379837">
          <w:marLeft w:val="640"/>
          <w:marRight w:val="0"/>
          <w:marTop w:val="0"/>
          <w:marBottom w:val="0"/>
          <w:divBdr>
            <w:top w:val="none" w:sz="0" w:space="0" w:color="auto"/>
            <w:left w:val="none" w:sz="0" w:space="0" w:color="auto"/>
            <w:bottom w:val="none" w:sz="0" w:space="0" w:color="auto"/>
            <w:right w:val="none" w:sz="0" w:space="0" w:color="auto"/>
          </w:divBdr>
        </w:div>
        <w:div w:id="1619608215">
          <w:marLeft w:val="640"/>
          <w:marRight w:val="0"/>
          <w:marTop w:val="0"/>
          <w:marBottom w:val="0"/>
          <w:divBdr>
            <w:top w:val="none" w:sz="0" w:space="0" w:color="auto"/>
            <w:left w:val="none" w:sz="0" w:space="0" w:color="auto"/>
            <w:bottom w:val="none" w:sz="0" w:space="0" w:color="auto"/>
            <w:right w:val="none" w:sz="0" w:space="0" w:color="auto"/>
          </w:divBdr>
        </w:div>
        <w:div w:id="1702702581">
          <w:marLeft w:val="640"/>
          <w:marRight w:val="0"/>
          <w:marTop w:val="0"/>
          <w:marBottom w:val="0"/>
          <w:divBdr>
            <w:top w:val="none" w:sz="0" w:space="0" w:color="auto"/>
            <w:left w:val="none" w:sz="0" w:space="0" w:color="auto"/>
            <w:bottom w:val="none" w:sz="0" w:space="0" w:color="auto"/>
            <w:right w:val="none" w:sz="0" w:space="0" w:color="auto"/>
          </w:divBdr>
        </w:div>
        <w:div w:id="1778676137">
          <w:marLeft w:val="640"/>
          <w:marRight w:val="0"/>
          <w:marTop w:val="0"/>
          <w:marBottom w:val="0"/>
          <w:divBdr>
            <w:top w:val="none" w:sz="0" w:space="0" w:color="auto"/>
            <w:left w:val="none" w:sz="0" w:space="0" w:color="auto"/>
            <w:bottom w:val="none" w:sz="0" w:space="0" w:color="auto"/>
            <w:right w:val="none" w:sz="0" w:space="0" w:color="auto"/>
          </w:divBdr>
        </w:div>
        <w:div w:id="1833712635">
          <w:marLeft w:val="640"/>
          <w:marRight w:val="0"/>
          <w:marTop w:val="0"/>
          <w:marBottom w:val="0"/>
          <w:divBdr>
            <w:top w:val="none" w:sz="0" w:space="0" w:color="auto"/>
            <w:left w:val="none" w:sz="0" w:space="0" w:color="auto"/>
            <w:bottom w:val="none" w:sz="0" w:space="0" w:color="auto"/>
            <w:right w:val="none" w:sz="0" w:space="0" w:color="auto"/>
          </w:divBdr>
        </w:div>
        <w:div w:id="1844202790">
          <w:marLeft w:val="640"/>
          <w:marRight w:val="0"/>
          <w:marTop w:val="0"/>
          <w:marBottom w:val="0"/>
          <w:divBdr>
            <w:top w:val="none" w:sz="0" w:space="0" w:color="auto"/>
            <w:left w:val="none" w:sz="0" w:space="0" w:color="auto"/>
            <w:bottom w:val="none" w:sz="0" w:space="0" w:color="auto"/>
            <w:right w:val="none" w:sz="0" w:space="0" w:color="auto"/>
          </w:divBdr>
        </w:div>
        <w:div w:id="1998148682">
          <w:marLeft w:val="640"/>
          <w:marRight w:val="0"/>
          <w:marTop w:val="0"/>
          <w:marBottom w:val="0"/>
          <w:divBdr>
            <w:top w:val="none" w:sz="0" w:space="0" w:color="auto"/>
            <w:left w:val="none" w:sz="0" w:space="0" w:color="auto"/>
            <w:bottom w:val="none" w:sz="0" w:space="0" w:color="auto"/>
            <w:right w:val="none" w:sz="0" w:space="0" w:color="auto"/>
          </w:divBdr>
        </w:div>
        <w:div w:id="2013214551">
          <w:marLeft w:val="640"/>
          <w:marRight w:val="0"/>
          <w:marTop w:val="0"/>
          <w:marBottom w:val="0"/>
          <w:divBdr>
            <w:top w:val="none" w:sz="0" w:space="0" w:color="auto"/>
            <w:left w:val="none" w:sz="0" w:space="0" w:color="auto"/>
            <w:bottom w:val="none" w:sz="0" w:space="0" w:color="auto"/>
            <w:right w:val="none" w:sz="0" w:space="0" w:color="auto"/>
          </w:divBdr>
        </w:div>
        <w:div w:id="2019186326">
          <w:marLeft w:val="640"/>
          <w:marRight w:val="0"/>
          <w:marTop w:val="0"/>
          <w:marBottom w:val="0"/>
          <w:divBdr>
            <w:top w:val="none" w:sz="0" w:space="0" w:color="auto"/>
            <w:left w:val="none" w:sz="0" w:space="0" w:color="auto"/>
            <w:bottom w:val="none" w:sz="0" w:space="0" w:color="auto"/>
            <w:right w:val="none" w:sz="0" w:space="0" w:color="auto"/>
          </w:divBdr>
        </w:div>
        <w:div w:id="2024503832">
          <w:marLeft w:val="640"/>
          <w:marRight w:val="0"/>
          <w:marTop w:val="0"/>
          <w:marBottom w:val="0"/>
          <w:divBdr>
            <w:top w:val="none" w:sz="0" w:space="0" w:color="auto"/>
            <w:left w:val="none" w:sz="0" w:space="0" w:color="auto"/>
            <w:bottom w:val="none" w:sz="0" w:space="0" w:color="auto"/>
            <w:right w:val="none" w:sz="0" w:space="0" w:color="auto"/>
          </w:divBdr>
        </w:div>
        <w:div w:id="2065062233">
          <w:marLeft w:val="640"/>
          <w:marRight w:val="0"/>
          <w:marTop w:val="0"/>
          <w:marBottom w:val="0"/>
          <w:divBdr>
            <w:top w:val="none" w:sz="0" w:space="0" w:color="auto"/>
            <w:left w:val="none" w:sz="0" w:space="0" w:color="auto"/>
            <w:bottom w:val="none" w:sz="0" w:space="0" w:color="auto"/>
            <w:right w:val="none" w:sz="0" w:space="0" w:color="auto"/>
          </w:divBdr>
        </w:div>
        <w:div w:id="2073848241">
          <w:marLeft w:val="640"/>
          <w:marRight w:val="0"/>
          <w:marTop w:val="0"/>
          <w:marBottom w:val="0"/>
          <w:divBdr>
            <w:top w:val="none" w:sz="0" w:space="0" w:color="auto"/>
            <w:left w:val="none" w:sz="0" w:space="0" w:color="auto"/>
            <w:bottom w:val="none" w:sz="0" w:space="0" w:color="auto"/>
            <w:right w:val="none" w:sz="0" w:space="0" w:color="auto"/>
          </w:divBdr>
        </w:div>
      </w:divsChild>
    </w:div>
    <w:div w:id="1906451943">
      <w:bodyDiv w:val="1"/>
      <w:marLeft w:val="0"/>
      <w:marRight w:val="0"/>
      <w:marTop w:val="0"/>
      <w:marBottom w:val="0"/>
      <w:divBdr>
        <w:top w:val="none" w:sz="0" w:space="0" w:color="auto"/>
        <w:left w:val="none" w:sz="0" w:space="0" w:color="auto"/>
        <w:bottom w:val="none" w:sz="0" w:space="0" w:color="auto"/>
        <w:right w:val="none" w:sz="0" w:space="0" w:color="auto"/>
      </w:divBdr>
      <w:divsChild>
        <w:div w:id="172182499">
          <w:marLeft w:val="640"/>
          <w:marRight w:val="0"/>
          <w:marTop w:val="0"/>
          <w:marBottom w:val="0"/>
          <w:divBdr>
            <w:top w:val="none" w:sz="0" w:space="0" w:color="auto"/>
            <w:left w:val="none" w:sz="0" w:space="0" w:color="auto"/>
            <w:bottom w:val="none" w:sz="0" w:space="0" w:color="auto"/>
            <w:right w:val="none" w:sz="0" w:space="0" w:color="auto"/>
          </w:divBdr>
        </w:div>
        <w:div w:id="326059816">
          <w:marLeft w:val="640"/>
          <w:marRight w:val="0"/>
          <w:marTop w:val="0"/>
          <w:marBottom w:val="0"/>
          <w:divBdr>
            <w:top w:val="none" w:sz="0" w:space="0" w:color="auto"/>
            <w:left w:val="none" w:sz="0" w:space="0" w:color="auto"/>
            <w:bottom w:val="none" w:sz="0" w:space="0" w:color="auto"/>
            <w:right w:val="none" w:sz="0" w:space="0" w:color="auto"/>
          </w:divBdr>
        </w:div>
        <w:div w:id="878054841">
          <w:marLeft w:val="640"/>
          <w:marRight w:val="0"/>
          <w:marTop w:val="0"/>
          <w:marBottom w:val="0"/>
          <w:divBdr>
            <w:top w:val="none" w:sz="0" w:space="0" w:color="auto"/>
            <w:left w:val="none" w:sz="0" w:space="0" w:color="auto"/>
            <w:bottom w:val="none" w:sz="0" w:space="0" w:color="auto"/>
            <w:right w:val="none" w:sz="0" w:space="0" w:color="auto"/>
          </w:divBdr>
        </w:div>
        <w:div w:id="971521378">
          <w:marLeft w:val="640"/>
          <w:marRight w:val="0"/>
          <w:marTop w:val="0"/>
          <w:marBottom w:val="0"/>
          <w:divBdr>
            <w:top w:val="none" w:sz="0" w:space="0" w:color="auto"/>
            <w:left w:val="none" w:sz="0" w:space="0" w:color="auto"/>
            <w:bottom w:val="none" w:sz="0" w:space="0" w:color="auto"/>
            <w:right w:val="none" w:sz="0" w:space="0" w:color="auto"/>
          </w:divBdr>
        </w:div>
        <w:div w:id="1473477878">
          <w:marLeft w:val="640"/>
          <w:marRight w:val="0"/>
          <w:marTop w:val="0"/>
          <w:marBottom w:val="0"/>
          <w:divBdr>
            <w:top w:val="none" w:sz="0" w:space="0" w:color="auto"/>
            <w:left w:val="none" w:sz="0" w:space="0" w:color="auto"/>
            <w:bottom w:val="none" w:sz="0" w:space="0" w:color="auto"/>
            <w:right w:val="none" w:sz="0" w:space="0" w:color="auto"/>
          </w:divBdr>
        </w:div>
        <w:div w:id="1556349683">
          <w:marLeft w:val="640"/>
          <w:marRight w:val="0"/>
          <w:marTop w:val="0"/>
          <w:marBottom w:val="0"/>
          <w:divBdr>
            <w:top w:val="none" w:sz="0" w:space="0" w:color="auto"/>
            <w:left w:val="none" w:sz="0" w:space="0" w:color="auto"/>
            <w:bottom w:val="none" w:sz="0" w:space="0" w:color="auto"/>
            <w:right w:val="none" w:sz="0" w:space="0" w:color="auto"/>
          </w:divBdr>
        </w:div>
        <w:div w:id="1792817385">
          <w:marLeft w:val="640"/>
          <w:marRight w:val="0"/>
          <w:marTop w:val="0"/>
          <w:marBottom w:val="0"/>
          <w:divBdr>
            <w:top w:val="none" w:sz="0" w:space="0" w:color="auto"/>
            <w:left w:val="none" w:sz="0" w:space="0" w:color="auto"/>
            <w:bottom w:val="none" w:sz="0" w:space="0" w:color="auto"/>
            <w:right w:val="none" w:sz="0" w:space="0" w:color="auto"/>
          </w:divBdr>
        </w:div>
        <w:div w:id="1805653978">
          <w:marLeft w:val="640"/>
          <w:marRight w:val="0"/>
          <w:marTop w:val="0"/>
          <w:marBottom w:val="0"/>
          <w:divBdr>
            <w:top w:val="none" w:sz="0" w:space="0" w:color="auto"/>
            <w:left w:val="none" w:sz="0" w:space="0" w:color="auto"/>
            <w:bottom w:val="none" w:sz="0" w:space="0" w:color="auto"/>
            <w:right w:val="none" w:sz="0" w:space="0" w:color="auto"/>
          </w:divBdr>
        </w:div>
        <w:div w:id="2103378178">
          <w:marLeft w:val="640"/>
          <w:marRight w:val="0"/>
          <w:marTop w:val="0"/>
          <w:marBottom w:val="0"/>
          <w:divBdr>
            <w:top w:val="none" w:sz="0" w:space="0" w:color="auto"/>
            <w:left w:val="none" w:sz="0" w:space="0" w:color="auto"/>
            <w:bottom w:val="none" w:sz="0" w:space="0" w:color="auto"/>
            <w:right w:val="none" w:sz="0" w:space="0" w:color="auto"/>
          </w:divBdr>
        </w:div>
      </w:divsChild>
    </w:div>
    <w:div w:id="1926576017">
      <w:bodyDiv w:val="1"/>
      <w:marLeft w:val="0"/>
      <w:marRight w:val="0"/>
      <w:marTop w:val="0"/>
      <w:marBottom w:val="0"/>
      <w:divBdr>
        <w:top w:val="none" w:sz="0" w:space="0" w:color="auto"/>
        <w:left w:val="none" w:sz="0" w:space="0" w:color="auto"/>
        <w:bottom w:val="none" w:sz="0" w:space="0" w:color="auto"/>
        <w:right w:val="none" w:sz="0" w:space="0" w:color="auto"/>
      </w:divBdr>
      <w:divsChild>
        <w:div w:id="36131402">
          <w:marLeft w:val="640"/>
          <w:marRight w:val="0"/>
          <w:marTop w:val="0"/>
          <w:marBottom w:val="0"/>
          <w:divBdr>
            <w:top w:val="none" w:sz="0" w:space="0" w:color="auto"/>
            <w:left w:val="none" w:sz="0" w:space="0" w:color="auto"/>
            <w:bottom w:val="none" w:sz="0" w:space="0" w:color="auto"/>
            <w:right w:val="none" w:sz="0" w:space="0" w:color="auto"/>
          </w:divBdr>
        </w:div>
        <w:div w:id="40133689">
          <w:marLeft w:val="640"/>
          <w:marRight w:val="0"/>
          <w:marTop w:val="0"/>
          <w:marBottom w:val="0"/>
          <w:divBdr>
            <w:top w:val="none" w:sz="0" w:space="0" w:color="auto"/>
            <w:left w:val="none" w:sz="0" w:space="0" w:color="auto"/>
            <w:bottom w:val="none" w:sz="0" w:space="0" w:color="auto"/>
            <w:right w:val="none" w:sz="0" w:space="0" w:color="auto"/>
          </w:divBdr>
        </w:div>
        <w:div w:id="40635951">
          <w:marLeft w:val="640"/>
          <w:marRight w:val="0"/>
          <w:marTop w:val="0"/>
          <w:marBottom w:val="0"/>
          <w:divBdr>
            <w:top w:val="none" w:sz="0" w:space="0" w:color="auto"/>
            <w:left w:val="none" w:sz="0" w:space="0" w:color="auto"/>
            <w:bottom w:val="none" w:sz="0" w:space="0" w:color="auto"/>
            <w:right w:val="none" w:sz="0" w:space="0" w:color="auto"/>
          </w:divBdr>
        </w:div>
        <w:div w:id="55782314">
          <w:marLeft w:val="640"/>
          <w:marRight w:val="0"/>
          <w:marTop w:val="0"/>
          <w:marBottom w:val="0"/>
          <w:divBdr>
            <w:top w:val="none" w:sz="0" w:space="0" w:color="auto"/>
            <w:left w:val="none" w:sz="0" w:space="0" w:color="auto"/>
            <w:bottom w:val="none" w:sz="0" w:space="0" w:color="auto"/>
            <w:right w:val="none" w:sz="0" w:space="0" w:color="auto"/>
          </w:divBdr>
        </w:div>
        <w:div w:id="60834882">
          <w:marLeft w:val="640"/>
          <w:marRight w:val="0"/>
          <w:marTop w:val="0"/>
          <w:marBottom w:val="0"/>
          <w:divBdr>
            <w:top w:val="none" w:sz="0" w:space="0" w:color="auto"/>
            <w:left w:val="none" w:sz="0" w:space="0" w:color="auto"/>
            <w:bottom w:val="none" w:sz="0" w:space="0" w:color="auto"/>
            <w:right w:val="none" w:sz="0" w:space="0" w:color="auto"/>
          </w:divBdr>
        </w:div>
        <w:div w:id="114057586">
          <w:marLeft w:val="640"/>
          <w:marRight w:val="0"/>
          <w:marTop w:val="0"/>
          <w:marBottom w:val="0"/>
          <w:divBdr>
            <w:top w:val="none" w:sz="0" w:space="0" w:color="auto"/>
            <w:left w:val="none" w:sz="0" w:space="0" w:color="auto"/>
            <w:bottom w:val="none" w:sz="0" w:space="0" w:color="auto"/>
            <w:right w:val="none" w:sz="0" w:space="0" w:color="auto"/>
          </w:divBdr>
        </w:div>
        <w:div w:id="119227244">
          <w:marLeft w:val="640"/>
          <w:marRight w:val="0"/>
          <w:marTop w:val="0"/>
          <w:marBottom w:val="0"/>
          <w:divBdr>
            <w:top w:val="none" w:sz="0" w:space="0" w:color="auto"/>
            <w:left w:val="none" w:sz="0" w:space="0" w:color="auto"/>
            <w:bottom w:val="none" w:sz="0" w:space="0" w:color="auto"/>
            <w:right w:val="none" w:sz="0" w:space="0" w:color="auto"/>
          </w:divBdr>
        </w:div>
        <w:div w:id="128481795">
          <w:marLeft w:val="640"/>
          <w:marRight w:val="0"/>
          <w:marTop w:val="0"/>
          <w:marBottom w:val="0"/>
          <w:divBdr>
            <w:top w:val="none" w:sz="0" w:space="0" w:color="auto"/>
            <w:left w:val="none" w:sz="0" w:space="0" w:color="auto"/>
            <w:bottom w:val="none" w:sz="0" w:space="0" w:color="auto"/>
            <w:right w:val="none" w:sz="0" w:space="0" w:color="auto"/>
          </w:divBdr>
        </w:div>
        <w:div w:id="133716264">
          <w:marLeft w:val="640"/>
          <w:marRight w:val="0"/>
          <w:marTop w:val="0"/>
          <w:marBottom w:val="0"/>
          <w:divBdr>
            <w:top w:val="none" w:sz="0" w:space="0" w:color="auto"/>
            <w:left w:val="none" w:sz="0" w:space="0" w:color="auto"/>
            <w:bottom w:val="none" w:sz="0" w:space="0" w:color="auto"/>
            <w:right w:val="none" w:sz="0" w:space="0" w:color="auto"/>
          </w:divBdr>
        </w:div>
        <w:div w:id="184682587">
          <w:marLeft w:val="640"/>
          <w:marRight w:val="0"/>
          <w:marTop w:val="0"/>
          <w:marBottom w:val="0"/>
          <w:divBdr>
            <w:top w:val="none" w:sz="0" w:space="0" w:color="auto"/>
            <w:left w:val="none" w:sz="0" w:space="0" w:color="auto"/>
            <w:bottom w:val="none" w:sz="0" w:space="0" w:color="auto"/>
            <w:right w:val="none" w:sz="0" w:space="0" w:color="auto"/>
          </w:divBdr>
        </w:div>
        <w:div w:id="215553296">
          <w:marLeft w:val="640"/>
          <w:marRight w:val="0"/>
          <w:marTop w:val="0"/>
          <w:marBottom w:val="0"/>
          <w:divBdr>
            <w:top w:val="none" w:sz="0" w:space="0" w:color="auto"/>
            <w:left w:val="none" w:sz="0" w:space="0" w:color="auto"/>
            <w:bottom w:val="none" w:sz="0" w:space="0" w:color="auto"/>
            <w:right w:val="none" w:sz="0" w:space="0" w:color="auto"/>
          </w:divBdr>
        </w:div>
        <w:div w:id="225575533">
          <w:marLeft w:val="640"/>
          <w:marRight w:val="0"/>
          <w:marTop w:val="0"/>
          <w:marBottom w:val="0"/>
          <w:divBdr>
            <w:top w:val="none" w:sz="0" w:space="0" w:color="auto"/>
            <w:left w:val="none" w:sz="0" w:space="0" w:color="auto"/>
            <w:bottom w:val="none" w:sz="0" w:space="0" w:color="auto"/>
            <w:right w:val="none" w:sz="0" w:space="0" w:color="auto"/>
          </w:divBdr>
        </w:div>
        <w:div w:id="230308757">
          <w:marLeft w:val="640"/>
          <w:marRight w:val="0"/>
          <w:marTop w:val="0"/>
          <w:marBottom w:val="0"/>
          <w:divBdr>
            <w:top w:val="none" w:sz="0" w:space="0" w:color="auto"/>
            <w:left w:val="none" w:sz="0" w:space="0" w:color="auto"/>
            <w:bottom w:val="none" w:sz="0" w:space="0" w:color="auto"/>
            <w:right w:val="none" w:sz="0" w:space="0" w:color="auto"/>
          </w:divBdr>
        </w:div>
        <w:div w:id="282154628">
          <w:marLeft w:val="640"/>
          <w:marRight w:val="0"/>
          <w:marTop w:val="0"/>
          <w:marBottom w:val="0"/>
          <w:divBdr>
            <w:top w:val="none" w:sz="0" w:space="0" w:color="auto"/>
            <w:left w:val="none" w:sz="0" w:space="0" w:color="auto"/>
            <w:bottom w:val="none" w:sz="0" w:space="0" w:color="auto"/>
            <w:right w:val="none" w:sz="0" w:space="0" w:color="auto"/>
          </w:divBdr>
        </w:div>
        <w:div w:id="296958246">
          <w:marLeft w:val="640"/>
          <w:marRight w:val="0"/>
          <w:marTop w:val="0"/>
          <w:marBottom w:val="0"/>
          <w:divBdr>
            <w:top w:val="none" w:sz="0" w:space="0" w:color="auto"/>
            <w:left w:val="none" w:sz="0" w:space="0" w:color="auto"/>
            <w:bottom w:val="none" w:sz="0" w:space="0" w:color="auto"/>
            <w:right w:val="none" w:sz="0" w:space="0" w:color="auto"/>
          </w:divBdr>
        </w:div>
        <w:div w:id="326372327">
          <w:marLeft w:val="640"/>
          <w:marRight w:val="0"/>
          <w:marTop w:val="0"/>
          <w:marBottom w:val="0"/>
          <w:divBdr>
            <w:top w:val="none" w:sz="0" w:space="0" w:color="auto"/>
            <w:left w:val="none" w:sz="0" w:space="0" w:color="auto"/>
            <w:bottom w:val="none" w:sz="0" w:space="0" w:color="auto"/>
            <w:right w:val="none" w:sz="0" w:space="0" w:color="auto"/>
          </w:divBdr>
        </w:div>
        <w:div w:id="327557518">
          <w:marLeft w:val="640"/>
          <w:marRight w:val="0"/>
          <w:marTop w:val="0"/>
          <w:marBottom w:val="0"/>
          <w:divBdr>
            <w:top w:val="none" w:sz="0" w:space="0" w:color="auto"/>
            <w:left w:val="none" w:sz="0" w:space="0" w:color="auto"/>
            <w:bottom w:val="none" w:sz="0" w:space="0" w:color="auto"/>
            <w:right w:val="none" w:sz="0" w:space="0" w:color="auto"/>
          </w:divBdr>
        </w:div>
        <w:div w:id="334187925">
          <w:marLeft w:val="640"/>
          <w:marRight w:val="0"/>
          <w:marTop w:val="0"/>
          <w:marBottom w:val="0"/>
          <w:divBdr>
            <w:top w:val="none" w:sz="0" w:space="0" w:color="auto"/>
            <w:left w:val="none" w:sz="0" w:space="0" w:color="auto"/>
            <w:bottom w:val="none" w:sz="0" w:space="0" w:color="auto"/>
            <w:right w:val="none" w:sz="0" w:space="0" w:color="auto"/>
          </w:divBdr>
        </w:div>
        <w:div w:id="336857411">
          <w:marLeft w:val="640"/>
          <w:marRight w:val="0"/>
          <w:marTop w:val="0"/>
          <w:marBottom w:val="0"/>
          <w:divBdr>
            <w:top w:val="none" w:sz="0" w:space="0" w:color="auto"/>
            <w:left w:val="none" w:sz="0" w:space="0" w:color="auto"/>
            <w:bottom w:val="none" w:sz="0" w:space="0" w:color="auto"/>
            <w:right w:val="none" w:sz="0" w:space="0" w:color="auto"/>
          </w:divBdr>
        </w:div>
        <w:div w:id="348601886">
          <w:marLeft w:val="640"/>
          <w:marRight w:val="0"/>
          <w:marTop w:val="0"/>
          <w:marBottom w:val="0"/>
          <w:divBdr>
            <w:top w:val="none" w:sz="0" w:space="0" w:color="auto"/>
            <w:left w:val="none" w:sz="0" w:space="0" w:color="auto"/>
            <w:bottom w:val="none" w:sz="0" w:space="0" w:color="auto"/>
            <w:right w:val="none" w:sz="0" w:space="0" w:color="auto"/>
          </w:divBdr>
        </w:div>
        <w:div w:id="357507714">
          <w:marLeft w:val="640"/>
          <w:marRight w:val="0"/>
          <w:marTop w:val="0"/>
          <w:marBottom w:val="0"/>
          <w:divBdr>
            <w:top w:val="none" w:sz="0" w:space="0" w:color="auto"/>
            <w:left w:val="none" w:sz="0" w:space="0" w:color="auto"/>
            <w:bottom w:val="none" w:sz="0" w:space="0" w:color="auto"/>
            <w:right w:val="none" w:sz="0" w:space="0" w:color="auto"/>
          </w:divBdr>
        </w:div>
        <w:div w:id="409691579">
          <w:marLeft w:val="640"/>
          <w:marRight w:val="0"/>
          <w:marTop w:val="0"/>
          <w:marBottom w:val="0"/>
          <w:divBdr>
            <w:top w:val="none" w:sz="0" w:space="0" w:color="auto"/>
            <w:left w:val="none" w:sz="0" w:space="0" w:color="auto"/>
            <w:bottom w:val="none" w:sz="0" w:space="0" w:color="auto"/>
            <w:right w:val="none" w:sz="0" w:space="0" w:color="auto"/>
          </w:divBdr>
        </w:div>
        <w:div w:id="417755509">
          <w:marLeft w:val="640"/>
          <w:marRight w:val="0"/>
          <w:marTop w:val="0"/>
          <w:marBottom w:val="0"/>
          <w:divBdr>
            <w:top w:val="none" w:sz="0" w:space="0" w:color="auto"/>
            <w:left w:val="none" w:sz="0" w:space="0" w:color="auto"/>
            <w:bottom w:val="none" w:sz="0" w:space="0" w:color="auto"/>
            <w:right w:val="none" w:sz="0" w:space="0" w:color="auto"/>
          </w:divBdr>
        </w:div>
        <w:div w:id="435055834">
          <w:marLeft w:val="640"/>
          <w:marRight w:val="0"/>
          <w:marTop w:val="0"/>
          <w:marBottom w:val="0"/>
          <w:divBdr>
            <w:top w:val="none" w:sz="0" w:space="0" w:color="auto"/>
            <w:left w:val="none" w:sz="0" w:space="0" w:color="auto"/>
            <w:bottom w:val="none" w:sz="0" w:space="0" w:color="auto"/>
            <w:right w:val="none" w:sz="0" w:space="0" w:color="auto"/>
          </w:divBdr>
        </w:div>
        <w:div w:id="452603231">
          <w:marLeft w:val="640"/>
          <w:marRight w:val="0"/>
          <w:marTop w:val="0"/>
          <w:marBottom w:val="0"/>
          <w:divBdr>
            <w:top w:val="none" w:sz="0" w:space="0" w:color="auto"/>
            <w:left w:val="none" w:sz="0" w:space="0" w:color="auto"/>
            <w:bottom w:val="none" w:sz="0" w:space="0" w:color="auto"/>
            <w:right w:val="none" w:sz="0" w:space="0" w:color="auto"/>
          </w:divBdr>
        </w:div>
        <w:div w:id="462819093">
          <w:marLeft w:val="640"/>
          <w:marRight w:val="0"/>
          <w:marTop w:val="0"/>
          <w:marBottom w:val="0"/>
          <w:divBdr>
            <w:top w:val="none" w:sz="0" w:space="0" w:color="auto"/>
            <w:left w:val="none" w:sz="0" w:space="0" w:color="auto"/>
            <w:bottom w:val="none" w:sz="0" w:space="0" w:color="auto"/>
            <w:right w:val="none" w:sz="0" w:space="0" w:color="auto"/>
          </w:divBdr>
        </w:div>
        <w:div w:id="515197738">
          <w:marLeft w:val="640"/>
          <w:marRight w:val="0"/>
          <w:marTop w:val="0"/>
          <w:marBottom w:val="0"/>
          <w:divBdr>
            <w:top w:val="none" w:sz="0" w:space="0" w:color="auto"/>
            <w:left w:val="none" w:sz="0" w:space="0" w:color="auto"/>
            <w:bottom w:val="none" w:sz="0" w:space="0" w:color="auto"/>
            <w:right w:val="none" w:sz="0" w:space="0" w:color="auto"/>
          </w:divBdr>
        </w:div>
        <w:div w:id="528832963">
          <w:marLeft w:val="640"/>
          <w:marRight w:val="0"/>
          <w:marTop w:val="0"/>
          <w:marBottom w:val="0"/>
          <w:divBdr>
            <w:top w:val="none" w:sz="0" w:space="0" w:color="auto"/>
            <w:left w:val="none" w:sz="0" w:space="0" w:color="auto"/>
            <w:bottom w:val="none" w:sz="0" w:space="0" w:color="auto"/>
            <w:right w:val="none" w:sz="0" w:space="0" w:color="auto"/>
          </w:divBdr>
        </w:div>
        <w:div w:id="557976411">
          <w:marLeft w:val="640"/>
          <w:marRight w:val="0"/>
          <w:marTop w:val="0"/>
          <w:marBottom w:val="0"/>
          <w:divBdr>
            <w:top w:val="none" w:sz="0" w:space="0" w:color="auto"/>
            <w:left w:val="none" w:sz="0" w:space="0" w:color="auto"/>
            <w:bottom w:val="none" w:sz="0" w:space="0" w:color="auto"/>
            <w:right w:val="none" w:sz="0" w:space="0" w:color="auto"/>
          </w:divBdr>
        </w:div>
        <w:div w:id="564413761">
          <w:marLeft w:val="640"/>
          <w:marRight w:val="0"/>
          <w:marTop w:val="0"/>
          <w:marBottom w:val="0"/>
          <w:divBdr>
            <w:top w:val="none" w:sz="0" w:space="0" w:color="auto"/>
            <w:left w:val="none" w:sz="0" w:space="0" w:color="auto"/>
            <w:bottom w:val="none" w:sz="0" w:space="0" w:color="auto"/>
            <w:right w:val="none" w:sz="0" w:space="0" w:color="auto"/>
          </w:divBdr>
        </w:div>
        <w:div w:id="584268045">
          <w:marLeft w:val="640"/>
          <w:marRight w:val="0"/>
          <w:marTop w:val="0"/>
          <w:marBottom w:val="0"/>
          <w:divBdr>
            <w:top w:val="none" w:sz="0" w:space="0" w:color="auto"/>
            <w:left w:val="none" w:sz="0" w:space="0" w:color="auto"/>
            <w:bottom w:val="none" w:sz="0" w:space="0" w:color="auto"/>
            <w:right w:val="none" w:sz="0" w:space="0" w:color="auto"/>
          </w:divBdr>
        </w:div>
        <w:div w:id="595215765">
          <w:marLeft w:val="640"/>
          <w:marRight w:val="0"/>
          <w:marTop w:val="0"/>
          <w:marBottom w:val="0"/>
          <w:divBdr>
            <w:top w:val="none" w:sz="0" w:space="0" w:color="auto"/>
            <w:left w:val="none" w:sz="0" w:space="0" w:color="auto"/>
            <w:bottom w:val="none" w:sz="0" w:space="0" w:color="auto"/>
            <w:right w:val="none" w:sz="0" w:space="0" w:color="auto"/>
          </w:divBdr>
        </w:div>
        <w:div w:id="595401197">
          <w:marLeft w:val="640"/>
          <w:marRight w:val="0"/>
          <w:marTop w:val="0"/>
          <w:marBottom w:val="0"/>
          <w:divBdr>
            <w:top w:val="none" w:sz="0" w:space="0" w:color="auto"/>
            <w:left w:val="none" w:sz="0" w:space="0" w:color="auto"/>
            <w:bottom w:val="none" w:sz="0" w:space="0" w:color="auto"/>
            <w:right w:val="none" w:sz="0" w:space="0" w:color="auto"/>
          </w:divBdr>
        </w:div>
        <w:div w:id="602298257">
          <w:marLeft w:val="640"/>
          <w:marRight w:val="0"/>
          <w:marTop w:val="0"/>
          <w:marBottom w:val="0"/>
          <w:divBdr>
            <w:top w:val="none" w:sz="0" w:space="0" w:color="auto"/>
            <w:left w:val="none" w:sz="0" w:space="0" w:color="auto"/>
            <w:bottom w:val="none" w:sz="0" w:space="0" w:color="auto"/>
            <w:right w:val="none" w:sz="0" w:space="0" w:color="auto"/>
          </w:divBdr>
        </w:div>
        <w:div w:id="602689575">
          <w:marLeft w:val="640"/>
          <w:marRight w:val="0"/>
          <w:marTop w:val="0"/>
          <w:marBottom w:val="0"/>
          <w:divBdr>
            <w:top w:val="none" w:sz="0" w:space="0" w:color="auto"/>
            <w:left w:val="none" w:sz="0" w:space="0" w:color="auto"/>
            <w:bottom w:val="none" w:sz="0" w:space="0" w:color="auto"/>
            <w:right w:val="none" w:sz="0" w:space="0" w:color="auto"/>
          </w:divBdr>
        </w:div>
        <w:div w:id="614169648">
          <w:marLeft w:val="640"/>
          <w:marRight w:val="0"/>
          <w:marTop w:val="0"/>
          <w:marBottom w:val="0"/>
          <w:divBdr>
            <w:top w:val="none" w:sz="0" w:space="0" w:color="auto"/>
            <w:left w:val="none" w:sz="0" w:space="0" w:color="auto"/>
            <w:bottom w:val="none" w:sz="0" w:space="0" w:color="auto"/>
            <w:right w:val="none" w:sz="0" w:space="0" w:color="auto"/>
          </w:divBdr>
        </w:div>
        <w:div w:id="615454362">
          <w:marLeft w:val="640"/>
          <w:marRight w:val="0"/>
          <w:marTop w:val="0"/>
          <w:marBottom w:val="0"/>
          <w:divBdr>
            <w:top w:val="none" w:sz="0" w:space="0" w:color="auto"/>
            <w:left w:val="none" w:sz="0" w:space="0" w:color="auto"/>
            <w:bottom w:val="none" w:sz="0" w:space="0" w:color="auto"/>
            <w:right w:val="none" w:sz="0" w:space="0" w:color="auto"/>
          </w:divBdr>
        </w:div>
        <w:div w:id="630677012">
          <w:marLeft w:val="640"/>
          <w:marRight w:val="0"/>
          <w:marTop w:val="0"/>
          <w:marBottom w:val="0"/>
          <w:divBdr>
            <w:top w:val="none" w:sz="0" w:space="0" w:color="auto"/>
            <w:left w:val="none" w:sz="0" w:space="0" w:color="auto"/>
            <w:bottom w:val="none" w:sz="0" w:space="0" w:color="auto"/>
            <w:right w:val="none" w:sz="0" w:space="0" w:color="auto"/>
          </w:divBdr>
        </w:div>
        <w:div w:id="658117776">
          <w:marLeft w:val="640"/>
          <w:marRight w:val="0"/>
          <w:marTop w:val="0"/>
          <w:marBottom w:val="0"/>
          <w:divBdr>
            <w:top w:val="none" w:sz="0" w:space="0" w:color="auto"/>
            <w:left w:val="none" w:sz="0" w:space="0" w:color="auto"/>
            <w:bottom w:val="none" w:sz="0" w:space="0" w:color="auto"/>
            <w:right w:val="none" w:sz="0" w:space="0" w:color="auto"/>
          </w:divBdr>
        </w:div>
        <w:div w:id="659697101">
          <w:marLeft w:val="640"/>
          <w:marRight w:val="0"/>
          <w:marTop w:val="0"/>
          <w:marBottom w:val="0"/>
          <w:divBdr>
            <w:top w:val="none" w:sz="0" w:space="0" w:color="auto"/>
            <w:left w:val="none" w:sz="0" w:space="0" w:color="auto"/>
            <w:bottom w:val="none" w:sz="0" w:space="0" w:color="auto"/>
            <w:right w:val="none" w:sz="0" w:space="0" w:color="auto"/>
          </w:divBdr>
        </w:div>
        <w:div w:id="662440853">
          <w:marLeft w:val="640"/>
          <w:marRight w:val="0"/>
          <w:marTop w:val="0"/>
          <w:marBottom w:val="0"/>
          <w:divBdr>
            <w:top w:val="none" w:sz="0" w:space="0" w:color="auto"/>
            <w:left w:val="none" w:sz="0" w:space="0" w:color="auto"/>
            <w:bottom w:val="none" w:sz="0" w:space="0" w:color="auto"/>
            <w:right w:val="none" w:sz="0" w:space="0" w:color="auto"/>
          </w:divBdr>
        </w:div>
        <w:div w:id="665671225">
          <w:marLeft w:val="640"/>
          <w:marRight w:val="0"/>
          <w:marTop w:val="0"/>
          <w:marBottom w:val="0"/>
          <w:divBdr>
            <w:top w:val="none" w:sz="0" w:space="0" w:color="auto"/>
            <w:left w:val="none" w:sz="0" w:space="0" w:color="auto"/>
            <w:bottom w:val="none" w:sz="0" w:space="0" w:color="auto"/>
            <w:right w:val="none" w:sz="0" w:space="0" w:color="auto"/>
          </w:divBdr>
        </w:div>
        <w:div w:id="665935769">
          <w:marLeft w:val="640"/>
          <w:marRight w:val="0"/>
          <w:marTop w:val="0"/>
          <w:marBottom w:val="0"/>
          <w:divBdr>
            <w:top w:val="none" w:sz="0" w:space="0" w:color="auto"/>
            <w:left w:val="none" w:sz="0" w:space="0" w:color="auto"/>
            <w:bottom w:val="none" w:sz="0" w:space="0" w:color="auto"/>
            <w:right w:val="none" w:sz="0" w:space="0" w:color="auto"/>
          </w:divBdr>
        </w:div>
        <w:div w:id="694234671">
          <w:marLeft w:val="640"/>
          <w:marRight w:val="0"/>
          <w:marTop w:val="0"/>
          <w:marBottom w:val="0"/>
          <w:divBdr>
            <w:top w:val="none" w:sz="0" w:space="0" w:color="auto"/>
            <w:left w:val="none" w:sz="0" w:space="0" w:color="auto"/>
            <w:bottom w:val="none" w:sz="0" w:space="0" w:color="auto"/>
            <w:right w:val="none" w:sz="0" w:space="0" w:color="auto"/>
          </w:divBdr>
        </w:div>
        <w:div w:id="730079476">
          <w:marLeft w:val="640"/>
          <w:marRight w:val="0"/>
          <w:marTop w:val="0"/>
          <w:marBottom w:val="0"/>
          <w:divBdr>
            <w:top w:val="none" w:sz="0" w:space="0" w:color="auto"/>
            <w:left w:val="none" w:sz="0" w:space="0" w:color="auto"/>
            <w:bottom w:val="none" w:sz="0" w:space="0" w:color="auto"/>
            <w:right w:val="none" w:sz="0" w:space="0" w:color="auto"/>
          </w:divBdr>
        </w:div>
        <w:div w:id="734620698">
          <w:marLeft w:val="640"/>
          <w:marRight w:val="0"/>
          <w:marTop w:val="0"/>
          <w:marBottom w:val="0"/>
          <w:divBdr>
            <w:top w:val="none" w:sz="0" w:space="0" w:color="auto"/>
            <w:left w:val="none" w:sz="0" w:space="0" w:color="auto"/>
            <w:bottom w:val="none" w:sz="0" w:space="0" w:color="auto"/>
            <w:right w:val="none" w:sz="0" w:space="0" w:color="auto"/>
          </w:divBdr>
        </w:div>
        <w:div w:id="742458675">
          <w:marLeft w:val="640"/>
          <w:marRight w:val="0"/>
          <w:marTop w:val="0"/>
          <w:marBottom w:val="0"/>
          <w:divBdr>
            <w:top w:val="none" w:sz="0" w:space="0" w:color="auto"/>
            <w:left w:val="none" w:sz="0" w:space="0" w:color="auto"/>
            <w:bottom w:val="none" w:sz="0" w:space="0" w:color="auto"/>
            <w:right w:val="none" w:sz="0" w:space="0" w:color="auto"/>
          </w:divBdr>
        </w:div>
        <w:div w:id="750547909">
          <w:marLeft w:val="640"/>
          <w:marRight w:val="0"/>
          <w:marTop w:val="0"/>
          <w:marBottom w:val="0"/>
          <w:divBdr>
            <w:top w:val="none" w:sz="0" w:space="0" w:color="auto"/>
            <w:left w:val="none" w:sz="0" w:space="0" w:color="auto"/>
            <w:bottom w:val="none" w:sz="0" w:space="0" w:color="auto"/>
            <w:right w:val="none" w:sz="0" w:space="0" w:color="auto"/>
          </w:divBdr>
        </w:div>
        <w:div w:id="763962065">
          <w:marLeft w:val="640"/>
          <w:marRight w:val="0"/>
          <w:marTop w:val="0"/>
          <w:marBottom w:val="0"/>
          <w:divBdr>
            <w:top w:val="none" w:sz="0" w:space="0" w:color="auto"/>
            <w:left w:val="none" w:sz="0" w:space="0" w:color="auto"/>
            <w:bottom w:val="none" w:sz="0" w:space="0" w:color="auto"/>
            <w:right w:val="none" w:sz="0" w:space="0" w:color="auto"/>
          </w:divBdr>
        </w:div>
        <w:div w:id="827592450">
          <w:marLeft w:val="640"/>
          <w:marRight w:val="0"/>
          <w:marTop w:val="0"/>
          <w:marBottom w:val="0"/>
          <w:divBdr>
            <w:top w:val="none" w:sz="0" w:space="0" w:color="auto"/>
            <w:left w:val="none" w:sz="0" w:space="0" w:color="auto"/>
            <w:bottom w:val="none" w:sz="0" w:space="0" w:color="auto"/>
            <w:right w:val="none" w:sz="0" w:space="0" w:color="auto"/>
          </w:divBdr>
        </w:div>
        <w:div w:id="833955821">
          <w:marLeft w:val="640"/>
          <w:marRight w:val="0"/>
          <w:marTop w:val="0"/>
          <w:marBottom w:val="0"/>
          <w:divBdr>
            <w:top w:val="none" w:sz="0" w:space="0" w:color="auto"/>
            <w:left w:val="none" w:sz="0" w:space="0" w:color="auto"/>
            <w:bottom w:val="none" w:sz="0" w:space="0" w:color="auto"/>
            <w:right w:val="none" w:sz="0" w:space="0" w:color="auto"/>
          </w:divBdr>
        </w:div>
        <w:div w:id="834538744">
          <w:marLeft w:val="640"/>
          <w:marRight w:val="0"/>
          <w:marTop w:val="0"/>
          <w:marBottom w:val="0"/>
          <w:divBdr>
            <w:top w:val="none" w:sz="0" w:space="0" w:color="auto"/>
            <w:left w:val="none" w:sz="0" w:space="0" w:color="auto"/>
            <w:bottom w:val="none" w:sz="0" w:space="0" w:color="auto"/>
            <w:right w:val="none" w:sz="0" w:space="0" w:color="auto"/>
          </w:divBdr>
        </w:div>
        <w:div w:id="849952427">
          <w:marLeft w:val="640"/>
          <w:marRight w:val="0"/>
          <w:marTop w:val="0"/>
          <w:marBottom w:val="0"/>
          <w:divBdr>
            <w:top w:val="none" w:sz="0" w:space="0" w:color="auto"/>
            <w:left w:val="none" w:sz="0" w:space="0" w:color="auto"/>
            <w:bottom w:val="none" w:sz="0" w:space="0" w:color="auto"/>
            <w:right w:val="none" w:sz="0" w:space="0" w:color="auto"/>
          </w:divBdr>
        </w:div>
        <w:div w:id="858203204">
          <w:marLeft w:val="640"/>
          <w:marRight w:val="0"/>
          <w:marTop w:val="0"/>
          <w:marBottom w:val="0"/>
          <w:divBdr>
            <w:top w:val="none" w:sz="0" w:space="0" w:color="auto"/>
            <w:left w:val="none" w:sz="0" w:space="0" w:color="auto"/>
            <w:bottom w:val="none" w:sz="0" w:space="0" w:color="auto"/>
            <w:right w:val="none" w:sz="0" w:space="0" w:color="auto"/>
          </w:divBdr>
        </w:div>
        <w:div w:id="900480278">
          <w:marLeft w:val="640"/>
          <w:marRight w:val="0"/>
          <w:marTop w:val="0"/>
          <w:marBottom w:val="0"/>
          <w:divBdr>
            <w:top w:val="none" w:sz="0" w:space="0" w:color="auto"/>
            <w:left w:val="none" w:sz="0" w:space="0" w:color="auto"/>
            <w:bottom w:val="none" w:sz="0" w:space="0" w:color="auto"/>
            <w:right w:val="none" w:sz="0" w:space="0" w:color="auto"/>
          </w:divBdr>
        </w:div>
        <w:div w:id="954599554">
          <w:marLeft w:val="640"/>
          <w:marRight w:val="0"/>
          <w:marTop w:val="0"/>
          <w:marBottom w:val="0"/>
          <w:divBdr>
            <w:top w:val="none" w:sz="0" w:space="0" w:color="auto"/>
            <w:left w:val="none" w:sz="0" w:space="0" w:color="auto"/>
            <w:bottom w:val="none" w:sz="0" w:space="0" w:color="auto"/>
            <w:right w:val="none" w:sz="0" w:space="0" w:color="auto"/>
          </w:divBdr>
        </w:div>
        <w:div w:id="961686692">
          <w:marLeft w:val="640"/>
          <w:marRight w:val="0"/>
          <w:marTop w:val="0"/>
          <w:marBottom w:val="0"/>
          <w:divBdr>
            <w:top w:val="none" w:sz="0" w:space="0" w:color="auto"/>
            <w:left w:val="none" w:sz="0" w:space="0" w:color="auto"/>
            <w:bottom w:val="none" w:sz="0" w:space="0" w:color="auto"/>
            <w:right w:val="none" w:sz="0" w:space="0" w:color="auto"/>
          </w:divBdr>
        </w:div>
        <w:div w:id="990644045">
          <w:marLeft w:val="640"/>
          <w:marRight w:val="0"/>
          <w:marTop w:val="0"/>
          <w:marBottom w:val="0"/>
          <w:divBdr>
            <w:top w:val="none" w:sz="0" w:space="0" w:color="auto"/>
            <w:left w:val="none" w:sz="0" w:space="0" w:color="auto"/>
            <w:bottom w:val="none" w:sz="0" w:space="0" w:color="auto"/>
            <w:right w:val="none" w:sz="0" w:space="0" w:color="auto"/>
          </w:divBdr>
        </w:div>
        <w:div w:id="1030648511">
          <w:marLeft w:val="640"/>
          <w:marRight w:val="0"/>
          <w:marTop w:val="0"/>
          <w:marBottom w:val="0"/>
          <w:divBdr>
            <w:top w:val="none" w:sz="0" w:space="0" w:color="auto"/>
            <w:left w:val="none" w:sz="0" w:space="0" w:color="auto"/>
            <w:bottom w:val="none" w:sz="0" w:space="0" w:color="auto"/>
            <w:right w:val="none" w:sz="0" w:space="0" w:color="auto"/>
          </w:divBdr>
        </w:div>
        <w:div w:id="1042560418">
          <w:marLeft w:val="640"/>
          <w:marRight w:val="0"/>
          <w:marTop w:val="0"/>
          <w:marBottom w:val="0"/>
          <w:divBdr>
            <w:top w:val="none" w:sz="0" w:space="0" w:color="auto"/>
            <w:left w:val="none" w:sz="0" w:space="0" w:color="auto"/>
            <w:bottom w:val="none" w:sz="0" w:space="0" w:color="auto"/>
            <w:right w:val="none" w:sz="0" w:space="0" w:color="auto"/>
          </w:divBdr>
        </w:div>
        <w:div w:id="1051228377">
          <w:marLeft w:val="640"/>
          <w:marRight w:val="0"/>
          <w:marTop w:val="0"/>
          <w:marBottom w:val="0"/>
          <w:divBdr>
            <w:top w:val="none" w:sz="0" w:space="0" w:color="auto"/>
            <w:left w:val="none" w:sz="0" w:space="0" w:color="auto"/>
            <w:bottom w:val="none" w:sz="0" w:space="0" w:color="auto"/>
            <w:right w:val="none" w:sz="0" w:space="0" w:color="auto"/>
          </w:divBdr>
        </w:div>
        <w:div w:id="1060831281">
          <w:marLeft w:val="640"/>
          <w:marRight w:val="0"/>
          <w:marTop w:val="0"/>
          <w:marBottom w:val="0"/>
          <w:divBdr>
            <w:top w:val="none" w:sz="0" w:space="0" w:color="auto"/>
            <w:left w:val="none" w:sz="0" w:space="0" w:color="auto"/>
            <w:bottom w:val="none" w:sz="0" w:space="0" w:color="auto"/>
            <w:right w:val="none" w:sz="0" w:space="0" w:color="auto"/>
          </w:divBdr>
        </w:div>
        <w:div w:id="1093932809">
          <w:marLeft w:val="640"/>
          <w:marRight w:val="0"/>
          <w:marTop w:val="0"/>
          <w:marBottom w:val="0"/>
          <w:divBdr>
            <w:top w:val="none" w:sz="0" w:space="0" w:color="auto"/>
            <w:left w:val="none" w:sz="0" w:space="0" w:color="auto"/>
            <w:bottom w:val="none" w:sz="0" w:space="0" w:color="auto"/>
            <w:right w:val="none" w:sz="0" w:space="0" w:color="auto"/>
          </w:divBdr>
        </w:div>
        <w:div w:id="1121341003">
          <w:marLeft w:val="640"/>
          <w:marRight w:val="0"/>
          <w:marTop w:val="0"/>
          <w:marBottom w:val="0"/>
          <w:divBdr>
            <w:top w:val="none" w:sz="0" w:space="0" w:color="auto"/>
            <w:left w:val="none" w:sz="0" w:space="0" w:color="auto"/>
            <w:bottom w:val="none" w:sz="0" w:space="0" w:color="auto"/>
            <w:right w:val="none" w:sz="0" w:space="0" w:color="auto"/>
          </w:divBdr>
        </w:div>
        <w:div w:id="1126698019">
          <w:marLeft w:val="640"/>
          <w:marRight w:val="0"/>
          <w:marTop w:val="0"/>
          <w:marBottom w:val="0"/>
          <w:divBdr>
            <w:top w:val="none" w:sz="0" w:space="0" w:color="auto"/>
            <w:left w:val="none" w:sz="0" w:space="0" w:color="auto"/>
            <w:bottom w:val="none" w:sz="0" w:space="0" w:color="auto"/>
            <w:right w:val="none" w:sz="0" w:space="0" w:color="auto"/>
          </w:divBdr>
        </w:div>
        <w:div w:id="1197352514">
          <w:marLeft w:val="640"/>
          <w:marRight w:val="0"/>
          <w:marTop w:val="0"/>
          <w:marBottom w:val="0"/>
          <w:divBdr>
            <w:top w:val="none" w:sz="0" w:space="0" w:color="auto"/>
            <w:left w:val="none" w:sz="0" w:space="0" w:color="auto"/>
            <w:bottom w:val="none" w:sz="0" w:space="0" w:color="auto"/>
            <w:right w:val="none" w:sz="0" w:space="0" w:color="auto"/>
          </w:divBdr>
        </w:div>
        <w:div w:id="1228104657">
          <w:marLeft w:val="640"/>
          <w:marRight w:val="0"/>
          <w:marTop w:val="0"/>
          <w:marBottom w:val="0"/>
          <w:divBdr>
            <w:top w:val="none" w:sz="0" w:space="0" w:color="auto"/>
            <w:left w:val="none" w:sz="0" w:space="0" w:color="auto"/>
            <w:bottom w:val="none" w:sz="0" w:space="0" w:color="auto"/>
            <w:right w:val="none" w:sz="0" w:space="0" w:color="auto"/>
          </w:divBdr>
        </w:div>
        <w:div w:id="1231387397">
          <w:marLeft w:val="640"/>
          <w:marRight w:val="0"/>
          <w:marTop w:val="0"/>
          <w:marBottom w:val="0"/>
          <w:divBdr>
            <w:top w:val="none" w:sz="0" w:space="0" w:color="auto"/>
            <w:left w:val="none" w:sz="0" w:space="0" w:color="auto"/>
            <w:bottom w:val="none" w:sz="0" w:space="0" w:color="auto"/>
            <w:right w:val="none" w:sz="0" w:space="0" w:color="auto"/>
          </w:divBdr>
        </w:div>
        <w:div w:id="1231500589">
          <w:marLeft w:val="640"/>
          <w:marRight w:val="0"/>
          <w:marTop w:val="0"/>
          <w:marBottom w:val="0"/>
          <w:divBdr>
            <w:top w:val="none" w:sz="0" w:space="0" w:color="auto"/>
            <w:left w:val="none" w:sz="0" w:space="0" w:color="auto"/>
            <w:bottom w:val="none" w:sz="0" w:space="0" w:color="auto"/>
            <w:right w:val="none" w:sz="0" w:space="0" w:color="auto"/>
          </w:divBdr>
        </w:div>
        <w:div w:id="1234118929">
          <w:marLeft w:val="640"/>
          <w:marRight w:val="0"/>
          <w:marTop w:val="0"/>
          <w:marBottom w:val="0"/>
          <w:divBdr>
            <w:top w:val="none" w:sz="0" w:space="0" w:color="auto"/>
            <w:left w:val="none" w:sz="0" w:space="0" w:color="auto"/>
            <w:bottom w:val="none" w:sz="0" w:space="0" w:color="auto"/>
            <w:right w:val="none" w:sz="0" w:space="0" w:color="auto"/>
          </w:divBdr>
        </w:div>
        <w:div w:id="1241796896">
          <w:marLeft w:val="640"/>
          <w:marRight w:val="0"/>
          <w:marTop w:val="0"/>
          <w:marBottom w:val="0"/>
          <w:divBdr>
            <w:top w:val="none" w:sz="0" w:space="0" w:color="auto"/>
            <w:left w:val="none" w:sz="0" w:space="0" w:color="auto"/>
            <w:bottom w:val="none" w:sz="0" w:space="0" w:color="auto"/>
            <w:right w:val="none" w:sz="0" w:space="0" w:color="auto"/>
          </w:divBdr>
        </w:div>
        <w:div w:id="1247036994">
          <w:marLeft w:val="640"/>
          <w:marRight w:val="0"/>
          <w:marTop w:val="0"/>
          <w:marBottom w:val="0"/>
          <w:divBdr>
            <w:top w:val="none" w:sz="0" w:space="0" w:color="auto"/>
            <w:left w:val="none" w:sz="0" w:space="0" w:color="auto"/>
            <w:bottom w:val="none" w:sz="0" w:space="0" w:color="auto"/>
            <w:right w:val="none" w:sz="0" w:space="0" w:color="auto"/>
          </w:divBdr>
        </w:div>
        <w:div w:id="1248005449">
          <w:marLeft w:val="640"/>
          <w:marRight w:val="0"/>
          <w:marTop w:val="0"/>
          <w:marBottom w:val="0"/>
          <w:divBdr>
            <w:top w:val="none" w:sz="0" w:space="0" w:color="auto"/>
            <w:left w:val="none" w:sz="0" w:space="0" w:color="auto"/>
            <w:bottom w:val="none" w:sz="0" w:space="0" w:color="auto"/>
            <w:right w:val="none" w:sz="0" w:space="0" w:color="auto"/>
          </w:divBdr>
        </w:div>
        <w:div w:id="1248264939">
          <w:marLeft w:val="640"/>
          <w:marRight w:val="0"/>
          <w:marTop w:val="0"/>
          <w:marBottom w:val="0"/>
          <w:divBdr>
            <w:top w:val="none" w:sz="0" w:space="0" w:color="auto"/>
            <w:left w:val="none" w:sz="0" w:space="0" w:color="auto"/>
            <w:bottom w:val="none" w:sz="0" w:space="0" w:color="auto"/>
            <w:right w:val="none" w:sz="0" w:space="0" w:color="auto"/>
          </w:divBdr>
        </w:div>
        <w:div w:id="1249996697">
          <w:marLeft w:val="640"/>
          <w:marRight w:val="0"/>
          <w:marTop w:val="0"/>
          <w:marBottom w:val="0"/>
          <w:divBdr>
            <w:top w:val="none" w:sz="0" w:space="0" w:color="auto"/>
            <w:left w:val="none" w:sz="0" w:space="0" w:color="auto"/>
            <w:bottom w:val="none" w:sz="0" w:space="0" w:color="auto"/>
            <w:right w:val="none" w:sz="0" w:space="0" w:color="auto"/>
          </w:divBdr>
        </w:div>
        <w:div w:id="1250506823">
          <w:marLeft w:val="640"/>
          <w:marRight w:val="0"/>
          <w:marTop w:val="0"/>
          <w:marBottom w:val="0"/>
          <w:divBdr>
            <w:top w:val="none" w:sz="0" w:space="0" w:color="auto"/>
            <w:left w:val="none" w:sz="0" w:space="0" w:color="auto"/>
            <w:bottom w:val="none" w:sz="0" w:space="0" w:color="auto"/>
            <w:right w:val="none" w:sz="0" w:space="0" w:color="auto"/>
          </w:divBdr>
        </w:div>
        <w:div w:id="1281641258">
          <w:marLeft w:val="640"/>
          <w:marRight w:val="0"/>
          <w:marTop w:val="0"/>
          <w:marBottom w:val="0"/>
          <w:divBdr>
            <w:top w:val="none" w:sz="0" w:space="0" w:color="auto"/>
            <w:left w:val="none" w:sz="0" w:space="0" w:color="auto"/>
            <w:bottom w:val="none" w:sz="0" w:space="0" w:color="auto"/>
            <w:right w:val="none" w:sz="0" w:space="0" w:color="auto"/>
          </w:divBdr>
        </w:div>
        <w:div w:id="1288780602">
          <w:marLeft w:val="640"/>
          <w:marRight w:val="0"/>
          <w:marTop w:val="0"/>
          <w:marBottom w:val="0"/>
          <w:divBdr>
            <w:top w:val="none" w:sz="0" w:space="0" w:color="auto"/>
            <w:left w:val="none" w:sz="0" w:space="0" w:color="auto"/>
            <w:bottom w:val="none" w:sz="0" w:space="0" w:color="auto"/>
            <w:right w:val="none" w:sz="0" w:space="0" w:color="auto"/>
          </w:divBdr>
        </w:div>
        <w:div w:id="1292595826">
          <w:marLeft w:val="640"/>
          <w:marRight w:val="0"/>
          <w:marTop w:val="0"/>
          <w:marBottom w:val="0"/>
          <w:divBdr>
            <w:top w:val="none" w:sz="0" w:space="0" w:color="auto"/>
            <w:left w:val="none" w:sz="0" w:space="0" w:color="auto"/>
            <w:bottom w:val="none" w:sz="0" w:space="0" w:color="auto"/>
            <w:right w:val="none" w:sz="0" w:space="0" w:color="auto"/>
          </w:divBdr>
        </w:div>
        <w:div w:id="1325931652">
          <w:marLeft w:val="640"/>
          <w:marRight w:val="0"/>
          <w:marTop w:val="0"/>
          <w:marBottom w:val="0"/>
          <w:divBdr>
            <w:top w:val="none" w:sz="0" w:space="0" w:color="auto"/>
            <w:left w:val="none" w:sz="0" w:space="0" w:color="auto"/>
            <w:bottom w:val="none" w:sz="0" w:space="0" w:color="auto"/>
            <w:right w:val="none" w:sz="0" w:space="0" w:color="auto"/>
          </w:divBdr>
        </w:div>
        <w:div w:id="1341810372">
          <w:marLeft w:val="640"/>
          <w:marRight w:val="0"/>
          <w:marTop w:val="0"/>
          <w:marBottom w:val="0"/>
          <w:divBdr>
            <w:top w:val="none" w:sz="0" w:space="0" w:color="auto"/>
            <w:left w:val="none" w:sz="0" w:space="0" w:color="auto"/>
            <w:bottom w:val="none" w:sz="0" w:space="0" w:color="auto"/>
            <w:right w:val="none" w:sz="0" w:space="0" w:color="auto"/>
          </w:divBdr>
        </w:div>
        <w:div w:id="1347096348">
          <w:marLeft w:val="640"/>
          <w:marRight w:val="0"/>
          <w:marTop w:val="0"/>
          <w:marBottom w:val="0"/>
          <w:divBdr>
            <w:top w:val="none" w:sz="0" w:space="0" w:color="auto"/>
            <w:left w:val="none" w:sz="0" w:space="0" w:color="auto"/>
            <w:bottom w:val="none" w:sz="0" w:space="0" w:color="auto"/>
            <w:right w:val="none" w:sz="0" w:space="0" w:color="auto"/>
          </w:divBdr>
        </w:div>
        <w:div w:id="1368529163">
          <w:marLeft w:val="640"/>
          <w:marRight w:val="0"/>
          <w:marTop w:val="0"/>
          <w:marBottom w:val="0"/>
          <w:divBdr>
            <w:top w:val="none" w:sz="0" w:space="0" w:color="auto"/>
            <w:left w:val="none" w:sz="0" w:space="0" w:color="auto"/>
            <w:bottom w:val="none" w:sz="0" w:space="0" w:color="auto"/>
            <w:right w:val="none" w:sz="0" w:space="0" w:color="auto"/>
          </w:divBdr>
        </w:div>
        <w:div w:id="1370571520">
          <w:marLeft w:val="640"/>
          <w:marRight w:val="0"/>
          <w:marTop w:val="0"/>
          <w:marBottom w:val="0"/>
          <w:divBdr>
            <w:top w:val="none" w:sz="0" w:space="0" w:color="auto"/>
            <w:left w:val="none" w:sz="0" w:space="0" w:color="auto"/>
            <w:bottom w:val="none" w:sz="0" w:space="0" w:color="auto"/>
            <w:right w:val="none" w:sz="0" w:space="0" w:color="auto"/>
          </w:divBdr>
        </w:div>
        <w:div w:id="1387293142">
          <w:marLeft w:val="640"/>
          <w:marRight w:val="0"/>
          <w:marTop w:val="0"/>
          <w:marBottom w:val="0"/>
          <w:divBdr>
            <w:top w:val="none" w:sz="0" w:space="0" w:color="auto"/>
            <w:left w:val="none" w:sz="0" w:space="0" w:color="auto"/>
            <w:bottom w:val="none" w:sz="0" w:space="0" w:color="auto"/>
            <w:right w:val="none" w:sz="0" w:space="0" w:color="auto"/>
          </w:divBdr>
        </w:div>
        <w:div w:id="1412388011">
          <w:marLeft w:val="640"/>
          <w:marRight w:val="0"/>
          <w:marTop w:val="0"/>
          <w:marBottom w:val="0"/>
          <w:divBdr>
            <w:top w:val="none" w:sz="0" w:space="0" w:color="auto"/>
            <w:left w:val="none" w:sz="0" w:space="0" w:color="auto"/>
            <w:bottom w:val="none" w:sz="0" w:space="0" w:color="auto"/>
            <w:right w:val="none" w:sz="0" w:space="0" w:color="auto"/>
          </w:divBdr>
        </w:div>
        <w:div w:id="1414008592">
          <w:marLeft w:val="640"/>
          <w:marRight w:val="0"/>
          <w:marTop w:val="0"/>
          <w:marBottom w:val="0"/>
          <w:divBdr>
            <w:top w:val="none" w:sz="0" w:space="0" w:color="auto"/>
            <w:left w:val="none" w:sz="0" w:space="0" w:color="auto"/>
            <w:bottom w:val="none" w:sz="0" w:space="0" w:color="auto"/>
            <w:right w:val="none" w:sz="0" w:space="0" w:color="auto"/>
          </w:divBdr>
        </w:div>
        <w:div w:id="1415202451">
          <w:marLeft w:val="640"/>
          <w:marRight w:val="0"/>
          <w:marTop w:val="0"/>
          <w:marBottom w:val="0"/>
          <w:divBdr>
            <w:top w:val="none" w:sz="0" w:space="0" w:color="auto"/>
            <w:left w:val="none" w:sz="0" w:space="0" w:color="auto"/>
            <w:bottom w:val="none" w:sz="0" w:space="0" w:color="auto"/>
            <w:right w:val="none" w:sz="0" w:space="0" w:color="auto"/>
          </w:divBdr>
        </w:div>
        <w:div w:id="1452167673">
          <w:marLeft w:val="640"/>
          <w:marRight w:val="0"/>
          <w:marTop w:val="0"/>
          <w:marBottom w:val="0"/>
          <w:divBdr>
            <w:top w:val="none" w:sz="0" w:space="0" w:color="auto"/>
            <w:left w:val="none" w:sz="0" w:space="0" w:color="auto"/>
            <w:bottom w:val="none" w:sz="0" w:space="0" w:color="auto"/>
            <w:right w:val="none" w:sz="0" w:space="0" w:color="auto"/>
          </w:divBdr>
        </w:div>
        <w:div w:id="1474911020">
          <w:marLeft w:val="640"/>
          <w:marRight w:val="0"/>
          <w:marTop w:val="0"/>
          <w:marBottom w:val="0"/>
          <w:divBdr>
            <w:top w:val="none" w:sz="0" w:space="0" w:color="auto"/>
            <w:left w:val="none" w:sz="0" w:space="0" w:color="auto"/>
            <w:bottom w:val="none" w:sz="0" w:space="0" w:color="auto"/>
            <w:right w:val="none" w:sz="0" w:space="0" w:color="auto"/>
          </w:divBdr>
        </w:div>
        <w:div w:id="1475678935">
          <w:marLeft w:val="640"/>
          <w:marRight w:val="0"/>
          <w:marTop w:val="0"/>
          <w:marBottom w:val="0"/>
          <w:divBdr>
            <w:top w:val="none" w:sz="0" w:space="0" w:color="auto"/>
            <w:left w:val="none" w:sz="0" w:space="0" w:color="auto"/>
            <w:bottom w:val="none" w:sz="0" w:space="0" w:color="auto"/>
            <w:right w:val="none" w:sz="0" w:space="0" w:color="auto"/>
          </w:divBdr>
        </w:div>
        <w:div w:id="1477642061">
          <w:marLeft w:val="640"/>
          <w:marRight w:val="0"/>
          <w:marTop w:val="0"/>
          <w:marBottom w:val="0"/>
          <w:divBdr>
            <w:top w:val="none" w:sz="0" w:space="0" w:color="auto"/>
            <w:left w:val="none" w:sz="0" w:space="0" w:color="auto"/>
            <w:bottom w:val="none" w:sz="0" w:space="0" w:color="auto"/>
            <w:right w:val="none" w:sz="0" w:space="0" w:color="auto"/>
          </w:divBdr>
        </w:div>
        <w:div w:id="1477842445">
          <w:marLeft w:val="640"/>
          <w:marRight w:val="0"/>
          <w:marTop w:val="0"/>
          <w:marBottom w:val="0"/>
          <w:divBdr>
            <w:top w:val="none" w:sz="0" w:space="0" w:color="auto"/>
            <w:left w:val="none" w:sz="0" w:space="0" w:color="auto"/>
            <w:bottom w:val="none" w:sz="0" w:space="0" w:color="auto"/>
            <w:right w:val="none" w:sz="0" w:space="0" w:color="auto"/>
          </w:divBdr>
        </w:div>
        <w:div w:id="1483766612">
          <w:marLeft w:val="640"/>
          <w:marRight w:val="0"/>
          <w:marTop w:val="0"/>
          <w:marBottom w:val="0"/>
          <w:divBdr>
            <w:top w:val="none" w:sz="0" w:space="0" w:color="auto"/>
            <w:left w:val="none" w:sz="0" w:space="0" w:color="auto"/>
            <w:bottom w:val="none" w:sz="0" w:space="0" w:color="auto"/>
            <w:right w:val="none" w:sz="0" w:space="0" w:color="auto"/>
          </w:divBdr>
        </w:div>
        <w:div w:id="1498418241">
          <w:marLeft w:val="640"/>
          <w:marRight w:val="0"/>
          <w:marTop w:val="0"/>
          <w:marBottom w:val="0"/>
          <w:divBdr>
            <w:top w:val="none" w:sz="0" w:space="0" w:color="auto"/>
            <w:left w:val="none" w:sz="0" w:space="0" w:color="auto"/>
            <w:bottom w:val="none" w:sz="0" w:space="0" w:color="auto"/>
            <w:right w:val="none" w:sz="0" w:space="0" w:color="auto"/>
          </w:divBdr>
        </w:div>
        <w:div w:id="1511876050">
          <w:marLeft w:val="640"/>
          <w:marRight w:val="0"/>
          <w:marTop w:val="0"/>
          <w:marBottom w:val="0"/>
          <w:divBdr>
            <w:top w:val="none" w:sz="0" w:space="0" w:color="auto"/>
            <w:left w:val="none" w:sz="0" w:space="0" w:color="auto"/>
            <w:bottom w:val="none" w:sz="0" w:space="0" w:color="auto"/>
            <w:right w:val="none" w:sz="0" w:space="0" w:color="auto"/>
          </w:divBdr>
        </w:div>
        <w:div w:id="1520965959">
          <w:marLeft w:val="640"/>
          <w:marRight w:val="0"/>
          <w:marTop w:val="0"/>
          <w:marBottom w:val="0"/>
          <w:divBdr>
            <w:top w:val="none" w:sz="0" w:space="0" w:color="auto"/>
            <w:left w:val="none" w:sz="0" w:space="0" w:color="auto"/>
            <w:bottom w:val="none" w:sz="0" w:space="0" w:color="auto"/>
            <w:right w:val="none" w:sz="0" w:space="0" w:color="auto"/>
          </w:divBdr>
        </w:div>
        <w:div w:id="1521891918">
          <w:marLeft w:val="640"/>
          <w:marRight w:val="0"/>
          <w:marTop w:val="0"/>
          <w:marBottom w:val="0"/>
          <w:divBdr>
            <w:top w:val="none" w:sz="0" w:space="0" w:color="auto"/>
            <w:left w:val="none" w:sz="0" w:space="0" w:color="auto"/>
            <w:bottom w:val="none" w:sz="0" w:space="0" w:color="auto"/>
            <w:right w:val="none" w:sz="0" w:space="0" w:color="auto"/>
          </w:divBdr>
        </w:div>
        <w:div w:id="1545479404">
          <w:marLeft w:val="640"/>
          <w:marRight w:val="0"/>
          <w:marTop w:val="0"/>
          <w:marBottom w:val="0"/>
          <w:divBdr>
            <w:top w:val="none" w:sz="0" w:space="0" w:color="auto"/>
            <w:left w:val="none" w:sz="0" w:space="0" w:color="auto"/>
            <w:bottom w:val="none" w:sz="0" w:space="0" w:color="auto"/>
            <w:right w:val="none" w:sz="0" w:space="0" w:color="auto"/>
          </w:divBdr>
        </w:div>
        <w:div w:id="1563716754">
          <w:marLeft w:val="640"/>
          <w:marRight w:val="0"/>
          <w:marTop w:val="0"/>
          <w:marBottom w:val="0"/>
          <w:divBdr>
            <w:top w:val="none" w:sz="0" w:space="0" w:color="auto"/>
            <w:left w:val="none" w:sz="0" w:space="0" w:color="auto"/>
            <w:bottom w:val="none" w:sz="0" w:space="0" w:color="auto"/>
            <w:right w:val="none" w:sz="0" w:space="0" w:color="auto"/>
          </w:divBdr>
        </w:div>
        <w:div w:id="1586451500">
          <w:marLeft w:val="640"/>
          <w:marRight w:val="0"/>
          <w:marTop w:val="0"/>
          <w:marBottom w:val="0"/>
          <w:divBdr>
            <w:top w:val="none" w:sz="0" w:space="0" w:color="auto"/>
            <w:left w:val="none" w:sz="0" w:space="0" w:color="auto"/>
            <w:bottom w:val="none" w:sz="0" w:space="0" w:color="auto"/>
            <w:right w:val="none" w:sz="0" w:space="0" w:color="auto"/>
          </w:divBdr>
        </w:div>
        <w:div w:id="1592666391">
          <w:marLeft w:val="640"/>
          <w:marRight w:val="0"/>
          <w:marTop w:val="0"/>
          <w:marBottom w:val="0"/>
          <w:divBdr>
            <w:top w:val="none" w:sz="0" w:space="0" w:color="auto"/>
            <w:left w:val="none" w:sz="0" w:space="0" w:color="auto"/>
            <w:bottom w:val="none" w:sz="0" w:space="0" w:color="auto"/>
            <w:right w:val="none" w:sz="0" w:space="0" w:color="auto"/>
          </w:divBdr>
        </w:div>
        <w:div w:id="1606037983">
          <w:marLeft w:val="640"/>
          <w:marRight w:val="0"/>
          <w:marTop w:val="0"/>
          <w:marBottom w:val="0"/>
          <w:divBdr>
            <w:top w:val="none" w:sz="0" w:space="0" w:color="auto"/>
            <w:left w:val="none" w:sz="0" w:space="0" w:color="auto"/>
            <w:bottom w:val="none" w:sz="0" w:space="0" w:color="auto"/>
            <w:right w:val="none" w:sz="0" w:space="0" w:color="auto"/>
          </w:divBdr>
        </w:div>
        <w:div w:id="1614902695">
          <w:marLeft w:val="640"/>
          <w:marRight w:val="0"/>
          <w:marTop w:val="0"/>
          <w:marBottom w:val="0"/>
          <w:divBdr>
            <w:top w:val="none" w:sz="0" w:space="0" w:color="auto"/>
            <w:left w:val="none" w:sz="0" w:space="0" w:color="auto"/>
            <w:bottom w:val="none" w:sz="0" w:space="0" w:color="auto"/>
            <w:right w:val="none" w:sz="0" w:space="0" w:color="auto"/>
          </w:divBdr>
        </w:div>
        <w:div w:id="1678187344">
          <w:marLeft w:val="640"/>
          <w:marRight w:val="0"/>
          <w:marTop w:val="0"/>
          <w:marBottom w:val="0"/>
          <w:divBdr>
            <w:top w:val="none" w:sz="0" w:space="0" w:color="auto"/>
            <w:left w:val="none" w:sz="0" w:space="0" w:color="auto"/>
            <w:bottom w:val="none" w:sz="0" w:space="0" w:color="auto"/>
            <w:right w:val="none" w:sz="0" w:space="0" w:color="auto"/>
          </w:divBdr>
        </w:div>
        <w:div w:id="1774203668">
          <w:marLeft w:val="640"/>
          <w:marRight w:val="0"/>
          <w:marTop w:val="0"/>
          <w:marBottom w:val="0"/>
          <w:divBdr>
            <w:top w:val="none" w:sz="0" w:space="0" w:color="auto"/>
            <w:left w:val="none" w:sz="0" w:space="0" w:color="auto"/>
            <w:bottom w:val="none" w:sz="0" w:space="0" w:color="auto"/>
            <w:right w:val="none" w:sz="0" w:space="0" w:color="auto"/>
          </w:divBdr>
        </w:div>
        <w:div w:id="1859660612">
          <w:marLeft w:val="640"/>
          <w:marRight w:val="0"/>
          <w:marTop w:val="0"/>
          <w:marBottom w:val="0"/>
          <w:divBdr>
            <w:top w:val="none" w:sz="0" w:space="0" w:color="auto"/>
            <w:left w:val="none" w:sz="0" w:space="0" w:color="auto"/>
            <w:bottom w:val="none" w:sz="0" w:space="0" w:color="auto"/>
            <w:right w:val="none" w:sz="0" w:space="0" w:color="auto"/>
          </w:divBdr>
        </w:div>
        <w:div w:id="1877892553">
          <w:marLeft w:val="640"/>
          <w:marRight w:val="0"/>
          <w:marTop w:val="0"/>
          <w:marBottom w:val="0"/>
          <w:divBdr>
            <w:top w:val="none" w:sz="0" w:space="0" w:color="auto"/>
            <w:left w:val="none" w:sz="0" w:space="0" w:color="auto"/>
            <w:bottom w:val="none" w:sz="0" w:space="0" w:color="auto"/>
            <w:right w:val="none" w:sz="0" w:space="0" w:color="auto"/>
          </w:divBdr>
        </w:div>
        <w:div w:id="1882397563">
          <w:marLeft w:val="640"/>
          <w:marRight w:val="0"/>
          <w:marTop w:val="0"/>
          <w:marBottom w:val="0"/>
          <w:divBdr>
            <w:top w:val="none" w:sz="0" w:space="0" w:color="auto"/>
            <w:left w:val="none" w:sz="0" w:space="0" w:color="auto"/>
            <w:bottom w:val="none" w:sz="0" w:space="0" w:color="auto"/>
            <w:right w:val="none" w:sz="0" w:space="0" w:color="auto"/>
          </w:divBdr>
        </w:div>
        <w:div w:id="1890652209">
          <w:marLeft w:val="640"/>
          <w:marRight w:val="0"/>
          <w:marTop w:val="0"/>
          <w:marBottom w:val="0"/>
          <w:divBdr>
            <w:top w:val="none" w:sz="0" w:space="0" w:color="auto"/>
            <w:left w:val="none" w:sz="0" w:space="0" w:color="auto"/>
            <w:bottom w:val="none" w:sz="0" w:space="0" w:color="auto"/>
            <w:right w:val="none" w:sz="0" w:space="0" w:color="auto"/>
          </w:divBdr>
        </w:div>
        <w:div w:id="1891530242">
          <w:marLeft w:val="640"/>
          <w:marRight w:val="0"/>
          <w:marTop w:val="0"/>
          <w:marBottom w:val="0"/>
          <w:divBdr>
            <w:top w:val="none" w:sz="0" w:space="0" w:color="auto"/>
            <w:left w:val="none" w:sz="0" w:space="0" w:color="auto"/>
            <w:bottom w:val="none" w:sz="0" w:space="0" w:color="auto"/>
            <w:right w:val="none" w:sz="0" w:space="0" w:color="auto"/>
          </w:divBdr>
        </w:div>
        <w:div w:id="1913273070">
          <w:marLeft w:val="640"/>
          <w:marRight w:val="0"/>
          <w:marTop w:val="0"/>
          <w:marBottom w:val="0"/>
          <w:divBdr>
            <w:top w:val="none" w:sz="0" w:space="0" w:color="auto"/>
            <w:left w:val="none" w:sz="0" w:space="0" w:color="auto"/>
            <w:bottom w:val="none" w:sz="0" w:space="0" w:color="auto"/>
            <w:right w:val="none" w:sz="0" w:space="0" w:color="auto"/>
          </w:divBdr>
        </w:div>
        <w:div w:id="1924609081">
          <w:marLeft w:val="640"/>
          <w:marRight w:val="0"/>
          <w:marTop w:val="0"/>
          <w:marBottom w:val="0"/>
          <w:divBdr>
            <w:top w:val="none" w:sz="0" w:space="0" w:color="auto"/>
            <w:left w:val="none" w:sz="0" w:space="0" w:color="auto"/>
            <w:bottom w:val="none" w:sz="0" w:space="0" w:color="auto"/>
            <w:right w:val="none" w:sz="0" w:space="0" w:color="auto"/>
          </w:divBdr>
        </w:div>
        <w:div w:id="1928346656">
          <w:marLeft w:val="640"/>
          <w:marRight w:val="0"/>
          <w:marTop w:val="0"/>
          <w:marBottom w:val="0"/>
          <w:divBdr>
            <w:top w:val="none" w:sz="0" w:space="0" w:color="auto"/>
            <w:left w:val="none" w:sz="0" w:space="0" w:color="auto"/>
            <w:bottom w:val="none" w:sz="0" w:space="0" w:color="auto"/>
            <w:right w:val="none" w:sz="0" w:space="0" w:color="auto"/>
          </w:divBdr>
        </w:div>
        <w:div w:id="1958095264">
          <w:marLeft w:val="640"/>
          <w:marRight w:val="0"/>
          <w:marTop w:val="0"/>
          <w:marBottom w:val="0"/>
          <w:divBdr>
            <w:top w:val="none" w:sz="0" w:space="0" w:color="auto"/>
            <w:left w:val="none" w:sz="0" w:space="0" w:color="auto"/>
            <w:bottom w:val="none" w:sz="0" w:space="0" w:color="auto"/>
            <w:right w:val="none" w:sz="0" w:space="0" w:color="auto"/>
          </w:divBdr>
        </w:div>
        <w:div w:id="2001039967">
          <w:marLeft w:val="640"/>
          <w:marRight w:val="0"/>
          <w:marTop w:val="0"/>
          <w:marBottom w:val="0"/>
          <w:divBdr>
            <w:top w:val="none" w:sz="0" w:space="0" w:color="auto"/>
            <w:left w:val="none" w:sz="0" w:space="0" w:color="auto"/>
            <w:bottom w:val="none" w:sz="0" w:space="0" w:color="auto"/>
            <w:right w:val="none" w:sz="0" w:space="0" w:color="auto"/>
          </w:divBdr>
        </w:div>
        <w:div w:id="2002192526">
          <w:marLeft w:val="640"/>
          <w:marRight w:val="0"/>
          <w:marTop w:val="0"/>
          <w:marBottom w:val="0"/>
          <w:divBdr>
            <w:top w:val="none" w:sz="0" w:space="0" w:color="auto"/>
            <w:left w:val="none" w:sz="0" w:space="0" w:color="auto"/>
            <w:bottom w:val="none" w:sz="0" w:space="0" w:color="auto"/>
            <w:right w:val="none" w:sz="0" w:space="0" w:color="auto"/>
          </w:divBdr>
        </w:div>
        <w:div w:id="2012563111">
          <w:marLeft w:val="640"/>
          <w:marRight w:val="0"/>
          <w:marTop w:val="0"/>
          <w:marBottom w:val="0"/>
          <w:divBdr>
            <w:top w:val="none" w:sz="0" w:space="0" w:color="auto"/>
            <w:left w:val="none" w:sz="0" w:space="0" w:color="auto"/>
            <w:bottom w:val="none" w:sz="0" w:space="0" w:color="auto"/>
            <w:right w:val="none" w:sz="0" w:space="0" w:color="auto"/>
          </w:divBdr>
        </w:div>
        <w:div w:id="2013795569">
          <w:marLeft w:val="640"/>
          <w:marRight w:val="0"/>
          <w:marTop w:val="0"/>
          <w:marBottom w:val="0"/>
          <w:divBdr>
            <w:top w:val="none" w:sz="0" w:space="0" w:color="auto"/>
            <w:left w:val="none" w:sz="0" w:space="0" w:color="auto"/>
            <w:bottom w:val="none" w:sz="0" w:space="0" w:color="auto"/>
            <w:right w:val="none" w:sz="0" w:space="0" w:color="auto"/>
          </w:divBdr>
        </w:div>
        <w:div w:id="2026594314">
          <w:marLeft w:val="640"/>
          <w:marRight w:val="0"/>
          <w:marTop w:val="0"/>
          <w:marBottom w:val="0"/>
          <w:divBdr>
            <w:top w:val="none" w:sz="0" w:space="0" w:color="auto"/>
            <w:left w:val="none" w:sz="0" w:space="0" w:color="auto"/>
            <w:bottom w:val="none" w:sz="0" w:space="0" w:color="auto"/>
            <w:right w:val="none" w:sz="0" w:space="0" w:color="auto"/>
          </w:divBdr>
        </w:div>
        <w:div w:id="2035886495">
          <w:marLeft w:val="640"/>
          <w:marRight w:val="0"/>
          <w:marTop w:val="0"/>
          <w:marBottom w:val="0"/>
          <w:divBdr>
            <w:top w:val="none" w:sz="0" w:space="0" w:color="auto"/>
            <w:left w:val="none" w:sz="0" w:space="0" w:color="auto"/>
            <w:bottom w:val="none" w:sz="0" w:space="0" w:color="auto"/>
            <w:right w:val="none" w:sz="0" w:space="0" w:color="auto"/>
          </w:divBdr>
        </w:div>
        <w:div w:id="2075202075">
          <w:marLeft w:val="640"/>
          <w:marRight w:val="0"/>
          <w:marTop w:val="0"/>
          <w:marBottom w:val="0"/>
          <w:divBdr>
            <w:top w:val="none" w:sz="0" w:space="0" w:color="auto"/>
            <w:left w:val="none" w:sz="0" w:space="0" w:color="auto"/>
            <w:bottom w:val="none" w:sz="0" w:space="0" w:color="auto"/>
            <w:right w:val="none" w:sz="0" w:space="0" w:color="auto"/>
          </w:divBdr>
        </w:div>
        <w:div w:id="2082948234">
          <w:marLeft w:val="640"/>
          <w:marRight w:val="0"/>
          <w:marTop w:val="0"/>
          <w:marBottom w:val="0"/>
          <w:divBdr>
            <w:top w:val="none" w:sz="0" w:space="0" w:color="auto"/>
            <w:left w:val="none" w:sz="0" w:space="0" w:color="auto"/>
            <w:bottom w:val="none" w:sz="0" w:space="0" w:color="auto"/>
            <w:right w:val="none" w:sz="0" w:space="0" w:color="auto"/>
          </w:divBdr>
        </w:div>
        <w:div w:id="2114283546">
          <w:marLeft w:val="640"/>
          <w:marRight w:val="0"/>
          <w:marTop w:val="0"/>
          <w:marBottom w:val="0"/>
          <w:divBdr>
            <w:top w:val="none" w:sz="0" w:space="0" w:color="auto"/>
            <w:left w:val="none" w:sz="0" w:space="0" w:color="auto"/>
            <w:bottom w:val="none" w:sz="0" w:space="0" w:color="auto"/>
            <w:right w:val="none" w:sz="0" w:space="0" w:color="auto"/>
          </w:divBdr>
        </w:div>
      </w:divsChild>
    </w:div>
    <w:div w:id="1928227136">
      <w:bodyDiv w:val="1"/>
      <w:marLeft w:val="0"/>
      <w:marRight w:val="0"/>
      <w:marTop w:val="0"/>
      <w:marBottom w:val="0"/>
      <w:divBdr>
        <w:top w:val="none" w:sz="0" w:space="0" w:color="auto"/>
        <w:left w:val="none" w:sz="0" w:space="0" w:color="auto"/>
        <w:bottom w:val="none" w:sz="0" w:space="0" w:color="auto"/>
        <w:right w:val="none" w:sz="0" w:space="0" w:color="auto"/>
      </w:divBdr>
    </w:div>
    <w:div w:id="1933246477">
      <w:bodyDiv w:val="1"/>
      <w:marLeft w:val="0"/>
      <w:marRight w:val="0"/>
      <w:marTop w:val="0"/>
      <w:marBottom w:val="0"/>
      <w:divBdr>
        <w:top w:val="none" w:sz="0" w:space="0" w:color="auto"/>
        <w:left w:val="none" w:sz="0" w:space="0" w:color="auto"/>
        <w:bottom w:val="none" w:sz="0" w:space="0" w:color="auto"/>
        <w:right w:val="none" w:sz="0" w:space="0" w:color="auto"/>
      </w:divBdr>
    </w:div>
    <w:div w:id="1937128263">
      <w:bodyDiv w:val="1"/>
      <w:marLeft w:val="0"/>
      <w:marRight w:val="0"/>
      <w:marTop w:val="0"/>
      <w:marBottom w:val="0"/>
      <w:divBdr>
        <w:top w:val="none" w:sz="0" w:space="0" w:color="auto"/>
        <w:left w:val="none" w:sz="0" w:space="0" w:color="auto"/>
        <w:bottom w:val="none" w:sz="0" w:space="0" w:color="auto"/>
        <w:right w:val="none" w:sz="0" w:space="0" w:color="auto"/>
      </w:divBdr>
      <w:divsChild>
        <w:div w:id="3897304">
          <w:marLeft w:val="640"/>
          <w:marRight w:val="0"/>
          <w:marTop w:val="0"/>
          <w:marBottom w:val="0"/>
          <w:divBdr>
            <w:top w:val="none" w:sz="0" w:space="0" w:color="auto"/>
            <w:left w:val="none" w:sz="0" w:space="0" w:color="auto"/>
            <w:bottom w:val="none" w:sz="0" w:space="0" w:color="auto"/>
            <w:right w:val="none" w:sz="0" w:space="0" w:color="auto"/>
          </w:divBdr>
        </w:div>
        <w:div w:id="5331239">
          <w:marLeft w:val="640"/>
          <w:marRight w:val="0"/>
          <w:marTop w:val="0"/>
          <w:marBottom w:val="0"/>
          <w:divBdr>
            <w:top w:val="none" w:sz="0" w:space="0" w:color="auto"/>
            <w:left w:val="none" w:sz="0" w:space="0" w:color="auto"/>
            <w:bottom w:val="none" w:sz="0" w:space="0" w:color="auto"/>
            <w:right w:val="none" w:sz="0" w:space="0" w:color="auto"/>
          </w:divBdr>
        </w:div>
        <w:div w:id="39984462">
          <w:marLeft w:val="640"/>
          <w:marRight w:val="0"/>
          <w:marTop w:val="0"/>
          <w:marBottom w:val="0"/>
          <w:divBdr>
            <w:top w:val="none" w:sz="0" w:space="0" w:color="auto"/>
            <w:left w:val="none" w:sz="0" w:space="0" w:color="auto"/>
            <w:bottom w:val="none" w:sz="0" w:space="0" w:color="auto"/>
            <w:right w:val="none" w:sz="0" w:space="0" w:color="auto"/>
          </w:divBdr>
        </w:div>
        <w:div w:id="56242799">
          <w:marLeft w:val="640"/>
          <w:marRight w:val="0"/>
          <w:marTop w:val="0"/>
          <w:marBottom w:val="0"/>
          <w:divBdr>
            <w:top w:val="none" w:sz="0" w:space="0" w:color="auto"/>
            <w:left w:val="none" w:sz="0" w:space="0" w:color="auto"/>
            <w:bottom w:val="none" w:sz="0" w:space="0" w:color="auto"/>
            <w:right w:val="none" w:sz="0" w:space="0" w:color="auto"/>
          </w:divBdr>
        </w:div>
        <w:div w:id="73820789">
          <w:marLeft w:val="640"/>
          <w:marRight w:val="0"/>
          <w:marTop w:val="0"/>
          <w:marBottom w:val="0"/>
          <w:divBdr>
            <w:top w:val="none" w:sz="0" w:space="0" w:color="auto"/>
            <w:left w:val="none" w:sz="0" w:space="0" w:color="auto"/>
            <w:bottom w:val="none" w:sz="0" w:space="0" w:color="auto"/>
            <w:right w:val="none" w:sz="0" w:space="0" w:color="auto"/>
          </w:divBdr>
        </w:div>
        <w:div w:id="109207071">
          <w:marLeft w:val="640"/>
          <w:marRight w:val="0"/>
          <w:marTop w:val="0"/>
          <w:marBottom w:val="0"/>
          <w:divBdr>
            <w:top w:val="none" w:sz="0" w:space="0" w:color="auto"/>
            <w:left w:val="none" w:sz="0" w:space="0" w:color="auto"/>
            <w:bottom w:val="none" w:sz="0" w:space="0" w:color="auto"/>
            <w:right w:val="none" w:sz="0" w:space="0" w:color="auto"/>
          </w:divBdr>
        </w:div>
        <w:div w:id="130560242">
          <w:marLeft w:val="640"/>
          <w:marRight w:val="0"/>
          <w:marTop w:val="0"/>
          <w:marBottom w:val="0"/>
          <w:divBdr>
            <w:top w:val="none" w:sz="0" w:space="0" w:color="auto"/>
            <w:left w:val="none" w:sz="0" w:space="0" w:color="auto"/>
            <w:bottom w:val="none" w:sz="0" w:space="0" w:color="auto"/>
            <w:right w:val="none" w:sz="0" w:space="0" w:color="auto"/>
          </w:divBdr>
        </w:div>
        <w:div w:id="131025784">
          <w:marLeft w:val="640"/>
          <w:marRight w:val="0"/>
          <w:marTop w:val="0"/>
          <w:marBottom w:val="0"/>
          <w:divBdr>
            <w:top w:val="none" w:sz="0" w:space="0" w:color="auto"/>
            <w:left w:val="none" w:sz="0" w:space="0" w:color="auto"/>
            <w:bottom w:val="none" w:sz="0" w:space="0" w:color="auto"/>
            <w:right w:val="none" w:sz="0" w:space="0" w:color="auto"/>
          </w:divBdr>
        </w:div>
        <w:div w:id="161819307">
          <w:marLeft w:val="640"/>
          <w:marRight w:val="0"/>
          <w:marTop w:val="0"/>
          <w:marBottom w:val="0"/>
          <w:divBdr>
            <w:top w:val="none" w:sz="0" w:space="0" w:color="auto"/>
            <w:left w:val="none" w:sz="0" w:space="0" w:color="auto"/>
            <w:bottom w:val="none" w:sz="0" w:space="0" w:color="auto"/>
            <w:right w:val="none" w:sz="0" w:space="0" w:color="auto"/>
          </w:divBdr>
        </w:div>
        <w:div w:id="166292701">
          <w:marLeft w:val="640"/>
          <w:marRight w:val="0"/>
          <w:marTop w:val="0"/>
          <w:marBottom w:val="0"/>
          <w:divBdr>
            <w:top w:val="none" w:sz="0" w:space="0" w:color="auto"/>
            <w:left w:val="none" w:sz="0" w:space="0" w:color="auto"/>
            <w:bottom w:val="none" w:sz="0" w:space="0" w:color="auto"/>
            <w:right w:val="none" w:sz="0" w:space="0" w:color="auto"/>
          </w:divBdr>
        </w:div>
        <w:div w:id="167645351">
          <w:marLeft w:val="640"/>
          <w:marRight w:val="0"/>
          <w:marTop w:val="0"/>
          <w:marBottom w:val="0"/>
          <w:divBdr>
            <w:top w:val="none" w:sz="0" w:space="0" w:color="auto"/>
            <w:left w:val="none" w:sz="0" w:space="0" w:color="auto"/>
            <w:bottom w:val="none" w:sz="0" w:space="0" w:color="auto"/>
            <w:right w:val="none" w:sz="0" w:space="0" w:color="auto"/>
          </w:divBdr>
        </w:div>
        <w:div w:id="184902443">
          <w:marLeft w:val="640"/>
          <w:marRight w:val="0"/>
          <w:marTop w:val="0"/>
          <w:marBottom w:val="0"/>
          <w:divBdr>
            <w:top w:val="none" w:sz="0" w:space="0" w:color="auto"/>
            <w:left w:val="none" w:sz="0" w:space="0" w:color="auto"/>
            <w:bottom w:val="none" w:sz="0" w:space="0" w:color="auto"/>
            <w:right w:val="none" w:sz="0" w:space="0" w:color="auto"/>
          </w:divBdr>
        </w:div>
        <w:div w:id="210002156">
          <w:marLeft w:val="640"/>
          <w:marRight w:val="0"/>
          <w:marTop w:val="0"/>
          <w:marBottom w:val="0"/>
          <w:divBdr>
            <w:top w:val="none" w:sz="0" w:space="0" w:color="auto"/>
            <w:left w:val="none" w:sz="0" w:space="0" w:color="auto"/>
            <w:bottom w:val="none" w:sz="0" w:space="0" w:color="auto"/>
            <w:right w:val="none" w:sz="0" w:space="0" w:color="auto"/>
          </w:divBdr>
        </w:div>
        <w:div w:id="237641210">
          <w:marLeft w:val="640"/>
          <w:marRight w:val="0"/>
          <w:marTop w:val="0"/>
          <w:marBottom w:val="0"/>
          <w:divBdr>
            <w:top w:val="none" w:sz="0" w:space="0" w:color="auto"/>
            <w:left w:val="none" w:sz="0" w:space="0" w:color="auto"/>
            <w:bottom w:val="none" w:sz="0" w:space="0" w:color="auto"/>
            <w:right w:val="none" w:sz="0" w:space="0" w:color="auto"/>
          </w:divBdr>
        </w:div>
        <w:div w:id="252713044">
          <w:marLeft w:val="640"/>
          <w:marRight w:val="0"/>
          <w:marTop w:val="0"/>
          <w:marBottom w:val="0"/>
          <w:divBdr>
            <w:top w:val="none" w:sz="0" w:space="0" w:color="auto"/>
            <w:left w:val="none" w:sz="0" w:space="0" w:color="auto"/>
            <w:bottom w:val="none" w:sz="0" w:space="0" w:color="auto"/>
            <w:right w:val="none" w:sz="0" w:space="0" w:color="auto"/>
          </w:divBdr>
        </w:div>
        <w:div w:id="266428686">
          <w:marLeft w:val="640"/>
          <w:marRight w:val="0"/>
          <w:marTop w:val="0"/>
          <w:marBottom w:val="0"/>
          <w:divBdr>
            <w:top w:val="none" w:sz="0" w:space="0" w:color="auto"/>
            <w:left w:val="none" w:sz="0" w:space="0" w:color="auto"/>
            <w:bottom w:val="none" w:sz="0" w:space="0" w:color="auto"/>
            <w:right w:val="none" w:sz="0" w:space="0" w:color="auto"/>
          </w:divBdr>
        </w:div>
        <w:div w:id="270358707">
          <w:marLeft w:val="640"/>
          <w:marRight w:val="0"/>
          <w:marTop w:val="0"/>
          <w:marBottom w:val="0"/>
          <w:divBdr>
            <w:top w:val="none" w:sz="0" w:space="0" w:color="auto"/>
            <w:left w:val="none" w:sz="0" w:space="0" w:color="auto"/>
            <w:bottom w:val="none" w:sz="0" w:space="0" w:color="auto"/>
            <w:right w:val="none" w:sz="0" w:space="0" w:color="auto"/>
          </w:divBdr>
        </w:div>
        <w:div w:id="292758375">
          <w:marLeft w:val="640"/>
          <w:marRight w:val="0"/>
          <w:marTop w:val="0"/>
          <w:marBottom w:val="0"/>
          <w:divBdr>
            <w:top w:val="none" w:sz="0" w:space="0" w:color="auto"/>
            <w:left w:val="none" w:sz="0" w:space="0" w:color="auto"/>
            <w:bottom w:val="none" w:sz="0" w:space="0" w:color="auto"/>
            <w:right w:val="none" w:sz="0" w:space="0" w:color="auto"/>
          </w:divBdr>
        </w:div>
        <w:div w:id="293145458">
          <w:marLeft w:val="640"/>
          <w:marRight w:val="0"/>
          <w:marTop w:val="0"/>
          <w:marBottom w:val="0"/>
          <w:divBdr>
            <w:top w:val="none" w:sz="0" w:space="0" w:color="auto"/>
            <w:left w:val="none" w:sz="0" w:space="0" w:color="auto"/>
            <w:bottom w:val="none" w:sz="0" w:space="0" w:color="auto"/>
            <w:right w:val="none" w:sz="0" w:space="0" w:color="auto"/>
          </w:divBdr>
        </w:div>
        <w:div w:id="339551008">
          <w:marLeft w:val="640"/>
          <w:marRight w:val="0"/>
          <w:marTop w:val="0"/>
          <w:marBottom w:val="0"/>
          <w:divBdr>
            <w:top w:val="none" w:sz="0" w:space="0" w:color="auto"/>
            <w:left w:val="none" w:sz="0" w:space="0" w:color="auto"/>
            <w:bottom w:val="none" w:sz="0" w:space="0" w:color="auto"/>
            <w:right w:val="none" w:sz="0" w:space="0" w:color="auto"/>
          </w:divBdr>
        </w:div>
        <w:div w:id="361713848">
          <w:marLeft w:val="640"/>
          <w:marRight w:val="0"/>
          <w:marTop w:val="0"/>
          <w:marBottom w:val="0"/>
          <w:divBdr>
            <w:top w:val="none" w:sz="0" w:space="0" w:color="auto"/>
            <w:left w:val="none" w:sz="0" w:space="0" w:color="auto"/>
            <w:bottom w:val="none" w:sz="0" w:space="0" w:color="auto"/>
            <w:right w:val="none" w:sz="0" w:space="0" w:color="auto"/>
          </w:divBdr>
        </w:div>
        <w:div w:id="368115798">
          <w:marLeft w:val="640"/>
          <w:marRight w:val="0"/>
          <w:marTop w:val="0"/>
          <w:marBottom w:val="0"/>
          <w:divBdr>
            <w:top w:val="none" w:sz="0" w:space="0" w:color="auto"/>
            <w:left w:val="none" w:sz="0" w:space="0" w:color="auto"/>
            <w:bottom w:val="none" w:sz="0" w:space="0" w:color="auto"/>
            <w:right w:val="none" w:sz="0" w:space="0" w:color="auto"/>
          </w:divBdr>
        </w:div>
        <w:div w:id="396980772">
          <w:marLeft w:val="640"/>
          <w:marRight w:val="0"/>
          <w:marTop w:val="0"/>
          <w:marBottom w:val="0"/>
          <w:divBdr>
            <w:top w:val="none" w:sz="0" w:space="0" w:color="auto"/>
            <w:left w:val="none" w:sz="0" w:space="0" w:color="auto"/>
            <w:bottom w:val="none" w:sz="0" w:space="0" w:color="auto"/>
            <w:right w:val="none" w:sz="0" w:space="0" w:color="auto"/>
          </w:divBdr>
        </w:div>
        <w:div w:id="402415766">
          <w:marLeft w:val="640"/>
          <w:marRight w:val="0"/>
          <w:marTop w:val="0"/>
          <w:marBottom w:val="0"/>
          <w:divBdr>
            <w:top w:val="none" w:sz="0" w:space="0" w:color="auto"/>
            <w:left w:val="none" w:sz="0" w:space="0" w:color="auto"/>
            <w:bottom w:val="none" w:sz="0" w:space="0" w:color="auto"/>
            <w:right w:val="none" w:sz="0" w:space="0" w:color="auto"/>
          </w:divBdr>
        </w:div>
        <w:div w:id="406732518">
          <w:marLeft w:val="640"/>
          <w:marRight w:val="0"/>
          <w:marTop w:val="0"/>
          <w:marBottom w:val="0"/>
          <w:divBdr>
            <w:top w:val="none" w:sz="0" w:space="0" w:color="auto"/>
            <w:left w:val="none" w:sz="0" w:space="0" w:color="auto"/>
            <w:bottom w:val="none" w:sz="0" w:space="0" w:color="auto"/>
            <w:right w:val="none" w:sz="0" w:space="0" w:color="auto"/>
          </w:divBdr>
        </w:div>
        <w:div w:id="420028566">
          <w:marLeft w:val="640"/>
          <w:marRight w:val="0"/>
          <w:marTop w:val="0"/>
          <w:marBottom w:val="0"/>
          <w:divBdr>
            <w:top w:val="none" w:sz="0" w:space="0" w:color="auto"/>
            <w:left w:val="none" w:sz="0" w:space="0" w:color="auto"/>
            <w:bottom w:val="none" w:sz="0" w:space="0" w:color="auto"/>
            <w:right w:val="none" w:sz="0" w:space="0" w:color="auto"/>
          </w:divBdr>
        </w:div>
        <w:div w:id="423962913">
          <w:marLeft w:val="640"/>
          <w:marRight w:val="0"/>
          <w:marTop w:val="0"/>
          <w:marBottom w:val="0"/>
          <w:divBdr>
            <w:top w:val="none" w:sz="0" w:space="0" w:color="auto"/>
            <w:left w:val="none" w:sz="0" w:space="0" w:color="auto"/>
            <w:bottom w:val="none" w:sz="0" w:space="0" w:color="auto"/>
            <w:right w:val="none" w:sz="0" w:space="0" w:color="auto"/>
          </w:divBdr>
        </w:div>
        <w:div w:id="442311455">
          <w:marLeft w:val="640"/>
          <w:marRight w:val="0"/>
          <w:marTop w:val="0"/>
          <w:marBottom w:val="0"/>
          <w:divBdr>
            <w:top w:val="none" w:sz="0" w:space="0" w:color="auto"/>
            <w:left w:val="none" w:sz="0" w:space="0" w:color="auto"/>
            <w:bottom w:val="none" w:sz="0" w:space="0" w:color="auto"/>
            <w:right w:val="none" w:sz="0" w:space="0" w:color="auto"/>
          </w:divBdr>
        </w:div>
        <w:div w:id="443308591">
          <w:marLeft w:val="640"/>
          <w:marRight w:val="0"/>
          <w:marTop w:val="0"/>
          <w:marBottom w:val="0"/>
          <w:divBdr>
            <w:top w:val="none" w:sz="0" w:space="0" w:color="auto"/>
            <w:left w:val="none" w:sz="0" w:space="0" w:color="auto"/>
            <w:bottom w:val="none" w:sz="0" w:space="0" w:color="auto"/>
            <w:right w:val="none" w:sz="0" w:space="0" w:color="auto"/>
          </w:divBdr>
        </w:div>
        <w:div w:id="480779645">
          <w:marLeft w:val="640"/>
          <w:marRight w:val="0"/>
          <w:marTop w:val="0"/>
          <w:marBottom w:val="0"/>
          <w:divBdr>
            <w:top w:val="none" w:sz="0" w:space="0" w:color="auto"/>
            <w:left w:val="none" w:sz="0" w:space="0" w:color="auto"/>
            <w:bottom w:val="none" w:sz="0" w:space="0" w:color="auto"/>
            <w:right w:val="none" w:sz="0" w:space="0" w:color="auto"/>
          </w:divBdr>
        </w:div>
        <w:div w:id="484708089">
          <w:marLeft w:val="640"/>
          <w:marRight w:val="0"/>
          <w:marTop w:val="0"/>
          <w:marBottom w:val="0"/>
          <w:divBdr>
            <w:top w:val="none" w:sz="0" w:space="0" w:color="auto"/>
            <w:left w:val="none" w:sz="0" w:space="0" w:color="auto"/>
            <w:bottom w:val="none" w:sz="0" w:space="0" w:color="auto"/>
            <w:right w:val="none" w:sz="0" w:space="0" w:color="auto"/>
          </w:divBdr>
        </w:div>
        <w:div w:id="493763396">
          <w:marLeft w:val="640"/>
          <w:marRight w:val="0"/>
          <w:marTop w:val="0"/>
          <w:marBottom w:val="0"/>
          <w:divBdr>
            <w:top w:val="none" w:sz="0" w:space="0" w:color="auto"/>
            <w:left w:val="none" w:sz="0" w:space="0" w:color="auto"/>
            <w:bottom w:val="none" w:sz="0" w:space="0" w:color="auto"/>
            <w:right w:val="none" w:sz="0" w:space="0" w:color="auto"/>
          </w:divBdr>
        </w:div>
        <w:div w:id="500854835">
          <w:marLeft w:val="640"/>
          <w:marRight w:val="0"/>
          <w:marTop w:val="0"/>
          <w:marBottom w:val="0"/>
          <w:divBdr>
            <w:top w:val="none" w:sz="0" w:space="0" w:color="auto"/>
            <w:left w:val="none" w:sz="0" w:space="0" w:color="auto"/>
            <w:bottom w:val="none" w:sz="0" w:space="0" w:color="auto"/>
            <w:right w:val="none" w:sz="0" w:space="0" w:color="auto"/>
          </w:divBdr>
        </w:div>
        <w:div w:id="518004399">
          <w:marLeft w:val="640"/>
          <w:marRight w:val="0"/>
          <w:marTop w:val="0"/>
          <w:marBottom w:val="0"/>
          <w:divBdr>
            <w:top w:val="none" w:sz="0" w:space="0" w:color="auto"/>
            <w:left w:val="none" w:sz="0" w:space="0" w:color="auto"/>
            <w:bottom w:val="none" w:sz="0" w:space="0" w:color="auto"/>
            <w:right w:val="none" w:sz="0" w:space="0" w:color="auto"/>
          </w:divBdr>
        </w:div>
        <w:div w:id="529534060">
          <w:marLeft w:val="640"/>
          <w:marRight w:val="0"/>
          <w:marTop w:val="0"/>
          <w:marBottom w:val="0"/>
          <w:divBdr>
            <w:top w:val="none" w:sz="0" w:space="0" w:color="auto"/>
            <w:left w:val="none" w:sz="0" w:space="0" w:color="auto"/>
            <w:bottom w:val="none" w:sz="0" w:space="0" w:color="auto"/>
            <w:right w:val="none" w:sz="0" w:space="0" w:color="auto"/>
          </w:divBdr>
        </w:div>
        <w:div w:id="547186911">
          <w:marLeft w:val="640"/>
          <w:marRight w:val="0"/>
          <w:marTop w:val="0"/>
          <w:marBottom w:val="0"/>
          <w:divBdr>
            <w:top w:val="none" w:sz="0" w:space="0" w:color="auto"/>
            <w:left w:val="none" w:sz="0" w:space="0" w:color="auto"/>
            <w:bottom w:val="none" w:sz="0" w:space="0" w:color="auto"/>
            <w:right w:val="none" w:sz="0" w:space="0" w:color="auto"/>
          </w:divBdr>
        </w:div>
        <w:div w:id="548228771">
          <w:marLeft w:val="640"/>
          <w:marRight w:val="0"/>
          <w:marTop w:val="0"/>
          <w:marBottom w:val="0"/>
          <w:divBdr>
            <w:top w:val="none" w:sz="0" w:space="0" w:color="auto"/>
            <w:left w:val="none" w:sz="0" w:space="0" w:color="auto"/>
            <w:bottom w:val="none" w:sz="0" w:space="0" w:color="auto"/>
            <w:right w:val="none" w:sz="0" w:space="0" w:color="auto"/>
          </w:divBdr>
        </w:div>
        <w:div w:id="570627251">
          <w:marLeft w:val="640"/>
          <w:marRight w:val="0"/>
          <w:marTop w:val="0"/>
          <w:marBottom w:val="0"/>
          <w:divBdr>
            <w:top w:val="none" w:sz="0" w:space="0" w:color="auto"/>
            <w:left w:val="none" w:sz="0" w:space="0" w:color="auto"/>
            <w:bottom w:val="none" w:sz="0" w:space="0" w:color="auto"/>
            <w:right w:val="none" w:sz="0" w:space="0" w:color="auto"/>
          </w:divBdr>
        </w:div>
        <w:div w:id="591009136">
          <w:marLeft w:val="640"/>
          <w:marRight w:val="0"/>
          <w:marTop w:val="0"/>
          <w:marBottom w:val="0"/>
          <w:divBdr>
            <w:top w:val="none" w:sz="0" w:space="0" w:color="auto"/>
            <w:left w:val="none" w:sz="0" w:space="0" w:color="auto"/>
            <w:bottom w:val="none" w:sz="0" w:space="0" w:color="auto"/>
            <w:right w:val="none" w:sz="0" w:space="0" w:color="auto"/>
          </w:divBdr>
        </w:div>
        <w:div w:id="591279329">
          <w:marLeft w:val="640"/>
          <w:marRight w:val="0"/>
          <w:marTop w:val="0"/>
          <w:marBottom w:val="0"/>
          <w:divBdr>
            <w:top w:val="none" w:sz="0" w:space="0" w:color="auto"/>
            <w:left w:val="none" w:sz="0" w:space="0" w:color="auto"/>
            <w:bottom w:val="none" w:sz="0" w:space="0" w:color="auto"/>
            <w:right w:val="none" w:sz="0" w:space="0" w:color="auto"/>
          </w:divBdr>
        </w:div>
        <w:div w:id="597182512">
          <w:marLeft w:val="640"/>
          <w:marRight w:val="0"/>
          <w:marTop w:val="0"/>
          <w:marBottom w:val="0"/>
          <w:divBdr>
            <w:top w:val="none" w:sz="0" w:space="0" w:color="auto"/>
            <w:left w:val="none" w:sz="0" w:space="0" w:color="auto"/>
            <w:bottom w:val="none" w:sz="0" w:space="0" w:color="auto"/>
            <w:right w:val="none" w:sz="0" w:space="0" w:color="auto"/>
          </w:divBdr>
        </w:div>
        <w:div w:id="634526087">
          <w:marLeft w:val="640"/>
          <w:marRight w:val="0"/>
          <w:marTop w:val="0"/>
          <w:marBottom w:val="0"/>
          <w:divBdr>
            <w:top w:val="none" w:sz="0" w:space="0" w:color="auto"/>
            <w:left w:val="none" w:sz="0" w:space="0" w:color="auto"/>
            <w:bottom w:val="none" w:sz="0" w:space="0" w:color="auto"/>
            <w:right w:val="none" w:sz="0" w:space="0" w:color="auto"/>
          </w:divBdr>
        </w:div>
        <w:div w:id="648361151">
          <w:marLeft w:val="640"/>
          <w:marRight w:val="0"/>
          <w:marTop w:val="0"/>
          <w:marBottom w:val="0"/>
          <w:divBdr>
            <w:top w:val="none" w:sz="0" w:space="0" w:color="auto"/>
            <w:left w:val="none" w:sz="0" w:space="0" w:color="auto"/>
            <w:bottom w:val="none" w:sz="0" w:space="0" w:color="auto"/>
            <w:right w:val="none" w:sz="0" w:space="0" w:color="auto"/>
          </w:divBdr>
        </w:div>
        <w:div w:id="732699966">
          <w:marLeft w:val="640"/>
          <w:marRight w:val="0"/>
          <w:marTop w:val="0"/>
          <w:marBottom w:val="0"/>
          <w:divBdr>
            <w:top w:val="none" w:sz="0" w:space="0" w:color="auto"/>
            <w:left w:val="none" w:sz="0" w:space="0" w:color="auto"/>
            <w:bottom w:val="none" w:sz="0" w:space="0" w:color="auto"/>
            <w:right w:val="none" w:sz="0" w:space="0" w:color="auto"/>
          </w:divBdr>
        </w:div>
        <w:div w:id="741415290">
          <w:marLeft w:val="640"/>
          <w:marRight w:val="0"/>
          <w:marTop w:val="0"/>
          <w:marBottom w:val="0"/>
          <w:divBdr>
            <w:top w:val="none" w:sz="0" w:space="0" w:color="auto"/>
            <w:left w:val="none" w:sz="0" w:space="0" w:color="auto"/>
            <w:bottom w:val="none" w:sz="0" w:space="0" w:color="auto"/>
            <w:right w:val="none" w:sz="0" w:space="0" w:color="auto"/>
          </w:divBdr>
        </w:div>
        <w:div w:id="742486684">
          <w:marLeft w:val="640"/>
          <w:marRight w:val="0"/>
          <w:marTop w:val="0"/>
          <w:marBottom w:val="0"/>
          <w:divBdr>
            <w:top w:val="none" w:sz="0" w:space="0" w:color="auto"/>
            <w:left w:val="none" w:sz="0" w:space="0" w:color="auto"/>
            <w:bottom w:val="none" w:sz="0" w:space="0" w:color="auto"/>
            <w:right w:val="none" w:sz="0" w:space="0" w:color="auto"/>
          </w:divBdr>
        </w:div>
        <w:div w:id="742918757">
          <w:marLeft w:val="640"/>
          <w:marRight w:val="0"/>
          <w:marTop w:val="0"/>
          <w:marBottom w:val="0"/>
          <w:divBdr>
            <w:top w:val="none" w:sz="0" w:space="0" w:color="auto"/>
            <w:left w:val="none" w:sz="0" w:space="0" w:color="auto"/>
            <w:bottom w:val="none" w:sz="0" w:space="0" w:color="auto"/>
            <w:right w:val="none" w:sz="0" w:space="0" w:color="auto"/>
          </w:divBdr>
        </w:div>
        <w:div w:id="745222019">
          <w:marLeft w:val="640"/>
          <w:marRight w:val="0"/>
          <w:marTop w:val="0"/>
          <w:marBottom w:val="0"/>
          <w:divBdr>
            <w:top w:val="none" w:sz="0" w:space="0" w:color="auto"/>
            <w:left w:val="none" w:sz="0" w:space="0" w:color="auto"/>
            <w:bottom w:val="none" w:sz="0" w:space="0" w:color="auto"/>
            <w:right w:val="none" w:sz="0" w:space="0" w:color="auto"/>
          </w:divBdr>
        </w:div>
        <w:div w:id="758403084">
          <w:marLeft w:val="640"/>
          <w:marRight w:val="0"/>
          <w:marTop w:val="0"/>
          <w:marBottom w:val="0"/>
          <w:divBdr>
            <w:top w:val="none" w:sz="0" w:space="0" w:color="auto"/>
            <w:left w:val="none" w:sz="0" w:space="0" w:color="auto"/>
            <w:bottom w:val="none" w:sz="0" w:space="0" w:color="auto"/>
            <w:right w:val="none" w:sz="0" w:space="0" w:color="auto"/>
          </w:divBdr>
        </w:div>
        <w:div w:id="760221364">
          <w:marLeft w:val="640"/>
          <w:marRight w:val="0"/>
          <w:marTop w:val="0"/>
          <w:marBottom w:val="0"/>
          <w:divBdr>
            <w:top w:val="none" w:sz="0" w:space="0" w:color="auto"/>
            <w:left w:val="none" w:sz="0" w:space="0" w:color="auto"/>
            <w:bottom w:val="none" w:sz="0" w:space="0" w:color="auto"/>
            <w:right w:val="none" w:sz="0" w:space="0" w:color="auto"/>
          </w:divBdr>
        </w:div>
        <w:div w:id="830019917">
          <w:marLeft w:val="640"/>
          <w:marRight w:val="0"/>
          <w:marTop w:val="0"/>
          <w:marBottom w:val="0"/>
          <w:divBdr>
            <w:top w:val="none" w:sz="0" w:space="0" w:color="auto"/>
            <w:left w:val="none" w:sz="0" w:space="0" w:color="auto"/>
            <w:bottom w:val="none" w:sz="0" w:space="0" w:color="auto"/>
            <w:right w:val="none" w:sz="0" w:space="0" w:color="auto"/>
          </w:divBdr>
        </w:div>
        <w:div w:id="855732281">
          <w:marLeft w:val="640"/>
          <w:marRight w:val="0"/>
          <w:marTop w:val="0"/>
          <w:marBottom w:val="0"/>
          <w:divBdr>
            <w:top w:val="none" w:sz="0" w:space="0" w:color="auto"/>
            <w:left w:val="none" w:sz="0" w:space="0" w:color="auto"/>
            <w:bottom w:val="none" w:sz="0" w:space="0" w:color="auto"/>
            <w:right w:val="none" w:sz="0" w:space="0" w:color="auto"/>
          </w:divBdr>
        </w:div>
        <w:div w:id="873882920">
          <w:marLeft w:val="640"/>
          <w:marRight w:val="0"/>
          <w:marTop w:val="0"/>
          <w:marBottom w:val="0"/>
          <w:divBdr>
            <w:top w:val="none" w:sz="0" w:space="0" w:color="auto"/>
            <w:left w:val="none" w:sz="0" w:space="0" w:color="auto"/>
            <w:bottom w:val="none" w:sz="0" w:space="0" w:color="auto"/>
            <w:right w:val="none" w:sz="0" w:space="0" w:color="auto"/>
          </w:divBdr>
        </w:div>
        <w:div w:id="896402689">
          <w:marLeft w:val="640"/>
          <w:marRight w:val="0"/>
          <w:marTop w:val="0"/>
          <w:marBottom w:val="0"/>
          <w:divBdr>
            <w:top w:val="none" w:sz="0" w:space="0" w:color="auto"/>
            <w:left w:val="none" w:sz="0" w:space="0" w:color="auto"/>
            <w:bottom w:val="none" w:sz="0" w:space="0" w:color="auto"/>
            <w:right w:val="none" w:sz="0" w:space="0" w:color="auto"/>
          </w:divBdr>
        </w:div>
        <w:div w:id="906109931">
          <w:marLeft w:val="640"/>
          <w:marRight w:val="0"/>
          <w:marTop w:val="0"/>
          <w:marBottom w:val="0"/>
          <w:divBdr>
            <w:top w:val="none" w:sz="0" w:space="0" w:color="auto"/>
            <w:left w:val="none" w:sz="0" w:space="0" w:color="auto"/>
            <w:bottom w:val="none" w:sz="0" w:space="0" w:color="auto"/>
            <w:right w:val="none" w:sz="0" w:space="0" w:color="auto"/>
          </w:divBdr>
        </w:div>
        <w:div w:id="908735612">
          <w:marLeft w:val="640"/>
          <w:marRight w:val="0"/>
          <w:marTop w:val="0"/>
          <w:marBottom w:val="0"/>
          <w:divBdr>
            <w:top w:val="none" w:sz="0" w:space="0" w:color="auto"/>
            <w:left w:val="none" w:sz="0" w:space="0" w:color="auto"/>
            <w:bottom w:val="none" w:sz="0" w:space="0" w:color="auto"/>
            <w:right w:val="none" w:sz="0" w:space="0" w:color="auto"/>
          </w:divBdr>
        </w:div>
        <w:div w:id="929504276">
          <w:marLeft w:val="640"/>
          <w:marRight w:val="0"/>
          <w:marTop w:val="0"/>
          <w:marBottom w:val="0"/>
          <w:divBdr>
            <w:top w:val="none" w:sz="0" w:space="0" w:color="auto"/>
            <w:left w:val="none" w:sz="0" w:space="0" w:color="auto"/>
            <w:bottom w:val="none" w:sz="0" w:space="0" w:color="auto"/>
            <w:right w:val="none" w:sz="0" w:space="0" w:color="auto"/>
          </w:divBdr>
        </w:div>
        <w:div w:id="961767378">
          <w:marLeft w:val="640"/>
          <w:marRight w:val="0"/>
          <w:marTop w:val="0"/>
          <w:marBottom w:val="0"/>
          <w:divBdr>
            <w:top w:val="none" w:sz="0" w:space="0" w:color="auto"/>
            <w:left w:val="none" w:sz="0" w:space="0" w:color="auto"/>
            <w:bottom w:val="none" w:sz="0" w:space="0" w:color="auto"/>
            <w:right w:val="none" w:sz="0" w:space="0" w:color="auto"/>
          </w:divBdr>
        </w:div>
        <w:div w:id="975260650">
          <w:marLeft w:val="640"/>
          <w:marRight w:val="0"/>
          <w:marTop w:val="0"/>
          <w:marBottom w:val="0"/>
          <w:divBdr>
            <w:top w:val="none" w:sz="0" w:space="0" w:color="auto"/>
            <w:left w:val="none" w:sz="0" w:space="0" w:color="auto"/>
            <w:bottom w:val="none" w:sz="0" w:space="0" w:color="auto"/>
            <w:right w:val="none" w:sz="0" w:space="0" w:color="auto"/>
          </w:divBdr>
        </w:div>
        <w:div w:id="1009913499">
          <w:marLeft w:val="640"/>
          <w:marRight w:val="0"/>
          <w:marTop w:val="0"/>
          <w:marBottom w:val="0"/>
          <w:divBdr>
            <w:top w:val="none" w:sz="0" w:space="0" w:color="auto"/>
            <w:left w:val="none" w:sz="0" w:space="0" w:color="auto"/>
            <w:bottom w:val="none" w:sz="0" w:space="0" w:color="auto"/>
            <w:right w:val="none" w:sz="0" w:space="0" w:color="auto"/>
          </w:divBdr>
        </w:div>
        <w:div w:id="1034038442">
          <w:marLeft w:val="640"/>
          <w:marRight w:val="0"/>
          <w:marTop w:val="0"/>
          <w:marBottom w:val="0"/>
          <w:divBdr>
            <w:top w:val="none" w:sz="0" w:space="0" w:color="auto"/>
            <w:left w:val="none" w:sz="0" w:space="0" w:color="auto"/>
            <w:bottom w:val="none" w:sz="0" w:space="0" w:color="auto"/>
            <w:right w:val="none" w:sz="0" w:space="0" w:color="auto"/>
          </w:divBdr>
        </w:div>
        <w:div w:id="1066415834">
          <w:marLeft w:val="640"/>
          <w:marRight w:val="0"/>
          <w:marTop w:val="0"/>
          <w:marBottom w:val="0"/>
          <w:divBdr>
            <w:top w:val="none" w:sz="0" w:space="0" w:color="auto"/>
            <w:left w:val="none" w:sz="0" w:space="0" w:color="auto"/>
            <w:bottom w:val="none" w:sz="0" w:space="0" w:color="auto"/>
            <w:right w:val="none" w:sz="0" w:space="0" w:color="auto"/>
          </w:divBdr>
        </w:div>
        <w:div w:id="1137528956">
          <w:marLeft w:val="640"/>
          <w:marRight w:val="0"/>
          <w:marTop w:val="0"/>
          <w:marBottom w:val="0"/>
          <w:divBdr>
            <w:top w:val="none" w:sz="0" w:space="0" w:color="auto"/>
            <w:left w:val="none" w:sz="0" w:space="0" w:color="auto"/>
            <w:bottom w:val="none" w:sz="0" w:space="0" w:color="auto"/>
            <w:right w:val="none" w:sz="0" w:space="0" w:color="auto"/>
          </w:divBdr>
        </w:div>
        <w:div w:id="1209951136">
          <w:marLeft w:val="640"/>
          <w:marRight w:val="0"/>
          <w:marTop w:val="0"/>
          <w:marBottom w:val="0"/>
          <w:divBdr>
            <w:top w:val="none" w:sz="0" w:space="0" w:color="auto"/>
            <w:left w:val="none" w:sz="0" w:space="0" w:color="auto"/>
            <w:bottom w:val="none" w:sz="0" w:space="0" w:color="auto"/>
            <w:right w:val="none" w:sz="0" w:space="0" w:color="auto"/>
          </w:divBdr>
        </w:div>
        <w:div w:id="1221475692">
          <w:marLeft w:val="640"/>
          <w:marRight w:val="0"/>
          <w:marTop w:val="0"/>
          <w:marBottom w:val="0"/>
          <w:divBdr>
            <w:top w:val="none" w:sz="0" w:space="0" w:color="auto"/>
            <w:left w:val="none" w:sz="0" w:space="0" w:color="auto"/>
            <w:bottom w:val="none" w:sz="0" w:space="0" w:color="auto"/>
            <w:right w:val="none" w:sz="0" w:space="0" w:color="auto"/>
          </w:divBdr>
        </w:div>
        <w:div w:id="1229609059">
          <w:marLeft w:val="640"/>
          <w:marRight w:val="0"/>
          <w:marTop w:val="0"/>
          <w:marBottom w:val="0"/>
          <w:divBdr>
            <w:top w:val="none" w:sz="0" w:space="0" w:color="auto"/>
            <w:left w:val="none" w:sz="0" w:space="0" w:color="auto"/>
            <w:bottom w:val="none" w:sz="0" w:space="0" w:color="auto"/>
            <w:right w:val="none" w:sz="0" w:space="0" w:color="auto"/>
          </w:divBdr>
        </w:div>
        <w:div w:id="1229806701">
          <w:marLeft w:val="640"/>
          <w:marRight w:val="0"/>
          <w:marTop w:val="0"/>
          <w:marBottom w:val="0"/>
          <w:divBdr>
            <w:top w:val="none" w:sz="0" w:space="0" w:color="auto"/>
            <w:left w:val="none" w:sz="0" w:space="0" w:color="auto"/>
            <w:bottom w:val="none" w:sz="0" w:space="0" w:color="auto"/>
            <w:right w:val="none" w:sz="0" w:space="0" w:color="auto"/>
          </w:divBdr>
        </w:div>
        <w:div w:id="1255941066">
          <w:marLeft w:val="640"/>
          <w:marRight w:val="0"/>
          <w:marTop w:val="0"/>
          <w:marBottom w:val="0"/>
          <w:divBdr>
            <w:top w:val="none" w:sz="0" w:space="0" w:color="auto"/>
            <w:left w:val="none" w:sz="0" w:space="0" w:color="auto"/>
            <w:bottom w:val="none" w:sz="0" w:space="0" w:color="auto"/>
            <w:right w:val="none" w:sz="0" w:space="0" w:color="auto"/>
          </w:divBdr>
        </w:div>
        <w:div w:id="1272518064">
          <w:marLeft w:val="640"/>
          <w:marRight w:val="0"/>
          <w:marTop w:val="0"/>
          <w:marBottom w:val="0"/>
          <w:divBdr>
            <w:top w:val="none" w:sz="0" w:space="0" w:color="auto"/>
            <w:left w:val="none" w:sz="0" w:space="0" w:color="auto"/>
            <w:bottom w:val="none" w:sz="0" w:space="0" w:color="auto"/>
            <w:right w:val="none" w:sz="0" w:space="0" w:color="auto"/>
          </w:divBdr>
        </w:div>
        <w:div w:id="1274945833">
          <w:marLeft w:val="640"/>
          <w:marRight w:val="0"/>
          <w:marTop w:val="0"/>
          <w:marBottom w:val="0"/>
          <w:divBdr>
            <w:top w:val="none" w:sz="0" w:space="0" w:color="auto"/>
            <w:left w:val="none" w:sz="0" w:space="0" w:color="auto"/>
            <w:bottom w:val="none" w:sz="0" w:space="0" w:color="auto"/>
            <w:right w:val="none" w:sz="0" w:space="0" w:color="auto"/>
          </w:divBdr>
        </w:div>
        <w:div w:id="1294870661">
          <w:marLeft w:val="640"/>
          <w:marRight w:val="0"/>
          <w:marTop w:val="0"/>
          <w:marBottom w:val="0"/>
          <w:divBdr>
            <w:top w:val="none" w:sz="0" w:space="0" w:color="auto"/>
            <w:left w:val="none" w:sz="0" w:space="0" w:color="auto"/>
            <w:bottom w:val="none" w:sz="0" w:space="0" w:color="auto"/>
            <w:right w:val="none" w:sz="0" w:space="0" w:color="auto"/>
          </w:divBdr>
        </w:div>
        <w:div w:id="1307736110">
          <w:marLeft w:val="640"/>
          <w:marRight w:val="0"/>
          <w:marTop w:val="0"/>
          <w:marBottom w:val="0"/>
          <w:divBdr>
            <w:top w:val="none" w:sz="0" w:space="0" w:color="auto"/>
            <w:left w:val="none" w:sz="0" w:space="0" w:color="auto"/>
            <w:bottom w:val="none" w:sz="0" w:space="0" w:color="auto"/>
            <w:right w:val="none" w:sz="0" w:space="0" w:color="auto"/>
          </w:divBdr>
        </w:div>
        <w:div w:id="1309240257">
          <w:marLeft w:val="640"/>
          <w:marRight w:val="0"/>
          <w:marTop w:val="0"/>
          <w:marBottom w:val="0"/>
          <w:divBdr>
            <w:top w:val="none" w:sz="0" w:space="0" w:color="auto"/>
            <w:left w:val="none" w:sz="0" w:space="0" w:color="auto"/>
            <w:bottom w:val="none" w:sz="0" w:space="0" w:color="auto"/>
            <w:right w:val="none" w:sz="0" w:space="0" w:color="auto"/>
          </w:divBdr>
        </w:div>
        <w:div w:id="1322346212">
          <w:marLeft w:val="640"/>
          <w:marRight w:val="0"/>
          <w:marTop w:val="0"/>
          <w:marBottom w:val="0"/>
          <w:divBdr>
            <w:top w:val="none" w:sz="0" w:space="0" w:color="auto"/>
            <w:left w:val="none" w:sz="0" w:space="0" w:color="auto"/>
            <w:bottom w:val="none" w:sz="0" w:space="0" w:color="auto"/>
            <w:right w:val="none" w:sz="0" w:space="0" w:color="auto"/>
          </w:divBdr>
        </w:div>
        <w:div w:id="1358896135">
          <w:marLeft w:val="640"/>
          <w:marRight w:val="0"/>
          <w:marTop w:val="0"/>
          <w:marBottom w:val="0"/>
          <w:divBdr>
            <w:top w:val="none" w:sz="0" w:space="0" w:color="auto"/>
            <w:left w:val="none" w:sz="0" w:space="0" w:color="auto"/>
            <w:bottom w:val="none" w:sz="0" w:space="0" w:color="auto"/>
            <w:right w:val="none" w:sz="0" w:space="0" w:color="auto"/>
          </w:divBdr>
        </w:div>
        <w:div w:id="1360006567">
          <w:marLeft w:val="640"/>
          <w:marRight w:val="0"/>
          <w:marTop w:val="0"/>
          <w:marBottom w:val="0"/>
          <w:divBdr>
            <w:top w:val="none" w:sz="0" w:space="0" w:color="auto"/>
            <w:left w:val="none" w:sz="0" w:space="0" w:color="auto"/>
            <w:bottom w:val="none" w:sz="0" w:space="0" w:color="auto"/>
            <w:right w:val="none" w:sz="0" w:space="0" w:color="auto"/>
          </w:divBdr>
        </w:div>
        <w:div w:id="1365211006">
          <w:marLeft w:val="640"/>
          <w:marRight w:val="0"/>
          <w:marTop w:val="0"/>
          <w:marBottom w:val="0"/>
          <w:divBdr>
            <w:top w:val="none" w:sz="0" w:space="0" w:color="auto"/>
            <w:left w:val="none" w:sz="0" w:space="0" w:color="auto"/>
            <w:bottom w:val="none" w:sz="0" w:space="0" w:color="auto"/>
            <w:right w:val="none" w:sz="0" w:space="0" w:color="auto"/>
          </w:divBdr>
        </w:div>
        <w:div w:id="1384718517">
          <w:marLeft w:val="640"/>
          <w:marRight w:val="0"/>
          <w:marTop w:val="0"/>
          <w:marBottom w:val="0"/>
          <w:divBdr>
            <w:top w:val="none" w:sz="0" w:space="0" w:color="auto"/>
            <w:left w:val="none" w:sz="0" w:space="0" w:color="auto"/>
            <w:bottom w:val="none" w:sz="0" w:space="0" w:color="auto"/>
            <w:right w:val="none" w:sz="0" w:space="0" w:color="auto"/>
          </w:divBdr>
        </w:div>
        <w:div w:id="1402603467">
          <w:marLeft w:val="640"/>
          <w:marRight w:val="0"/>
          <w:marTop w:val="0"/>
          <w:marBottom w:val="0"/>
          <w:divBdr>
            <w:top w:val="none" w:sz="0" w:space="0" w:color="auto"/>
            <w:left w:val="none" w:sz="0" w:space="0" w:color="auto"/>
            <w:bottom w:val="none" w:sz="0" w:space="0" w:color="auto"/>
            <w:right w:val="none" w:sz="0" w:space="0" w:color="auto"/>
          </w:divBdr>
        </w:div>
        <w:div w:id="1408843662">
          <w:marLeft w:val="640"/>
          <w:marRight w:val="0"/>
          <w:marTop w:val="0"/>
          <w:marBottom w:val="0"/>
          <w:divBdr>
            <w:top w:val="none" w:sz="0" w:space="0" w:color="auto"/>
            <w:left w:val="none" w:sz="0" w:space="0" w:color="auto"/>
            <w:bottom w:val="none" w:sz="0" w:space="0" w:color="auto"/>
            <w:right w:val="none" w:sz="0" w:space="0" w:color="auto"/>
          </w:divBdr>
        </w:div>
        <w:div w:id="1411198334">
          <w:marLeft w:val="640"/>
          <w:marRight w:val="0"/>
          <w:marTop w:val="0"/>
          <w:marBottom w:val="0"/>
          <w:divBdr>
            <w:top w:val="none" w:sz="0" w:space="0" w:color="auto"/>
            <w:left w:val="none" w:sz="0" w:space="0" w:color="auto"/>
            <w:bottom w:val="none" w:sz="0" w:space="0" w:color="auto"/>
            <w:right w:val="none" w:sz="0" w:space="0" w:color="auto"/>
          </w:divBdr>
        </w:div>
        <w:div w:id="1416249329">
          <w:marLeft w:val="640"/>
          <w:marRight w:val="0"/>
          <w:marTop w:val="0"/>
          <w:marBottom w:val="0"/>
          <w:divBdr>
            <w:top w:val="none" w:sz="0" w:space="0" w:color="auto"/>
            <w:left w:val="none" w:sz="0" w:space="0" w:color="auto"/>
            <w:bottom w:val="none" w:sz="0" w:space="0" w:color="auto"/>
            <w:right w:val="none" w:sz="0" w:space="0" w:color="auto"/>
          </w:divBdr>
        </w:div>
        <w:div w:id="1459447340">
          <w:marLeft w:val="640"/>
          <w:marRight w:val="0"/>
          <w:marTop w:val="0"/>
          <w:marBottom w:val="0"/>
          <w:divBdr>
            <w:top w:val="none" w:sz="0" w:space="0" w:color="auto"/>
            <w:left w:val="none" w:sz="0" w:space="0" w:color="auto"/>
            <w:bottom w:val="none" w:sz="0" w:space="0" w:color="auto"/>
            <w:right w:val="none" w:sz="0" w:space="0" w:color="auto"/>
          </w:divBdr>
        </w:div>
        <w:div w:id="1471367280">
          <w:marLeft w:val="640"/>
          <w:marRight w:val="0"/>
          <w:marTop w:val="0"/>
          <w:marBottom w:val="0"/>
          <w:divBdr>
            <w:top w:val="none" w:sz="0" w:space="0" w:color="auto"/>
            <w:left w:val="none" w:sz="0" w:space="0" w:color="auto"/>
            <w:bottom w:val="none" w:sz="0" w:space="0" w:color="auto"/>
            <w:right w:val="none" w:sz="0" w:space="0" w:color="auto"/>
          </w:divBdr>
        </w:div>
        <w:div w:id="1481456429">
          <w:marLeft w:val="640"/>
          <w:marRight w:val="0"/>
          <w:marTop w:val="0"/>
          <w:marBottom w:val="0"/>
          <w:divBdr>
            <w:top w:val="none" w:sz="0" w:space="0" w:color="auto"/>
            <w:left w:val="none" w:sz="0" w:space="0" w:color="auto"/>
            <w:bottom w:val="none" w:sz="0" w:space="0" w:color="auto"/>
            <w:right w:val="none" w:sz="0" w:space="0" w:color="auto"/>
          </w:divBdr>
        </w:div>
        <w:div w:id="1536191035">
          <w:marLeft w:val="640"/>
          <w:marRight w:val="0"/>
          <w:marTop w:val="0"/>
          <w:marBottom w:val="0"/>
          <w:divBdr>
            <w:top w:val="none" w:sz="0" w:space="0" w:color="auto"/>
            <w:left w:val="none" w:sz="0" w:space="0" w:color="auto"/>
            <w:bottom w:val="none" w:sz="0" w:space="0" w:color="auto"/>
            <w:right w:val="none" w:sz="0" w:space="0" w:color="auto"/>
          </w:divBdr>
        </w:div>
        <w:div w:id="1542668291">
          <w:marLeft w:val="640"/>
          <w:marRight w:val="0"/>
          <w:marTop w:val="0"/>
          <w:marBottom w:val="0"/>
          <w:divBdr>
            <w:top w:val="none" w:sz="0" w:space="0" w:color="auto"/>
            <w:left w:val="none" w:sz="0" w:space="0" w:color="auto"/>
            <w:bottom w:val="none" w:sz="0" w:space="0" w:color="auto"/>
            <w:right w:val="none" w:sz="0" w:space="0" w:color="auto"/>
          </w:divBdr>
        </w:div>
        <w:div w:id="1551117041">
          <w:marLeft w:val="640"/>
          <w:marRight w:val="0"/>
          <w:marTop w:val="0"/>
          <w:marBottom w:val="0"/>
          <w:divBdr>
            <w:top w:val="none" w:sz="0" w:space="0" w:color="auto"/>
            <w:left w:val="none" w:sz="0" w:space="0" w:color="auto"/>
            <w:bottom w:val="none" w:sz="0" w:space="0" w:color="auto"/>
            <w:right w:val="none" w:sz="0" w:space="0" w:color="auto"/>
          </w:divBdr>
        </w:div>
        <w:div w:id="1578712316">
          <w:marLeft w:val="640"/>
          <w:marRight w:val="0"/>
          <w:marTop w:val="0"/>
          <w:marBottom w:val="0"/>
          <w:divBdr>
            <w:top w:val="none" w:sz="0" w:space="0" w:color="auto"/>
            <w:left w:val="none" w:sz="0" w:space="0" w:color="auto"/>
            <w:bottom w:val="none" w:sz="0" w:space="0" w:color="auto"/>
            <w:right w:val="none" w:sz="0" w:space="0" w:color="auto"/>
          </w:divBdr>
        </w:div>
        <w:div w:id="1581909015">
          <w:marLeft w:val="640"/>
          <w:marRight w:val="0"/>
          <w:marTop w:val="0"/>
          <w:marBottom w:val="0"/>
          <w:divBdr>
            <w:top w:val="none" w:sz="0" w:space="0" w:color="auto"/>
            <w:left w:val="none" w:sz="0" w:space="0" w:color="auto"/>
            <w:bottom w:val="none" w:sz="0" w:space="0" w:color="auto"/>
            <w:right w:val="none" w:sz="0" w:space="0" w:color="auto"/>
          </w:divBdr>
        </w:div>
        <w:div w:id="1597056552">
          <w:marLeft w:val="640"/>
          <w:marRight w:val="0"/>
          <w:marTop w:val="0"/>
          <w:marBottom w:val="0"/>
          <w:divBdr>
            <w:top w:val="none" w:sz="0" w:space="0" w:color="auto"/>
            <w:left w:val="none" w:sz="0" w:space="0" w:color="auto"/>
            <w:bottom w:val="none" w:sz="0" w:space="0" w:color="auto"/>
            <w:right w:val="none" w:sz="0" w:space="0" w:color="auto"/>
          </w:divBdr>
        </w:div>
        <w:div w:id="1609504126">
          <w:marLeft w:val="640"/>
          <w:marRight w:val="0"/>
          <w:marTop w:val="0"/>
          <w:marBottom w:val="0"/>
          <w:divBdr>
            <w:top w:val="none" w:sz="0" w:space="0" w:color="auto"/>
            <w:left w:val="none" w:sz="0" w:space="0" w:color="auto"/>
            <w:bottom w:val="none" w:sz="0" w:space="0" w:color="auto"/>
            <w:right w:val="none" w:sz="0" w:space="0" w:color="auto"/>
          </w:divBdr>
        </w:div>
        <w:div w:id="1616593051">
          <w:marLeft w:val="640"/>
          <w:marRight w:val="0"/>
          <w:marTop w:val="0"/>
          <w:marBottom w:val="0"/>
          <w:divBdr>
            <w:top w:val="none" w:sz="0" w:space="0" w:color="auto"/>
            <w:left w:val="none" w:sz="0" w:space="0" w:color="auto"/>
            <w:bottom w:val="none" w:sz="0" w:space="0" w:color="auto"/>
            <w:right w:val="none" w:sz="0" w:space="0" w:color="auto"/>
          </w:divBdr>
        </w:div>
        <w:div w:id="1632326931">
          <w:marLeft w:val="640"/>
          <w:marRight w:val="0"/>
          <w:marTop w:val="0"/>
          <w:marBottom w:val="0"/>
          <w:divBdr>
            <w:top w:val="none" w:sz="0" w:space="0" w:color="auto"/>
            <w:left w:val="none" w:sz="0" w:space="0" w:color="auto"/>
            <w:bottom w:val="none" w:sz="0" w:space="0" w:color="auto"/>
            <w:right w:val="none" w:sz="0" w:space="0" w:color="auto"/>
          </w:divBdr>
        </w:div>
        <w:div w:id="1643584038">
          <w:marLeft w:val="640"/>
          <w:marRight w:val="0"/>
          <w:marTop w:val="0"/>
          <w:marBottom w:val="0"/>
          <w:divBdr>
            <w:top w:val="none" w:sz="0" w:space="0" w:color="auto"/>
            <w:left w:val="none" w:sz="0" w:space="0" w:color="auto"/>
            <w:bottom w:val="none" w:sz="0" w:space="0" w:color="auto"/>
            <w:right w:val="none" w:sz="0" w:space="0" w:color="auto"/>
          </w:divBdr>
        </w:div>
        <w:div w:id="1646736332">
          <w:marLeft w:val="640"/>
          <w:marRight w:val="0"/>
          <w:marTop w:val="0"/>
          <w:marBottom w:val="0"/>
          <w:divBdr>
            <w:top w:val="none" w:sz="0" w:space="0" w:color="auto"/>
            <w:left w:val="none" w:sz="0" w:space="0" w:color="auto"/>
            <w:bottom w:val="none" w:sz="0" w:space="0" w:color="auto"/>
            <w:right w:val="none" w:sz="0" w:space="0" w:color="auto"/>
          </w:divBdr>
        </w:div>
        <w:div w:id="1654989160">
          <w:marLeft w:val="640"/>
          <w:marRight w:val="0"/>
          <w:marTop w:val="0"/>
          <w:marBottom w:val="0"/>
          <w:divBdr>
            <w:top w:val="none" w:sz="0" w:space="0" w:color="auto"/>
            <w:left w:val="none" w:sz="0" w:space="0" w:color="auto"/>
            <w:bottom w:val="none" w:sz="0" w:space="0" w:color="auto"/>
            <w:right w:val="none" w:sz="0" w:space="0" w:color="auto"/>
          </w:divBdr>
        </w:div>
        <w:div w:id="1674718787">
          <w:marLeft w:val="640"/>
          <w:marRight w:val="0"/>
          <w:marTop w:val="0"/>
          <w:marBottom w:val="0"/>
          <w:divBdr>
            <w:top w:val="none" w:sz="0" w:space="0" w:color="auto"/>
            <w:left w:val="none" w:sz="0" w:space="0" w:color="auto"/>
            <w:bottom w:val="none" w:sz="0" w:space="0" w:color="auto"/>
            <w:right w:val="none" w:sz="0" w:space="0" w:color="auto"/>
          </w:divBdr>
        </w:div>
        <w:div w:id="1708215991">
          <w:marLeft w:val="640"/>
          <w:marRight w:val="0"/>
          <w:marTop w:val="0"/>
          <w:marBottom w:val="0"/>
          <w:divBdr>
            <w:top w:val="none" w:sz="0" w:space="0" w:color="auto"/>
            <w:left w:val="none" w:sz="0" w:space="0" w:color="auto"/>
            <w:bottom w:val="none" w:sz="0" w:space="0" w:color="auto"/>
            <w:right w:val="none" w:sz="0" w:space="0" w:color="auto"/>
          </w:divBdr>
        </w:div>
        <w:div w:id="1741512185">
          <w:marLeft w:val="640"/>
          <w:marRight w:val="0"/>
          <w:marTop w:val="0"/>
          <w:marBottom w:val="0"/>
          <w:divBdr>
            <w:top w:val="none" w:sz="0" w:space="0" w:color="auto"/>
            <w:left w:val="none" w:sz="0" w:space="0" w:color="auto"/>
            <w:bottom w:val="none" w:sz="0" w:space="0" w:color="auto"/>
            <w:right w:val="none" w:sz="0" w:space="0" w:color="auto"/>
          </w:divBdr>
        </w:div>
        <w:div w:id="1774745244">
          <w:marLeft w:val="640"/>
          <w:marRight w:val="0"/>
          <w:marTop w:val="0"/>
          <w:marBottom w:val="0"/>
          <w:divBdr>
            <w:top w:val="none" w:sz="0" w:space="0" w:color="auto"/>
            <w:left w:val="none" w:sz="0" w:space="0" w:color="auto"/>
            <w:bottom w:val="none" w:sz="0" w:space="0" w:color="auto"/>
            <w:right w:val="none" w:sz="0" w:space="0" w:color="auto"/>
          </w:divBdr>
        </w:div>
        <w:div w:id="1818760359">
          <w:marLeft w:val="640"/>
          <w:marRight w:val="0"/>
          <w:marTop w:val="0"/>
          <w:marBottom w:val="0"/>
          <w:divBdr>
            <w:top w:val="none" w:sz="0" w:space="0" w:color="auto"/>
            <w:left w:val="none" w:sz="0" w:space="0" w:color="auto"/>
            <w:bottom w:val="none" w:sz="0" w:space="0" w:color="auto"/>
            <w:right w:val="none" w:sz="0" w:space="0" w:color="auto"/>
          </w:divBdr>
        </w:div>
        <w:div w:id="1825271587">
          <w:marLeft w:val="640"/>
          <w:marRight w:val="0"/>
          <w:marTop w:val="0"/>
          <w:marBottom w:val="0"/>
          <w:divBdr>
            <w:top w:val="none" w:sz="0" w:space="0" w:color="auto"/>
            <w:left w:val="none" w:sz="0" w:space="0" w:color="auto"/>
            <w:bottom w:val="none" w:sz="0" w:space="0" w:color="auto"/>
            <w:right w:val="none" w:sz="0" w:space="0" w:color="auto"/>
          </w:divBdr>
        </w:div>
        <w:div w:id="1828011038">
          <w:marLeft w:val="640"/>
          <w:marRight w:val="0"/>
          <w:marTop w:val="0"/>
          <w:marBottom w:val="0"/>
          <w:divBdr>
            <w:top w:val="none" w:sz="0" w:space="0" w:color="auto"/>
            <w:left w:val="none" w:sz="0" w:space="0" w:color="auto"/>
            <w:bottom w:val="none" w:sz="0" w:space="0" w:color="auto"/>
            <w:right w:val="none" w:sz="0" w:space="0" w:color="auto"/>
          </w:divBdr>
        </w:div>
        <w:div w:id="1845587214">
          <w:marLeft w:val="640"/>
          <w:marRight w:val="0"/>
          <w:marTop w:val="0"/>
          <w:marBottom w:val="0"/>
          <w:divBdr>
            <w:top w:val="none" w:sz="0" w:space="0" w:color="auto"/>
            <w:left w:val="none" w:sz="0" w:space="0" w:color="auto"/>
            <w:bottom w:val="none" w:sz="0" w:space="0" w:color="auto"/>
            <w:right w:val="none" w:sz="0" w:space="0" w:color="auto"/>
          </w:divBdr>
        </w:div>
        <w:div w:id="1866094333">
          <w:marLeft w:val="640"/>
          <w:marRight w:val="0"/>
          <w:marTop w:val="0"/>
          <w:marBottom w:val="0"/>
          <w:divBdr>
            <w:top w:val="none" w:sz="0" w:space="0" w:color="auto"/>
            <w:left w:val="none" w:sz="0" w:space="0" w:color="auto"/>
            <w:bottom w:val="none" w:sz="0" w:space="0" w:color="auto"/>
            <w:right w:val="none" w:sz="0" w:space="0" w:color="auto"/>
          </w:divBdr>
        </w:div>
        <w:div w:id="1874002210">
          <w:marLeft w:val="640"/>
          <w:marRight w:val="0"/>
          <w:marTop w:val="0"/>
          <w:marBottom w:val="0"/>
          <w:divBdr>
            <w:top w:val="none" w:sz="0" w:space="0" w:color="auto"/>
            <w:left w:val="none" w:sz="0" w:space="0" w:color="auto"/>
            <w:bottom w:val="none" w:sz="0" w:space="0" w:color="auto"/>
            <w:right w:val="none" w:sz="0" w:space="0" w:color="auto"/>
          </w:divBdr>
        </w:div>
        <w:div w:id="1875117353">
          <w:marLeft w:val="640"/>
          <w:marRight w:val="0"/>
          <w:marTop w:val="0"/>
          <w:marBottom w:val="0"/>
          <w:divBdr>
            <w:top w:val="none" w:sz="0" w:space="0" w:color="auto"/>
            <w:left w:val="none" w:sz="0" w:space="0" w:color="auto"/>
            <w:bottom w:val="none" w:sz="0" w:space="0" w:color="auto"/>
            <w:right w:val="none" w:sz="0" w:space="0" w:color="auto"/>
          </w:divBdr>
        </w:div>
        <w:div w:id="1879974811">
          <w:marLeft w:val="640"/>
          <w:marRight w:val="0"/>
          <w:marTop w:val="0"/>
          <w:marBottom w:val="0"/>
          <w:divBdr>
            <w:top w:val="none" w:sz="0" w:space="0" w:color="auto"/>
            <w:left w:val="none" w:sz="0" w:space="0" w:color="auto"/>
            <w:bottom w:val="none" w:sz="0" w:space="0" w:color="auto"/>
            <w:right w:val="none" w:sz="0" w:space="0" w:color="auto"/>
          </w:divBdr>
        </w:div>
        <w:div w:id="1883056431">
          <w:marLeft w:val="640"/>
          <w:marRight w:val="0"/>
          <w:marTop w:val="0"/>
          <w:marBottom w:val="0"/>
          <w:divBdr>
            <w:top w:val="none" w:sz="0" w:space="0" w:color="auto"/>
            <w:left w:val="none" w:sz="0" w:space="0" w:color="auto"/>
            <w:bottom w:val="none" w:sz="0" w:space="0" w:color="auto"/>
            <w:right w:val="none" w:sz="0" w:space="0" w:color="auto"/>
          </w:divBdr>
        </w:div>
        <w:div w:id="1892574231">
          <w:marLeft w:val="640"/>
          <w:marRight w:val="0"/>
          <w:marTop w:val="0"/>
          <w:marBottom w:val="0"/>
          <w:divBdr>
            <w:top w:val="none" w:sz="0" w:space="0" w:color="auto"/>
            <w:left w:val="none" w:sz="0" w:space="0" w:color="auto"/>
            <w:bottom w:val="none" w:sz="0" w:space="0" w:color="auto"/>
            <w:right w:val="none" w:sz="0" w:space="0" w:color="auto"/>
          </w:divBdr>
        </w:div>
        <w:div w:id="1911623145">
          <w:marLeft w:val="640"/>
          <w:marRight w:val="0"/>
          <w:marTop w:val="0"/>
          <w:marBottom w:val="0"/>
          <w:divBdr>
            <w:top w:val="none" w:sz="0" w:space="0" w:color="auto"/>
            <w:left w:val="none" w:sz="0" w:space="0" w:color="auto"/>
            <w:bottom w:val="none" w:sz="0" w:space="0" w:color="auto"/>
            <w:right w:val="none" w:sz="0" w:space="0" w:color="auto"/>
          </w:divBdr>
        </w:div>
        <w:div w:id="1921982086">
          <w:marLeft w:val="640"/>
          <w:marRight w:val="0"/>
          <w:marTop w:val="0"/>
          <w:marBottom w:val="0"/>
          <w:divBdr>
            <w:top w:val="none" w:sz="0" w:space="0" w:color="auto"/>
            <w:left w:val="none" w:sz="0" w:space="0" w:color="auto"/>
            <w:bottom w:val="none" w:sz="0" w:space="0" w:color="auto"/>
            <w:right w:val="none" w:sz="0" w:space="0" w:color="auto"/>
          </w:divBdr>
        </w:div>
        <w:div w:id="1922790859">
          <w:marLeft w:val="640"/>
          <w:marRight w:val="0"/>
          <w:marTop w:val="0"/>
          <w:marBottom w:val="0"/>
          <w:divBdr>
            <w:top w:val="none" w:sz="0" w:space="0" w:color="auto"/>
            <w:left w:val="none" w:sz="0" w:space="0" w:color="auto"/>
            <w:bottom w:val="none" w:sz="0" w:space="0" w:color="auto"/>
            <w:right w:val="none" w:sz="0" w:space="0" w:color="auto"/>
          </w:divBdr>
        </w:div>
        <w:div w:id="1927299205">
          <w:marLeft w:val="640"/>
          <w:marRight w:val="0"/>
          <w:marTop w:val="0"/>
          <w:marBottom w:val="0"/>
          <w:divBdr>
            <w:top w:val="none" w:sz="0" w:space="0" w:color="auto"/>
            <w:left w:val="none" w:sz="0" w:space="0" w:color="auto"/>
            <w:bottom w:val="none" w:sz="0" w:space="0" w:color="auto"/>
            <w:right w:val="none" w:sz="0" w:space="0" w:color="auto"/>
          </w:divBdr>
        </w:div>
        <w:div w:id="1931153968">
          <w:marLeft w:val="640"/>
          <w:marRight w:val="0"/>
          <w:marTop w:val="0"/>
          <w:marBottom w:val="0"/>
          <w:divBdr>
            <w:top w:val="none" w:sz="0" w:space="0" w:color="auto"/>
            <w:left w:val="none" w:sz="0" w:space="0" w:color="auto"/>
            <w:bottom w:val="none" w:sz="0" w:space="0" w:color="auto"/>
            <w:right w:val="none" w:sz="0" w:space="0" w:color="auto"/>
          </w:divBdr>
        </w:div>
        <w:div w:id="1954705371">
          <w:marLeft w:val="640"/>
          <w:marRight w:val="0"/>
          <w:marTop w:val="0"/>
          <w:marBottom w:val="0"/>
          <w:divBdr>
            <w:top w:val="none" w:sz="0" w:space="0" w:color="auto"/>
            <w:left w:val="none" w:sz="0" w:space="0" w:color="auto"/>
            <w:bottom w:val="none" w:sz="0" w:space="0" w:color="auto"/>
            <w:right w:val="none" w:sz="0" w:space="0" w:color="auto"/>
          </w:divBdr>
        </w:div>
        <w:div w:id="1958171263">
          <w:marLeft w:val="640"/>
          <w:marRight w:val="0"/>
          <w:marTop w:val="0"/>
          <w:marBottom w:val="0"/>
          <w:divBdr>
            <w:top w:val="none" w:sz="0" w:space="0" w:color="auto"/>
            <w:left w:val="none" w:sz="0" w:space="0" w:color="auto"/>
            <w:bottom w:val="none" w:sz="0" w:space="0" w:color="auto"/>
            <w:right w:val="none" w:sz="0" w:space="0" w:color="auto"/>
          </w:divBdr>
        </w:div>
        <w:div w:id="1973712664">
          <w:marLeft w:val="640"/>
          <w:marRight w:val="0"/>
          <w:marTop w:val="0"/>
          <w:marBottom w:val="0"/>
          <w:divBdr>
            <w:top w:val="none" w:sz="0" w:space="0" w:color="auto"/>
            <w:left w:val="none" w:sz="0" w:space="0" w:color="auto"/>
            <w:bottom w:val="none" w:sz="0" w:space="0" w:color="auto"/>
            <w:right w:val="none" w:sz="0" w:space="0" w:color="auto"/>
          </w:divBdr>
        </w:div>
        <w:div w:id="2019498170">
          <w:marLeft w:val="640"/>
          <w:marRight w:val="0"/>
          <w:marTop w:val="0"/>
          <w:marBottom w:val="0"/>
          <w:divBdr>
            <w:top w:val="none" w:sz="0" w:space="0" w:color="auto"/>
            <w:left w:val="none" w:sz="0" w:space="0" w:color="auto"/>
            <w:bottom w:val="none" w:sz="0" w:space="0" w:color="auto"/>
            <w:right w:val="none" w:sz="0" w:space="0" w:color="auto"/>
          </w:divBdr>
        </w:div>
        <w:div w:id="2023970533">
          <w:marLeft w:val="640"/>
          <w:marRight w:val="0"/>
          <w:marTop w:val="0"/>
          <w:marBottom w:val="0"/>
          <w:divBdr>
            <w:top w:val="none" w:sz="0" w:space="0" w:color="auto"/>
            <w:left w:val="none" w:sz="0" w:space="0" w:color="auto"/>
            <w:bottom w:val="none" w:sz="0" w:space="0" w:color="auto"/>
            <w:right w:val="none" w:sz="0" w:space="0" w:color="auto"/>
          </w:divBdr>
        </w:div>
        <w:div w:id="2024478387">
          <w:marLeft w:val="640"/>
          <w:marRight w:val="0"/>
          <w:marTop w:val="0"/>
          <w:marBottom w:val="0"/>
          <w:divBdr>
            <w:top w:val="none" w:sz="0" w:space="0" w:color="auto"/>
            <w:left w:val="none" w:sz="0" w:space="0" w:color="auto"/>
            <w:bottom w:val="none" w:sz="0" w:space="0" w:color="auto"/>
            <w:right w:val="none" w:sz="0" w:space="0" w:color="auto"/>
          </w:divBdr>
        </w:div>
        <w:div w:id="2046639013">
          <w:marLeft w:val="640"/>
          <w:marRight w:val="0"/>
          <w:marTop w:val="0"/>
          <w:marBottom w:val="0"/>
          <w:divBdr>
            <w:top w:val="none" w:sz="0" w:space="0" w:color="auto"/>
            <w:left w:val="none" w:sz="0" w:space="0" w:color="auto"/>
            <w:bottom w:val="none" w:sz="0" w:space="0" w:color="auto"/>
            <w:right w:val="none" w:sz="0" w:space="0" w:color="auto"/>
          </w:divBdr>
        </w:div>
        <w:div w:id="2067752538">
          <w:marLeft w:val="640"/>
          <w:marRight w:val="0"/>
          <w:marTop w:val="0"/>
          <w:marBottom w:val="0"/>
          <w:divBdr>
            <w:top w:val="none" w:sz="0" w:space="0" w:color="auto"/>
            <w:left w:val="none" w:sz="0" w:space="0" w:color="auto"/>
            <w:bottom w:val="none" w:sz="0" w:space="0" w:color="auto"/>
            <w:right w:val="none" w:sz="0" w:space="0" w:color="auto"/>
          </w:divBdr>
        </w:div>
        <w:div w:id="2080858407">
          <w:marLeft w:val="640"/>
          <w:marRight w:val="0"/>
          <w:marTop w:val="0"/>
          <w:marBottom w:val="0"/>
          <w:divBdr>
            <w:top w:val="none" w:sz="0" w:space="0" w:color="auto"/>
            <w:left w:val="none" w:sz="0" w:space="0" w:color="auto"/>
            <w:bottom w:val="none" w:sz="0" w:space="0" w:color="auto"/>
            <w:right w:val="none" w:sz="0" w:space="0" w:color="auto"/>
          </w:divBdr>
        </w:div>
      </w:divsChild>
    </w:div>
    <w:div w:id="1939092327">
      <w:bodyDiv w:val="1"/>
      <w:marLeft w:val="0"/>
      <w:marRight w:val="0"/>
      <w:marTop w:val="0"/>
      <w:marBottom w:val="0"/>
      <w:divBdr>
        <w:top w:val="none" w:sz="0" w:space="0" w:color="auto"/>
        <w:left w:val="none" w:sz="0" w:space="0" w:color="auto"/>
        <w:bottom w:val="none" w:sz="0" w:space="0" w:color="auto"/>
        <w:right w:val="none" w:sz="0" w:space="0" w:color="auto"/>
      </w:divBdr>
      <w:divsChild>
        <w:div w:id="114636909">
          <w:marLeft w:val="640"/>
          <w:marRight w:val="0"/>
          <w:marTop w:val="0"/>
          <w:marBottom w:val="0"/>
          <w:divBdr>
            <w:top w:val="none" w:sz="0" w:space="0" w:color="auto"/>
            <w:left w:val="none" w:sz="0" w:space="0" w:color="auto"/>
            <w:bottom w:val="none" w:sz="0" w:space="0" w:color="auto"/>
            <w:right w:val="none" w:sz="0" w:space="0" w:color="auto"/>
          </w:divBdr>
        </w:div>
        <w:div w:id="181477273">
          <w:marLeft w:val="640"/>
          <w:marRight w:val="0"/>
          <w:marTop w:val="0"/>
          <w:marBottom w:val="0"/>
          <w:divBdr>
            <w:top w:val="none" w:sz="0" w:space="0" w:color="auto"/>
            <w:left w:val="none" w:sz="0" w:space="0" w:color="auto"/>
            <w:bottom w:val="none" w:sz="0" w:space="0" w:color="auto"/>
            <w:right w:val="none" w:sz="0" w:space="0" w:color="auto"/>
          </w:divBdr>
        </w:div>
        <w:div w:id="183636876">
          <w:marLeft w:val="640"/>
          <w:marRight w:val="0"/>
          <w:marTop w:val="0"/>
          <w:marBottom w:val="0"/>
          <w:divBdr>
            <w:top w:val="none" w:sz="0" w:space="0" w:color="auto"/>
            <w:left w:val="none" w:sz="0" w:space="0" w:color="auto"/>
            <w:bottom w:val="none" w:sz="0" w:space="0" w:color="auto"/>
            <w:right w:val="none" w:sz="0" w:space="0" w:color="auto"/>
          </w:divBdr>
        </w:div>
        <w:div w:id="247083499">
          <w:marLeft w:val="640"/>
          <w:marRight w:val="0"/>
          <w:marTop w:val="0"/>
          <w:marBottom w:val="0"/>
          <w:divBdr>
            <w:top w:val="none" w:sz="0" w:space="0" w:color="auto"/>
            <w:left w:val="none" w:sz="0" w:space="0" w:color="auto"/>
            <w:bottom w:val="none" w:sz="0" w:space="0" w:color="auto"/>
            <w:right w:val="none" w:sz="0" w:space="0" w:color="auto"/>
          </w:divBdr>
        </w:div>
        <w:div w:id="251356331">
          <w:marLeft w:val="640"/>
          <w:marRight w:val="0"/>
          <w:marTop w:val="0"/>
          <w:marBottom w:val="0"/>
          <w:divBdr>
            <w:top w:val="none" w:sz="0" w:space="0" w:color="auto"/>
            <w:left w:val="none" w:sz="0" w:space="0" w:color="auto"/>
            <w:bottom w:val="none" w:sz="0" w:space="0" w:color="auto"/>
            <w:right w:val="none" w:sz="0" w:space="0" w:color="auto"/>
          </w:divBdr>
        </w:div>
        <w:div w:id="315957526">
          <w:marLeft w:val="640"/>
          <w:marRight w:val="0"/>
          <w:marTop w:val="0"/>
          <w:marBottom w:val="0"/>
          <w:divBdr>
            <w:top w:val="none" w:sz="0" w:space="0" w:color="auto"/>
            <w:left w:val="none" w:sz="0" w:space="0" w:color="auto"/>
            <w:bottom w:val="none" w:sz="0" w:space="0" w:color="auto"/>
            <w:right w:val="none" w:sz="0" w:space="0" w:color="auto"/>
          </w:divBdr>
        </w:div>
        <w:div w:id="410468944">
          <w:marLeft w:val="640"/>
          <w:marRight w:val="0"/>
          <w:marTop w:val="0"/>
          <w:marBottom w:val="0"/>
          <w:divBdr>
            <w:top w:val="none" w:sz="0" w:space="0" w:color="auto"/>
            <w:left w:val="none" w:sz="0" w:space="0" w:color="auto"/>
            <w:bottom w:val="none" w:sz="0" w:space="0" w:color="auto"/>
            <w:right w:val="none" w:sz="0" w:space="0" w:color="auto"/>
          </w:divBdr>
        </w:div>
        <w:div w:id="488206639">
          <w:marLeft w:val="640"/>
          <w:marRight w:val="0"/>
          <w:marTop w:val="0"/>
          <w:marBottom w:val="0"/>
          <w:divBdr>
            <w:top w:val="none" w:sz="0" w:space="0" w:color="auto"/>
            <w:left w:val="none" w:sz="0" w:space="0" w:color="auto"/>
            <w:bottom w:val="none" w:sz="0" w:space="0" w:color="auto"/>
            <w:right w:val="none" w:sz="0" w:space="0" w:color="auto"/>
          </w:divBdr>
        </w:div>
        <w:div w:id="489560757">
          <w:marLeft w:val="640"/>
          <w:marRight w:val="0"/>
          <w:marTop w:val="0"/>
          <w:marBottom w:val="0"/>
          <w:divBdr>
            <w:top w:val="none" w:sz="0" w:space="0" w:color="auto"/>
            <w:left w:val="none" w:sz="0" w:space="0" w:color="auto"/>
            <w:bottom w:val="none" w:sz="0" w:space="0" w:color="auto"/>
            <w:right w:val="none" w:sz="0" w:space="0" w:color="auto"/>
          </w:divBdr>
        </w:div>
        <w:div w:id="496190950">
          <w:marLeft w:val="640"/>
          <w:marRight w:val="0"/>
          <w:marTop w:val="0"/>
          <w:marBottom w:val="0"/>
          <w:divBdr>
            <w:top w:val="none" w:sz="0" w:space="0" w:color="auto"/>
            <w:left w:val="none" w:sz="0" w:space="0" w:color="auto"/>
            <w:bottom w:val="none" w:sz="0" w:space="0" w:color="auto"/>
            <w:right w:val="none" w:sz="0" w:space="0" w:color="auto"/>
          </w:divBdr>
        </w:div>
        <w:div w:id="520120340">
          <w:marLeft w:val="640"/>
          <w:marRight w:val="0"/>
          <w:marTop w:val="0"/>
          <w:marBottom w:val="0"/>
          <w:divBdr>
            <w:top w:val="none" w:sz="0" w:space="0" w:color="auto"/>
            <w:left w:val="none" w:sz="0" w:space="0" w:color="auto"/>
            <w:bottom w:val="none" w:sz="0" w:space="0" w:color="auto"/>
            <w:right w:val="none" w:sz="0" w:space="0" w:color="auto"/>
          </w:divBdr>
        </w:div>
        <w:div w:id="634599121">
          <w:marLeft w:val="640"/>
          <w:marRight w:val="0"/>
          <w:marTop w:val="0"/>
          <w:marBottom w:val="0"/>
          <w:divBdr>
            <w:top w:val="none" w:sz="0" w:space="0" w:color="auto"/>
            <w:left w:val="none" w:sz="0" w:space="0" w:color="auto"/>
            <w:bottom w:val="none" w:sz="0" w:space="0" w:color="auto"/>
            <w:right w:val="none" w:sz="0" w:space="0" w:color="auto"/>
          </w:divBdr>
        </w:div>
        <w:div w:id="663511155">
          <w:marLeft w:val="640"/>
          <w:marRight w:val="0"/>
          <w:marTop w:val="0"/>
          <w:marBottom w:val="0"/>
          <w:divBdr>
            <w:top w:val="none" w:sz="0" w:space="0" w:color="auto"/>
            <w:left w:val="none" w:sz="0" w:space="0" w:color="auto"/>
            <w:bottom w:val="none" w:sz="0" w:space="0" w:color="auto"/>
            <w:right w:val="none" w:sz="0" w:space="0" w:color="auto"/>
          </w:divBdr>
        </w:div>
        <w:div w:id="732387106">
          <w:marLeft w:val="640"/>
          <w:marRight w:val="0"/>
          <w:marTop w:val="0"/>
          <w:marBottom w:val="0"/>
          <w:divBdr>
            <w:top w:val="none" w:sz="0" w:space="0" w:color="auto"/>
            <w:left w:val="none" w:sz="0" w:space="0" w:color="auto"/>
            <w:bottom w:val="none" w:sz="0" w:space="0" w:color="auto"/>
            <w:right w:val="none" w:sz="0" w:space="0" w:color="auto"/>
          </w:divBdr>
        </w:div>
        <w:div w:id="815147486">
          <w:marLeft w:val="640"/>
          <w:marRight w:val="0"/>
          <w:marTop w:val="0"/>
          <w:marBottom w:val="0"/>
          <w:divBdr>
            <w:top w:val="none" w:sz="0" w:space="0" w:color="auto"/>
            <w:left w:val="none" w:sz="0" w:space="0" w:color="auto"/>
            <w:bottom w:val="none" w:sz="0" w:space="0" w:color="auto"/>
            <w:right w:val="none" w:sz="0" w:space="0" w:color="auto"/>
          </w:divBdr>
        </w:div>
        <w:div w:id="911811001">
          <w:marLeft w:val="640"/>
          <w:marRight w:val="0"/>
          <w:marTop w:val="0"/>
          <w:marBottom w:val="0"/>
          <w:divBdr>
            <w:top w:val="none" w:sz="0" w:space="0" w:color="auto"/>
            <w:left w:val="none" w:sz="0" w:space="0" w:color="auto"/>
            <w:bottom w:val="none" w:sz="0" w:space="0" w:color="auto"/>
            <w:right w:val="none" w:sz="0" w:space="0" w:color="auto"/>
          </w:divBdr>
        </w:div>
        <w:div w:id="944579612">
          <w:marLeft w:val="640"/>
          <w:marRight w:val="0"/>
          <w:marTop w:val="0"/>
          <w:marBottom w:val="0"/>
          <w:divBdr>
            <w:top w:val="none" w:sz="0" w:space="0" w:color="auto"/>
            <w:left w:val="none" w:sz="0" w:space="0" w:color="auto"/>
            <w:bottom w:val="none" w:sz="0" w:space="0" w:color="auto"/>
            <w:right w:val="none" w:sz="0" w:space="0" w:color="auto"/>
          </w:divBdr>
        </w:div>
        <w:div w:id="952595551">
          <w:marLeft w:val="640"/>
          <w:marRight w:val="0"/>
          <w:marTop w:val="0"/>
          <w:marBottom w:val="0"/>
          <w:divBdr>
            <w:top w:val="none" w:sz="0" w:space="0" w:color="auto"/>
            <w:left w:val="none" w:sz="0" w:space="0" w:color="auto"/>
            <w:bottom w:val="none" w:sz="0" w:space="0" w:color="auto"/>
            <w:right w:val="none" w:sz="0" w:space="0" w:color="auto"/>
          </w:divBdr>
        </w:div>
        <w:div w:id="1025787539">
          <w:marLeft w:val="640"/>
          <w:marRight w:val="0"/>
          <w:marTop w:val="0"/>
          <w:marBottom w:val="0"/>
          <w:divBdr>
            <w:top w:val="none" w:sz="0" w:space="0" w:color="auto"/>
            <w:left w:val="none" w:sz="0" w:space="0" w:color="auto"/>
            <w:bottom w:val="none" w:sz="0" w:space="0" w:color="auto"/>
            <w:right w:val="none" w:sz="0" w:space="0" w:color="auto"/>
          </w:divBdr>
        </w:div>
        <w:div w:id="1036082349">
          <w:marLeft w:val="640"/>
          <w:marRight w:val="0"/>
          <w:marTop w:val="0"/>
          <w:marBottom w:val="0"/>
          <w:divBdr>
            <w:top w:val="none" w:sz="0" w:space="0" w:color="auto"/>
            <w:left w:val="none" w:sz="0" w:space="0" w:color="auto"/>
            <w:bottom w:val="none" w:sz="0" w:space="0" w:color="auto"/>
            <w:right w:val="none" w:sz="0" w:space="0" w:color="auto"/>
          </w:divBdr>
        </w:div>
        <w:div w:id="1205294593">
          <w:marLeft w:val="640"/>
          <w:marRight w:val="0"/>
          <w:marTop w:val="0"/>
          <w:marBottom w:val="0"/>
          <w:divBdr>
            <w:top w:val="none" w:sz="0" w:space="0" w:color="auto"/>
            <w:left w:val="none" w:sz="0" w:space="0" w:color="auto"/>
            <w:bottom w:val="none" w:sz="0" w:space="0" w:color="auto"/>
            <w:right w:val="none" w:sz="0" w:space="0" w:color="auto"/>
          </w:divBdr>
        </w:div>
        <w:div w:id="1282348321">
          <w:marLeft w:val="640"/>
          <w:marRight w:val="0"/>
          <w:marTop w:val="0"/>
          <w:marBottom w:val="0"/>
          <w:divBdr>
            <w:top w:val="none" w:sz="0" w:space="0" w:color="auto"/>
            <w:left w:val="none" w:sz="0" w:space="0" w:color="auto"/>
            <w:bottom w:val="none" w:sz="0" w:space="0" w:color="auto"/>
            <w:right w:val="none" w:sz="0" w:space="0" w:color="auto"/>
          </w:divBdr>
        </w:div>
        <w:div w:id="1343627753">
          <w:marLeft w:val="640"/>
          <w:marRight w:val="0"/>
          <w:marTop w:val="0"/>
          <w:marBottom w:val="0"/>
          <w:divBdr>
            <w:top w:val="none" w:sz="0" w:space="0" w:color="auto"/>
            <w:left w:val="none" w:sz="0" w:space="0" w:color="auto"/>
            <w:bottom w:val="none" w:sz="0" w:space="0" w:color="auto"/>
            <w:right w:val="none" w:sz="0" w:space="0" w:color="auto"/>
          </w:divBdr>
        </w:div>
        <w:div w:id="1372418092">
          <w:marLeft w:val="640"/>
          <w:marRight w:val="0"/>
          <w:marTop w:val="0"/>
          <w:marBottom w:val="0"/>
          <w:divBdr>
            <w:top w:val="none" w:sz="0" w:space="0" w:color="auto"/>
            <w:left w:val="none" w:sz="0" w:space="0" w:color="auto"/>
            <w:bottom w:val="none" w:sz="0" w:space="0" w:color="auto"/>
            <w:right w:val="none" w:sz="0" w:space="0" w:color="auto"/>
          </w:divBdr>
        </w:div>
        <w:div w:id="1422800625">
          <w:marLeft w:val="640"/>
          <w:marRight w:val="0"/>
          <w:marTop w:val="0"/>
          <w:marBottom w:val="0"/>
          <w:divBdr>
            <w:top w:val="none" w:sz="0" w:space="0" w:color="auto"/>
            <w:left w:val="none" w:sz="0" w:space="0" w:color="auto"/>
            <w:bottom w:val="none" w:sz="0" w:space="0" w:color="auto"/>
            <w:right w:val="none" w:sz="0" w:space="0" w:color="auto"/>
          </w:divBdr>
        </w:div>
        <w:div w:id="1477138295">
          <w:marLeft w:val="640"/>
          <w:marRight w:val="0"/>
          <w:marTop w:val="0"/>
          <w:marBottom w:val="0"/>
          <w:divBdr>
            <w:top w:val="none" w:sz="0" w:space="0" w:color="auto"/>
            <w:left w:val="none" w:sz="0" w:space="0" w:color="auto"/>
            <w:bottom w:val="none" w:sz="0" w:space="0" w:color="auto"/>
            <w:right w:val="none" w:sz="0" w:space="0" w:color="auto"/>
          </w:divBdr>
        </w:div>
        <w:div w:id="1551528296">
          <w:marLeft w:val="640"/>
          <w:marRight w:val="0"/>
          <w:marTop w:val="0"/>
          <w:marBottom w:val="0"/>
          <w:divBdr>
            <w:top w:val="none" w:sz="0" w:space="0" w:color="auto"/>
            <w:left w:val="none" w:sz="0" w:space="0" w:color="auto"/>
            <w:bottom w:val="none" w:sz="0" w:space="0" w:color="auto"/>
            <w:right w:val="none" w:sz="0" w:space="0" w:color="auto"/>
          </w:divBdr>
        </w:div>
        <w:div w:id="1553350130">
          <w:marLeft w:val="640"/>
          <w:marRight w:val="0"/>
          <w:marTop w:val="0"/>
          <w:marBottom w:val="0"/>
          <w:divBdr>
            <w:top w:val="none" w:sz="0" w:space="0" w:color="auto"/>
            <w:left w:val="none" w:sz="0" w:space="0" w:color="auto"/>
            <w:bottom w:val="none" w:sz="0" w:space="0" w:color="auto"/>
            <w:right w:val="none" w:sz="0" w:space="0" w:color="auto"/>
          </w:divBdr>
        </w:div>
        <w:div w:id="1559824607">
          <w:marLeft w:val="640"/>
          <w:marRight w:val="0"/>
          <w:marTop w:val="0"/>
          <w:marBottom w:val="0"/>
          <w:divBdr>
            <w:top w:val="none" w:sz="0" w:space="0" w:color="auto"/>
            <w:left w:val="none" w:sz="0" w:space="0" w:color="auto"/>
            <w:bottom w:val="none" w:sz="0" w:space="0" w:color="auto"/>
            <w:right w:val="none" w:sz="0" w:space="0" w:color="auto"/>
          </w:divBdr>
        </w:div>
        <w:div w:id="1565992033">
          <w:marLeft w:val="640"/>
          <w:marRight w:val="0"/>
          <w:marTop w:val="0"/>
          <w:marBottom w:val="0"/>
          <w:divBdr>
            <w:top w:val="none" w:sz="0" w:space="0" w:color="auto"/>
            <w:left w:val="none" w:sz="0" w:space="0" w:color="auto"/>
            <w:bottom w:val="none" w:sz="0" w:space="0" w:color="auto"/>
            <w:right w:val="none" w:sz="0" w:space="0" w:color="auto"/>
          </w:divBdr>
        </w:div>
        <w:div w:id="1654211600">
          <w:marLeft w:val="640"/>
          <w:marRight w:val="0"/>
          <w:marTop w:val="0"/>
          <w:marBottom w:val="0"/>
          <w:divBdr>
            <w:top w:val="none" w:sz="0" w:space="0" w:color="auto"/>
            <w:left w:val="none" w:sz="0" w:space="0" w:color="auto"/>
            <w:bottom w:val="none" w:sz="0" w:space="0" w:color="auto"/>
            <w:right w:val="none" w:sz="0" w:space="0" w:color="auto"/>
          </w:divBdr>
        </w:div>
        <w:div w:id="1890536265">
          <w:marLeft w:val="640"/>
          <w:marRight w:val="0"/>
          <w:marTop w:val="0"/>
          <w:marBottom w:val="0"/>
          <w:divBdr>
            <w:top w:val="none" w:sz="0" w:space="0" w:color="auto"/>
            <w:left w:val="none" w:sz="0" w:space="0" w:color="auto"/>
            <w:bottom w:val="none" w:sz="0" w:space="0" w:color="auto"/>
            <w:right w:val="none" w:sz="0" w:space="0" w:color="auto"/>
          </w:divBdr>
        </w:div>
        <w:div w:id="2102530472">
          <w:marLeft w:val="640"/>
          <w:marRight w:val="0"/>
          <w:marTop w:val="0"/>
          <w:marBottom w:val="0"/>
          <w:divBdr>
            <w:top w:val="none" w:sz="0" w:space="0" w:color="auto"/>
            <w:left w:val="none" w:sz="0" w:space="0" w:color="auto"/>
            <w:bottom w:val="none" w:sz="0" w:space="0" w:color="auto"/>
            <w:right w:val="none" w:sz="0" w:space="0" w:color="auto"/>
          </w:divBdr>
        </w:div>
        <w:div w:id="2113813270">
          <w:marLeft w:val="640"/>
          <w:marRight w:val="0"/>
          <w:marTop w:val="0"/>
          <w:marBottom w:val="0"/>
          <w:divBdr>
            <w:top w:val="none" w:sz="0" w:space="0" w:color="auto"/>
            <w:left w:val="none" w:sz="0" w:space="0" w:color="auto"/>
            <w:bottom w:val="none" w:sz="0" w:space="0" w:color="auto"/>
            <w:right w:val="none" w:sz="0" w:space="0" w:color="auto"/>
          </w:divBdr>
        </w:div>
      </w:divsChild>
    </w:div>
    <w:div w:id="1941140842">
      <w:bodyDiv w:val="1"/>
      <w:marLeft w:val="0"/>
      <w:marRight w:val="0"/>
      <w:marTop w:val="0"/>
      <w:marBottom w:val="0"/>
      <w:divBdr>
        <w:top w:val="none" w:sz="0" w:space="0" w:color="auto"/>
        <w:left w:val="none" w:sz="0" w:space="0" w:color="auto"/>
        <w:bottom w:val="none" w:sz="0" w:space="0" w:color="auto"/>
        <w:right w:val="none" w:sz="0" w:space="0" w:color="auto"/>
      </w:divBdr>
      <w:divsChild>
        <w:div w:id="31080980">
          <w:marLeft w:val="640"/>
          <w:marRight w:val="0"/>
          <w:marTop w:val="0"/>
          <w:marBottom w:val="0"/>
          <w:divBdr>
            <w:top w:val="none" w:sz="0" w:space="0" w:color="auto"/>
            <w:left w:val="none" w:sz="0" w:space="0" w:color="auto"/>
            <w:bottom w:val="none" w:sz="0" w:space="0" w:color="auto"/>
            <w:right w:val="none" w:sz="0" w:space="0" w:color="auto"/>
          </w:divBdr>
        </w:div>
        <w:div w:id="39132885">
          <w:marLeft w:val="640"/>
          <w:marRight w:val="0"/>
          <w:marTop w:val="0"/>
          <w:marBottom w:val="0"/>
          <w:divBdr>
            <w:top w:val="none" w:sz="0" w:space="0" w:color="auto"/>
            <w:left w:val="none" w:sz="0" w:space="0" w:color="auto"/>
            <w:bottom w:val="none" w:sz="0" w:space="0" w:color="auto"/>
            <w:right w:val="none" w:sz="0" w:space="0" w:color="auto"/>
          </w:divBdr>
        </w:div>
        <w:div w:id="58987779">
          <w:marLeft w:val="640"/>
          <w:marRight w:val="0"/>
          <w:marTop w:val="0"/>
          <w:marBottom w:val="0"/>
          <w:divBdr>
            <w:top w:val="none" w:sz="0" w:space="0" w:color="auto"/>
            <w:left w:val="none" w:sz="0" w:space="0" w:color="auto"/>
            <w:bottom w:val="none" w:sz="0" w:space="0" w:color="auto"/>
            <w:right w:val="none" w:sz="0" w:space="0" w:color="auto"/>
          </w:divBdr>
        </w:div>
        <w:div w:id="103693258">
          <w:marLeft w:val="640"/>
          <w:marRight w:val="0"/>
          <w:marTop w:val="0"/>
          <w:marBottom w:val="0"/>
          <w:divBdr>
            <w:top w:val="none" w:sz="0" w:space="0" w:color="auto"/>
            <w:left w:val="none" w:sz="0" w:space="0" w:color="auto"/>
            <w:bottom w:val="none" w:sz="0" w:space="0" w:color="auto"/>
            <w:right w:val="none" w:sz="0" w:space="0" w:color="auto"/>
          </w:divBdr>
        </w:div>
        <w:div w:id="116917297">
          <w:marLeft w:val="640"/>
          <w:marRight w:val="0"/>
          <w:marTop w:val="0"/>
          <w:marBottom w:val="0"/>
          <w:divBdr>
            <w:top w:val="none" w:sz="0" w:space="0" w:color="auto"/>
            <w:left w:val="none" w:sz="0" w:space="0" w:color="auto"/>
            <w:bottom w:val="none" w:sz="0" w:space="0" w:color="auto"/>
            <w:right w:val="none" w:sz="0" w:space="0" w:color="auto"/>
          </w:divBdr>
        </w:div>
        <w:div w:id="157036742">
          <w:marLeft w:val="640"/>
          <w:marRight w:val="0"/>
          <w:marTop w:val="0"/>
          <w:marBottom w:val="0"/>
          <w:divBdr>
            <w:top w:val="none" w:sz="0" w:space="0" w:color="auto"/>
            <w:left w:val="none" w:sz="0" w:space="0" w:color="auto"/>
            <w:bottom w:val="none" w:sz="0" w:space="0" w:color="auto"/>
            <w:right w:val="none" w:sz="0" w:space="0" w:color="auto"/>
          </w:divBdr>
        </w:div>
        <w:div w:id="162357294">
          <w:marLeft w:val="640"/>
          <w:marRight w:val="0"/>
          <w:marTop w:val="0"/>
          <w:marBottom w:val="0"/>
          <w:divBdr>
            <w:top w:val="none" w:sz="0" w:space="0" w:color="auto"/>
            <w:left w:val="none" w:sz="0" w:space="0" w:color="auto"/>
            <w:bottom w:val="none" w:sz="0" w:space="0" w:color="auto"/>
            <w:right w:val="none" w:sz="0" w:space="0" w:color="auto"/>
          </w:divBdr>
        </w:div>
        <w:div w:id="180440820">
          <w:marLeft w:val="640"/>
          <w:marRight w:val="0"/>
          <w:marTop w:val="0"/>
          <w:marBottom w:val="0"/>
          <w:divBdr>
            <w:top w:val="none" w:sz="0" w:space="0" w:color="auto"/>
            <w:left w:val="none" w:sz="0" w:space="0" w:color="auto"/>
            <w:bottom w:val="none" w:sz="0" w:space="0" w:color="auto"/>
            <w:right w:val="none" w:sz="0" w:space="0" w:color="auto"/>
          </w:divBdr>
        </w:div>
        <w:div w:id="193082529">
          <w:marLeft w:val="640"/>
          <w:marRight w:val="0"/>
          <w:marTop w:val="0"/>
          <w:marBottom w:val="0"/>
          <w:divBdr>
            <w:top w:val="none" w:sz="0" w:space="0" w:color="auto"/>
            <w:left w:val="none" w:sz="0" w:space="0" w:color="auto"/>
            <w:bottom w:val="none" w:sz="0" w:space="0" w:color="auto"/>
            <w:right w:val="none" w:sz="0" w:space="0" w:color="auto"/>
          </w:divBdr>
        </w:div>
        <w:div w:id="229197782">
          <w:marLeft w:val="640"/>
          <w:marRight w:val="0"/>
          <w:marTop w:val="0"/>
          <w:marBottom w:val="0"/>
          <w:divBdr>
            <w:top w:val="none" w:sz="0" w:space="0" w:color="auto"/>
            <w:left w:val="none" w:sz="0" w:space="0" w:color="auto"/>
            <w:bottom w:val="none" w:sz="0" w:space="0" w:color="auto"/>
            <w:right w:val="none" w:sz="0" w:space="0" w:color="auto"/>
          </w:divBdr>
        </w:div>
        <w:div w:id="264315340">
          <w:marLeft w:val="640"/>
          <w:marRight w:val="0"/>
          <w:marTop w:val="0"/>
          <w:marBottom w:val="0"/>
          <w:divBdr>
            <w:top w:val="none" w:sz="0" w:space="0" w:color="auto"/>
            <w:left w:val="none" w:sz="0" w:space="0" w:color="auto"/>
            <w:bottom w:val="none" w:sz="0" w:space="0" w:color="auto"/>
            <w:right w:val="none" w:sz="0" w:space="0" w:color="auto"/>
          </w:divBdr>
        </w:div>
        <w:div w:id="268466197">
          <w:marLeft w:val="640"/>
          <w:marRight w:val="0"/>
          <w:marTop w:val="0"/>
          <w:marBottom w:val="0"/>
          <w:divBdr>
            <w:top w:val="none" w:sz="0" w:space="0" w:color="auto"/>
            <w:left w:val="none" w:sz="0" w:space="0" w:color="auto"/>
            <w:bottom w:val="none" w:sz="0" w:space="0" w:color="auto"/>
            <w:right w:val="none" w:sz="0" w:space="0" w:color="auto"/>
          </w:divBdr>
        </w:div>
        <w:div w:id="280722712">
          <w:marLeft w:val="640"/>
          <w:marRight w:val="0"/>
          <w:marTop w:val="0"/>
          <w:marBottom w:val="0"/>
          <w:divBdr>
            <w:top w:val="none" w:sz="0" w:space="0" w:color="auto"/>
            <w:left w:val="none" w:sz="0" w:space="0" w:color="auto"/>
            <w:bottom w:val="none" w:sz="0" w:space="0" w:color="auto"/>
            <w:right w:val="none" w:sz="0" w:space="0" w:color="auto"/>
          </w:divBdr>
        </w:div>
        <w:div w:id="296300599">
          <w:marLeft w:val="640"/>
          <w:marRight w:val="0"/>
          <w:marTop w:val="0"/>
          <w:marBottom w:val="0"/>
          <w:divBdr>
            <w:top w:val="none" w:sz="0" w:space="0" w:color="auto"/>
            <w:left w:val="none" w:sz="0" w:space="0" w:color="auto"/>
            <w:bottom w:val="none" w:sz="0" w:space="0" w:color="auto"/>
            <w:right w:val="none" w:sz="0" w:space="0" w:color="auto"/>
          </w:divBdr>
        </w:div>
        <w:div w:id="302462828">
          <w:marLeft w:val="640"/>
          <w:marRight w:val="0"/>
          <w:marTop w:val="0"/>
          <w:marBottom w:val="0"/>
          <w:divBdr>
            <w:top w:val="none" w:sz="0" w:space="0" w:color="auto"/>
            <w:left w:val="none" w:sz="0" w:space="0" w:color="auto"/>
            <w:bottom w:val="none" w:sz="0" w:space="0" w:color="auto"/>
            <w:right w:val="none" w:sz="0" w:space="0" w:color="auto"/>
          </w:divBdr>
        </w:div>
        <w:div w:id="341206744">
          <w:marLeft w:val="640"/>
          <w:marRight w:val="0"/>
          <w:marTop w:val="0"/>
          <w:marBottom w:val="0"/>
          <w:divBdr>
            <w:top w:val="none" w:sz="0" w:space="0" w:color="auto"/>
            <w:left w:val="none" w:sz="0" w:space="0" w:color="auto"/>
            <w:bottom w:val="none" w:sz="0" w:space="0" w:color="auto"/>
            <w:right w:val="none" w:sz="0" w:space="0" w:color="auto"/>
          </w:divBdr>
        </w:div>
        <w:div w:id="378822916">
          <w:marLeft w:val="640"/>
          <w:marRight w:val="0"/>
          <w:marTop w:val="0"/>
          <w:marBottom w:val="0"/>
          <w:divBdr>
            <w:top w:val="none" w:sz="0" w:space="0" w:color="auto"/>
            <w:left w:val="none" w:sz="0" w:space="0" w:color="auto"/>
            <w:bottom w:val="none" w:sz="0" w:space="0" w:color="auto"/>
            <w:right w:val="none" w:sz="0" w:space="0" w:color="auto"/>
          </w:divBdr>
        </w:div>
        <w:div w:id="410930567">
          <w:marLeft w:val="640"/>
          <w:marRight w:val="0"/>
          <w:marTop w:val="0"/>
          <w:marBottom w:val="0"/>
          <w:divBdr>
            <w:top w:val="none" w:sz="0" w:space="0" w:color="auto"/>
            <w:left w:val="none" w:sz="0" w:space="0" w:color="auto"/>
            <w:bottom w:val="none" w:sz="0" w:space="0" w:color="auto"/>
            <w:right w:val="none" w:sz="0" w:space="0" w:color="auto"/>
          </w:divBdr>
        </w:div>
        <w:div w:id="440951393">
          <w:marLeft w:val="640"/>
          <w:marRight w:val="0"/>
          <w:marTop w:val="0"/>
          <w:marBottom w:val="0"/>
          <w:divBdr>
            <w:top w:val="none" w:sz="0" w:space="0" w:color="auto"/>
            <w:left w:val="none" w:sz="0" w:space="0" w:color="auto"/>
            <w:bottom w:val="none" w:sz="0" w:space="0" w:color="auto"/>
            <w:right w:val="none" w:sz="0" w:space="0" w:color="auto"/>
          </w:divBdr>
        </w:div>
        <w:div w:id="447432579">
          <w:marLeft w:val="640"/>
          <w:marRight w:val="0"/>
          <w:marTop w:val="0"/>
          <w:marBottom w:val="0"/>
          <w:divBdr>
            <w:top w:val="none" w:sz="0" w:space="0" w:color="auto"/>
            <w:left w:val="none" w:sz="0" w:space="0" w:color="auto"/>
            <w:bottom w:val="none" w:sz="0" w:space="0" w:color="auto"/>
            <w:right w:val="none" w:sz="0" w:space="0" w:color="auto"/>
          </w:divBdr>
        </w:div>
        <w:div w:id="456991771">
          <w:marLeft w:val="640"/>
          <w:marRight w:val="0"/>
          <w:marTop w:val="0"/>
          <w:marBottom w:val="0"/>
          <w:divBdr>
            <w:top w:val="none" w:sz="0" w:space="0" w:color="auto"/>
            <w:left w:val="none" w:sz="0" w:space="0" w:color="auto"/>
            <w:bottom w:val="none" w:sz="0" w:space="0" w:color="auto"/>
            <w:right w:val="none" w:sz="0" w:space="0" w:color="auto"/>
          </w:divBdr>
        </w:div>
        <w:div w:id="463163078">
          <w:marLeft w:val="640"/>
          <w:marRight w:val="0"/>
          <w:marTop w:val="0"/>
          <w:marBottom w:val="0"/>
          <w:divBdr>
            <w:top w:val="none" w:sz="0" w:space="0" w:color="auto"/>
            <w:left w:val="none" w:sz="0" w:space="0" w:color="auto"/>
            <w:bottom w:val="none" w:sz="0" w:space="0" w:color="auto"/>
            <w:right w:val="none" w:sz="0" w:space="0" w:color="auto"/>
          </w:divBdr>
        </w:div>
        <w:div w:id="464931642">
          <w:marLeft w:val="640"/>
          <w:marRight w:val="0"/>
          <w:marTop w:val="0"/>
          <w:marBottom w:val="0"/>
          <w:divBdr>
            <w:top w:val="none" w:sz="0" w:space="0" w:color="auto"/>
            <w:left w:val="none" w:sz="0" w:space="0" w:color="auto"/>
            <w:bottom w:val="none" w:sz="0" w:space="0" w:color="auto"/>
            <w:right w:val="none" w:sz="0" w:space="0" w:color="auto"/>
          </w:divBdr>
        </w:div>
        <w:div w:id="492066240">
          <w:marLeft w:val="640"/>
          <w:marRight w:val="0"/>
          <w:marTop w:val="0"/>
          <w:marBottom w:val="0"/>
          <w:divBdr>
            <w:top w:val="none" w:sz="0" w:space="0" w:color="auto"/>
            <w:left w:val="none" w:sz="0" w:space="0" w:color="auto"/>
            <w:bottom w:val="none" w:sz="0" w:space="0" w:color="auto"/>
            <w:right w:val="none" w:sz="0" w:space="0" w:color="auto"/>
          </w:divBdr>
        </w:div>
        <w:div w:id="498084158">
          <w:marLeft w:val="640"/>
          <w:marRight w:val="0"/>
          <w:marTop w:val="0"/>
          <w:marBottom w:val="0"/>
          <w:divBdr>
            <w:top w:val="none" w:sz="0" w:space="0" w:color="auto"/>
            <w:left w:val="none" w:sz="0" w:space="0" w:color="auto"/>
            <w:bottom w:val="none" w:sz="0" w:space="0" w:color="auto"/>
            <w:right w:val="none" w:sz="0" w:space="0" w:color="auto"/>
          </w:divBdr>
        </w:div>
        <w:div w:id="500966663">
          <w:marLeft w:val="640"/>
          <w:marRight w:val="0"/>
          <w:marTop w:val="0"/>
          <w:marBottom w:val="0"/>
          <w:divBdr>
            <w:top w:val="none" w:sz="0" w:space="0" w:color="auto"/>
            <w:left w:val="none" w:sz="0" w:space="0" w:color="auto"/>
            <w:bottom w:val="none" w:sz="0" w:space="0" w:color="auto"/>
            <w:right w:val="none" w:sz="0" w:space="0" w:color="auto"/>
          </w:divBdr>
        </w:div>
        <w:div w:id="512765362">
          <w:marLeft w:val="640"/>
          <w:marRight w:val="0"/>
          <w:marTop w:val="0"/>
          <w:marBottom w:val="0"/>
          <w:divBdr>
            <w:top w:val="none" w:sz="0" w:space="0" w:color="auto"/>
            <w:left w:val="none" w:sz="0" w:space="0" w:color="auto"/>
            <w:bottom w:val="none" w:sz="0" w:space="0" w:color="auto"/>
            <w:right w:val="none" w:sz="0" w:space="0" w:color="auto"/>
          </w:divBdr>
        </w:div>
        <w:div w:id="523712528">
          <w:marLeft w:val="640"/>
          <w:marRight w:val="0"/>
          <w:marTop w:val="0"/>
          <w:marBottom w:val="0"/>
          <w:divBdr>
            <w:top w:val="none" w:sz="0" w:space="0" w:color="auto"/>
            <w:left w:val="none" w:sz="0" w:space="0" w:color="auto"/>
            <w:bottom w:val="none" w:sz="0" w:space="0" w:color="auto"/>
            <w:right w:val="none" w:sz="0" w:space="0" w:color="auto"/>
          </w:divBdr>
        </w:div>
        <w:div w:id="524486759">
          <w:marLeft w:val="640"/>
          <w:marRight w:val="0"/>
          <w:marTop w:val="0"/>
          <w:marBottom w:val="0"/>
          <w:divBdr>
            <w:top w:val="none" w:sz="0" w:space="0" w:color="auto"/>
            <w:left w:val="none" w:sz="0" w:space="0" w:color="auto"/>
            <w:bottom w:val="none" w:sz="0" w:space="0" w:color="auto"/>
            <w:right w:val="none" w:sz="0" w:space="0" w:color="auto"/>
          </w:divBdr>
        </w:div>
        <w:div w:id="538859053">
          <w:marLeft w:val="640"/>
          <w:marRight w:val="0"/>
          <w:marTop w:val="0"/>
          <w:marBottom w:val="0"/>
          <w:divBdr>
            <w:top w:val="none" w:sz="0" w:space="0" w:color="auto"/>
            <w:left w:val="none" w:sz="0" w:space="0" w:color="auto"/>
            <w:bottom w:val="none" w:sz="0" w:space="0" w:color="auto"/>
            <w:right w:val="none" w:sz="0" w:space="0" w:color="auto"/>
          </w:divBdr>
        </w:div>
        <w:div w:id="546333875">
          <w:marLeft w:val="640"/>
          <w:marRight w:val="0"/>
          <w:marTop w:val="0"/>
          <w:marBottom w:val="0"/>
          <w:divBdr>
            <w:top w:val="none" w:sz="0" w:space="0" w:color="auto"/>
            <w:left w:val="none" w:sz="0" w:space="0" w:color="auto"/>
            <w:bottom w:val="none" w:sz="0" w:space="0" w:color="auto"/>
            <w:right w:val="none" w:sz="0" w:space="0" w:color="auto"/>
          </w:divBdr>
        </w:div>
        <w:div w:id="553544459">
          <w:marLeft w:val="640"/>
          <w:marRight w:val="0"/>
          <w:marTop w:val="0"/>
          <w:marBottom w:val="0"/>
          <w:divBdr>
            <w:top w:val="none" w:sz="0" w:space="0" w:color="auto"/>
            <w:left w:val="none" w:sz="0" w:space="0" w:color="auto"/>
            <w:bottom w:val="none" w:sz="0" w:space="0" w:color="auto"/>
            <w:right w:val="none" w:sz="0" w:space="0" w:color="auto"/>
          </w:divBdr>
        </w:div>
        <w:div w:id="612253713">
          <w:marLeft w:val="640"/>
          <w:marRight w:val="0"/>
          <w:marTop w:val="0"/>
          <w:marBottom w:val="0"/>
          <w:divBdr>
            <w:top w:val="none" w:sz="0" w:space="0" w:color="auto"/>
            <w:left w:val="none" w:sz="0" w:space="0" w:color="auto"/>
            <w:bottom w:val="none" w:sz="0" w:space="0" w:color="auto"/>
            <w:right w:val="none" w:sz="0" w:space="0" w:color="auto"/>
          </w:divBdr>
        </w:div>
        <w:div w:id="616327901">
          <w:marLeft w:val="640"/>
          <w:marRight w:val="0"/>
          <w:marTop w:val="0"/>
          <w:marBottom w:val="0"/>
          <w:divBdr>
            <w:top w:val="none" w:sz="0" w:space="0" w:color="auto"/>
            <w:left w:val="none" w:sz="0" w:space="0" w:color="auto"/>
            <w:bottom w:val="none" w:sz="0" w:space="0" w:color="auto"/>
            <w:right w:val="none" w:sz="0" w:space="0" w:color="auto"/>
          </w:divBdr>
        </w:div>
        <w:div w:id="630553797">
          <w:marLeft w:val="640"/>
          <w:marRight w:val="0"/>
          <w:marTop w:val="0"/>
          <w:marBottom w:val="0"/>
          <w:divBdr>
            <w:top w:val="none" w:sz="0" w:space="0" w:color="auto"/>
            <w:left w:val="none" w:sz="0" w:space="0" w:color="auto"/>
            <w:bottom w:val="none" w:sz="0" w:space="0" w:color="auto"/>
            <w:right w:val="none" w:sz="0" w:space="0" w:color="auto"/>
          </w:divBdr>
        </w:div>
        <w:div w:id="686179598">
          <w:marLeft w:val="640"/>
          <w:marRight w:val="0"/>
          <w:marTop w:val="0"/>
          <w:marBottom w:val="0"/>
          <w:divBdr>
            <w:top w:val="none" w:sz="0" w:space="0" w:color="auto"/>
            <w:left w:val="none" w:sz="0" w:space="0" w:color="auto"/>
            <w:bottom w:val="none" w:sz="0" w:space="0" w:color="auto"/>
            <w:right w:val="none" w:sz="0" w:space="0" w:color="auto"/>
          </w:divBdr>
        </w:div>
        <w:div w:id="700127358">
          <w:marLeft w:val="640"/>
          <w:marRight w:val="0"/>
          <w:marTop w:val="0"/>
          <w:marBottom w:val="0"/>
          <w:divBdr>
            <w:top w:val="none" w:sz="0" w:space="0" w:color="auto"/>
            <w:left w:val="none" w:sz="0" w:space="0" w:color="auto"/>
            <w:bottom w:val="none" w:sz="0" w:space="0" w:color="auto"/>
            <w:right w:val="none" w:sz="0" w:space="0" w:color="auto"/>
          </w:divBdr>
        </w:div>
        <w:div w:id="752355612">
          <w:marLeft w:val="640"/>
          <w:marRight w:val="0"/>
          <w:marTop w:val="0"/>
          <w:marBottom w:val="0"/>
          <w:divBdr>
            <w:top w:val="none" w:sz="0" w:space="0" w:color="auto"/>
            <w:left w:val="none" w:sz="0" w:space="0" w:color="auto"/>
            <w:bottom w:val="none" w:sz="0" w:space="0" w:color="auto"/>
            <w:right w:val="none" w:sz="0" w:space="0" w:color="auto"/>
          </w:divBdr>
        </w:div>
        <w:div w:id="754979015">
          <w:marLeft w:val="640"/>
          <w:marRight w:val="0"/>
          <w:marTop w:val="0"/>
          <w:marBottom w:val="0"/>
          <w:divBdr>
            <w:top w:val="none" w:sz="0" w:space="0" w:color="auto"/>
            <w:left w:val="none" w:sz="0" w:space="0" w:color="auto"/>
            <w:bottom w:val="none" w:sz="0" w:space="0" w:color="auto"/>
            <w:right w:val="none" w:sz="0" w:space="0" w:color="auto"/>
          </w:divBdr>
        </w:div>
        <w:div w:id="807674597">
          <w:marLeft w:val="640"/>
          <w:marRight w:val="0"/>
          <w:marTop w:val="0"/>
          <w:marBottom w:val="0"/>
          <w:divBdr>
            <w:top w:val="none" w:sz="0" w:space="0" w:color="auto"/>
            <w:left w:val="none" w:sz="0" w:space="0" w:color="auto"/>
            <w:bottom w:val="none" w:sz="0" w:space="0" w:color="auto"/>
            <w:right w:val="none" w:sz="0" w:space="0" w:color="auto"/>
          </w:divBdr>
        </w:div>
        <w:div w:id="845486191">
          <w:marLeft w:val="640"/>
          <w:marRight w:val="0"/>
          <w:marTop w:val="0"/>
          <w:marBottom w:val="0"/>
          <w:divBdr>
            <w:top w:val="none" w:sz="0" w:space="0" w:color="auto"/>
            <w:left w:val="none" w:sz="0" w:space="0" w:color="auto"/>
            <w:bottom w:val="none" w:sz="0" w:space="0" w:color="auto"/>
            <w:right w:val="none" w:sz="0" w:space="0" w:color="auto"/>
          </w:divBdr>
        </w:div>
        <w:div w:id="871964798">
          <w:marLeft w:val="640"/>
          <w:marRight w:val="0"/>
          <w:marTop w:val="0"/>
          <w:marBottom w:val="0"/>
          <w:divBdr>
            <w:top w:val="none" w:sz="0" w:space="0" w:color="auto"/>
            <w:left w:val="none" w:sz="0" w:space="0" w:color="auto"/>
            <w:bottom w:val="none" w:sz="0" w:space="0" w:color="auto"/>
            <w:right w:val="none" w:sz="0" w:space="0" w:color="auto"/>
          </w:divBdr>
        </w:div>
        <w:div w:id="872772214">
          <w:marLeft w:val="640"/>
          <w:marRight w:val="0"/>
          <w:marTop w:val="0"/>
          <w:marBottom w:val="0"/>
          <w:divBdr>
            <w:top w:val="none" w:sz="0" w:space="0" w:color="auto"/>
            <w:left w:val="none" w:sz="0" w:space="0" w:color="auto"/>
            <w:bottom w:val="none" w:sz="0" w:space="0" w:color="auto"/>
            <w:right w:val="none" w:sz="0" w:space="0" w:color="auto"/>
          </w:divBdr>
        </w:div>
        <w:div w:id="890314209">
          <w:marLeft w:val="640"/>
          <w:marRight w:val="0"/>
          <w:marTop w:val="0"/>
          <w:marBottom w:val="0"/>
          <w:divBdr>
            <w:top w:val="none" w:sz="0" w:space="0" w:color="auto"/>
            <w:left w:val="none" w:sz="0" w:space="0" w:color="auto"/>
            <w:bottom w:val="none" w:sz="0" w:space="0" w:color="auto"/>
            <w:right w:val="none" w:sz="0" w:space="0" w:color="auto"/>
          </w:divBdr>
        </w:div>
        <w:div w:id="896281507">
          <w:marLeft w:val="640"/>
          <w:marRight w:val="0"/>
          <w:marTop w:val="0"/>
          <w:marBottom w:val="0"/>
          <w:divBdr>
            <w:top w:val="none" w:sz="0" w:space="0" w:color="auto"/>
            <w:left w:val="none" w:sz="0" w:space="0" w:color="auto"/>
            <w:bottom w:val="none" w:sz="0" w:space="0" w:color="auto"/>
            <w:right w:val="none" w:sz="0" w:space="0" w:color="auto"/>
          </w:divBdr>
        </w:div>
        <w:div w:id="974793151">
          <w:marLeft w:val="640"/>
          <w:marRight w:val="0"/>
          <w:marTop w:val="0"/>
          <w:marBottom w:val="0"/>
          <w:divBdr>
            <w:top w:val="none" w:sz="0" w:space="0" w:color="auto"/>
            <w:left w:val="none" w:sz="0" w:space="0" w:color="auto"/>
            <w:bottom w:val="none" w:sz="0" w:space="0" w:color="auto"/>
            <w:right w:val="none" w:sz="0" w:space="0" w:color="auto"/>
          </w:divBdr>
        </w:div>
        <w:div w:id="1005011591">
          <w:marLeft w:val="640"/>
          <w:marRight w:val="0"/>
          <w:marTop w:val="0"/>
          <w:marBottom w:val="0"/>
          <w:divBdr>
            <w:top w:val="none" w:sz="0" w:space="0" w:color="auto"/>
            <w:left w:val="none" w:sz="0" w:space="0" w:color="auto"/>
            <w:bottom w:val="none" w:sz="0" w:space="0" w:color="auto"/>
            <w:right w:val="none" w:sz="0" w:space="0" w:color="auto"/>
          </w:divBdr>
        </w:div>
        <w:div w:id="1016613961">
          <w:marLeft w:val="640"/>
          <w:marRight w:val="0"/>
          <w:marTop w:val="0"/>
          <w:marBottom w:val="0"/>
          <w:divBdr>
            <w:top w:val="none" w:sz="0" w:space="0" w:color="auto"/>
            <w:left w:val="none" w:sz="0" w:space="0" w:color="auto"/>
            <w:bottom w:val="none" w:sz="0" w:space="0" w:color="auto"/>
            <w:right w:val="none" w:sz="0" w:space="0" w:color="auto"/>
          </w:divBdr>
        </w:div>
        <w:div w:id="1031345020">
          <w:marLeft w:val="640"/>
          <w:marRight w:val="0"/>
          <w:marTop w:val="0"/>
          <w:marBottom w:val="0"/>
          <w:divBdr>
            <w:top w:val="none" w:sz="0" w:space="0" w:color="auto"/>
            <w:left w:val="none" w:sz="0" w:space="0" w:color="auto"/>
            <w:bottom w:val="none" w:sz="0" w:space="0" w:color="auto"/>
            <w:right w:val="none" w:sz="0" w:space="0" w:color="auto"/>
          </w:divBdr>
        </w:div>
        <w:div w:id="1048071155">
          <w:marLeft w:val="640"/>
          <w:marRight w:val="0"/>
          <w:marTop w:val="0"/>
          <w:marBottom w:val="0"/>
          <w:divBdr>
            <w:top w:val="none" w:sz="0" w:space="0" w:color="auto"/>
            <w:left w:val="none" w:sz="0" w:space="0" w:color="auto"/>
            <w:bottom w:val="none" w:sz="0" w:space="0" w:color="auto"/>
            <w:right w:val="none" w:sz="0" w:space="0" w:color="auto"/>
          </w:divBdr>
        </w:div>
        <w:div w:id="1051660690">
          <w:marLeft w:val="640"/>
          <w:marRight w:val="0"/>
          <w:marTop w:val="0"/>
          <w:marBottom w:val="0"/>
          <w:divBdr>
            <w:top w:val="none" w:sz="0" w:space="0" w:color="auto"/>
            <w:left w:val="none" w:sz="0" w:space="0" w:color="auto"/>
            <w:bottom w:val="none" w:sz="0" w:space="0" w:color="auto"/>
            <w:right w:val="none" w:sz="0" w:space="0" w:color="auto"/>
          </w:divBdr>
        </w:div>
        <w:div w:id="1055202693">
          <w:marLeft w:val="640"/>
          <w:marRight w:val="0"/>
          <w:marTop w:val="0"/>
          <w:marBottom w:val="0"/>
          <w:divBdr>
            <w:top w:val="none" w:sz="0" w:space="0" w:color="auto"/>
            <w:left w:val="none" w:sz="0" w:space="0" w:color="auto"/>
            <w:bottom w:val="none" w:sz="0" w:space="0" w:color="auto"/>
            <w:right w:val="none" w:sz="0" w:space="0" w:color="auto"/>
          </w:divBdr>
        </w:div>
        <w:div w:id="1069426859">
          <w:marLeft w:val="640"/>
          <w:marRight w:val="0"/>
          <w:marTop w:val="0"/>
          <w:marBottom w:val="0"/>
          <w:divBdr>
            <w:top w:val="none" w:sz="0" w:space="0" w:color="auto"/>
            <w:left w:val="none" w:sz="0" w:space="0" w:color="auto"/>
            <w:bottom w:val="none" w:sz="0" w:space="0" w:color="auto"/>
            <w:right w:val="none" w:sz="0" w:space="0" w:color="auto"/>
          </w:divBdr>
        </w:div>
        <w:div w:id="1077481952">
          <w:marLeft w:val="640"/>
          <w:marRight w:val="0"/>
          <w:marTop w:val="0"/>
          <w:marBottom w:val="0"/>
          <w:divBdr>
            <w:top w:val="none" w:sz="0" w:space="0" w:color="auto"/>
            <w:left w:val="none" w:sz="0" w:space="0" w:color="auto"/>
            <w:bottom w:val="none" w:sz="0" w:space="0" w:color="auto"/>
            <w:right w:val="none" w:sz="0" w:space="0" w:color="auto"/>
          </w:divBdr>
        </w:div>
        <w:div w:id="1078289859">
          <w:marLeft w:val="640"/>
          <w:marRight w:val="0"/>
          <w:marTop w:val="0"/>
          <w:marBottom w:val="0"/>
          <w:divBdr>
            <w:top w:val="none" w:sz="0" w:space="0" w:color="auto"/>
            <w:left w:val="none" w:sz="0" w:space="0" w:color="auto"/>
            <w:bottom w:val="none" w:sz="0" w:space="0" w:color="auto"/>
            <w:right w:val="none" w:sz="0" w:space="0" w:color="auto"/>
          </w:divBdr>
        </w:div>
        <w:div w:id="1087115544">
          <w:marLeft w:val="640"/>
          <w:marRight w:val="0"/>
          <w:marTop w:val="0"/>
          <w:marBottom w:val="0"/>
          <w:divBdr>
            <w:top w:val="none" w:sz="0" w:space="0" w:color="auto"/>
            <w:left w:val="none" w:sz="0" w:space="0" w:color="auto"/>
            <w:bottom w:val="none" w:sz="0" w:space="0" w:color="auto"/>
            <w:right w:val="none" w:sz="0" w:space="0" w:color="auto"/>
          </w:divBdr>
        </w:div>
        <w:div w:id="1100568386">
          <w:marLeft w:val="640"/>
          <w:marRight w:val="0"/>
          <w:marTop w:val="0"/>
          <w:marBottom w:val="0"/>
          <w:divBdr>
            <w:top w:val="none" w:sz="0" w:space="0" w:color="auto"/>
            <w:left w:val="none" w:sz="0" w:space="0" w:color="auto"/>
            <w:bottom w:val="none" w:sz="0" w:space="0" w:color="auto"/>
            <w:right w:val="none" w:sz="0" w:space="0" w:color="auto"/>
          </w:divBdr>
        </w:div>
        <w:div w:id="1124424262">
          <w:marLeft w:val="640"/>
          <w:marRight w:val="0"/>
          <w:marTop w:val="0"/>
          <w:marBottom w:val="0"/>
          <w:divBdr>
            <w:top w:val="none" w:sz="0" w:space="0" w:color="auto"/>
            <w:left w:val="none" w:sz="0" w:space="0" w:color="auto"/>
            <w:bottom w:val="none" w:sz="0" w:space="0" w:color="auto"/>
            <w:right w:val="none" w:sz="0" w:space="0" w:color="auto"/>
          </w:divBdr>
        </w:div>
        <w:div w:id="1143737294">
          <w:marLeft w:val="640"/>
          <w:marRight w:val="0"/>
          <w:marTop w:val="0"/>
          <w:marBottom w:val="0"/>
          <w:divBdr>
            <w:top w:val="none" w:sz="0" w:space="0" w:color="auto"/>
            <w:left w:val="none" w:sz="0" w:space="0" w:color="auto"/>
            <w:bottom w:val="none" w:sz="0" w:space="0" w:color="auto"/>
            <w:right w:val="none" w:sz="0" w:space="0" w:color="auto"/>
          </w:divBdr>
        </w:div>
        <w:div w:id="1147628858">
          <w:marLeft w:val="640"/>
          <w:marRight w:val="0"/>
          <w:marTop w:val="0"/>
          <w:marBottom w:val="0"/>
          <w:divBdr>
            <w:top w:val="none" w:sz="0" w:space="0" w:color="auto"/>
            <w:left w:val="none" w:sz="0" w:space="0" w:color="auto"/>
            <w:bottom w:val="none" w:sz="0" w:space="0" w:color="auto"/>
            <w:right w:val="none" w:sz="0" w:space="0" w:color="auto"/>
          </w:divBdr>
        </w:div>
        <w:div w:id="1153989512">
          <w:marLeft w:val="640"/>
          <w:marRight w:val="0"/>
          <w:marTop w:val="0"/>
          <w:marBottom w:val="0"/>
          <w:divBdr>
            <w:top w:val="none" w:sz="0" w:space="0" w:color="auto"/>
            <w:left w:val="none" w:sz="0" w:space="0" w:color="auto"/>
            <w:bottom w:val="none" w:sz="0" w:space="0" w:color="auto"/>
            <w:right w:val="none" w:sz="0" w:space="0" w:color="auto"/>
          </w:divBdr>
        </w:div>
        <w:div w:id="1169102591">
          <w:marLeft w:val="640"/>
          <w:marRight w:val="0"/>
          <w:marTop w:val="0"/>
          <w:marBottom w:val="0"/>
          <w:divBdr>
            <w:top w:val="none" w:sz="0" w:space="0" w:color="auto"/>
            <w:left w:val="none" w:sz="0" w:space="0" w:color="auto"/>
            <w:bottom w:val="none" w:sz="0" w:space="0" w:color="auto"/>
            <w:right w:val="none" w:sz="0" w:space="0" w:color="auto"/>
          </w:divBdr>
        </w:div>
        <w:div w:id="1178155124">
          <w:marLeft w:val="640"/>
          <w:marRight w:val="0"/>
          <w:marTop w:val="0"/>
          <w:marBottom w:val="0"/>
          <w:divBdr>
            <w:top w:val="none" w:sz="0" w:space="0" w:color="auto"/>
            <w:left w:val="none" w:sz="0" w:space="0" w:color="auto"/>
            <w:bottom w:val="none" w:sz="0" w:space="0" w:color="auto"/>
            <w:right w:val="none" w:sz="0" w:space="0" w:color="auto"/>
          </w:divBdr>
        </w:div>
        <w:div w:id="1182356552">
          <w:marLeft w:val="640"/>
          <w:marRight w:val="0"/>
          <w:marTop w:val="0"/>
          <w:marBottom w:val="0"/>
          <w:divBdr>
            <w:top w:val="none" w:sz="0" w:space="0" w:color="auto"/>
            <w:left w:val="none" w:sz="0" w:space="0" w:color="auto"/>
            <w:bottom w:val="none" w:sz="0" w:space="0" w:color="auto"/>
            <w:right w:val="none" w:sz="0" w:space="0" w:color="auto"/>
          </w:divBdr>
        </w:div>
        <w:div w:id="1185749821">
          <w:marLeft w:val="640"/>
          <w:marRight w:val="0"/>
          <w:marTop w:val="0"/>
          <w:marBottom w:val="0"/>
          <w:divBdr>
            <w:top w:val="none" w:sz="0" w:space="0" w:color="auto"/>
            <w:left w:val="none" w:sz="0" w:space="0" w:color="auto"/>
            <w:bottom w:val="none" w:sz="0" w:space="0" w:color="auto"/>
            <w:right w:val="none" w:sz="0" w:space="0" w:color="auto"/>
          </w:divBdr>
        </w:div>
        <w:div w:id="1189560548">
          <w:marLeft w:val="640"/>
          <w:marRight w:val="0"/>
          <w:marTop w:val="0"/>
          <w:marBottom w:val="0"/>
          <w:divBdr>
            <w:top w:val="none" w:sz="0" w:space="0" w:color="auto"/>
            <w:left w:val="none" w:sz="0" w:space="0" w:color="auto"/>
            <w:bottom w:val="none" w:sz="0" w:space="0" w:color="auto"/>
            <w:right w:val="none" w:sz="0" w:space="0" w:color="auto"/>
          </w:divBdr>
        </w:div>
        <w:div w:id="1219439043">
          <w:marLeft w:val="640"/>
          <w:marRight w:val="0"/>
          <w:marTop w:val="0"/>
          <w:marBottom w:val="0"/>
          <w:divBdr>
            <w:top w:val="none" w:sz="0" w:space="0" w:color="auto"/>
            <w:left w:val="none" w:sz="0" w:space="0" w:color="auto"/>
            <w:bottom w:val="none" w:sz="0" w:space="0" w:color="auto"/>
            <w:right w:val="none" w:sz="0" w:space="0" w:color="auto"/>
          </w:divBdr>
        </w:div>
        <w:div w:id="1251966491">
          <w:marLeft w:val="640"/>
          <w:marRight w:val="0"/>
          <w:marTop w:val="0"/>
          <w:marBottom w:val="0"/>
          <w:divBdr>
            <w:top w:val="none" w:sz="0" w:space="0" w:color="auto"/>
            <w:left w:val="none" w:sz="0" w:space="0" w:color="auto"/>
            <w:bottom w:val="none" w:sz="0" w:space="0" w:color="auto"/>
            <w:right w:val="none" w:sz="0" w:space="0" w:color="auto"/>
          </w:divBdr>
        </w:div>
        <w:div w:id="1259213767">
          <w:marLeft w:val="640"/>
          <w:marRight w:val="0"/>
          <w:marTop w:val="0"/>
          <w:marBottom w:val="0"/>
          <w:divBdr>
            <w:top w:val="none" w:sz="0" w:space="0" w:color="auto"/>
            <w:left w:val="none" w:sz="0" w:space="0" w:color="auto"/>
            <w:bottom w:val="none" w:sz="0" w:space="0" w:color="auto"/>
            <w:right w:val="none" w:sz="0" w:space="0" w:color="auto"/>
          </w:divBdr>
        </w:div>
        <w:div w:id="1264338471">
          <w:marLeft w:val="640"/>
          <w:marRight w:val="0"/>
          <w:marTop w:val="0"/>
          <w:marBottom w:val="0"/>
          <w:divBdr>
            <w:top w:val="none" w:sz="0" w:space="0" w:color="auto"/>
            <w:left w:val="none" w:sz="0" w:space="0" w:color="auto"/>
            <w:bottom w:val="none" w:sz="0" w:space="0" w:color="auto"/>
            <w:right w:val="none" w:sz="0" w:space="0" w:color="auto"/>
          </w:divBdr>
        </w:div>
        <w:div w:id="1277061764">
          <w:marLeft w:val="640"/>
          <w:marRight w:val="0"/>
          <w:marTop w:val="0"/>
          <w:marBottom w:val="0"/>
          <w:divBdr>
            <w:top w:val="none" w:sz="0" w:space="0" w:color="auto"/>
            <w:left w:val="none" w:sz="0" w:space="0" w:color="auto"/>
            <w:bottom w:val="none" w:sz="0" w:space="0" w:color="auto"/>
            <w:right w:val="none" w:sz="0" w:space="0" w:color="auto"/>
          </w:divBdr>
        </w:div>
        <w:div w:id="1280605294">
          <w:marLeft w:val="640"/>
          <w:marRight w:val="0"/>
          <w:marTop w:val="0"/>
          <w:marBottom w:val="0"/>
          <w:divBdr>
            <w:top w:val="none" w:sz="0" w:space="0" w:color="auto"/>
            <w:left w:val="none" w:sz="0" w:space="0" w:color="auto"/>
            <w:bottom w:val="none" w:sz="0" w:space="0" w:color="auto"/>
            <w:right w:val="none" w:sz="0" w:space="0" w:color="auto"/>
          </w:divBdr>
        </w:div>
        <w:div w:id="1286885874">
          <w:marLeft w:val="640"/>
          <w:marRight w:val="0"/>
          <w:marTop w:val="0"/>
          <w:marBottom w:val="0"/>
          <w:divBdr>
            <w:top w:val="none" w:sz="0" w:space="0" w:color="auto"/>
            <w:left w:val="none" w:sz="0" w:space="0" w:color="auto"/>
            <w:bottom w:val="none" w:sz="0" w:space="0" w:color="auto"/>
            <w:right w:val="none" w:sz="0" w:space="0" w:color="auto"/>
          </w:divBdr>
        </w:div>
        <w:div w:id="1312980413">
          <w:marLeft w:val="640"/>
          <w:marRight w:val="0"/>
          <w:marTop w:val="0"/>
          <w:marBottom w:val="0"/>
          <w:divBdr>
            <w:top w:val="none" w:sz="0" w:space="0" w:color="auto"/>
            <w:left w:val="none" w:sz="0" w:space="0" w:color="auto"/>
            <w:bottom w:val="none" w:sz="0" w:space="0" w:color="auto"/>
            <w:right w:val="none" w:sz="0" w:space="0" w:color="auto"/>
          </w:divBdr>
        </w:div>
        <w:div w:id="1327708616">
          <w:marLeft w:val="640"/>
          <w:marRight w:val="0"/>
          <w:marTop w:val="0"/>
          <w:marBottom w:val="0"/>
          <w:divBdr>
            <w:top w:val="none" w:sz="0" w:space="0" w:color="auto"/>
            <w:left w:val="none" w:sz="0" w:space="0" w:color="auto"/>
            <w:bottom w:val="none" w:sz="0" w:space="0" w:color="auto"/>
            <w:right w:val="none" w:sz="0" w:space="0" w:color="auto"/>
          </w:divBdr>
        </w:div>
        <w:div w:id="1355304885">
          <w:marLeft w:val="640"/>
          <w:marRight w:val="0"/>
          <w:marTop w:val="0"/>
          <w:marBottom w:val="0"/>
          <w:divBdr>
            <w:top w:val="none" w:sz="0" w:space="0" w:color="auto"/>
            <w:left w:val="none" w:sz="0" w:space="0" w:color="auto"/>
            <w:bottom w:val="none" w:sz="0" w:space="0" w:color="auto"/>
            <w:right w:val="none" w:sz="0" w:space="0" w:color="auto"/>
          </w:divBdr>
        </w:div>
        <w:div w:id="1366977467">
          <w:marLeft w:val="640"/>
          <w:marRight w:val="0"/>
          <w:marTop w:val="0"/>
          <w:marBottom w:val="0"/>
          <w:divBdr>
            <w:top w:val="none" w:sz="0" w:space="0" w:color="auto"/>
            <w:left w:val="none" w:sz="0" w:space="0" w:color="auto"/>
            <w:bottom w:val="none" w:sz="0" w:space="0" w:color="auto"/>
            <w:right w:val="none" w:sz="0" w:space="0" w:color="auto"/>
          </w:divBdr>
        </w:div>
        <w:div w:id="1376469335">
          <w:marLeft w:val="640"/>
          <w:marRight w:val="0"/>
          <w:marTop w:val="0"/>
          <w:marBottom w:val="0"/>
          <w:divBdr>
            <w:top w:val="none" w:sz="0" w:space="0" w:color="auto"/>
            <w:left w:val="none" w:sz="0" w:space="0" w:color="auto"/>
            <w:bottom w:val="none" w:sz="0" w:space="0" w:color="auto"/>
            <w:right w:val="none" w:sz="0" w:space="0" w:color="auto"/>
          </w:divBdr>
        </w:div>
        <w:div w:id="1376588255">
          <w:marLeft w:val="640"/>
          <w:marRight w:val="0"/>
          <w:marTop w:val="0"/>
          <w:marBottom w:val="0"/>
          <w:divBdr>
            <w:top w:val="none" w:sz="0" w:space="0" w:color="auto"/>
            <w:left w:val="none" w:sz="0" w:space="0" w:color="auto"/>
            <w:bottom w:val="none" w:sz="0" w:space="0" w:color="auto"/>
            <w:right w:val="none" w:sz="0" w:space="0" w:color="auto"/>
          </w:divBdr>
        </w:div>
        <w:div w:id="1383208997">
          <w:marLeft w:val="640"/>
          <w:marRight w:val="0"/>
          <w:marTop w:val="0"/>
          <w:marBottom w:val="0"/>
          <w:divBdr>
            <w:top w:val="none" w:sz="0" w:space="0" w:color="auto"/>
            <w:left w:val="none" w:sz="0" w:space="0" w:color="auto"/>
            <w:bottom w:val="none" w:sz="0" w:space="0" w:color="auto"/>
            <w:right w:val="none" w:sz="0" w:space="0" w:color="auto"/>
          </w:divBdr>
        </w:div>
        <w:div w:id="1386878278">
          <w:marLeft w:val="640"/>
          <w:marRight w:val="0"/>
          <w:marTop w:val="0"/>
          <w:marBottom w:val="0"/>
          <w:divBdr>
            <w:top w:val="none" w:sz="0" w:space="0" w:color="auto"/>
            <w:left w:val="none" w:sz="0" w:space="0" w:color="auto"/>
            <w:bottom w:val="none" w:sz="0" w:space="0" w:color="auto"/>
            <w:right w:val="none" w:sz="0" w:space="0" w:color="auto"/>
          </w:divBdr>
        </w:div>
        <w:div w:id="1390151618">
          <w:marLeft w:val="640"/>
          <w:marRight w:val="0"/>
          <w:marTop w:val="0"/>
          <w:marBottom w:val="0"/>
          <w:divBdr>
            <w:top w:val="none" w:sz="0" w:space="0" w:color="auto"/>
            <w:left w:val="none" w:sz="0" w:space="0" w:color="auto"/>
            <w:bottom w:val="none" w:sz="0" w:space="0" w:color="auto"/>
            <w:right w:val="none" w:sz="0" w:space="0" w:color="auto"/>
          </w:divBdr>
        </w:div>
        <w:div w:id="1403720262">
          <w:marLeft w:val="640"/>
          <w:marRight w:val="0"/>
          <w:marTop w:val="0"/>
          <w:marBottom w:val="0"/>
          <w:divBdr>
            <w:top w:val="none" w:sz="0" w:space="0" w:color="auto"/>
            <w:left w:val="none" w:sz="0" w:space="0" w:color="auto"/>
            <w:bottom w:val="none" w:sz="0" w:space="0" w:color="auto"/>
            <w:right w:val="none" w:sz="0" w:space="0" w:color="auto"/>
          </w:divBdr>
        </w:div>
        <w:div w:id="1420984124">
          <w:marLeft w:val="640"/>
          <w:marRight w:val="0"/>
          <w:marTop w:val="0"/>
          <w:marBottom w:val="0"/>
          <w:divBdr>
            <w:top w:val="none" w:sz="0" w:space="0" w:color="auto"/>
            <w:left w:val="none" w:sz="0" w:space="0" w:color="auto"/>
            <w:bottom w:val="none" w:sz="0" w:space="0" w:color="auto"/>
            <w:right w:val="none" w:sz="0" w:space="0" w:color="auto"/>
          </w:divBdr>
        </w:div>
        <w:div w:id="1440180397">
          <w:marLeft w:val="640"/>
          <w:marRight w:val="0"/>
          <w:marTop w:val="0"/>
          <w:marBottom w:val="0"/>
          <w:divBdr>
            <w:top w:val="none" w:sz="0" w:space="0" w:color="auto"/>
            <w:left w:val="none" w:sz="0" w:space="0" w:color="auto"/>
            <w:bottom w:val="none" w:sz="0" w:space="0" w:color="auto"/>
            <w:right w:val="none" w:sz="0" w:space="0" w:color="auto"/>
          </w:divBdr>
        </w:div>
        <w:div w:id="1473447716">
          <w:marLeft w:val="640"/>
          <w:marRight w:val="0"/>
          <w:marTop w:val="0"/>
          <w:marBottom w:val="0"/>
          <w:divBdr>
            <w:top w:val="none" w:sz="0" w:space="0" w:color="auto"/>
            <w:left w:val="none" w:sz="0" w:space="0" w:color="auto"/>
            <w:bottom w:val="none" w:sz="0" w:space="0" w:color="auto"/>
            <w:right w:val="none" w:sz="0" w:space="0" w:color="auto"/>
          </w:divBdr>
        </w:div>
        <w:div w:id="1512601887">
          <w:marLeft w:val="640"/>
          <w:marRight w:val="0"/>
          <w:marTop w:val="0"/>
          <w:marBottom w:val="0"/>
          <w:divBdr>
            <w:top w:val="none" w:sz="0" w:space="0" w:color="auto"/>
            <w:left w:val="none" w:sz="0" w:space="0" w:color="auto"/>
            <w:bottom w:val="none" w:sz="0" w:space="0" w:color="auto"/>
            <w:right w:val="none" w:sz="0" w:space="0" w:color="auto"/>
          </w:divBdr>
        </w:div>
        <w:div w:id="1513950367">
          <w:marLeft w:val="640"/>
          <w:marRight w:val="0"/>
          <w:marTop w:val="0"/>
          <w:marBottom w:val="0"/>
          <w:divBdr>
            <w:top w:val="none" w:sz="0" w:space="0" w:color="auto"/>
            <w:left w:val="none" w:sz="0" w:space="0" w:color="auto"/>
            <w:bottom w:val="none" w:sz="0" w:space="0" w:color="auto"/>
            <w:right w:val="none" w:sz="0" w:space="0" w:color="auto"/>
          </w:divBdr>
        </w:div>
        <w:div w:id="1516117938">
          <w:marLeft w:val="640"/>
          <w:marRight w:val="0"/>
          <w:marTop w:val="0"/>
          <w:marBottom w:val="0"/>
          <w:divBdr>
            <w:top w:val="none" w:sz="0" w:space="0" w:color="auto"/>
            <w:left w:val="none" w:sz="0" w:space="0" w:color="auto"/>
            <w:bottom w:val="none" w:sz="0" w:space="0" w:color="auto"/>
            <w:right w:val="none" w:sz="0" w:space="0" w:color="auto"/>
          </w:divBdr>
        </w:div>
        <w:div w:id="1517187948">
          <w:marLeft w:val="640"/>
          <w:marRight w:val="0"/>
          <w:marTop w:val="0"/>
          <w:marBottom w:val="0"/>
          <w:divBdr>
            <w:top w:val="none" w:sz="0" w:space="0" w:color="auto"/>
            <w:left w:val="none" w:sz="0" w:space="0" w:color="auto"/>
            <w:bottom w:val="none" w:sz="0" w:space="0" w:color="auto"/>
            <w:right w:val="none" w:sz="0" w:space="0" w:color="auto"/>
          </w:divBdr>
        </w:div>
        <w:div w:id="1571034328">
          <w:marLeft w:val="640"/>
          <w:marRight w:val="0"/>
          <w:marTop w:val="0"/>
          <w:marBottom w:val="0"/>
          <w:divBdr>
            <w:top w:val="none" w:sz="0" w:space="0" w:color="auto"/>
            <w:left w:val="none" w:sz="0" w:space="0" w:color="auto"/>
            <w:bottom w:val="none" w:sz="0" w:space="0" w:color="auto"/>
            <w:right w:val="none" w:sz="0" w:space="0" w:color="auto"/>
          </w:divBdr>
        </w:div>
        <w:div w:id="1574003825">
          <w:marLeft w:val="640"/>
          <w:marRight w:val="0"/>
          <w:marTop w:val="0"/>
          <w:marBottom w:val="0"/>
          <w:divBdr>
            <w:top w:val="none" w:sz="0" w:space="0" w:color="auto"/>
            <w:left w:val="none" w:sz="0" w:space="0" w:color="auto"/>
            <w:bottom w:val="none" w:sz="0" w:space="0" w:color="auto"/>
            <w:right w:val="none" w:sz="0" w:space="0" w:color="auto"/>
          </w:divBdr>
        </w:div>
        <w:div w:id="1600720714">
          <w:marLeft w:val="640"/>
          <w:marRight w:val="0"/>
          <w:marTop w:val="0"/>
          <w:marBottom w:val="0"/>
          <w:divBdr>
            <w:top w:val="none" w:sz="0" w:space="0" w:color="auto"/>
            <w:left w:val="none" w:sz="0" w:space="0" w:color="auto"/>
            <w:bottom w:val="none" w:sz="0" w:space="0" w:color="auto"/>
            <w:right w:val="none" w:sz="0" w:space="0" w:color="auto"/>
          </w:divBdr>
        </w:div>
        <w:div w:id="1619877497">
          <w:marLeft w:val="640"/>
          <w:marRight w:val="0"/>
          <w:marTop w:val="0"/>
          <w:marBottom w:val="0"/>
          <w:divBdr>
            <w:top w:val="none" w:sz="0" w:space="0" w:color="auto"/>
            <w:left w:val="none" w:sz="0" w:space="0" w:color="auto"/>
            <w:bottom w:val="none" w:sz="0" w:space="0" w:color="auto"/>
            <w:right w:val="none" w:sz="0" w:space="0" w:color="auto"/>
          </w:divBdr>
        </w:div>
        <w:div w:id="1620527168">
          <w:marLeft w:val="640"/>
          <w:marRight w:val="0"/>
          <w:marTop w:val="0"/>
          <w:marBottom w:val="0"/>
          <w:divBdr>
            <w:top w:val="none" w:sz="0" w:space="0" w:color="auto"/>
            <w:left w:val="none" w:sz="0" w:space="0" w:color="auto"/>
            <w:bottom w:val="none" w:sz="0" w:space="0" w:color="auto"/>
            <w:right w:val="none" w:sz="0" w:space="0" w:color="auto"/>
          </w:divBdr>
        </w:div>
        <w:div w:id="1651709208">
          <w:marLeft w:val="640"/>
          <w:marRight w:val="0"/>
          <w:marTop w:val="0"/>
          <w:marBottom w:val="0"/>
          <w:divBdr>
            <w:top w:val="none" w:sz="0" w:space="0" w:color="auto"/>
            <w:left w:val="none" w:sz="0" w:space="0" w:color="auto"/>
            <w:bottom w:val="none" w:sz="0" w:space="0" w:color="auto"/>
            <w:right w:val="none" w:sz="0" w:space="0" w:color="auto"/>
          </w:divBdr>
        </w:div>
        <w:div w:id="1692604430">
          <w:marLeft w:val="640"/>
          <w:marRight w:val="0"/>
          <w:marTop w:val="0"/>
          <w:marBottom w:val="0"/>
          <w:divBdr>
            <w:top w:val="none" w:sz="0" w:space="0" w:color="auto"/>
            <w:left w:val="none" w:sz="0" w:space="0" w:color="auto"/>
            <w:bottom w:val="none" w:sz="0" w:space="0" w:color="auto"/>
            <w:right w:val="none" w:sz="0" w:space="0" w:color="auto"/>
          </w:divBdr>
        </w:div>
        <w:div w:id="1699238973">
          <w:marLeft w:val="640"/>
          <w:marRight w:val="0"/>
          <w:marTop w:val="0"/>
          <w:marBottom w:val="0"/>
          <w:divBdr>
            <w:top w:val="none" w:sz="0" w:space="0" w:color="auto"/>
            <w:left w:val="none" w:sz="0" w:space="0" w:color="auto"/>
            <w:bottom w:val="none" w:sz="0" w:space="0" w:color="auto"/>
            <w:right w:val="none" w:sz="0" w:space="0" w:color="auto"/>
          </w:divBdr>
        </w:div>
        <w:div w:id="1716152179">
          <w:marLeft w:val="640"/>
          <w:marRight w:val="0"/>
          <w:marTop w:val="0"/>
          <w:marBottom w:val="0"/>
          <w:divBdr>
            <w:top w:val="none" w:sz="0" w:space="0" w:color="auto"/>
            <w:left w:val="none" w:sz="0" w:space="0" w:color="auto"/>
            <w:bottom w:val="none" w:sz="0" w:space="0" w:color="auto"/>
            <w:right w:val="none" w:sz="0" w:space="0" w:color="auto"/>
          </w:divBdr>
        </w:div>
        <w:div w:id="1736048896">
          <w:marLeft w:val="640"/>
          <w:marRight w:val="0"/>
          <w:marTop w:val="0"/>
          <w:marBottom w:val="0"/>
          <w:divBdr>
            <w:top w:val="none" w:sz="0" w:space="0" w:color="auto"/>
            <w:left w:val="none" w:sz="0" w:space="0" w:color="auto"/>
            <w:bottom w:val="none" w:sz="0" w:space="0" w:color="auto"/>
            <w:right w:val="none" w:sz="0" w:space="0" w:color="auto"/>
          </w:divBdr>
        </w:div>
        <w:div w:id="1748920101">
          <w:marLeft w:val="640"/>
          <w:marRight w:val="0"/>
          <w:marTop w:val="0"/>
          <w:marBottom w:val="0"/>
          <w:divBdr>
            <w:top w:val="none" w:sz="0" w:space="0" w:color="auto"/>
            <w:left w:val="none" w:sz="0" w:space="0" w:color="auto"/>
            <w:bottom w:val="none" w:sz="0" w:space="0" w:color="auto"/>
            <w:right w:val="none" w:sz="0" w:space="0" w:color="auto"/>
          </w:divBdr>
        </w:div>
        <w:div w:id="1761368232">
          <w:marLeft w:val="640"/>
          <w:marRight w:val="0"/>
          <w:marTop w:val="0"/>
          <w:marBottom w:val="0"/>
          <w:divBdr>
            <w:top w:val="none" w:sz="0" w:space="0" w:color="auto"/>
            <w:left w:val="none" w:sz="0" w:space="0" w:color="auto"/>
            <w:bottom w:val="none" w:sz="0" w:space="0" w:color="auto"/>
            <w:right w:val="none" w:sz="0" w:space="0" w:color="auto"/>
          </w:divBdr>
        </w:div>
        <w:div w:id="1764840277">
          <w:marLeft w:val="640"/>
          <w:marRight w:val="0"/>
          <w:marTop w:val="0"/>
          <w:marBottom w:val="0"/>
          <w:divBdr>
            <w:top w:val="none" w:sz="0" w:space="0" w:color="auto"/>
            <w:left w:val="none" w:sz="0" w:space="0" w:color="auto"/>
            <w:bottom w:val="none" w:sz="0" w:space="0" w:color="auto"/>
            <w:right w:val="none" w:sz="0" w:space="0" w:color="auto"/>
          </w:divBdr>
        </w:div>
        <w:div w:id="1765222892">
          <w:marLeft w:val="640"/>
          <w:marRight w:val="0"/>
          <w:marTop w:val="0"/>
          <w:marBottom w:val="0"/>
          <w:divBdr>
            <w:top w:val="none" w:sz="0" w:space="0" w:color="auto"/>
            <w:left w:val="none" w:sz="0" w:space="0" w:color="auto"/>
            <w:bottom w:val="none" w:sz="0" w:space="0" w:color="auto"/>
            <w:right w:val="none" w:sz="0" w:space="0" w:color="auto"/>
          </w:divBdr>
        </w:div>
        <w:div w:id="1767262166">
          <w:marLeft w:val="640"/>
          <w:marRight w:val="0"/>
          <w:marTop w:val="0"/>
          <w:marBottom w:val="0"/>
          <w:divBdr>
            <w:top w:val="none" w:sz="0" w:space="0" w:color="auto"/>
            <w:left w:val="none" w:sz="0" w:space="0" w:color="auto"/>
            <w:bottom w:val="none" w:sz="0" w:space="0" w:color="auto"/>
            <w:right w:val="none" w:sz="0" w:space="0" w:color="auto"/>
          </w:divBdr>
        </w:div>
        <w:div w:id="1787459474">
          <w:marLeft w:val="640"/>
          <w:marRight w:val="0"/>
          <w:marTop w:val="0"/>
          <w:marBottom w:val="0"/>
          <w:divBdr>
            <w:top w:val="none" w:sz="0" w:space="0" w:color="auto"/>
            <w:left w:val="none" w:sz="0" w:space="0" w:color="auto"/>
            <w:bottom w:val="none" w:sz="0" w:space="0" w:color="auto"/>
            <w:right w:val="none" w:sz="0" w:space="0" w:color="auto"/>
          </w:divBdr>
        </w:div>
        <w:div w:id="1789665970">
          <w:marLeft w:val="640"/>
          <w:marRight w:val="0"/>
          <w:marTop w:val="0"/>
          <w:marBottom w:val="0"/>
          <w:divBdr>
            <w:top w:val="none" w:sz="0" w:space="0" w:color="auto"/>
            <w:left w:val="none" w:sz="0" w:space="0" w:color="auto"/>
            <w:bottom w:val="none" w:sz="0" w:space="0" w:color="auto"/>
            <w:right w:val="none" w:sz="0" w:space="0" w:color="auto"/>
          </w:divBdr>
        </w:div>
        <w:div w:id="1879275184">
          <w:marLeft w:val="640"/>
          <w:marRight w:val="0"/>
          <w:marTop w:val="0"/>
          <w:marBottom w:val="0"/>
          <w:divBdr>
            <w:top w:val="none" w:sz="0" w:space="0" w:color="auto"/>
            <w:left w:val="none" w:sz="0" w:space="0" w:color="auto"/>
            <w:bottom w:val="none" w:sz="0" w:space="0" w:color="auto"/>
            <w:right w:val="none" w:sz="0" w:space="0" w:color="auto"/>
          </w:divBdr>
        </w:div>
        <w:div w:id="1905753346">
          <w:marLeft w:val="640"/>
          <w:marRight w:val="0"/>
          <w:marTop w:val="0"/>
          <w:marBottom w:val="0"/>
          <w:divBdr>
            <w:top w:val="none" w:sz="0" w:space="0" w:color="auto"/>
            <w:left w:val="none" w:sz="0" w:space="0" w:color="auto"/>
            <w:bottom w:val="none" w:sz="0" w:space="0" w:color="auto"/>
            <w:right w:val="none" w:sz="0" w:space="0" w:color="auto"/>
          </w:divBdr>
        </w:div>
        <w:div w:id="1924293307">
          <w:marLeft w:val="640"/>
          <w:marRight w:val="0"/>
          <w:marTop w:val="0"/>
          <w:marBottom w:val="0"/>
          <w:divBdr>
            <w:top w:val="none" w:sz="0" w:space="0" w:color="auto"/>
            <w:left w:val="none" w:sz="0" w:space="0" w:color="auto"/>
            <w:bottom w:val="none" w:sz="0" w:space="0" w:color="auto"/>
            <w:right w:val="none" w:sz="0" w:space="0" w:color="auto"/>
          </w:divBdr>
        </w:div>
        <w:div w:id="1934050396">
          <w:marLeft w:val="640"/>
          <w:marRight w:val="0"/>
          <w:marTop w:val="0"/>
          <w:marBottom w:val="0"/>
          <w:divBdr>
            <w:top w:val="none" w:sz="0" w:space="0" w:color="auto"/>
            <w:left w:val="none" w:sz="0" w:space="0" w:color="auto"/>
            <w:bottom w:val="none" w:sz="0" w:space="0" w:color="auto"/>
            <w:right w:val="none" w:sz="0" w:space="0" w:color="auto"/>
          </w:divBdr>
        </w:div>
        <w:div w:id="1938712075">
          <w:marLeft w:val="640"/>
          <w:marRight w:val="0"/>
          <w:marTop w:val="0"/>
          <w:marBottom w:val="0"/>
          <w:divBdr>
            <w:top w:val="none" w:sz="0" w:space="0" w:color="auto"/>
            <w:left w:val="none" w:sz="0" w:space="0" w:color="auto"/>
            <w:bottom w:val="none" w:sz="0" w:space="0" w:color="auto"/>
            <w:right w:val="none" w:sz="0" w:space="0" w:color="auto"/>
          </w:divBdr>
        </w:div>
        <w:div w:id="1948389096">
          <w:marLeft w:val="640"/>
          <w:marRight w:val="0"/>
          <w:marTop w:val="0"/>
          <w:marBottom w:val="0"/>
          <w:divBdr>
            <w:top w:val="none" w:sz="0" w:space="0" w:color="auto"/>
            <w:left w:val="none" w:sz="0" w:space="0" w:color="auto"/>
            <w:bottom w:val="none" w:sz="0" w:space="0" w:color="auto"/>
            <w:right w:val="none" w:sz="0" w:space="0" w:color="auto"/>
          </w:divBdr>
        </w:div>
        <w:div w:id="1954626633">
          <w:marLeft w:val="640"/>
          <w:marRight w:val="0"/>
          <w:marTop w:val="0"/>
          <w:marBottom w:val="0"/>
          <w:divBdr>
            <w:top w:val="none" w:sz="0" w:space="0" w:color="auto"/>
            <w:left w:val="none" w:sz="0" w:space="0" w:color="auto"/>
            <w:bottom w:val="none" w:sz="0" w:space="0" w:color="auto"/>
            <w:right w:val="none" w:sz="0" w:space="0" w:color="auto"/>
          </w:divBdr>
        </w:div>
        <w:div w:id="1986425155">
          <w:marLeft w:val="640"/>
          <w:marRight w:val="0"/>
          <w:marTop w:val="0"/>
          <w:marBottom w:val="0"/>
          <w:divBdr>
            <w:top w:val="none" w:sz="0" w:space="0" w:color="auto"/>
            <w:left w:val="none" w:sz="0" w:space="0" w:color="auto"/>
            <w:bottom w:val="none" w:sz="0" w:space="0" w:color="auto"/>
            <w:right w:val="none" w:sz="0" w:space="0" w:color="auto"/>
          </w:divBdr>
        </w:div>
        <w:div w:id="2005742839">
          <w:marLeft w:val="640"/>
          <w:marRight w:val="0"/>
          <w:marTop w:val="0"/>
          <w:marBottom w:val="0"/>
          <w:divBdr>
            <w:top w:val="none" w:sz="0" w:space="0" w:color="auto"/>
            <w:left w:val="none" w:sz="0" w:space="0" w:color="auto"/>
            <w:bottom w:val="none" w:sz="0" w:space="0" w:color="auto"/>
            <w:right w:val="none" w:sz="0" w:space="0" w:color="auto"/>
          </w:divBdr>
        </w:div>
        <w:div w:id="2018996171">
          <w:marLeft w:val="640"/>
          <w:marRight w:val="0"/>
          <w:marTop w:val="0"/>
          <w:marBottom w:val="0"/>
          <w:divBdr>
            <w:top w:val="none" w:sz="0" w:space="0" w:color="auto"/>
            <w:left w:val="none" w:sz="0" w:space="0" w:color="auto"/>
            <w:bottom w:val="none" w:sz="0" w:space="0" w:color="auto"/>
            <w:right w:val="none" w:sz="0" w:space="0" w:color="auto"/>
          </w:divBdr>
        </w:div>
        <w:div w:id="2020497026">
          <w:marLeft w:val="640"/>
          <w:marRight w:val="0"/>
          <w:marTop w:val="0"/>
          <w:marBottom w:val="0"/>
          <w:divBdr>
            <w:top w:val="none" w:sz="0" w:space="0" w:color="auto"/>
            <w:left w:val="none" w:sz="0" w:space="0" w:color="auto"/>
            <w:bottom w:val="none" w:sz="0" w:space="0" w:color="auto"/>
            <w:right w:val="none" w:sz="0" w:space="0" w:color="auto"/>
          </w:divBdr>
        </w:div>
        <w:div w:id="2026394577">
          <w:marLeft w:val="640"/>
          <w:marRight w:val="0"/>
          <w:marTop w:val="0"/>
          <w:marBottom w:val="0"/>
          <w:divBdr>
            <w:top w:val="none" w:sz="0" w:space="0" w:color="auto"/>
            <w:left w:val="none" w:sz="0" w:space="0" w:color="auto"/>
            <w:bottom w:val="none" w:sz="0" w:space="0" w:color="auto"/>
            <w:right w:val="none" w:sz="0" w:space="0" w:color="auto"/>
          </w:divBdr>
        </w:div>
        <w:div w:id="2033258053">
          <w:marLeft w:val="640"/>
          <w:marRight w:val="0"/>
          <w:marTop w:val="0"/>
          <w:marBottom w:val="0"/>
          <w:divBdr>
            <w:top w:val="none" w:sz="0" w:space="0" w:color="auto"/>
            <w:left w:val="none" w:sz="0" w:space="0" w:color="auto"/>
            <w:bottom w:val="none" w:sz="0" w:space="0" w:color="auto"/>
            <w:right w:val="none" w:sz="0" w:space="0" w:color="auto"/>
          </w:divBdr>
        </w:div>
        <w:div w:id="2099323124">
          <w:marLeft w:val="640"/>
          <w:marRight w:val="0"/>
          <w:marTop w:val="0"/>
          <w:marBottom w:val="0"/>
          <w:divBdr>
            <w:top w:val="none" w:sz="0" w:space="0" w:color="auto"/>
            <w:left w:val="none" w:sz="0" w:space="0" w:color="auto"/>
            <w:bottom w:val="none" w:sz="0" w:space="0" w:color="auto"/>
            <w:right w:val="none" w:sz="0" w:space="0" w:color="auto"/>
          </w:divBdr>
        </w:div>
        <w:div w:id="2108691132">
          <w:marLeft w:val="640"/>
          <w:marRight w:val="0"/>
          <w:marTop w:val="0"/>
          <w:marBottom w:val="0"/>
          <w:divBdr>
            <w:top w:val="none" w:sz="0" w:space="0" w:color="auto"/>
            <w:left w:val="none" w:sz="0" w:space="0" w:color="auto"/>
            <w:bottom w:val="none" w:sz="0" w:space="0" w:color="auto"/>
            <w:right w:val="none" w:sz="0" w:space="0" w:color="auto"/>
          </w:divBdr>
        </w:div>
        <w:div w:id="2123767262">
          <w:marLeft w:val="640"/>
          <w:marRight w:val="0"/>
          <w:marTop w:val="0"/>
          <w:marBottom w:val="0"/>
          <w:divBdr>
            <w:top w:val="none" w:sz="0" w:space="0" w:color="auto"/>
            <w:left w:val="none" w:sz="0" w:space="0" w:color="auto"/>
            <w:bottom w:val="none" w:sz="0" w:space="0" w:color="auto"/>
            <w:right w:val="none" w:sz="0" w:space="0" w:color="auto"/>
          </w:divBdr>
        </w:div>
        <w:div w:id="2130124635">
          <w:marLeft w:val="640"/>
          <w:marRight w:val="0"/>
          <w:marTop w:val="0"/>
          <w:marBottom w:val="0"/>
          <w:divBdr>
            <w:top w:val="none" w:sz="0" w:space="0" w:color="auto"/>
            <w:left w:val="none" w:sz="0" w:space="0" w:color="auto"/>
            <w:bottom w:val="none" w:sz="0" w:space="0" w:color="auto"/>
            <w:right w:val="none" w:sz="0" w:space="0" w:color="auto"/>
          </w:divBdr>
        </w:div>
      </w:divsChild>
    </w:div>
    <w:div w:id="1946842925">
      <w:bodyDiv w:val="1"/>
      <w:marLeft w:val="0"/>
      <w:marRight w:val="0"/>
      <w:marTop w:val="0"/>
      <w:marBottom w:val="0"/>
      <w:divBdr>
        <w:top w:val="none" w:sz="0" w:space="0" w:color="auto"/>
        <w:left w:val="none" w:sz="0" w:space="0" w:color="auto"/>
        <w:bottom w:val="none" w:sz="0" w:space="0" w:color="auto"/>
        <w:right w:val="none" w:sz="0" w:space="0" w:color="auto"/>
      </w:divBdr>
    </w:div>
    <w:div w:id="1953241090">
      <w:bodyDiv w:val="1"/>
      <w:marLeft w:val="0"/>
      <w:marRight w:val="0"/>
      <w:marTop w:val="0"/>
      <w:marBottom w:val="0"/>
      <w:divBdr>
        <w:top w:val="none" w:sz="0" w:space="0" w:color="auto"/>
        <w:left w:val="none" w:sz="0" w:space="0" w:color="auto"/>
        <w:bottom w:val="none" w:sz="0" w:space="0" w:color="auto"/>
        <w:right w:val="none" w:sz="0" w:space="0" w:color="auto"/>
      </w:divBdr>
      <w:divsChild>
        <w:div w:id="253327039">
          <w:marLeft w:val="640"/>
          <w:marRight w:val="0"/>
          <w:marTop w:val="0"/>
          <w:marBottom w:val="0"/>
          <w:divBdr>
            <w:top w:val="none" w:sz="0" w:space="0" w:color="auto"/>
            <w:left w:val="none" w:sz="0" w:space="0" w:color="auto"/>
            <w:bottom w:val="none" w:sz="0" w:space="0" w:color="auto"/>
            <w:right w:val="none" w:sz="0" w:space="0" w:color="auto"/>
          </w:divBdr>
        </w:div>
        <w:div w:id="364983735">
          <w:marLeft w:val="640"/>
          <w:marRight w:val="0"/>
          <w:marTop w:val="0"/>
          <w:marBottom w:val="0"/>
          <w:divBdr>
            <w:top w:val="none" w:sz="0" w:space="0" w:color="auto"/>
            <w:left w:val="none" w:sz="0" w:space="0" w:color="auto"/>
            <w:bottom w:val="none" w:sz="0" w:space="0" w:color="auto"/>
            <w:right w:val="none" w:sz="0" w:space="0" w:color="auto"/>
          </w:divBdr>
        </w:div>
        <w:div w:id="555043190">
          <w:marLeft w:val="640"/>
          <w:marRight w:val="0"/>
          <w:marTop w:val="0"/>
          <w:marBottom w:val="0"/>
          <w:divBdr>
            <w:top w:val="none" w:sz="0" w:space="0" w:color="auto"/>
            <w:left w:val="none" w:sz="0" w:space="0" w:color="auto"/>
            <w:bottom w:val="none" w:sz="0" w:space="0" w:color="auto"/>
            <w:right w:val="none" w:sz="0" w:space="0" w:color="auto"/>
          </w:divBdr>
        </w:div>
        <w:div w:id="672025411">
          <w:marLeft w:val="640"/>
          <w:marRight w:val="0"/>
          <w:marTop w:val="0"/>
          <w:marBottom w:val="0"/>
          <w:divBdr>
            <w:top w:val="none" w:sz="0" w:space="0" w:color="auto"/>
            <w:left w:val="none" w:sz="0" w:space="0" w:color="auto"/>
            <w:bottom w:val="none" w:sz="0" w:space="0" w:color="auto"/>
            <w:right w:val="none" w:sz="0" w:space="0" w:color="auto"/>
          </w:divBdr>
        </w:div>
        <w:div w:id="710225237">
          <w:marLeft w:val="640"/>
          <w:marRight w:val="0"/>
          <w:marTop w:val="0"/>
          <w:marBottom w:val="0"/>
          <w:divBdr>
            <w:top w:val="none" w:sz="0" w:space="0" w:color="auto"/>
            <w:left w:val="none" w:sz="0" w:space="0" w:color="auto"/>
            <w:bottom w:val="none" w:sz="0" w:space="0" w:color="auto"/>
            <w:right w:val="none" w:sz="0" w:space="0" w:color="auto"/>
          </w:divBdr>
        </w:div>
        <w:div w:id="884491324">
          <w:marLeft w:val="640"/>
          <w:marRight w:val="0"/>
          <w:marTop w:val="0"/>
          <w:marBottom w:val="0"/>
          <w:divBdr>
            <w:top w:val="none" w:sz="0" w:space="0" w:color="auto"/>
            <w:left w:val="none" w:sz="0" w:space="0" w:color="auto"/>
            <w:bottom w:val="none" w:sz="0" w:space="0" w:color="auto"/>
            <w:right w:val="none" w:sz="0" w:space="0" w:color="auto"/>
          </w:divBdr>
        </w:div>
        <w:div w:id="977608248">
          <w:marLeft w:val="640"/>
          <w:marRight w:val="0"/>
          <w:marTop w:val="0"/>
          <w:marBottom w:val="0"/>
          <w:divBdr>
            <w:top w:val="none" w:sz="0" w:space="0" w:color="auto"/>
            <w:left w:val="none" w:sz="0" w:space="0" w:color="auto"/>
            <w:bottom w:val="none" w:sz="0" w:space="0" w:color="auto"/>
            <w:right w:val="none" w:sz="0" w:space="0" w:color="auto"/>
          </w:divBdr>
        </w:div>
        <w:div w:id="1139684353">
          <w:marLeft w:val="640"/>
          <w:marRight w:val="0"/>
          <w:marTop w:val="0"/>
          <w:marBottom w:val="0"/>
          <w:divBdr>
            <w:top w:val="none" w:sz="0" w:space="0" w:color="auto"/>
            <w:left w:val="none" w:sz="0" w:space="0" w:color="auto"/>
            <w:bottom w:val="none" w:sz="0" w:space="0" w:color="auto"/>
            <w:right w:val="none" w:sz="0" w:space="0" w:color="auto"/>
          </w:divBdr>
        </w:div>
        <w:div w:id="1235696933">
          <w:marLeft w:val="640"/>
          <w:marRight w:val="0"/>
          <w:marTop w:val="0"/>
          <w:marBottom w:val="0"/>
          <w:divBdr>
            <w:top w:val="none" w:sz="0" w:space="0" w:color="auto"/>
            <w:left w:val="none" w:sz="0" w:space="0" w:color="auto"/>
            <w:bottom w:val="none" w:sz="0" w:space="0" w:color="auto"/>
            <w:right w:val="none" w:sz="0" w:space="0" w:color="auto"/>
          </w:divBdr>
        </w:div>
        <w:div w:id="1285311629">
          <w:marLeft w:val="640"/>
          <w:marRight w:val="0"/>
          <w:marTop w:val="0"/>
          <w:marBottom w:val="0"/>
          <w:divBdr>
            <w:top w:val="none" w:sz="0" w:space="0" w:color="auto"/>
            <w:left w:val="none" w:sz="0" w:space="0" w:color="auto"/>
            <w:bottom w:val="none" w:sz="0" w:space="0" w:color="auto"/>
            <w:right w:val="none" w:sz="0" w:space="0" w:color="auto"/>
          </w:divBdr>
        </w:div>
        <w:div w:id="1369597800">
          <w:marLeft w:val="640"/>
          <w:marRight w:val="0"/>
          <w:marTop w:val="0"/>
          <w:marBottom w:val="0"/>
          <w:divBdr>
            <w:top w:val="none" w:sz="0" w:space="0" w:color="auto"/>
            <w:left w:val="none" w:sz="0" w:space="0" w:color="auto"/>
            <w:bottom w:val="none" w:sz="0" w:space="0" w:color="auto"/>
            <w:right w:val="none" w:sz="0" w:space="0" w:color="auto"/>
          </w:divBdr>
        </w:div>
        <w:div w:id="1513959688">
          <w:marLeft w:val="640"/>
          <w:marRight w:val="0"/>
          <w:marTop w:val="0"/>
          <w:marBottom w:val="0"/>
          <w:divBdr>
            <w:top w:val="none" w:sz="0" w:space="0" w:color="auto"/>
            <w:left w:val="none" w:sz="0" w:space="0" w:color="auto"/>
            <w:bottom w:val="none" w:sz="0" w:space="0" w:color="auto"/>
            <w:right w:val="none" w:sz="0" w:space="0" w:color="auto"/>
          </w:divBdr>
        </w:div>
        <w:div w:id="1570577538">
          <w:marLeft w:val="640"/>
          <w:marRight w:val="0"/>
          <w:marTop w:val="0"/>
          <w:marBottom w:val="0"/>
          <w:divBdr>
            <w:top w:val="none" w:sz="0" w:space="0" w:color="auto"/>
            <w:left w:val="none" w:sz="0" w:space="0" w:color="auto"/>
            <w:bottom w:val="none" w:sz="0" w:space="0" w:color="auto"/>
            <w:right w:val="none" w:sz="0" w:space="0" w:color="auto"/>
          </w:divBdr>
        </w:div>
      </w:divsChild>
    </w:div>
    <w:div w:id="1972127094">
      <w:bodyDiv w:val="1"/>
      <w:marLeft w:val="0"/>
      <w:marRight w:val="0"/>
      <w:marTop w:val="0"/>
      <w:marBottom w:val="0"/>
      <w:divBdr>
        <w:top w:val="none" w:sz="0" w:space="0" w:color="auto"/>
        <w:left w:val="none" w:sz="0" w:space="0" w:color="auto"/>
        <w:bottom w:val="none" w:sz="0" w:space="0" w:color="auto"/>
        <w:right w:val="none" w:sz="0" w:space="0" w:color="auto"/>
      </w:divBdr>
    </w:div>
    <w:div w:id="1972857920">
      <w:bodyDiv w:val="1"/>
      <w:marLeft w:val="0"/>
      <w:marRight w:val="0"/>
      <w:marTop w:val="0"/>
      <w:marBottom w:val="0"/>
      <w:divBdr>
        <w:top w:val="none" w:sz="0" w:space="0" w:color="auto"/>
        <w:left w:val="none" w:sz="0" w:space="0" w:color="auto"/>
        <w:bottom w:val="none" w:sz="0" w:space="0" w:color="auto"/>
        <w:right w:val="none" w:sz="0" w:space="0" w:color="auto"/>
      </w:divBdr>
      <w:divsChild>
        <w:div w:id="25378508">
          <w:marLeft w:val="640"/>
          <w:marRight w:val="0"/>
          <w:marTop w:val="0"/>
          <w:marBottom w:val="0"/>
          <w:divBdr>
            <w:top w:val="none" w:sz="0" w:space="0" w:color="auto"/>
            <w:left w:val="none" w:sz="0" w:space="0" w:color="auto"/>
            <w:bottom w:val="none" w:sz="0" w:space="0" w:color="auto"/>
            <w:right w:val="none" w:sz="0" w:space="0" w:color="auto"/>
          </w:divBdr>
        </w:div>
        <w:div w:id="46759670">
          <w:marLeft w:val="640"/>
          <w:marRight w:val="0"/>
          <w:marTop w:val="0"/>
          <w:marBottom w:val="0"/>
          <w:divBdr>
            <w:top w:val="none" w:sz="0" w:space="0" w:color="auto"/>
            <w:left w:val="none" w:sz="0" w:space="0" w:color="auto"/>
            <w:bottom w:val="none" w:sz="0" w:space="0" w:color="auto"/>
            <w:right w:val="none" w:sz="0" w:space="0" w:color="auto"/>
          </w:divBdr>
        </w:div>
        <w:div w:id="88474879">
          <w:marLeft w:val="640"/>
          <w:marRight w:val="0"/>
          <w:marTop w:val="0"/>
          <w:marBottom w:val="0"/>
          <w:divBdr>
            <w:top w:val="none" w:sz="0" w:space="0" w:color="auto"/>
            <w:left w:val="none" w:sz="0" w:space="0" w:color="auto"/>
            <w:bottom w:val="none" w:sz="0" w:space="0" w:color="auto"/>
            <w:right w:val="none" w:sz="0" w:space="0" w:color="auto"/>
          </w:divBdr>
        </w:div>
        <w:div w:id="225652423">
          <w:marLeft w:val="640"/>
          <w:marRight w:val="0"/>
          <w:marTop w:val="0"/>
          <w:marBottom w:val="0"/>
          <w:divBdr>
            <w:top w:val="none" w:sz="0" w:space="0" w:color="auto"/>
            <w:left w:val="none" w:sz="0" w:space="0" w:color="auto"/>
            <w:bottom w:val="none" w:sz="0" w:space="0" w:color="auto"/>
            <w:right w:val="none" w:sz="0" w:space="0" w:color="auto"/>
          </w:divBdr>
        </w:div>
        <w:div w:id="229930014">
          <w:marLeft w:val="640"/>
          <w:marRight w:val="0"/>
          <w:marTop w:val="0"/>
          <w:marBottom w:val="0"/>
          <w:divBdr>
            <w:top w:val="none" w:sz="0" w:space="0" w:color="auto"/>
            <w:left w:val="none" w:sz="0" w:space="0" w:color="auto"/>
            <w:bottom w:val="none" w:sz="0" w:space="0" w:color="auto"/>
            <w:right w:val="none" w:sz="0" w:space="0" w:color="auto"/>
          </w:divBdr>
        </w:div>
        <w:div w:id="266304977">
          <w:marLeft w:val="640"/>
          <w:marRight w:val="0"/>
          <w:marTop w:val="0"/>
          <w:marBottom w:val="0"/>
          <w:divBdr>
            <w:top w:val="none" w:sz="0" w:space="0" w:color="auto"/>
            <w:left w:val="none" w:sz="0" w:space="0" w:color="auto"/>
            <w:bottom w:val="none" w:sz="0" w:space="0" w:color="auto"/>
            <w:right w:val="none" w:sz="0" w:space="0" w:color="auto"/>
          </w:divBdr>
        </w:div>
        <w:div w:id="292516890">
          <w:marLeft w:val="640"/>
          <w:marRight w:val="0"/>
          <w:marTop w:val="0"/>
          <w:marBottom w:val="0"/>
          <w:divBdr>
            <w:top w:val="none" w:sz="0" w:space="0" w:color="auto"/>
            <w:left w:val="none" w:sz="0" w:space="0" w:color="auto"/>
            <w:bottom w:val="none" w:sz="0" w:space="0" w:color="auto"/>
            <w:right w:val="none" w:sz="0" w:space="0" w:color="auto"/>
          </w:divBdr>
        </w:div>
        <w:div w:id="407922131">
          <w:marLeft w:val="640"/>
          <w:marRight w:val="0"/>
          <w:marTop w:val="0"/>
          <w:marBottom w:val="0"/>
          <w:divBdr>
            <w:top w:val="none" w:sz="0" w:space="0" w:color="auto"/>
            <w:left w:val="none" w:sz="0" w:space="0" w:color="auto"/>
            <w:bottom w:val="none" w:sz="0" w:space="0" w:color="auto"/>
            <w:right w:val="none" w:sz="0" w:space="0" w:color="auto"/>
          </w:divBdr>
        </w:div>
        <w:div w:id="473640356">
          <w:marLeft w:val="640"/>
          <w:marRight w:val="0"/>
          <w:marTop w:val="0"/>
          <w:marBottom w:val="0"/>
          <w:divBdr>
            <w:top w:val="none" w:sz="0" w:space="0" w:color="auto"/>
            <w:left w:val="none" w:sz="0" w:space="0" w:color="auto"/>
            <w:bottom w:val="none" w:sz="0" w:space="0" w:color="auto"/>
            <w:right w:val="none" w:sz="0" w:space="0" w:color="auto"/>
          </w:divBdr>
        </w:div>
        <w:div w:id="526453665">
          <w:marLeft w:val="640"/>
          <w:marRight w:val="0"/>
          <w:marTop w:val="0"/>
          <w:marBottom w:val="0"/>
          <w:divBdr>
            <w:top w:val="none" w:sz="0" w:space="0" w:color="auto"/>
            <w:left w:val="none" w:sz="0" w:space="0" w:color="auto"/>
            <w:bottom w:val="none" w:sz="0" w:space="0" w:color="auto"/>
            <w:right w:val="none" w:sz="0" w:space="0" w:color="auto"/>
          </w:divBdr>
        </w:div>
        <w:div w:id="573243867">
          <w:marLeft w:val="640"/>
          <w:marRight w:val="0"/>
          <w:marTop w:val="0"/>
          <w:marBottom w:val="0"/>
          <w:divBdr>
            <w:top w:val="none" w:sz="0" w:space="0" w:color="auto"/>
            <w:left w:val="none" w:sz="0" w:space="0" w:color="auto"/>
            <w:bottom w:val="none" w:sz="0" w:space="0" w:color="auto"/>
            <w:right w:val="none" w:sz="0" w:space="0" w:color="auto"/>
          </w:divBdr>
        </w:div>
        <w:div w:id="602959927">
          <w:marLeft w:val="640"/>
          <w:marRight w:val="0"/>
          <w:marTop w:val="0"/>
          <w:marBottom w:val="0"/>
          <w:divBdr>
            <w:top w:val="none" w:sz="0" w:space="0" w:color="auto"/>
            <w:left w:val="none" w:sz="0" w:space="0" w:color="auto"/>
            <w:bottom w:val="none" w:sz="0" w:space="0" w:color="auto"/>
            <w:right w:val="none" w:sz="0" w:space="0" w:color="auto"/>
          </w:divBdr>
        </w:div>
        <w:div w:id="653993712">
          <w:marLeft w:val="640"/>
          <w:marRight w:val="0"/>
          <w:marTop w:val="0"/>
          <w:marBottom w:val="0"/>
          <w:divBdr>
            <w:top w:val="none" w:sz="0" w:space="0" w:color="auto"/>
            <w:left w:val="none" w:sz="0" w:space="0" w:color="auto"/>
            <w:bottom w:val="none" w:sz="0" w:space="0" w:color="auto"/>
            <w:right w:val="none" w:sz="0" w:space="0" w:color="auto"/>
          </w:divBdr>
        </w:div>
        <w:div w:id="731274602">
          <w:marLeft w:val="640"/>
          <w:marRight w:val="0"/>
          <w:marTop w:val="0"/>
          <w:marBottom w:val="0"/>
          <w:divBdr>
            <w:top w:val="none" w:sz="0" w:space="0" w:color="auto"/>
            <w:left w:val="none" w:sz="0" w:space="0" w:color="auto"/>
            <w:bottom w:val="none" w:sz="0" w:space="0" w:color="auto"/>
            <w:right w:val="none" w:sz="0" w:space="0" w:color="auto"/>
          </w:divBdr>
        </w:div>
        <w:div w:id="763262528">
          <w:marLeft w:val="640"/>
          <w:marRight w:val="0"/>
          <w:marTop w:val="0"/>
          <w:marBottom w:val="0"/>
          <w:divBdr>
            <w:top w:val="none" w:sz="0" w:space="0" w:color="auto"/>
            <w:left w:val="none" w:sz="0" w:space="0" w:color="auto"/>
            <w:bottom w:val="none" w:sz="0" w:space="0" w:color="auto"/>
            <w:right w:val="none" w:sz="0" w:space="0" w:color="auto"/>
          </w:divBdr>
        </w:div>
        <w:div w:id="790978463">
          <w:marLeft w:val="640"/>
          <w:marRight w:val="0"/>
          <w:marTop w:val="0"/>
          <w:marBottom w:val="0"/>
          <w:divBdr>
            <w:top w:val="none" w:sz="0" w:space="0" w:color="auto"/>
            <w:left w:val="none" w:sz="0" w:space="0" w:color="auto"/>
            <w:bottom w:val="none" w:sz="0" w:space="0" w:color="auto"/>
            <w:right w:val="none" w:sz="0" w:space="0" w:color="auto"/>
          </w:divBdr>
        </w:div>
        <w:div w:id="822308503">
          <w:marLeft w:val="640"/>
          <w:marRight w:val="0"/>
          <w:marTop w:val="0"/>
          <w:marBottom w:val="0"/>
          <w:divBdr>
            <w:top w:val="none" w:sz="0" w:space="0" w:color="auto"/>
            <w:left w:val="none" w:sz="0" w:space="0" w:color="auto"/>
            <w:bottom w:val="none" w:sz="0" w:space="0" w:color="auto"/>
            <w:right w:val="none" w:sz="0" w:space="0" w:color="auto"/>
          </w:divBdr>
        </w:div>
        <w:div w:id="822821541">
          <w:marLeft w:val="640"/>
          <w:marRight w:val="0"/>
          <w:marTop w:val="0"/>
          <w:marBottom w:val="0"/>
          <w:divBdr>
            <w:top w:val="none" w:sz="0" w:space="0" w:color="auto"/>
            <w:left w:val="none" w:sz="0" w:space="0" w:color="auto"/>
            <w:bottom w:val="none" w:sz="0" w:space="0" w:color="auto"/>
            <w:right w:val="none" w:sz="0" w:space="0" w:color="auto"/>
          </w:divBdr>
        </w:div>
        <w:div w:id="828640817">
          <w:marLeft w:val="640"/>
          <w:marRight w:val="0"/>
          <w:marTop w:val="0"/>
          <w:marBottom w:val="0"/>
          <w:divBdr>
            <w:top w:val="none" w:sz="0" w:space="0" w:color="auto"/>
            <w:left w:val="none" w:sz="0" w:space="0" w:color="auto"/>
            <w:bottom w:val="none" w:sz="0" w:space="0" w:color="auto"/>
            <w:right w:val="none" w:sz="0" w:space="0" w:color="auto"/>
          </w:divBdr>
        </w:div>
        <w:div w:id="855650801">
          <w:marLeft w:val="640"/>
          <w:marRight w:val="0"/>
          <w:marTop w:val="0"/>
          <w:marBottom w:val="0"/>
          <w:divBdr>
            <w:top w:val="none" w:sz="0" w:space="0" w:color="auto"/>
            <w:left w:val="none" w:sz="0" w:space="0" w:color="auto"/>
            <w:bottom w:val="none" w:sz="0" w:space="0" w:color="auto"/>
            <w:right w:val="none" w:sz="0" w:space="0" w:color="auto"/>
          </w:divBdr>
        </w:div>
        <w:div w:id="946543635">
          <w:marLeft w:val="640"/>
          <w:marRight w:val="0"/>
          <w:marTop w:val="0"/>
          <w:marBottom w:val="0"/>
          <w:divBdr>
            <w:top w:val="none" w:sz="0" w:space="0" w:color="auto"/>
            <w:left w:val="none" w:sz="0" w:space="0" w:color="auto"/>
            <w:bottom w:val="none" w:sz="0" w:space="0" w:color="auto"/>
            <w:right w:val="none" w:sz="0" w:space="0" w:color="auto"/>
          </w:divBdr>
        </w:div>
        <w:div w:id="978847761">
          <w:marLeft w:val="640"/>
          <w:marRight w:val="0"/>
          <w:marTop w:val="0"/>
          <w:marBottom w:val="0"/>
          <w:divBdr>
            <w:top w:val="none" w:sz="0" w:space="0" w:color="auto"/>
            <w:left w:val="none" w:sz="0" w:space="0" w:color="auto"/>
            <w:bottom w:val="none" w:sz="0" w:space="0" w:color="auto"/>
            <w:right w:val="none" w:sz="0" w:space="0" w:color="auto"/>
          </w:divBdr>
        </w:div>
        <w:div w:id="1114667781">
          <w:marLeft w:val="640"/>
          <w:marRight w:val="0"/>
          <w:marTop w:val="0"/>
          <w:marBottom w:val="0"/>
          <w:divBdr>
            <w:top w:val="none" w:sz="0" w:space="0" w:color="auto"/>
            <w:left w:val="none" w:sz="0" w:space="0" w:color="auto"/>
            <w:bottom w:val="none" w:sz="0" w:space="0" w:color="auto"/>
            <w:right w:val="none" w:sz="0" w:space="0" w:color="auto"/>
          </w:divBdr>
        </w:div>
        <w:div w:id="1137139249">
          <w:marLeft w:val="640"/>
          <w:marRight w:val="0"/>
          <w:marTop w:val="0"/>
          <w:marBottom w:val="0"/>
          <w:divBdr>
            <w:top w:val="none" w:sz="0" w:space="0" w:color="auto"/>
            <w:left w:val="none" w:sz="0" w:space="0" w:color="auto"/>
            <w:bottom w:val="none" w:sz="0" w:space="0" w:color="auto"/>
            <w:right w:val="none" w:sz="0" w:space="0" w:color="auto"/>
          </w:divBdr>
        </w:div>
        <w:div w:id="1209686541">
          <w:marLeft w:val="640"/>
          <w:marRight w:val="0"/>
          <w:marTop w:val="0"/>
          <w:marBottom w:val="0"/>
          <w:divBdr>
            <w:top w:val="none" w:sz="0" w:space="0" w:color="auto"/>
            <w:left w:val="none" w:sz="0" w:space="0" w:color="auto"/>
            <w:bottom w:val="none" w:sz="0" w:space="0" w:color="auto"/>
            <w:right w:val="none" w:sz="0" w:space="0" w:color="auto"/>
          </w:divBdr>
        </w:div>
        <w:div w:id="1229414151">
          <w:marLeft w:val="640"/>
          <w:marRight w:val="0"/>
          <w:marTop w:val="0"/>
          <w:marBottom w:val="0"/>
          <w:divBdr>
            <w:top w:val="none" w:sz="0" w:space="0" w:color="auto"/>
            <w:left w:val="none" w:sz="0" w:space="0" w:color="auto"/>
            <w:bottom w:val="none" w:sz="0" w:space="0" w:color="auto"/>
            <w:right w:val="none" w:sz="0" w:space="0" w:color="auto"/>
          </w:divBdr>
        </w:div>
        <w:div w:id="1324120781">
          <w:marLeft w:val="640"/>
          <w:marRight w:val="0"/>
          <w:marTop w:val="0"/>
          <w:marBottom w:val="0"/>
          <w:divBdr>
            <w:top w:val="none" w:sz="0" w:space="0" w:color="auto"/>
            <w:left w:val="none" w:sz="0" w:space="0" w:color="auto"/>
            <w:bottom w:val="none" w:sz="0" w:space="0" w:color="auto"/>
            <w:right w:val="none" w:sz="0" w:space="0" w:color="auto"/>
          </w:divBdr>
        </w:div>
        <w:div w:id="1452673586">
          <w:marLeft w:val="640"/>
          <w:marRight w:val="0"/>
          <w:marTop w:val="0"/>
          <w:marBottom w:val="0"/>
          <w:divBdr>
            <w:top w:val="none" w:sz="0" w:space="0" w:color="auto"/>
            <w:left w:val="none" w:sz="0" w:space="0" w:color="auto"/>
            <w:bottom w:val="none" w:sz="0" w:space="0" w:color="auto"/>
            <w:right w:val="none" w:sz="0" w:space="0" w:color="auto"/>
          </w:divBdr>
        </w:div>
        <w:div w:id="1480416670">
          <w:marLeft w:val="640"/>
          <w:marRight w:val="0"/>
          <w:marTop w:val="0"/>
          <w:marBottom w:val="0"/>
          <w:divBdr>
            <w:top w:val="none" w:sz="0" w:space="0" w:color="auto"/>
            <w:left w:val="none" w:sz="0" w:space="0" w:color="auto"/>
            <w:bottom w:val="none" w:sz="0" w:space="0" w:color="auto"/>
            <w:right w:val="none" w:sz="0" w:space="0" w:color="auto"/>
          </w:divBdr>
        </w:div>
        <w:div w:id="1592620451">
          <w:marLeft w:val="640"/>
          <w:marRight w:val="0"/>
          <w:marTop w:val="0"/>
          <w:marBottom w:val="0"/>
          <w:divBdr>
            <w:top w:val="none" w:sz="0" w:space="0" w:color="auto"/>
            <w:left w:val="none" w:sz="0" w:space="0" w:color="auto"/>
            <w:bottom w:val="none" w:sz="0" w:space="0" w:color="auto"/>
            <w:right w:val="none" w:sz="0" w:space="0" w:color="auto"/>
          </w:divBdr>
        </w:div>
        <w:div w:id="1649048228">
          <w:marLeft w:val="640"/>
          <w:marRight w:val="0"/>
          <w:marTop w:val="0"/>
          <w:marBottom w:val="0"/>
          <w:divBdr>
            <w:top w:val="none" w:sz="0" w:space="0" w:color="auto"/>
            <w:left w:val="none" w:sz="0" w:space="0" w:color="auto"/>
            <w:bottom w:val="none" w:sz="0" w:space="0" w:color="auto"/>
            <w:right w:val="none" w:sz="0" w:space="0" w:color="auto"/>
          </w:divBdr>
        </w:div>
        <w:div w:id="1667200839">
          <w:marLeft w:val="640"/>
          <w:marRight w:val="0"/>
          <w:marTop w:val="0"/>
          <w:marBottom w:val="0"/>
          <w:divBdr>
            <w:top w:val="none" w:sz="0" w:space="0" w:color="auto"/>
            <w:left w:val="none" w:sz="0" w:space="0" w:color="auto"/>
            <w:bottom w:val="none" w:sz="0" w:space="0" w:color="auto"/>
            <w:right w:val="none" w:sz="0" w:space="0" w:color="auto"/>
          </w:divBdr>
        </w:div>
        <w:div w:id="1676496430">
          <w:marLeft w:val="640"/>
          <w:marRight w:val="0"/>
          <w:marTop w:val="0"/>
          <w:marBottom w:val="0"/>
          <w:divBdr>
            <w:top w:val="none" w:sz="0" w:space="0" w:color="auto"/>
            <w:left w:val="none" w:sz="0" w:space="0" w:color="auto"/>
            <w:bottom w:val="none" w:sz="0" w:space="0" w:color="auto"/>
            <w:right w:val="none" w:sz="0" w:space="0" w:color="auto"/>
          </w:divBdr>
        </w:div>
        <w:div w:id="1694528364">
          <w:marLeft w:val="640"/>
          <w:marRight w:val="0"/>
          <w:marTop w:val="0"/>
          <w:marBottom w:val="0"/>
          <w:divBdr>
            <w:top w:val="none" w:sz="0" w:space="0" w:color="auto"/>
            <w:left w:val="none" w:sz="0" w:space="0" w:color="auto"/>
            <w:bottom w:val="none" w:sz="0" w:space="0" w:color="auto"/>
            <w:right w:val="none" w:sz="0" w:space="0" w:color="auto"/>
          </w:divBdr>
        </w:div>
        <w:div w:id="1724407035">
          <w:marLeft w:val="640"/>
          <w:marRight w:val="0"/>
          <w:marTop w:val="0"/>
          <w:marBottom w:val="0"/>
          <w:divBdr>
            <w:top w:val="none" w:sz="0" w:space="0" w:color="auto"/>
            <w:left w:val="none" w:sz="0" w:space="0" w:color="auto"/>
            <w:bottom w:val="none" w:sz="0" w:space="0" w:color="auto"/>
            <w:right w:val="none" w:sz="0" w:space="0" w:color="auto"/>
          </w:divBdr>
        </w:div>
        <w:div w:id="1862696307">
          <w:marLeft w:val="640"/>
          <w:marRight w:val="0"/>
          <w:marTop w:val="0"/>
          <w:marBottom w:val="0"/>
          <w:divBdr>
            <w:top w:val="none" w:sz="0" w:space="0" w:color="auto"/>
            <w:left w:val="none" w:sz="0" w:space="0" w:color="auto"/>
            <w:bottom w:val="none" w:sz="0" w:space="0" w:color="auto"/>
            <w:right w:val="none" w:sz="0" w:space="0" w:color="auto"/>
          </w:divBdr>
        </w:div>
        <w:div w:id="1896504400">
          <w:marLeft w:val="640"/>
          <w:marRight w:val="0"/>
          <w:marTop w:val="0"/>
          <w:marBottom w:val="0"/>
          <w:divBdr>
            <w:top w:val="none" w:sz="0" w:space="0" w:color="auto"/>
            <w:left w:val="none" w:sz="0" w:space="0" w:color="auto"/>
            <w:bottom w:val="none" w:sz="0" w:space="0" w:color="auto"/>
            <w:right w:val="none" w:sz="0" w:space="0" w:color="auto"/>
          </w:divBdr>
        </w:div>
        <w:div w:id="1904173059">
          <w:marLeft w:val="640"/>
          <w:marRight w:val="0"/>
          <w:marTop w:val="0"/>
          <w:marBottom w:val="0"/>
          <w:divBdr>
            <w:top w:val="none" w:sz="0" w:space="0" w:color="auto"/>
            <w:left w:val="none" w:sz="0" w:space="0" w:color="auto"/>
            <w:bottom w:val="none" w:sz="0" w:space="0" w:color="auto"/>
            <w:right w:val="none" w:sz="0" w:space="0" w:color="auto"/>
          </w:divBdr>
        </w:div>
        <w:div w:id="2062754184">
          <w:marLeft w:val="640"/>
          <w:marRight w:val="0"/>
          <w:marTop w:val="0"/>
          <w:marBottom w:val="0"/>
          <w:divBdr>
            <w:top w:val="none" w:sz="0" w:space="0" w:color="auto"/>
            <w:left w:val="none" w:sz="0" w:space="0" w:color="auto"/>
            <w:bottom w:val="none" w:sz="0" w:space="0" w:color="auto"/>
            <w:right w:val="none" w:sz="0" w:space="0" w:color="auto"/>
          </w:divBdr>
        </w:div>
      </w:divsChild>
    </w:div>
    <w:div w:id="1983390140">
      <w:bodyDiv w:val="1"/>
      <w:marLeft w:val="0"/>
      <w:marRight w:val="0"/>
      <w:marTop w:val="0"/>
      <w:marBottom w:val="0"/>
      <w:divBdr>
        <w:top w:val="none" w:sz="0" w:space="0" w:color="auto"/>
        <w:left w:val="none" w:sz="0" w:space="0" w:color="auto"/>
        <w:bottom w:val="none" w:sz="0" w:space="0" w:color="auto"/>
        <w:right w:val="none" w:sz="0" w:space="0" w:color="auto"/>
      </w:divBdr>
    </w:div>
    <w:div w:id="1983537318">
      <w:bodyDiv w:val="1"/>
      <w:marLeft w:val="0"/>
      <w:marRight w:val="0"/>
      <w:marTop w:val="0"/>
      <w:marBottom w:val="0"/>
      <w:divBdr>
        <w:top w:val="none" w:sz="0" w:space="0" w:color="auto"/>
        <w:left w:val="none" w:sz="0" w:space="0" w:color="auto"/>
        <w:bottom w:val="none" w:sz="0" w:space="0" w:color="auto"/>
        <w:right w:val="none" w:sz="0" w:space="0" w:color="auto"/>
      </w:divBdr>
      <w:divsChild>
        <w:div w:id="154881256">
          <w:marLeft w:val="640"/>
          <w:marRight w:val="0"/>
          <w:marTop w:val="0"/>
          <w:marBottom w:val="0"/>
          <w:divBdr>
            <w:top w:val="none" w:sz="0" w:space="0" w:color="auto"/>
            <w:left w:val="none" w:sz="0" w:space="0" w:color="auto"/>
            <w:bottom w:val="none" w:sz="0" w:space="0" w:color="auto"/>
            <w:right w:val="none" w:sz="0" w:space="0" w:color="auto"/>
          </w:divBdr>
        </w:div>
        <w:div w:id="159002885">
          <w:marLeft w:val="640"/>
          <w:marRight w:val="0"/>
          <w:marTop w:val="0"/>
          <w:marBottom w:val="0"/>
          <w:divBdr>
            <w:top w:val="none" w:sz="0" w:space="0" w:color="auto"/>
            <w:left w:val="none" w:sz="0" w:space="0" w:color="auto"/>
            <w:bottom w:val="none" w:sz="0" w:space="0" w:color="auto"/>
            <w:right w:val="none" w:sz="0" w:space="0" w:color="auto"/>
          </w:divBdr>
        </w:div>
        <w:div w:id="175846608">
          <w:marLeft w:val="640"/>
          <w:marRight w:val="0"/>
          <w:marTop w:val="0"/>
          <w:marBottom w:val="0"/>
          <w:divBdr>
            <w:top w:val="none" w:sz="0" w:space="0" w:color="auto"/>
            <w:left w:val="none" w:sz="0" w:space="0" w:color="auto"/>
            <w:bottom w:val="none" w:sz="0" w:space="0" w:color="auto"/>
            <w:right w:val="none" w:sz="0" w:space="0" w:color="auto"/>
          </w:divBdr>
        </w:div>
        <w:div w:id="213591815">
          <w:marLeft w:val="640"/>
          <w:marRight w:val="0"/>
          <w:marTop w:val="0"/>
          <w:marBottom w:val="0"/>
          <w:divBdr>
            <w:top w:val="none" w:sz="0" w:space="0" w:color="auto"/>
            <w:left w:val="none" w:sz="0" w:space="0" w:color="auto"/>
            <w:bottom w:val="none" w:sz="0" w:space="0" w:color="auto"/>
            <w:right w:val="none" w:sz="0" w:space="0" w:color="auto"/>
          </w:divBdr>
        </w:div>
        <w:div w:id="400569545">
          <w:marLeft w:val="640"/>
          <w:marRight w:val="0"/>
          <w:marTop w:val="0"/>
          <w:marBottom w:val="0"/>
          <w:divBdr>
            <w:top w:val="none" w:sz="0" w:space="0" w:color="auto"/>
            <w:left w:val="none" w:sz="0" w:space="0" w:color="auto"/>
            <w:bottom w:val="none" w:sz="0" w:space="0" w:color="auto"/>
            <w:right w:val="none" w:sz="0" w:space="0" w:color="auto"/>
          </w:divBdr>
        </w:div>
        <w:div w:id="485821554">
          <w:marLeft w:val="640"/>
          <w:marRight w:val="0"/>
          <w:marTop w:val="0"/>
          <w:marBottom w:val="0"/>
          <w:divBdr>
            <w:top w:val="none" w:sz="0" w:space="0" w:color="auto"/>
            <w:left w:val="none" w:sz="0" w:space="0" w:color="auto"/>
            <w:bottom w:val="none" w:sz="0" w:space="0" w:color="auto"/>
            <w:right w:val="none" w:sz="0" w:space="0" w:color="auto"/>
          </w:divBdr>
        </w:div>
        <w:div w:id="519243060">
          <w:marLeft w:val="640"/>
          <w:marRight w:val="0"/>
          <w:marTop w:val="0"/>
          <w:marBottom w:val="0"/>
          <w:divBdr>
            <w:top w:val="none" w:sz="0" w:space="0" w:color="auto"/>
            <w:left w:val="none" w:sz="0" w:space="0" w:color="auto"/>
            <w:bottom w:val="none" w:sz="0" w:space="0" w:color="auto"/>
            <w:right w:val="none" w:sz="0" w:space="0" w:color="auto"/>
          </w:divBdr>
        </w:div>
        <w:div w:id="561869980">
          <w:marLeft w:val="640"/>
          <w:marRight w:val="0"/>
          <w:marTop w:val="0"/>
          <w:marBottom w:val="0"/>
          <w:divBdr>
            <w:top w:val="none" w:sz="0" w:space="0" w:color="auto"/>
            <w:left w:val="none" w:sz="0" w:space="0" w:color="auto"/>
            <w:bottom w:val="none" w:sz="0" w:space="0" w:color="auto"/>
            <w:right w:val="none" w:sz="0" w:space="0" w:color="auto"/>
          </w:divBdr>
        </w:div>
        <w:div w:id="667900696">
          <w:marLeft w:val="640"/>
          <w:marRight w:val="0"/>
          <w:marTop w:val="0"/>
          <w:marBottom w:val="0"/>
          <w:divBdr>
            <w:top w:val="none" w:sz="0" w:space="0" w:color="auto"/>
            <w:left w:val="none" w:sz="0" w:space="0" w:color="auto"/>
            <w:bottom w:val="none" w:sz="0" w:space="0" w:color="auto"/>
            <w:right w:val="none" w:sz="0" w:space="0" w:color="auto"/>
          </w:divBdr>
        </w:div>
        <w:div w:id="693770445">
          <w:marLeft w:val="640"/>
          <w:marRight w:val="0"/>
          <w:marTop w:val="0"/>
          <w:marBottom w:val="0"/>
          <w:divBdr>
            <w:top w:val="none" w:sz="0" w:space="0" w:color="auto"/>
            <w:left w:val="none" w:sz="0" w:space="0" w:color="auto"/>
            <w:bottom w:val="none" w:sz="0" w:space="0" w:color="auto"/>
            <w:right w:val="none" w:sz="0" w:space="0" w:color="auto"/>
          </w:divBdr>
        </w:div>
        <w:div w:id="746152791">
          <w:marLeft w:val="640"/>
          <w:marRight w:val="0"/>
          <w:marTop w:val="0"/>
          <w:marBottom w:val="0"/>
          <w:divBdr>
            <w:top w:val="none" w:sz="0" w:space="0" w:color="auto"/>
            <w:left w:val="none" w:sz="0" w:space="0" w:color="auto"/>
            <w:bottom w:val="none" w:sz="0" w:space="0" w:color="auto"/>
            <w:right w:val="none" w:sz="0" w:space="0" w:color="auto"/>
          </w:divBdr>
        </w:div>
        <w:div w:id="777406643">
          <w:marLeft w:val="640"/>
          <w:marRight w:val="0"/>
          <w:marTop w:val="0"/>
          <w:marBottom w:val="0"/>
          <w:divBdr>
            <w:top w:val="none" w:sz="0" w:space="0" w:color="auto"/>
            <w:left w:val="none" w:sz="0" w:space="0" w:color="auto"/>
            <w:bottom w:val="none" w:sz="0" w:space="0" w:color="auto"/>
            <w:right w:val="none" w:sz="0" w:space="0" w:color="auto"/>
          </w:divBdr>
        </w:div>
        <w:div w:id="828520976">
          <w:marLeft w:val="640"/>
          <w:marRight w:val="0"/>
          <w:marTop w:val="0"/>
          <w:marBottom w:val="0"/>
          <w:divBdr>
            <w:top w:val="none" w:sz="0" w:space="0" w:color="auto"/>
            <w:left w:val="none" w:sz="0" w:space="0" w:color="auto"/>
            <w:bottom w:val="none" w:sz="0" w:space="0" w:color="auto"/>
            <w:right w:val="none" w:sz="0" w:space="0" w:color="auto"/>
          </w:divBdr>
        </w:div>
        <w:div w:id="1078669011">
          <w:marLeft w:val="640"/>
          <w:marRight w:val="0"/>
          <w:marTop w:val="0"/>
          <w:marBottom w:val="0"/>
          <w:divBdr>
            <w:top w:val="none" w:sz="0" w:space="0" w:color="auto"/>
            <w:left w:val="none" w:sz="0" w:space="0" w:color="auto"/>
            <w:bottom w:val="none" w:sz="0" w:space="0" w:color="auto"/>
            <w:right w:val="none" w:sz="0" w:space="0" w:color="auto"/>
          </w:divBdr>
        </w:div>
        <w:div w:id="1166238533">
          <w:marLeft w:val="640"/>
          <w:marRight w:val="0"/>
          <w:marTop w:val="0"/>
          <w:marBottom w:val="0"/>
          <w:divBdr>
            <w:top w:val="none" w:sz="0" w:space="0" w:color="auto"/>
            <w:left w:val="none" w:sz="0" w:space="0" w:color="auto"/>
            <w:bottom w:val="none" w:sz="0" w:space="0" w:color="auto"/>
            <w:right w:val="none" w:sz="0" w:space="0" w:color="auto"/>
          </w:divBdr>
        </w:div>
        <w:div w:id="1537497432">
          <w:marLeft w:val="640"/>
          <w:marRight w:val="0"/>
          <w:marTop w:val="0"/>
          <w:marBottom w:val="0"/>
          <w:divBdr>
            <w:top w:val="none" w:sz="0" w:space="0" w:color="auto"/>
            <w:left w:val="none" w:sz="0" w:space="0" w:color="auto"/>
            <w:bottom w:val="none" w:sz="0" w:space="0" w:color="auto"/>
            <w:right w:val="none" w:sz="0" w:space="0" w:color="auto"/>
          </w:divBdr>
        </w:div>
        <w:div w:id="1681851940">
          <w:marLeft w:val="640"/>
          <w:marRight w:val="0"/>
          <w:marTop w:val="0"/>
          <w:marBottom w:val="0"/>
          <w:divBdr>
            <w:top w:val="none" w:sz="0" w:space="0" w:color="auto"/>
            <w:left w:val="none" w:sz="0" w:space="0" w:color="auto"/>
            <w:bottom w:val="none" w:sz="0" w:space="0" w:color="auto"/>
            <w:right w:val="none" w:sz="0" w:space="0" w:color="auto"/>
          </w:divBdr>
        </w:div>
        <w:div w:id="1765224670">
          <w:marLeft w:val="640"/>
          <w:marRight w:val="0"/>
          <w:marTop w:val="0"/>
          <w:marBottom w:val="0"/>
          <w:divBdr>
            <w:top w:val="none" w:sz="0" w:space="0" w:color="auto"/>
            <w:left w:val="none" w:sz="0" w:space="0" w:color="auto"/>
            <w:bottom w:val="none" w:sz="0" w:space="0" w:color="auto"/>
            <w:right w:val="none" w:sz="0" w:space="0" w:color="auto"/>
          </w:divBdr>
        </w:div>
        <w:div w:id="1834562925">
          <w:marLeft w:val="640"/>
          <w:marRight w:val="0"/>
          <w:marTop w:val="0"/>
          <w:marBottom w:val="0"/>
          <w:divBdr>
            <w:top w:val="none" w:sz="0" w:space="0" w:color="auto"/>
            <w:left w:val="none" w:sz="0" w:space="0" w:color="auto"/>
            <w:bottom w:val="none" w:sz="0" w:space="0" w:color="auto"/>
            <w:right w:val="none" w:sz="0" w:space="0" w:color="auto"/>
          </w:divBdr>
        </w:div>
        <w:div w:id="1877498413">
          <w:marLeft w:val="640"/>
          <w:marRight w:val="0"/>
          <w:marTop w:val="0"/>
          <w:marBottom w:val="0"/>
          <w:divBdr>
            <w:top w:val="none" w:sz="0" w:space="0" w:color="auto"/>
            <w:left w:val="none" w:sz="0" w:space="0" w:color="auto"/>
            <w:bottom w:val="none" w:sz="0" w:space="0" w:color="auto"/>
            <w:right w:val="none" w:sz="0" w:space="0" w:color="auto"/>
          </w:divBdr>
        </w:div>
        <w:div w:id="2118327105">
          <w:marLeft w:val="640"/>
          <w:marRight w:val="0"/>
          <w:marTop w:val="0"/>
          <w:marBottom w:val="0"/>
          <w:divBdr>
            <w:top w:val="none" w:sz="0" w:space="0" w:color="auto"/>
            <w:left w:val="none" w:sz="0" w:space="0" w:color="auto"/>
            <w:bottom w:val="none" w:sz="0" w:space="0" w:color="auto"/>
            <w:right w:val="none" w:sz="0" w:space="0" w:color="auto"/>
          </w:divBdr>
        </w:div>
      </w:divsChild>
    </w:div>
    <w:div w:id="1983852925">
      <w:bodyDiv w:val="1"/>
      <w:marLeft w:val="0"/>
      <w:marRight w:val="0"/>
      <w:marTop w:val="0"/>
      <w:marBottom w:val="0"/>
      <w:divBdr>
        <w:top w:val="none" w:sz="0" w:space="0" w:color="auto"/>
        <w:left w:val="none" w:sz="0" w:space="0" w:color="auto"/>
        <w:bottom w:val="none" w:sz="0" w:space="0" w:color="auto"/>
        <w:right w:val="none" w:sz="0" w:space="0" w:color="auto"/>
      </w:divBdr>
      <w:divsChild>
        <w:div w:id="36782877">
          <w:marLeft w:val="640"/>
          <w:marRight w:val="0"/>
          <w:marTop w:val="0"/>
          <w:marBottom w:val="0"/>
          <w:divBdr>
            <w:top w:val="none" w:sz="0" w:space="0" w:color="auto"/>
            <w:left w:val="none" w:sz="0" w:space="0" w:color="auto"/>
            <w:bottom w:val="none" w:sz="0" w:space="0" w:color="auto"/>
            <w:right w:val="none" w:sz="0" w:space="0" w:color="auto"/>
          </w:divBdr>
        </w:div>
        <w:div w:id="61561620">
          <w:marLeft w:val="640"/>
          <w:marRight w:val="0"/>
          <w:marTop w:val="0"/>
          <w:marBottom w:val="0"/>
          <w:divBdr>
            <w:top w:val="none" w:sz="0" w:space="0" w:color="auto"/>
            <w:left w:val="none" w:sz="0" w:space="0" w:color="auto"/>
            <w:bottom w:val="none" w:sz="0" w:space="0" w:color="auto"/>
            <w:right w:val="none" w:sz="0" w:space="0" w:color="auto"/>
          </w:divBdr>
        </w:div>
        <w:div w:id="73824502">
          <w:marLeft w:val="640"/>
          <w:marRight w:val="0"/>
          <w:marTop w:val="0"/>
          <w:marBottom w:val="0"/>
          <w:divBdr>
            <w:top w:val="none" w:sz="0" w:space="0" w:color="auto"/>
            <w:left w:val="none" w:sz="0" w:space="0" w:color="auto"/>
            <w:bottom w:val="none" w:sz="0" w:space="0" w:color="auto"/>
            <w:right w:val="none" w:sz="0" w:space="0" w:color="auto"/>
          </w:divBdr>
        </w:div>
        <w:div w:id="141047861">
          <w:marLeft w:val="640"/>
          <w:marRight w:val="0"/>
          <w:marTop w:val="0"/>
          <w:marBottom w:val="0"/>
          <w:divBdr>
            <w:top w:val="none" w:sz="0" w:space="0" w:color="auto"/>
            <w:left w:val="none" w:sz="0" w:space="0" w:color="auto"/>
            <w:bottom w:val="none" w:sz="0" w:space="0" w:color="auto"/>
            <w:right w:val="none" w:sz="0" w:space="0" w:color="auto"/>
          </w:divBdr>
        </w:div>
        <w:div w:id="253587540">
          <w:marLeft w:val="640"/>
          <w:marRight w:val="0"/>
          <w:marTop w:val="0"/>
          <w:marBottom w:val="0"/>
          <w:divBdr>
            <w:top w:val="none" w:sz="0" w:space="0" w:color="auto"/>
            <w:left w:val="none" w:sz="0" w:space="0" w:color="auto"/>
            <w:bottom w:val="none" w:sz="0" w:space="0" w:color="auto"/>
            <w:right w:val="none" w:sz="0" w:space="0" w:color="auto"/>
          </w:divBdr>
        </w:div>
        <w:div w:id="254825058">
          <w:marLeft w:val="640"/>
          <w:marRight w:val="0"/>
          <w:marTop w:val="0"/>
          <w:marBottom w:val="0"/>
          <w:divBdr>
            <w:top w:val="none" w:sz="0" w:space="0" w:color="auto"/>
            <w:left w:val="none" w:sz="0" w:space="0" w:color="auto"/>
            <w:bottom w:val="none" w:sz="0" w:space="0" w:color="auto"/>
            <w:right w:val="none" w:sz="0" w:space="0" w:color="auto"/>
          </w:divBdr>
        </w:div>
        <w:div w:id="270550193">
          <w:marLeft w:val="640"/>
          <w:marRight w:val="0"/>
          <w:marTop w:val="0"/>
          <w:marBottom w:val="0"/>
          <w:divBdr>
            <w:top w:val="none" w:sz="0" w:space="0" w:color="auto"/>
            <w:left w:val="none" w:sz="0" w:space="0" w:color="auto"/>
            <w:bottom w:val="none" w:sz="0" w:space="0" w:color="auto"/>
            <w:right w:val="none" w:sz="0" w:space="0" w:color="auto"/>
          </w:divBdr>
        </w:div>
        <w:div w:id="274823519">
          <w:marLeft w:val="640"/>
          <w:marRight w:val="0"/>
          <w:marTop w:val="0"/>
          <w:marBottom w:val="0"/>
          <w:divBdr>
            <w:top w:val="none" w:sz="0" w:space="0" w:color="auto"/>
            <w:left w:val="none" w:sz="0" w:space="0" w:color="auto"/>
            <w:bottom w:val="none" w:sz="0" w:space="0" w:color="auto"/>
            <w:right w:val="none" w:sz="0" w:space="0" w:color="auto"/>
          </w:divBdr>
        </w:div>
        <w:div w:id="279190348">
          <w:marLeft w:val="640"/>
          <w:marRight w:val="0"/>
          <w:marTop w:val="0"/>
          <w:marBottom w:val="0"/>
          <w:divBdr>
            <w:top w:val="none" w:sz="0" w:space="0" w:color="auto"/>
            <w:left w:val="none" w:sz="0" w:space="0" w:color="auto"/>
            <w:bottom w:val="none" w:sz="0" w:space="0" w:color="auto"/>
            <w:right w:val="none" w:sz="0" w:space="0" w:color="auto"/>
          </w:divBdr>
        </w:div>
        <w:div w:id="280695294">
          <w:marLeft w:val="640"/>
          <w:marRight w:val="0"/>
          <w:marTop w:val="0"/>
          <w:marBottom w:val="0"/>
          <w:divBdr>
            <w:top w:val="none" w:sz="0" w:space="0" w:color="auto"/>
            <w:left w:val="none" w:sz="0" w:space="0" w:color="auto"/>
            <w:bottom w:val="none" w:sz="0" w:space="0" w:color="auto"/>
            <w:right w:val="none" w:sz="0" w:space="0" w:color="auto"/>
          </w:divBdr>
        </w:div>
        <w:div w:id="300351593">
          <w:marLeft w:val="640"/>
          <w:marRight w:val="0"/>
          <w:marTop w:val="0"/>
          <w:marBottom w:val="0"/>
          <w:divBdr>
            <w:top w:val="none" w:sz="0" w:space="0" w:color="auto"/>
            <w:left w:val="none" w:sz="0" w:space="0" w:color="auto"/>
            <w:bottom w:val="none" w:sz="0" w:space="0" w:color="auto"/>
            <w:right w:val="none" w:sz="0" w:space="0" w:color="auto"/>
          </w:divBdr>
        </w:div>
        <w:div w:id="313683256">
          <w:marLeft w:val="640"/>
          <w:marRight w:val="0"/>
          <w:marTop w:val="0"/>
          <w:marBottom w:val="0"/>
          <w:divBdr>
            <w:top w:val="none" w:sz="0" w:space="0" w:color="auto"/>
            <w:left w:val="none" w:sz="0" w:space="0" w:color="auto"/>
            <w:bottom w:val="none" w:sz="0" w:space="0" w:color="auto"/>
            <w:right w:val="none" w:sz="0" w:space="0" w:color="auto"/>
          </w:divBdr>
        </w:div>
        <w:div w:id="358973436">
          <w:marLeft w:val="640"/>
          <w:marRight w:val="0"/>
          <w:marTop w:val="0"/>
          <w:marBottom w:val="0"/>
          <w:divBdr>
            <w:top w:val="none" w:sz="0" w:space="0" w:color="auto"/>
            <w:left w:val="none" w:sz="0" w:space="0" w:color="auto"/>
            <w:bottom w:val="none" w:sz="0" w:space="0" w:color="auto"/>
            <w:right w:val="none" w:sz="0" w:space="0" w:color="auto"/>
          </w:divBdr>
        </w:div>
        <w:div w:id="364066601">
          <w:marLeft w:val="640"/>
          <w:marRight w:val="0"/>
          <w:marTop w:val="0"/>
          <w:marBottom w:val="0"/>
          <w:divBdr>
            <w:top w:val="none" w:sz="0" w:space="0" w:color="auto"/>
            <w:left w:val="none" w:sz="0" w:space="0" w:color="auto"/>
            <w:bottom w:val="none" w:sz="0" w:space="0" w:color="auto"/>
            <w:right w:val="none" w:sz="0" w:space="0" w:color="auto"/>
          </w:divBdr>
        </w:div>
        <w:div w:id="396247407">
          <w:marLeft w:val="640"/>
          <w:marRight w:val="0"/>
          <w:marTop w:val="0"/>
          <w:marBottom w:val="0"/>
          <w:divBdr>
            <w:top w:val="none" w:sz="0" w:space="0" w:color="auto"/>
            <w:left w:val="none" w:sz="0" w:space="0" w:color="auto"/>
            <w:bottom w:val="none" w:sz="0" w:space="0" w:color="auto"/>
            <w:right w:val="none" w:sz="0" w:space="0" w:color="auto"/>
          </w:divBdr>
        </w:div>
        <w:div w:id="485702311">
          <w:marLeft w:val="640"/>
          <w:marRight w:val="0"/>
          <w:marTop w:val="0"/>
          <w:marBottom w:val="0"/>
          <w:divBdr>
            <w:top w:val="none" w:sz="0" w:space="0" w:color="auto"/>
            <w:left w:val="none" w:sz="0" w:space="0" w:color="auto"/>
            <w:bottom w:val="none" w:sz="0" w:space="0" w:color="auto"/>
            <w:right w:val="none" w:sz="0" w:space="0" w:color="auto"/>
          </w:divBdr>
        </w:div>
        <w:div w:id="487088186">
          <w:marLeft w:val="640"/>
          <w:marRight w:val="0"/>
          <w:marTop w:val="0"/>
          <w:marBottom w:val="0"/>
          <w:divBdr>
            <w:top w:val="none" w:sz="0" w:space="0" w:color="auto"/>
            <w:left w:val="none" w:sz="0" w:space="0" w:color="auto"/>
            <w:bottom w:val="none" w:sz="0" w:space="0" w:color="auto"/>
            <w:right w:val="none" w:sz="0" w:space="0" w:color="auto"/>
          </w:divBdr>
        </w:div>
        <w:div w:id="494608411">
          <w:marLeft w:val="640"/>
          <w:marRight w:val="0"/>
          <w:marTop w:val="0"/>
          <w:marBottom w:val="0"/>
          <w:divBdr>
            <w:top w:val="none" w:sz="0" w:space="0" w:color="auto"/>
            <w:left w:val="none" w:sz="0" w:space="0" w:color="auto"/>
            <w:bottom w:val="none" w:sz="0" w:space="0" w:color="auto"/>
            <w:right w:val="none" w:sz="0" w:space="0" w:color="auto"/>
          </w:divBdr>
        </w:div>
        <w:div w:id="498276946">
          <w:marLeft w:val="640"/>
          <w:marRight w:val="0"/>
          <w:marTop w:val="0"/>
          <w:marBottom w:val="0"/>
          <w:divBdr>
            <w:top w:val="none" w:sz="0" w:space="0" w:color="auto"/>
            <w:left w:val="none" w:sz="0" w:space="0" w:color="auto"/>
            <w:bottom w:val="none" w:sz="0" w:space="0" w:color="auto"/>
            <w:right w:val="none" w:sz="0" w:space="0" w:color="auto"/>
          </w:divBdr>
        </w:div>
        <w:div w:id="513568552">
          <w:marLeft w:val="640"/>
          <w:marRight w:val="0"/>
          <w:marTop w:val="0"/>
          <w:marBottom w:val="0"/>
          <w:divBdr>
            <w:top w:val="none" w:sz="0" w:space="0" w:color="auto"/>
            <w:left w:val="none" w:sz="0" w:space="0" w:color="auto"/>
            <w:bottom w:val="none" w:sz="0" w:space="0" w:color="auto"/>
            <w:right w:val="none" w:sz="0" w:space="0" w:color="auto"/>
          </w:divBdr>
        </w:div>
        <w:div w:id="528489540">
          <w:marLeft w:val="640"/>
          <w:marRight w:val="0"/>
          <w:marTop w:val="0"/>
          <w:marBottom w:val="0"/>
          <w:divBdr>
            <w:top w:val="none" w:sz="0" w:space="0" w:color="auto"/>
            <w:left w:val="none" w:sz="0" w:space="0" w:color="auto"/>
            <w:bottom w:val="none" w:sz="0" w:space="0" w:color="auto"/>
            <w:right w:val="none" w:sz="0" w:space="0" w:color="auto"/>
          </w:divBdr>
        </w:div>
        <w:div w:id="541789036">
          <w:marLeft w:val="640"/>
          <w:marRight w:val="0"/>
          <w:marTop w:val="0"/>
          <w:marBottom w:val="0"/>
          <w:divBdr>
            <w:top w:val="none" w:sz="0" w:space="0" w:color="auto"/>
            <w:left w:val="none" w:sz="0" w:space="0" w:color="auto"/>
            <w:bottom w:val="none" w:sz="0" w:space="0" w:color="auto"/>
            <w:right w:val="none" w:sz="0" w:space="0" w:color="auto"/>
          </w:divBdr>
        </w:div>
        <w:div w:id="557857374">
          <w:marLeft w:val="640"/>
          <w:marRight w:val="0"/>
          <w:marTop w:val="0"/>
          <w:marBottom w:val="0"/>
          <w:divBdr>
            <w:top w:val="none" w:sz="0" w:space="0" w:color="auto"/>
            <w:left w:val="none" w:sz="0" w:space="0" w:color="auto"/>
            <w:bottom w:val="none" w:sz="0" w:space="0" w:color="auto"/>
            <w:right w:val="none" w:sz="0" w:space="0" w:color="auto"/>
          </w:divBdr>
        </w:div>
        <w:div w:id="564296073">
          <w:marLeft w:val="640"/>
          <w:marRight w:val="0"/>
          <w:marTop w:val="0"/>
          <w:marBottom w:val="0"/>
          <w:divBdr>
            <w:top w:val="none" w:sz="0" w:space="0" w:color="auto"/>
            <w:left w:val="none" w:sz="0" w:space="0" w:color="auto"/>
            <w:bottom w:val="none" w:sz="0" w:space="0" w:color="auto"/>
            <w:right w:val="none" w:sz="0" w:space="0" w:color="auto"/>
          </w:divBdr>
        </w:div>
        <w:div w:id="606693099">
          <w:marLeft w:val="640"/>
          <w:marRight w:val="0"/>
          <w:marTop w:val="0"/>
          <w:marBottom w:val="0"/>
          <w:divBdr>
            <w:top w:val="none" w:sz="0" w:space="0" w:color="auto"/>
            <w:left w:val="none" w:sz="0" w:space="0" w:color="auto"/>
            <w:bottom w:val="none" w:sz="0" w:space="0" w:color="auto"/>
            <w:right w:val="none" w:sz="0" w:space="0" w:color="auto"/>
          </w:divBdr>
        </w:div>
        <w:div w:id="614947956">
          <w:marLeft w:val="640"/>
          <w:marRight w:val="0"/>
          <w:marTop w:val="0"/>
          <w:marBottom w:val="0"/>
          <w:divBdr>
            <w:top w:val="none" w:sz="0" w:space="0" w:color="auto"/>
            <w:left w:val="none" w:sz="0" w:space="0" w:color="auto"/>
            <w:bottom w:val="none" w:sz="0" w:space="0" w:color="auto"/>
            <w:right w:val="none" w:sz="0" w:space="0" w:color="auto"/>
          </w:divBdr>
        </w:div>
        <w:div w:id="645932200">
          <w:marLeft w:val="640"/>
          <w:marRight w:val="0"/>
          <w:marTop w:val="0"/>
          <w:marBottom w:val="0"/>
          <w:divBdr>
            <w:top w:val="none" w:sz="0" w:space="0" w:color="auto"/>
            <w:left w:val="none" w:sz="0" w:space="0" w:color="auto"/>
            <w:bottom w:val="none" w:sz="0" w:space="0" w:color="auto"/>
            <w:right w:val="none" w:sz="0" w:space="0" w:color="auto"/>
          </w:divBdr>
        </w:div>
        <w:div w:id="654575288">
          <w:marLeft w:val="640"/>
          <w:marRight w:val="0"/>
          <w:marTop w:val="0"/>
          <w:marBottom w:val="0"/>
          <w:divBdr>
            <w:top w:val="none" w:sz="0" w:space="0" w:color="auto"/>
            <w:left w:val="none" w:sz="0" w:space="0" w:color="auto"/>
            <w:bottom w:val="none" w:sz="0" w:space="0" w:color="auto"/>
            <w:right w:val="none" w:sz="0" w:space="0" w:color="auto"/>
          </w:divBdr>
        </w:div>
        <w:div w:id="660083846">
          <w:marLeft w:val="640"/>
          <w:marRight w:val="0"/>
          <w:marTop w:val="0"/>
          <w:marBottom w:val="0"/>
          <w:divBdr>
            <w:top w:val="none" w:sz="0" w:space="0" w:color="auto"/>
            <w:left w:val="none" w:sz="0" w:space="0" w:color="auto"/>
            <w:bottom w:val="none" w:sz="0" w:space="0" w:color="auto"/>
            <w:right w:val="none" w:sz="0" w:space="0" w:color="auto"/>
          </w:divBdr>
        </w:div>
        <w:div w:id="661391856">
          <w:marLeft w:val="640"/>
          <w:marRight w:val="0"/>
          <w:marTop w:val="0"/>
          <w:marBottom w:val="0"/>
          <w:divBdr>
            <w:top w:val="none" w:sz="0" w:space="0" w:color="auto"/>
            <w:left w:val="none" w:sz="0" w:space="0" w:color="auto"/>
            <w:bottom w:val="none" w:sz="0" w:space="0" w:color="auto"/>
            <w:right w:val="none" w:sz="0" w:space="0" w:color="auto"/>
          </w:divBdr>
        </w:div>
        <w:div w:id="692802373">
          <w:marLeft w:val="640"/>
          <w:marRight w:val="0"/>
          <w:marTop w:val="0"/>
          <w:marBottom w:val="0"/>
          <w:divBdr>
            <w:top w:val="none" w:sz="0" w:space="0" w:color="auto"/>
            <w:left w:val="none" w:sz="0" w:space="0" w:color="auto"/>
            <w:bottom w:val="none" w:sz="0" w:space="0" w:color="auto"/>
            <w:right w:val="none" w:sz="0" w:space="0" w:color="auto"/>
          </w:divBdr>
        </w:div>
        <w:div w:id="701366930">
          <w:marLeft w:val="640"/>
          <w:marRight w:val="0"/>
          <w:marTop w:val="0"/>
          <w:marBottom w:val="0"/>
          <w:divBdr>
            <w:top w:val="none" w:sz="0" w:space="0" w:color="auto"/>
            <w:left w:val="none" w:sz="0" w:space="0" w:color="auto"/>
            <w:bottom w:val="none" w:sz="0" w:space="0" w:color="auto"/>
            <w:right w:val="none" w:sz="0" w:space="0" w:color="auto"/>
          </w:divBdr>
        </w:div>
        <w:div w:id="715356490">
          <w:marLeft w:val="640"/>
          <w:marRight w:val="0"/>
          <w:marTop w:val="0"/>
          <w:marBottom w:val="0"/>
          <w:divBdr>
            <w:top w:val="none" w:sz="0" w:space="0" w:color="auto"/>
            <w:left w:val="none" w:sz="0" w:space="0" w:color="auto"/>
            <w:bottom w:val="none" w:sz="0" w:space="0" w:color="auto"/>
            <w:right w:val="none" w:sz="0" w:space="0" w:color="auto"/>
          </w:divBdr>
        </w:div>
        <w:div w:id="737242643">
          <w:marLeft w:val="640"/>
          <w:marRight w:val="0"/>
          <w:marTop w:val="0"/>
          <w:marBottom w:val="0"/>
          <w:divBdr>
            <w:top w:val="none" w:sz="0" w:space="0" w:color="auto"/>
            <w:left w:val="none" w:sz="0" w:space="0" w:color="auto"/>
            <w:bottom w:val="none" w:sz="0" w:space="0" w:color="auto"/>
            <w:right w:val="none" w:sz="0" w:space="0" w:color="auto"/>
          </w:divBdr>
        </w:div>
        <w:div w:id="745304405">
          <w:marLeft w:val="640"/>
          <w:marRight w:val="0"/>
          <w:marTop w:val="0"/>
          <w:marBottom w:val="0"/>
          <w:divBdr>
            <w:top w:val="none" w:sz="0" w:space="0" w:color="auto"/>
            <w:left w:val="none" w:sz="0" w:space="0" w:color="auto"/>
            <w:bottom w:val="none" w:sz="0" w:space="0" w:color="auto"/>
            <w:right w:val="none" w:sz="0" w:space="0" w:color="auto"/>
          </w:divBdr>
        </w:div>
        <w:div w:id="764033762">
          <w:marLeft w:val="640"/>
          <w:marRight w:val="0"/>
          <w:marTop w:val="0"/>
          <w:marBottom w:val="0"/>
          <w:divBdr>
            <w:top w:val="none" w:sz="0" w:space="0" w:color="auto"/>
            <w:left w:val="none" w:sz="0" w:space="0" w:color="auto"/>
            <w:bottom w:val="none" w:sz="0" w:space="0" w:color="auto"/>
            <w:right w:val="none" w:sz="0" w:space="0" w:color="auto"/>
          </w:divBdr>
        </w:div>
        <w:div w:id="775639398">
          <w:marLeft w:val="640"/>
          <w:marRight w:val="0"/>
          <w:marTop w:val="0"/>
          <w:marBottom w:val="0"/>
          <w:divBdr>
            <w:top w:val="none" w:sz="0" w:space="0" w:color="auto"/>
            <w:left w:val="none" w:sz="0" w:space="0" w:color="auto"/>
            <w:bottom w:val="none" w:sz="0" w:space="0" w:color="auto"/>
            <w:right w:val="none" w:sz="0" w:space="0" w:color="auto"/>
          </w:divBdr>
        </w:div>
        <w:div w:id="789588562">
          <w:marLeft w:val="640"/>
          <w:marRight w:val="0"/>
          <w:marTop w:val="0"/>
          <w:marBottom w:val="0"/>
          <w:divBdr>
            <w:top w:val="none" w:sz="0" w:space="0" w:color="auto"/>
            <w:left w:val="none" w:sz="0" w:space="0" w:color="auto"/>
            <w:bottom w:val="none" w:sz="0" w:space="0" w:color="auto"/>
            <w:right w:val="none" w:sz="0" w:space="0" w:color="auto"/>
          </w:divBdr>
        </w:div>
        <w:div w:id="791629408">
          <w:marLeft w:val="640"/>
          <w:marRight w:val="0"/>
          <w:marTop w:val="0"/>
          <w:marBottom w:val="0"/>
          <w:divBdr>
            <w:top w:val="none" w:sz="0" w:space="0" w:color="auto"/>
            <w:left w:val="none" w:sz="0" w:space="0" w:color="auto"/>
            <w:bottom w:val="none" w:sz="0" w:space="0" w:color="auto"/>
            <w:right w:val="none" w:sz="0" w:space="0" w:color="auto"/>
          </w:divBdr>
        </w:div>
        <w:div w:id="797574491">
          <w:marLeft w:val="640"/>
          <w:marRight w:val="0"/>
          <w:marTop w:val="0"/>
          <w:marBottom w:val="0"/>
          <w:divBdr>
            <w:top w:val="none" w:sz="0" w:space="0" w:color="auto"/>
            <w:left w:val="none" w:sz="0" w:space="0" w:color="auto"/>
            <w:bottom w:val="none" w:sz="0" w:space="0" w:color="auto"/>
            <w:right w:val="none" w:sz="0" w:space="0" w:color="auto"/>
          </w:divBdr>
        </w:div>
        <w:div w:id="804586926">
          <w:marLeft w:val="640"/>
          <w:marRight w:val="0"/>
          <w:marTop w:val="0"/>
          <w:marBottom w:val="0"/>
          <w:divBdr>
            <w:top w:val="none" w:sz="0" w:space="0" w:color="auto"/>
            <w:left w:val="none" w:sz="0" w:space="0" w:color="auto"/>
            <w:bottom w:val="none" w:sz="0" w:space="0" w:color="auto"/>
            <w:right w:val="none" w:sz="0" w:space="0" w:color="auto"/>
          </w:divBdr>
        </w:div>
        <w:div w:id="822816428">
          <w:marLeft w:val="640"/>
          <w:marRight w:val="0"/>
          <w:marTop w:val="0"/>
          <w:marBottom w:val="0"/>
          <w:divBdr>
            <w:top w:val="none" w:sz="0" w:space="0" w:color="auto"/>
            <w:left w:val="none" w:sz="0" w:space="0" w:color="auto"/>
            <w:bottom w:val="none" w:sz="0" w:space="0" w:color="auto"/>
            <w:right w:val="none" w:sz="0" w:space="0" w:color="auto"/>
          </w:divBdr>
        </w:div>
        <w:div w:id="825558682">
          <w:marLeft w:val="640"/>
          <w:marRight w:val="0"/>
          <w:marTop w:val="0"/>
          <w:marBottom w:val="0"/>
          <w:divBdr>
            <w:top w:val="none" w:sz="0" w:space="0" w:color="auto"/>
            <w:left w:val="none" w:sz="0" w:space="0" w:color="auto"/>
            <w:bottom w:val="none" w:sz="0" w:space="0" w:color="auto"/>
            <w:right w:val="none" w:sz="0" w:space="0" w:color="auto"/>
          </w:divBdr>
        </w:div>
        <w:div w:id="839152629">
          <w:marLeft w:val="640"/>
          <w:marRight w:val="0"/>
          <w:marTop w:val="0"/>
          <w:marBottom w:val="0"/>
          <w:divBdr>
            <w:top w:val="none" w:sz="0" w:space="0" w:color="auto"/>
            <w:left w:val="none" w:sz="0" w:space="0" w:color="auto"/>
            <w:bottom w:val="none" w:sz="0" w:space="0" w:color="auto"/>
            <w:right w:val="none" w:sz="0" w:space="0" w:color="auto"/>
          </w:divBdr>
        </w:div>
        <w:div w:id="841042374">
          <w:marLeft w:val="640"/>
          <w:marRight w:val="0"/>
          <w:marTop w:val="0"/>
          <w:marBottom w:val="0"/>
          <w:divBdr>
            <w:top w:val="none" w:sz="0" w:space="0" w:color="auto"/>
            <w:left w:val="none" w:sz="0" w:space="0" w:color="auto"/>
            <w:bottom w:val="none" w:sz="0" w:space="0" w:color="auto"/>
            <w:right w:val="none" w:sz="0" w:space="0" w:color="auto"/>
          </w:divBdr>
        </w:div>
        <w:div w:id="863521687">
          <w:marLeft w:val="640"/>
          <w:marRight w:val="0"/>
          <w:marTop w:val="0"/>
          <w:marBottom w:val="0"/>
          <w:divBdr>
            <w:top w:val="none" w:sz="0" w:space="0" w:color="auto"/>
            <w:left w:val="none" w:sz="0" w:space="0" w:color="auto"/>
            <w:bottom w:val="none" w:sz="0" w:space="0" w:color="auto"/>
            <w:right w:val="none" w:sz="0" w:space="0" w:color="auto"/>
          </w:divBdr>
        </w:div>
        <w:div w:id="905142291">
          <w:marLeft w:val="640"/>
          <w:marRight w:val="0"/>
          <w:marTop w:val="0"/>
          <w:marBottom w:val="0"/>
          <w:divBdr>
            <w:top w:val="none" w:sz="0" w:space="0" w:color="auto"/>
            <w:left w:val="none" w:sz="0" w:space="0" w:color="auto"/>
            <w:bottom w:val="none" w:sz="0" w:space="0" w:color="auto"/>
            <w:right w:val="none" w:sz="0" w:space="0" w:color="auto"/>
          </w:divBdr>
        </w:div>
        <w:div w:id="906955295">
          <w:marLeft w:val="640"/>
          <w:marRight w:val="0"/>
          <w:marTop w:val="0"/>
          <w:marBottom w:val="0"/>
          <w:divBdr>
            <w:top w:val="none" w:sz="0" w:space="0" w:color="auto"/>
            <w:left w:val="none" w:sz="0" w:space="0" w:color="auto"/>
            <w:bottom w:val="none" w:sz="0" w:space="0" w:color="auto"/>
            <w:right w:val="none" w:sz="0" w:space="0" w:color="auto"/>
          </w:divBdr>
        </w:div>
        <w:div w:id="939215948">
          <w:marLeft w:val="640"/>
          <w:marRight w:val="0"/>
          <w:marTop w:val="0"/>
          <w:marBottom w:val="0"/>
          <w:divBdr>
            <w:top w:val="none" w:sz="0" w:space="0" w:color="auto"/>
            <w:left w:val="none" w:sz="0" w:space="0" w:color="auto"/>
            <w:bottom w:val="none" w:sz="0" w:space="0" w:color="auto"/>
            <w:right w:val="none" w:sz="0" w:space="0" w:color="auto"/>
          </w:divBdr>
        </w:div>
        <w:div w:id="939873260">
          <w:marLeft w:val="640"/>
          <w:marRight w:val="0"/>
          <w:marTop w:val="0"/>
          <w:marBottom w:val="0"/>
          <w:divBdr>
            <w:top w:val="none" w:sz="0" w:space="0" w:color="auto"/>
            <w:left w:val="none" w:sz="0" w:space="0" w:color="auto"/>
            <w:bottom w:val="none" w:sz="0" w:space="0" w:color="auto"/>
            <w:right w:val="none" w:sz="0" w:space="0" w:color="auto"/>
          </w:divBdr>
        </w:div>
        <w:div w:id="955522809">
          <w:marLeft w:val="640"/>
          <w:marRight w:val="0"/>
          <w:marTop w:val="0"/>
          <w:marBottom w:val="0"/>
          <w:divBdr>
            <w:top w:val="none" w:sz="0" w:space="0" w:color="auto"/>
            <w:left w:val="none" w:sz="0" w:space="0" w:color="auto"/>
            <w:bottom w:val="none" w:sz="0" w:space="0" w:color="auto"/>
            <w:right w:val="none" w:sz="0" w:space="0" w:color="auto"/>
          </w:divBdr>
        </w:div>
        <w:div w:id="961813379">
          <w:marLeft w:val="640"/>
          <w:marRight w:val="0"/>
          <w:marTop w:val="0"/>
          <w:marBottom w:val="0"/>
          <w:divBdr>
            <w:top w:val="none" w:sz="0" w:space="0" w:color="auto"/>
            <w:left w:val="none" w:sz="0" w:space="0" w:color="auto"/>
            <w:bottom w:val="none" w:sz="0" w:space="0" w:color="auto"/>
            <w:right w:val="none" w:sz="0" w:space="0" w:color="auto"/>
          </w:divBdr>
        </w:div>
        <w:div w:id="974945803">
          <w:marLeft w:val="640"/>
          <w:marRight w:val="0"/>
          <w:marTop w:val="0"/>
          <w:marBottom w:val="0"/>
          <w:divBdr>
            <w:top w:val="none" w:sz="0" w:space="0" w:color="auto"/>
            <w:left w:val="none" w:sz="0" w:space="0" w:color="auto"/>
            <w:bottom w:val="none" w:sz="0" w:space="0" w:color="auto"/>
            <w:right w:val="none" w:sz="0" w:space="0" w:color="auto"/>
          </w:divBdr>
        </w:div>
        <w:div w:id="1000810397">
          <w:marLeft w:val="640"/>
          <w:marRight w:val="0"/>
          <w:marTop w:val="0"/>
          <w:marBottom w:val="0"/>
          <w:divBdr>
            <w:top w:val="none" w:sz="0" w:space="0" w:color="auto"/>
            <w:left w:val="none" w:sz="0" w:space="0" w:color="auto"/>
            <w:bottom w:val="none" w:sz="0" w:space="0" w:color="auto"/>
            <w:right w:val="none" w:sz="0" w:space="0" w:color="auto"/>
          </w:divBdr>
        </w:div>
        <w:div w:id="1017655254">
          <w:marLeft w:val="640"/>
          <w:marRight w:val="0"/>
          <w:marTop w:val="0"/>
          <w:marBottom w:val="0"/>
          <w:divBdr>
            <w:top w:val="none" w:sz="0" w:space="0" w:color="auto"/>
            <w:left w:val="none" w:sz="0" w:space="0" w:color="auto"/>
            <w:bottom w:val="none" w:sz="0" w:space="0" w:color="auto"/>
            <w:right w:val="none" w:sz="0" w:space="0" w:color="auto"/>
          </w:divBdr>
        </w:div>
        <w:div w:id="1020937082">
          <w:marLeft w:val="640"/>
          <w:marRight w:val="0"/>
          <w:marTop w:val="0"/>
          <w:marBottom w:val="0"/>
          <w:divBdr>
            <w:top w:val="none" w:sz="0" w:space="0" w:color="auto"/>
            <w:left w:val="none" w:sz="0" w:space="0" w:color="auto"/>
            <w:bottom w:val="none" w:sz="0" w:space="0" w:color="auto"/>
            <w:right w:val="none" w:sz="0" w:space="0" w:color="auto"/>
          </w:divBdr>
        </w:div>
        <w:div w:id="1030685854">
          <w:marLeft w:val="640"/>
          <w:marRight w:val="0"/>
          <w:marTop w:val="0"/>
          <w:marBottom w:val="0"/>
          <w:divBdr>
            <w:top w:val="none" w:sz="0" w:space="0" w:color="auto"/>
            <w:left w:val="none" w:sz="0" w:space="0" w:color="auto"/>
            <w:bottom w:val="none" w:sz="0" w:space="0" w:color="auto"/>
            <w:right w:val="none" w:sz="0" w:space="0" w:color="auto"/>
          </w:divBdr>
        </w:div>
        <w:div w:id="1037005138">
          <w:marLeft w:val="640"/>
          <w:marRight w:val="0"/>
          <w:marTop w:val="0"/>
          <w:marBottom w:val="0"/>
          <w:divBdr>
            <w:top w:val="none" w:sz="0" w:space="0" w:color="auto"/>
            <w:left w:val="none" w:sz="0" w:space="0" w:color="auto"/>
            <w:bottom w:val="none" w:sz="0" w:space="0" w:color="auto"/>
            <w:right w:val="none" w:sz="0" w:space="0" w:color="auto"/>
          </w:divBdr>
        </w:div>
        <w:div w:id="1038048102">
          <w:marLeft w:val="640"/>
          <w:marRight w:val="0"/>
          <w:marTop w:val="0"/>
          <w:marBottom w:val="0"/>
          <w:divBdr>
            <w:top w:val="none" w:sz="0" w:space="0" w:color="auto"/>
            <w:left w:val="none" w:sz="0" w:space="0" w:color="auto"/>
            <w:bottom w:val="none" w:sz="0" w:space="0" w:color="auto"/>
            <w:right w:val="none" w:sz="0" w:space="0" w:color="auto"/>
          </w:divBdr>
        </w:div>
        <w:div w:id="1038818097">
          <w:marLeft w:val="640"/>
          <w:marRight w:val="0"/>
          <w:marTop w:val="0"/>
          <w:marBottom w:val="0"/>
          <w:divBdr>
            <w:top w:val="none" w:sz="0" w:space="0" w:color="auto"/>
            <w:left w:val="none" w:sz="0" w:space="0" w:color="auto"/>
            <w:bottom w:val="none" w:sz="0" w:space="0" w:color="auto"/>
            <w:right w:val="none" w:sz="0" w:space="0" w:color="auto"/>
          </w:divBdr>
        </w:div>
        <w:div w:id="1048723519">
          <w:marLeft w:val="640"/>
          <w:marRight w:val="0"/>
          <w:marTop w:val="0"/>
          <w:marBottom w:val="0"/>
          <w:divBdr>
            <w:top w:val="none" w:sz="0" w:space="0" w:color="auto"/>
            <w:left w:val="none" w:sz="0" w:space="0" w:color="auto"/>
            <w:bottom w:val="none" w:sz="0" w:space="0" w:color="auto"/>
            <w:right w:val="none" w:sz="0" w:space="0" w:color="auto"/>
          </w:divBdr>
        </w:div>
        <w:div w:id="1057978026">
          <w:marLeft w:val="640"/>
          <w:marRight w:val="0"/>
          <w:marTop w:val="0"/>
          <w:marBottom w:val="0"/>
          <w:divBdr>
            <w:top w:val="none" w:sz="0" w:space="0" w:color="auto"/>
            <w:left w:val="none" w:sz="0" w:space="0" w:color="auto"/>
            <w:bottom w:val="none" w:sz="0" w:space="0" w:color="auto"/>
            <w:right w:val="none" w:sz="0" w:space="0" w:color="auto"/>
          </w:divBdr>
        </w:div>
        <w:div w:id="1067534417">
          <w:marLeft w:val="640"/>
          <w:marRight w:val="0"/>
          <w:marTop w:val="0"/>
          <w:marBottom w:val="0"/>
          <w:divBdr>
            <w:top w:val="none" w:sz="0" w:space="0" w:color="auto"/>
            <w:left w:val="none" w:sz="0" w:space="0" w:color="auto"/>
            <w:bottom w:val="none" w:sz="0" w:space="0" w:color="auto"/>
            <w:right w:val="none" w:sz="0" w:space="0" w:color="auto"/>
          </w:divBdr>
        </w:div>
        <w:div w:id="1069041898">
          <w:marLeft w:val="640"/>
          <w:marRight w:val="0"/>
          <w:marTop w:val="0"/>
          <w:marBottom w:val="0"/>
          <w:divBdr>
            <w:top w:val="none" w:sz="0" w:space="0" w:color="auto"/>
            <w:left w:val="none" w:sz="0" w:space="0" w:color="auto"/>
            <w:bottom w:val="none" w:sz="0" w:space="0" w:color="auto"/>
            <w:right w:val="none" w:sz="0" w:space="0" w:color="auto"/>
          </w:divBdr>
        </w:div>
        <w:div w:id="1076780859">
          <w:marLeft w:val="640"/>
          <w:marRight w:val="0"/>
          <w:marTop w:val="0"/>
          <w:marBottom w:val="0"/>
          <w:divBdr>
            <w:top w:val="none" w:sz="0" w:space="0" w:color="auto"/>
            <w:left w:val="none" w:sz="0" w:space="0" w:color="auto"/>
            <w:bottom w:val="none" w:sz="0" w:space="0" w:color="auto"/>
            <w:right w:val="none" w:sz="0" w:space="0" w:color="auto"/>
          </w:divBdr>
        </w:div>
        <w:div w:id="1090352101">
          <w:marLeft w:val="640"/>
          <w:marRight w:val="0"/>
          <w:marTop w:val="0"/>
          <w:marBottom w:val="0"/>
          <w:divBdr>
            <w:top w:val="none" w:sz="0" w:space="0" w:color="auto"/>
            <w:left w:val="none" w:sz="0" w:space="0" w:color="auto"/>
            <w:bottom w:val="none" w:sz="0" w:space="0" w:color="auto"/>
            <w:right w:val="none" w:sz="0" w:space="0" w:color="auto"/>
          </w:divBdr>
        </w:div>
        <w:div w:id="1115909233">
          <w:marLeft w:val="640"/>
          <w:marRight w:val="0"/>
          <w:marTop w:val="0"/>
          <w:marBottom w:val="0"/>
          <w:divBdr>
            <w:top w:val="none" w:sz="0" w:space="0" w:color="auto"/>
            <w:left w:val="none" w:sz="0" w:space="0" w:color="auto"/>
            <w:bottom w:val="none" w:sz="0" w:space="0" w:color="auto"/>
            <w:right w:val="none" w:sz="0" w:space="0" w:color="auto"/>
          </w:divBdr>
        </w:div>
        <w:div w:id="1125738461">
          <w:marLeft w:val="640"/>
          <w:marRight w:val="0"/>
          <w:marTop w:val="0"/>
          <w:marBottom w:val="0"/>
          <w:divBdr>
            <w:top w:val="none" w:sz="0" w:space="0" w:color="auto"/>
            <w:left w:val="none" w:sz="0" w:space="0" w:color="auto"/>
            <w:bottom w:val="none" w:sz="0" w:space="0" w:color="auto"/>
            <w:right w:val="none" w:sz="0" w:space="0" w:color="auto"/>
          </w:divBdr>
        </w:div>
        <w:div w:id="1142191248">
          <w:marLeft w:val="640"/>
          <w:marRight w:val="0"/>
          <w:marTop w:val="0"/>
          <w:marBottom w:val="0"/>
          <w:divBdr>
            <w:top w:val="none" w:sz="0" w:space="0" w:color="auto"/>
            <w:left w:val="none" w:sz="0" w:space="0" w:color="auto"/>
            <w:bottom w:val="none" w:sz="0" w:space="0" w:color="auto"/>
            <w:right w:val="none" w:sz="0" w:space="0" w:color="auto"/>
          </w:divBdr>
        </w:div>
        <w:div w:id="1146825782">
          <w:marLeft w:val="640"/>
          <w:marRight w:val="0"/>
          <w:marTop w:val="0"/>
          <w:marBottom w:val="0"/>
          <w:divBdr>
            <w:top w:val="none" w:sz="0" w:space="0" w:color="auto"/>
            <w:left w:val="none" w:sz="0" w:space="0" w:color="auto"/>
            <w:bottom w:val="none" w:sz="0" w:space="0" w:color="auto"/>
            <w:right w:val="none" w:sz="0" w:space="0" w:color="auto"/>
          </w:divBdr>
        </w:div>
        <w:div w:id="1149397523">
          <w:marLeft w:val="640"/>
          <w:marRight w:val="0"/>
          <w:marTop w:val="0"/>
          <w:marBottom w:val="0"/>
          <w:divBdr>
            <w:top w:val="none" w:sz="0" w:space="0" w:color="auto"/>
            <w:left w:val="none" w:sz="0" w:space="0" w:color="auto"/>
            <w:bottom w:val="none" w:sz="0" w:space="0" w:color="auto"/>
            <w:right w:val="none" w:sz="0" w:space="0" w:color="auto"/>
          </w:divBdr>
        </w:div>
        <w:div w:id="1152672035">
          <w:marLeft w:val="640"/>
          <w:marRight w:val="0"/>
          <w:marTop w:val="0"/>
          <w:marBottom w:val="0"/>
          <w:divBdr>
            <w:top w:val="none" w:sz="0" w:space="0" w:color="auto"/>
            <w:left w:val="none" w:sz="0" w:space="0" w:color="auto"/>
            <w:bottom w:val="none" w:sz="0" w:space="0" w:color="auto"/>
            <w:right w:val="none" w:sz="0" w:space="0" w:color="auto"/>
          </w:divBdr>
        </w:div>
        <w:div w:id="1181504290">
          <w:marLeft w:val="640"/>
          <w:marRight w:val="0"/>
          <w:marTop w:val="0"/>
          <w:marBottom w:val="0"/>
          <w:divBdr>
            <w:top w:val="none" w:sz="0" w:space="0" w:color="auto"/>
            <w:left w:val="none" w:sz="0" w:space="0" w:color="auto"/>
            <w:bottom w:val="none" w:sz="0" w:space="0" w:color="auto"/>
            <w:right w:val="none" w:sz="0" w:space="0" w:color="auto"/>
          </w:divBdr>
        </w:div>
        <w:div w:id="1196961291">
          <w:marLeft w:val="640"/>
          <w:marRight w:val="0"/>
          <w:marTop w:val="0"/>
          <w:marBottom w:val="0"/>
          <w:divBdr>
            <w:top w:val="none" w:sz="0" w:space="0" w:color="auto"/>
            <w:left w:val="none" w:sz="0" w:space="0" w:color="auto"/>
            <w:bottom w:val="none" w:sz="0" w:space="0" w:color="auto"/>
            <w:right w:val="none" w:sz="0" w:space="0" w:color="auto"/>
          </w:divBdr>
        </w:div>
        <w:div w:id="1198277376">
          <w:marLeft w:val="640"/>
          <w:marRight w:val="0"/>
          <w:marTop w:val="0"/>
          <w:marBottom w:val="0"/>
          <w:divBdr>
            <w:top w:val="none" w:sz="0" w:space="0" w:color="auto"/>
            <w:left w:val="none" w:sz="0" w:space="0" w:color="auto"/>
            <w:bottom w:val="none" w:sz="0" w:space="0" w:color="auto"/>
            <w:right w:val="none" w:sz="0" w:space="0" w:color="auto"/>
          </w:divBdr>
        </w:div>
        <w:div w:id="1208104996">
          <w:marLeft w:val="640"/>
          <w:marRight w:val="0"/>
          <w:marTop w:val="0"/>
          <w:marBottom w:val="0"/>
          <w:divBdr>
            <w:top w:val="none" w:sz="0" w:space="0" w:color="auto"/>
            <w:left w:val="none" w:sz="0" w:space="0" w:color="auto"/>
            <w:bottom w:val="none" w:sz="0" w:space="0" w:color="auto"/>
            <w:right w:val="none" w:sz="0" w:space="0" w:color="auto"/>
          </w:divBdr>
        </w:div>
        <w:div w:id="1213880806">
          <w:marLeft w:val="640"/>
          <w:marRight w:val="0"/>
          <w:marTop w:val="0"/>
          <w:marBottom w:val="0"/>
          <w:divBdr>
            <w:top w:val="none" w:sz="0" w:space="0" w:color="auto"/>
            <w:left w:val="none" w:sz="0" w:space="0" w:color="auto"/>
            <w:bottom w:val="none" w:sz="0" w:space="0" w:color="auto"/>
            <w:right w:val="none" w:sz="0" w:space="0" w:color="auto"/>
          </w:divBdr>
        </w:div>
        <w:div w:id="1244337235">
          <w:marLeft w:val="640"/>
          <w:marRight w:val="0"/>
          <w:marTop w:val="0"/>
          <w:marBottom w:val="0"/>
          <w:divBdr>
            <w:top w:val="none" w:sz="0" w:space="0" w:color="auto"/>
            <w:left w:val="none" w:sz="0" w:space="0" w:color="auto"/>
            <w:bottom w:val="none" w:sz="0" w:space="0" w:color="auto"/>
            <w:right w:val="none" w:sz="0" w:space="0" w:color="auto"/>
          </w:divBdr>
        </w:div>
        <w:div w:id="1253317670">
          <w:marLeft w:val="640"/>
          <w:marRight w:val="0"/>
          <w:marTop w:val="0"/>
          <w:marBottom w:val="0"/>
          <w:divBdr>
            <w:top w:val="none" w:sz="0" w:space="0" w:color="auto"/>
            <w:left w:val="none" w:sz="0" w:space="0" w:color="auto"/>
            <w:bottom w:val="none" w:sz="0" w:space="0" w:color="auto"/>
            <w:right w:val="none" w:sz="0" w:space="0" w:color="auto"/>
          </w:divBdr>
        </w:div>
        <w:div w:id="1254782611">
          <w:marLeft w:val="640"/>
          <w:marRight w:val="0"/>
          <w:marTop w:val="0"/>
          <w:marBottom w:val="0"/>
          <w:divBdr>
            <w:top w:val="none" w:sz="0" w:space="0" w:color="auto"/>
            <w:left w:val="none" w:sz="0" w:space="0" w:color="auto"/>
            <w:bottom w:val="none" w:sz="0" w:space="0" w:color="auto"/>
            <w:right w:val="none" w:sz="0" w:space="0" w:color="auto"/>
          </w:divBdr>
        </w:div>
        <w:div w:id="1264068846">
          <w:marLeft w:val="640"/>
          <w:marRight w:val="0"/>
          <w:marTop w:val="0"/>
          <w:marBottom w:val="0"/>
          <w:divBdr>
            <w:top w:val="none" w:sz="0" w:space="0" w:color="auto"/>
            <w:left w:val="none" w:sz="0" w:space="0" w:color="auto"/>
            <w:bottom w:val="none" w:sz="0" w:space="0" w:color="auto"/>
            <w:right w:val="none" w:sz="0" w:space="0" w:color="auto"/>
          </w:divBdr>
        </w:div>
        <w:div w:id="1271015557">
          <w:marLeft w:val="640"/>
          <w:marRight w:val="0"/>
          <w:marTop w:val="0"/>
          <w:marBottom w:val="0"/>
          <w:divBdr>
            <w:top w:val="none" w:sz="0" w:space="0" w:color="auto"/>
            <w:left w:val="none" w:sz="0" w:space="0" w:color="auto"/>
            <w:bottom w:val="none" w:sz="0" w:space="0" w:color="auto"/>
            <w:right w:val="none" w:sz="0" w:space="0" w:color="auto"/>
          </w:divBdr>
        </w:div>
        <w:div w:id="1280381750">
          <w:marLeft w:val="640"/>
          <w:marRight w:val="0"/>
          <w:marTop w:val="0"/>
          <w:marBottom w:val="0"/>
          <w:divBdr>
            <w:top w:val="none" w:sz="0" w:space="0" w:color="auto"/>
            <w:left w:val="none" w:sz="0" w:space="0" w:color="auto"/>
            <w:bottom w:val="none" w:sz="0" w:space="0" w:color="auto"/>
            <w:right w:val="none" w:sz="0" w:space="0" w:color="auto"/>
          </w:divBdr>
        </w:div>
        <w:div w:id="1296254298">
          <w:marLeft w:val="640"/>
          <w:marRight w:val="0"/>
          <w:marTop w:val="0"/>
          <w:marBottom w:val="0"/>
          <w:divBdr>
            <w:top w:val="none" w:sz="0" w:space="0" w:color="auto"/>
            <w:left w:val="none" w:sz="0" w:space="0" w:color="auto"/>
            <w:bottom w:val="none" w:sz="0" w:space="0" w:color="auto"/>
            <w:right w:val="none" w:sz="0" w:space="0" w:color="auto"/>
          </w:divBdr>
        </w:div>
        <w:div w:id="1306664024">
          <w:marLeft w:val="640"/>
          <w:marRight w:val="0"/>
          <w:marTop w:val="0"/>
          <w:marBottom w:val="0"/>
          <w:divBdr>
            <w:top w:val="none" w:sz="0" w:space="0" w:color="auto"/>
            <w:left w:val="none" w:sz="0" w:space="0" w:color="auto"/>
            <w:bottom w:val="none" w:sz="0" w:space="0" w:color="auto"/>
            <w:right w:val="none" w:sz="0" w:space="0" w:color="auto"/>
          </w:divBdr>
        </w:div>
        <w:div w:id="1316446773">
          <w:marLeft w:val="640"/>
          <w:marRight w:val="0"/>
          <w:marTop w:val="0"/>
          <w:marBottom w:val="0"/>
          <w:divBdr>
            <w:top w:val="none" w:sz="0" w:space="0" w:color="auto"/>
            <w:left w:val="none" w:sz="0" w:space="0" w:color="auto"/>
            <w:bottom w:val="none" w:sz="0" w:space="0" w:color="auto"/>
            <w:right w:val="none" w:sz="0" w:space="0" w:color="auto"/>
          </w:divBdr>
        </w:div>
        <w:div w:id="1329554924">
          <w:marLeft w:val="640"/>
          <w:marRight w:val="0"/>
          <w:marTop w:val="0"/>
          <w:marBottom w:val="0"/>
          <w:divBdr>
            <w:top w:val="none" w:sz="0" w:space="0" w:color="auto"/>
            <w:left w:val="none" w:sz="0" w:space="0" w:color="auto"/>
            <w:bottom w:val="none" w:sz="0" w:space="0" w:color="auto"/>
            <w:right w:val="none" w:sz="0" w:space="0" w:color="auto"/>
          </w:divBdr>
        </w:div>
        <w:div w:id="1334652020">
          <w:marLeft w:val="640"/>
          <w:marRight w:val="0"/>
          <w:marTop w:val="0"/>
          <w:marBottom w:val="0"/>
          <w:divBdr>
            <w:top w:val="none" w:sz="0" w:space="0" w:color="auto"/>
            <w:left w:val="none" w:sz="0" w:space="0" w:color="auto"/>
            <w:bottom w:val="none" w:sz="0" w:space="0" w:color="auto"/>
            <w:right w:val="none" w:sz="0" w:space="0" w:color="auto"/>
          </w:divBdr>
        </w:div>
        <w:div w:id="1342320178">
          <w:marLeft w:val="640"/>
          <w:marRight w:val="0"/>
          <w:marTop w:val="0"/>
          <w:marBottom w:val="0"/>
          <w:divBdr>
            <w:top w:val="none" w:sz="0" w:space="0" w:color="auto"/>
            <w:left w:val="none" w:sz="0" w:space="0" w:color="auto"/>
            <w:bottom w:val="none" w:sz="0" w:space="0" w:color="auto"/>
            <w:right w:val="none" w:sz="0" w:space="0" w:color="auto"/>
          </w:divBdr>
        </w:div>
        <w:div w:id="1376391031">
          <w:marLeft w:val="640"/>
          <w:marRight w:val="0"/>
          <w:marTop w:val="0"/>
          <w:marBottom w:val="0"/>
          <w:divBdr>
            <w:top w:val="none" w:sz="0" w:space="0" w:color="auto"/>
            <w:left w:val="none" w:sz="0" w:space="0" w:color="auto"/>
            <w:bottom w:val="none" w:sz="0" w:space="0" w:color="auto"/>
            <w:right w:val="none" w:sz="0" w:space="0" w:color="auto"/>
          </w:divBdr>
        </w:div>
        <w:div w:id="1408647652">
          <w:marLeft w:val="640"/>
          <w:marRight w:val="0"/>
          <w:marTop w:val="0"/>
          <w:marBottom w:val="0"/>
          <w:divBdr>
            <w:top w:val="none" w:sz="0" w:space="0" w:color="auto"/>
            <w:left w:val="none" w:sz="0" w:space="0" w:color="auto"/>
            <w:bottom w:val="none" w:sz="0" w:space="0" w:color="auto"/>
            <w:right w:val="none" w:sz="0" w:space="0" w:color="auto"/>
          </w:divBdr>
        </w:div>
        <w:div w:id="1414862033">
          <w:marLeft w:val="640"/>
          <w:marRight w:val="0"/>
          <w:marTop w:val="0"/>
          <w:marBottom w:val="0"/>
          <w:divBdr>
            <w:top w:val="none" w:sz="0" w:space="0" w:color="auto"/>
            <w:left w:val="none" w:sz="0" w:space="0" w:color="auto"/>
            <w:bottom w:val="none" w:sz="0" w:space="0" w:color="auto"/>
            <w:right w:val="none" w:sz="0" w:space="0" w:color="auto"/>
          </w:divBdr>
        </w:div>
        <w:div w:id="1421634745">
          <w:marLeft w:val="640"/>
          <w:marRight w:val="0"/>
          <w:marTop w:val="0"/>
          <w:marBottom w:val="0"/>
          <w:divBdr>
            <w:top w:val="none" w:sz="0" w:space="0" w:color="auto"/>
            <w:left w:val="none" w:sz="0" w:space="0" w:color="auto"/>
            <w:bottom w:val="none" w:sz="0" w:space="0" w:color="auto"/>
            <w:right w:val="none" w:sz="0" w:space="0" w:color="auto"/>
          </w:divBdr>
        </w:div>
        <w:div w:id="1422490474">
          <w:marLeft w:val="640"/>
          <w:marRight w:val="0"/>
          <w:marTop w:val="0"/>
          <w:marBottom w:val="0"/>
          <w:divBdr>
            <w:top w:val="none" w:sz="0" w:space="0" w:color="auto"/>
            <w:left w:val="none" w:sz="0" w:space="0" w:color="auto"/>
            <w:bottom w:val="none" w:sz="0" w:space="0" w:color="auto"/>
            <w:right w:val="none" w:sz="0" w:space="0" w:color="auto"/>
          </w:divBdr>
        </w:div>
        <w:div w:id="1452046203">
          <w:marLeft w:val="640"/>
          <w:marRight w:val="0"/>
          <w:marTop w:val="0"/>
          <w:marBottom w:val="0"/>
          <w:divBdr>
            <w:top w:val="none" w:sz="0" w:space="0" w:color="auto"/>
            <w:left w:val="none" w:sz="0" w:space="0" w:color="auto"/>
            <w:bottom w:val="none" w:sz="0" w:space="0" w:color="auto"/>
            <w:right w:val="none" w:sz="0" w:space="0" w:color="auto"/>
          </w:divBdr>
        </w:div>
        <w:div w:id="1469392468">
          <w:marLeft w:val="640"/>
          <w:marRight w:val="0"/>
          <w:marTop w:val="0"/>
          <w:marBottom w:val="0"/>
          <w:divBdr>
            <w:top w:val="none" w:sz="0" w:space="0" w:color="auto"/>
            <w:left w:val="none" w:sz="0" w:space="0" w:color="auto"/>
            <w:bottom w:val="none" w:sz="0" w:space="0" w:color="auto"/>
            <w:right w:val="none" w:sz="0" w:space="0" w:color="auto"/>
          </w:divBdr>
        </w:div>
        <w:div w:id="1493981428">
          <w:marLeft w:val="640"/>
          <w:marRight w:val="0"/>
          <w:marTop w:val="0"/>
          <w:marBottom w:val="0"/>
          <w:divBdr>
            <w:top w:val="none" w:sz="0" w:space="0" w:color="auto"/>
            <w:left w:val="none" w:sz="0" w:space="0" w:color="auto"/>
            <w:bottom w:val="none" w:sz="0" w:space="0" w:color="auto"/>
            <w:right w:val="none" w:sz="0" w:space="0" w:color="auto"/>
          </w:divBdr>
        </w:div>
        <w:div w:id="1495225544">
          <w:marLeft w:val="640"/>
          <w:marRight w:val="0"/>
          <w:marTop w:val="0"/>
          <w:marBottom w:val="0"/>
          <w:divBdr>
            <w:top w:val="none" w:sz="0" w:space="0" w:color="auto"/>
            <w:left w:val="none" w:sz="0" w:space="0" w:color="auto"/>
            <w:bottom w:val="none" w:sz="0" w:space="0" w:color="auto"/>
            <w:right w:val="none" w:sz="0" w:space="0" w:color="auto"/>
          </w:divBdr>
        </w:div>
        <w:div w:id="1506048043">
          <w:marLeft w:val="640"/>
          <w:marRight w:val="0"/>
          <w:marTop w:val="0"/>
          <w:marBottom w:val="0"/>
          <w:divBdr>
            <w:top w:val="none" w:sz="0" w:space="0" w:color="auto"/>
            <w:left w:val="none" w:sz="0" w:space="0" w:color="auto"/>
            <w:bottom w:val="none" w:sz="0" w:space="0" w:color="auto"/>
            <w:right w:val="none" w:sz="0" w:space="0" w:color="auto"/>
          </w:divBdr>
        </w:div>
        <w:div w:id="1550917941">
          <w:marLeft w:val="640"/>
          <w:marRight w:val="0"/>
          <w:marTop w:val="0"/>
          <w:marBottom w:val="0"/>
          <w:divBdr>
            <w:top w:val="none" w:sz="0" w:space="0" w:color="auto"/>
            <w:left w:val="none" w:sz="0" w:space="0" w:color="auto"/>
            <w:bottom w:val="none" w:sz="0" w:space="0" w:color="auto"/>
            <w:right w:val="none" w:sz="0" w:space="0" w:color="auto"/>
          </w:divBdr>
        </w:div>
        <w:div w:id="1568761444">
          <w:marLeft w:val="640"/>
          <w:marRight w:val="0"/>
          <w:marTop w:val="0"/>
          <w:marBottom w:val="0"/>
          <w:divBdr>
            <w:top w:val="none" w:sz="0" w:space="0" w:color="auto"/>
            <w:left w:val="none" w:sz="0" w:space="0" w:color="auto"/>
            <w:bottom w:val="none" w:sz="0" w:space="0" w:color="auto"/>
            <w:right w:val="none" w:sz="0" w:space="0" w:color="auto"/>
          </w:divBdr>
        </w:div>
        <w:div w:id="1588073358">
          <w:marLeft w:val="640"/>
          <w:marRight w:val="0"/>
          <w:marTop w:val="0"/>
          <w:marBottom w:val="0"/>
          <w:divBdr>
            <w:top w:val="none" w:sz="0" w:space="0" w:color="auto"/>
            <w:left w:val="none" w:sz="0" w:space="0" w:color="auto"/>
            <w:bottom w:val="none" w:sz="0" w:space="0" w:color="auto"/>
            <w:right w:val="none" w:sz="0" w:space="0" w:color="auto"/>
          </w:divBdr>
        </w:div>
        <w:div w:id="1653755145">
          <w:marLeft w:val="640"/>
          <w:marRight w:val="0"/>
          <w:marTop w:val="0"/>
          <w:marBottom w:val="0"/>
          <w:divBdr>
            <w:top w:val="none" w:sz="0" w:space="0" w:color="auto"/>
            <w:left w:val="none" w:sz="0" w:space="0" w:color="auto"/>
            <w:bottom w:val="none" w:sz="0" w:space="0" w:color="auto"/>
            <w:right w:val="none" w:sz="0" w:space="0" w:color="auto"/>
          </w:divBdr>
        </w:div>
        <w:div w:id="1665039876">
          <w:marLeft w:val="640"/>
          <w:marRight w:val="0"/>
          <w:marTop w:val="0"/>
          <w:marBottom w:val="0"/>
          <w:divBdr>
            <w:top w:val="none" w:sz="0" w:space="0" w:color="auto"/>
            <w:left w:val="none" w:sz="0" w:space="0" w:color="auto"/>
            <w:bottom w:val="none" w:sz="0" w:space="0" w:color="auto"/>
            <w:right w:val="none" w:sz="0" w:space="0" w:color="auto"/>
          </w:divBdr>
        </w:div>
        <w:div w:id="1673337956">
          <w:marLeft w:val="640"/>
          <w:marRight w:val="0"/>
          <w:marTop w:val="0"/>
          <w:marBottom w:val="0"/>
          <w:divBdr>
            <w:top w:val="none" w:sz="0" w:space="0" w:color="auto"/>
            <w:left w:val="none" w:sz="0" w:space="0" w:color="auto"/>
            <w:bottom w:val="none" w:sz="0" w:space="0" w:color="auto"/>
            <w:right w:val="none" w:sz="0" w:space="0" w:color="auto"/>
          </w:divBdr>
        </w:div>
        <w:div w:id="1699627275">
          <w:marLeft w:val="640"/>
          <w:marRight w:val="0"/>
          <w:marTop w:val="0"/>
          <w:marBottom w:val="0"/>
          <w:divBdr>
            <w:top w:val="none" w:sz="0" w:space="0" w:color="auto"/>
            <w:left w:val="none" w:sz="0" w:space="0" w:color="auto"/>
            <w:bottom w:val="none" w:sz="0" w:space="0" w:color="auto"/>
            <w:right w:val="none" w:sz="0" w:space="0" w:color="auto"/>
          </w:divBdr>
        </w:div>
        <w:div w:id="1711034460">
          <w:marLeft w:val="640"/>
          <w:marRight w:val="0"/>
          <w:marTop w:val="0"/>
          <w:marBottom w:val="0"/>
          <w:divBdr>
            <w:top w:val="none" w:sz="0" w:space="0" w:color="auto"/>
            <w:left w:val="none" w:sz="0" w:space="0" w:color="auto"/>
            <w:bottom w:val="none" w:sz="0" w:space="0" w:color="auto"/>
            <w:right w:val="none" w:sz="0" w:space="0" w:color="auto"/>
          </w:divBdr>
        </w:div>
        <w:div w:id="1720474285">
          <w:marLeft w:val="640"/>
          <w:marRight w:val="0"/>
          <w:marTop w:val="0"/>
          <w:marBottom w:val="0"/>
          <w:divBdr>
            <w:top w:val="none" w:sz="0" w:space="0" w:color="auto"/>
            <w:left w:val="none" w:sz="0" w:space="0" w:color="auto"/>
            <w:bottom w:val="none" w:sz="0" w:space="0" w:color="auto"/>
            <w:right w:val="none" w:sz="0" w:space="0" w:color="auto"/>
          </w:divBdr>
        </w:div>
        <w:div w:id="1725787746">
          <w:marLeft w:val="640"/>
          <w:marRight w:val="0"/>
          <w:marTop w:val="0"/>
          <w:marBottom w:val="0"/>
          <w:divBdr>
            <w:top w:val="none" w:sz="0" w:space="0" w:color="auto"/>
            <w:left w:val="none" w:sz="0" w:space="0" w:color="auto"/>
            <w:bottom w:val="none" w:sz="0" w:space="0" w:color="auto"/>
            <w:right w:val="none" w:sz="0" w:space="0" w:color="auto"/>
          </w:divBdr>
        </w:div>
        <w:div w:id="1793547833">
          <w:marLeft w:val="640"/>
          <w:marRight w:val="0"/>
          <w:marTop w:val="0"/>
          <w:marBottom w:val="0"/>
          <w:divBdr>
            <w:top w:val="none" w:sz="0" w:space="0" w:color="auto"/>
            <w:left w:val="none" w:sz="0" w:space="0" w:color="auto"/>
            <w:bottom w:val="none" w:sz="0" w:space="0" w:color="auto"/>
            <w:right w:val="none" w:sz="0" w:space="0" w:color="auto"/>
          </w:divBdr>
        </w:div>
        <w:div w:id="1820920987">
          <w:marLeft w:val="640"/>
          <w:marRight w:val="0"/>
          <w:marTop w:val="0"/>
          <w:marBottom w:val="0"/>
          <w:divBdr>
            <w:top w:val="none" w:sz="0" w:space="0" w:color="auto"/>
            <w:left w:val="none" w:sz="0" w:space="0" w:color="auto"/>
            <w:bottom w:val="none" w:sz="0" w:space="0" w:color="auto"/>
            <w:right w:val="none" w:sz="0" w:space="0" w:color="auto"/>
          </w:divBdr>
        </w:div>
        <w:div w:id="1830948409">
          <w:marLeft w:val="640"/>
          <w:marRight w:val="0"/>
          <w:marTop w:val="0"/>
          <w:marBottom w:val="0"/>
          <w:divBdr>
            <w:top w:val="none" w:sz="0" w:space="0" w:color="auto"/>
            <w:left w:val="none" w:sz="0" w:space="0" w:color="auto"/>
            <w:bottom w:val="none" w:sz="0" w:space="0" w:color="auto"/>
            <w:right w:val="none" w:sz="0" w:space="0" w:color="auto"/>
          </w:divBdr>
        </w:div>
        <w:div w:id="1850484456">
          <w:marLeft w:val="640"/>
          <w:marRight w:val="0"/>
          <w:marTop w:val="0"/>
          <w:marBottom w:val="0"/>
          <w:divBdr>
            <w:top w:val="none" w:sz="0" w:space="0" w:color="auto"/>
            <w:left w:val="none" w:sz="0" w:space="0" w:color="auto"/>
            <w:bottom w:val="none" w:sz="0" w:space="0" w:color="auto"/>
            <w:right w:val="none" w:sz="0" w:space="0" w:color="auto"/>
          </w:divBdr>
        </w:div>
        <w:div w:id="1876695217">
          <w:marLeft w:val="640"/>
          <w:marRight w:val="0"/>
          <w:marTop w:val="0"/>
          <w:marBottom w:val="0"/>
          <w:divBdr>
            <w:top w:val="none" w:sz="0" w:space="0" w:color="auto"/>
            <w:left w:val="none" w:sz="0" w:space="0" w:color="auto"/>
            <w:bottom w:val="none" w:sz="0" w:space="0" w:color="auto"/>
            <w:right w:val="none" w:sz="0" w:space="0" w:color="auto"/>
          </w:divBdr>
        </w:div>
        <w:div w:id="1880824589">
          <w:marLeft w:val="640"/>
          <w:marRight w:val="0"/>
          <w:marTop w:val="0"/>
          <w:marBottom w:val="0"/>
          <w:divBdr>
            <w:top w:val="none" w:sz="0" w:space="0" w:color="auto"/>
            <w:left w:val="none" w:sz="0" w:space="0" w:color="auto"/>
            <w:bottom w:val="none" w:sz="0" w:space="0" w:color="auto"/>
            <w:right w:val="none" w:sz="0" w:space="0" w:color="auto"/>
          </w:divBdr>
        </w:div>
        <w:div w:id="1884322462">
          <w:marLeft w:val="640"/>
          <w:marRight w:val="0"/>
          <w:marTop w:val="0"/>
          <w:marBottom w:val="0"/>
          <w:divBdr>
            <w:top w:val="none" w:sz="0" w:space="0" w:color="auto"/>
            <w:left w:val="none" w:sz="0" w:space="0" w:color="auto"/>
            <w:bottom w:val="none" w:sz="0" w:space="0" w:color="auto"/>
            <w:right w:val="none" w:sz="0" w:space="0" w:color="auto"/>
          </w:divBdr>
        </w:div>
        <w:div w:id="1899320608">
          <w:marLeft w:val="640"/>
          <w:marRight w:val="0"/>
          <w:marTop w:val="0"/>
          <w:marBottom w:val="0"/>
          <w:divBdr>
            <w:top w:val="none" w:sz="0" w:space="0" w:color="auto"/>
            <w:left w:val="none" w:sz="0" w:space="0" w:color="auto"/>
            <w:bottom w:val="none" w:sz="0" w:space="0" w:color="auto"/>
            <w:right w:val="none" w:sz="0" w:space="0" w:color="auto"/>
          </w:divBdr>
        </w:div>
        <w:div w:id="1979649056">
          <w:marLeft w:val="640"/>
          <w:marRight w:val="0"/>
          <w:marTop w:val="0"/>
          <w:marBottom w:val="0"/>
          <w:divBdr>
            <w:top w:val="none" w:sz="0" w:space="0" w:color="auto"/>
            <w:left w:val="none" w:sz="0" w:space="0" w:color="auto"/>
            <w:bottom w:val="none" w:sz="0" w:space="0" w:color="auto"/>
            <w:right w:val="none" w:sz="0" w:space="0" w:color="auto"/>
          </w:divBdr>
        </w:div>
        <w:div w:id="1979871339">
          <w:marLeft w:val="640"/>
          <w:marRight w:val="0"/>
          <w:marTop w:val="0"/>
          <w:marBottom w:val="0"/>
          <w:divBdr>
            <w:top w:val="none" w:sz="0" w:space="0" w:color="auto"/>
            <w:left w:val="none" w:sz="0" w:space="0" w:color="auto"/>
            <w:bottom w:val="none" w:sz="0" w:space="0" w:color="auto"/>
            <w:right w:val="none" w:sz="0" w:space="0" w:color="auto"/>
          </w:divBdr>
        </w:div>
        <w:div w:id="1983534907">
          <w:marLeft w:val="640"/>
          <w:marRight w:val="0"/>
          <w:marTop w:val="0"/>
          <w:marBottom w:val="0"/>
          <w:divBdr>
            <w:top w:val="none" w:sz="0" w:space="0" w:color="auto"/>
            <w:left w:val="none" w:sz="0" w:space="0" w:color="auto"/>
            <w:bottom w:val="none" w:sz="0" w:space="0" w:color="auto"/>
            <w:right w:val="none" w:sz="0" w:space="0" w:color="auto"/>
          </w:divBdr>
        </w:div>
        <w:div w:id="2003460929">
          <w:marLeft w:val="640"/>
          <w:marRight w:val="0"/>
          <w:marTop w:val="0"/>
          <w:marBottom w:val="0"/>
          <w:divBdr>
            <w:top w:val="none" w:sz="0" w:space="0" w:color="auto"/>
            <w:left w:val="none" w:sz="0" w:space="0" w:color="auto"/>
            <w:bottom w:val="none" w:sz="0" w:space="0" w:color="auto"/>
            <w:right w:val="none" w:sz="0" w:space="0" w:color="auto"/>
          </w:divBdr>
        </w:div>
        <w:div w:id="2028674516">
          <w:marLeft w:val="640"/>
          <w:marRight w:val="0"/>
          <w:marTop w:val="0"/>
          <w:marBottom w:val="0"/>
          <w:divBdr>
            <w:top w:val="none" w:sz="0" w:space="0" w:color="auto"/>
            <w:left w:val="none" w:sz="0" w:space="0" w:color="auto"/>
            <w:bottom w:val="none" w:sz="0" w:space="0" w:color="auto"/>
            <w:right w:val="none" w:sz="0" w:space="0" w:color="auto"/>
          </w:divBdr>
        </w:div>
        <w:div w:id="2030720721">
          <w:marLeft w:val="640"/>
          <w:marRight w:val="0"/>
          <w:marTop w:val="0"/>
          <w:marBottom w:val="0"/>
          <w:divBdr>
            <w:top w:val="none" w:sz="0" w:space="0" w:color="auto"/>
            <w:left w:val="none" w:sz="0" w:space="0" w:color="auto"/>
            <w:bottom w:val="none" w:sz="0" w:space="0" w:color="auto"/>
            <w:right w:val="none" w:sz="0" w:space="0" w:color="auto"/>
          </w:divBdr>
        </w:div>
        <w:div w:id="2032761889">
          <w:marLeft w:val="640"/>
          <w:marRight w:val="0"/>
          <w:marTop w:val="0"/>
          <w:marBottom w:val="0"/>
          <w:divBdr>
            <w:top w:val="none" w:sz="0" w:space="0" w:color="auto"/>
            <w:left w:val="none" w:sz="0" w:space="0" w:color="auto"/>
            <w:bottom w:val="none" w:sz="0" w:space="0" w:color="auto"/>
            <w:right w:val="none" w:sz="0" w:space="0" w:color="auto"/>
          </w:divBdr>
        </w:div>
        <w:div w:id="2036953293">
          <w:marLeft w:val="640"/>
          <w:marRight w:val="0"/>
          <w:marTop w:val="0"/>
          <w:marBottom w:val="0"/>
          <w:divBdr>
            <w:top w:val="none" w:sz="0" w:space="0" w:color="auto"/>
            <w:left w:val="none" w:sz="0" w:space="0" w:color="auto"/>
            <w:bottom w:val="none" w:sz="0" w:space="0" w:color="auto"/>
            <w:right w:val="none" w:sz="0" w:space="0" w:color="auto"/>
          </w:divBdr>
        </w:div>
        <w:div w:id="2050564395">
          <w:marLeft w:val="640"/>
          <w:marRight w:val="0"/>
          <w:marTop w:val="0"/>
          <w:marBottom w:val="0"/>
          <w:divBdr>
            <w:top w:val="none" w:sz="0" w:space="0" w:color="auto"/>
            <w:left w:val="none" w:sz="0" w:space="0" w:color="auto"/>
            <w:bottom w:val="none" w:sz="0" w:space="0" w:color="auto"/>
            <w:right w:val="none" w:sz="0" w:space="0" w:color="auto"/>
          </w:divBdr>
        </w:div>
        <w:div w:id="2097438400">
          <w:marLeft w:val="640"/>
          <w:marRight w:val="0"/>
          <w:marTop w:val="0"/>
          <w:marBottom w:val="0"/>
          <w:divBdr>
            <w:top w:val="none" w:sz="0" w:space="0" w:color="auto"/>
            <w:left w:val="none" w:sz="0" w:space="0" w:color="auto"/>
            <w:bottom w:val="none" w:sz="0" w:space="0" w:color="auto"/>
            <w:right w:val="none" w:sz="0" w:space="0" w:color="auto"/>
          </w:divBdr>
        </w:div>
        <w:div w:id="2126536475">
          <w:marLeft w:val="640"/>
          <w:marRight w:val="0"/>
          <w:marTop w:val="0"/>
          <w:marBottom w:val="0"/>
          <w:divBdr>
            <w:top w:val="none" w:sz="0" w:space="0" w:color="auto"/>
            <w:left w:val="none" w:sz="0" w:space="0" w:color="auto"/>
            <w:bottom w:val="none" w:sz="0" w:space="0" w:color="auto"/>
            <w:right w:val="none" w:sz="0" w:space="0" w:color="auto"/>
          </w:divBdr>
        </w:div>
        <w:div w:id="2128310301">
          <w:marLeft w:val="640"/>
          <w:marRight w:val="0"/>
          <w:marTop w:val="0"/>
          <w:marBottom w:val="0"/>
          <w:divBdr>
            <w:top w:val="none" w:sz="0" w:space="0" w:color="auto"/>
            <w:left w:val="none" w:sz="0" w:space="0" w:color="auto"/>
            <w:bottom w:val="none" w:sz="0" w:space="0" w:color="auto"/>
            <w:right w:val="none" w:sz="0" w:space="0" w:color="auto"/>
          </w:divBdr>
        </w:div>
      </w:divsChild>
    </w:div>
    <w:div w:id="1989673527">
      <w:bodyDiv w:val="1"/>
      <w:marLeft w:val="0"/>
      <w:marRight w:val="0"/>
      <w:marTop w:val="0"/>
      <w:marBottom w:val="0"/>
      <w:divBdr>
        <w:top w:val="none" w:sz="0" w:space="0" w:color="auto"/>
        <w:left w:val="none" w:sz="0" w:space="0" w:color="auto"/>
        <w:bottom w:val="none" w:sz="0" w:space="0" w:color="auto"/>
        <w:right w:val="none" w:sz="0" w:space="0" w:color="auto"/>
      </w:divBdr>
      <w:divsChild>
        <w:div w:id="106971710">
          <w:marLeft w:val="640"/>
          <w:marRight w:val="0"/>
          <w:marTop w:val="0"/>
          <w:marBottom w:val="0"/>
          <w:divBdr>
            <w:top w:val="none" w:sz="0" w:space="0" w:color="auto"/>
            <w:left w:val="none" w:sz="0" w:space="0" w:color="auto"/>
            <w:bottom w:val="none" w:sz="0" w:space="0" w:color="auto"/>
            <w:right w:val="none" w:sz="0" w:space="0" w:color="auto"/>
          </w:divBdr>
        </w:div>
        <w:div w:id="142621745">
          <w:marLeft w:val="640"/>
          <w:marRight w:val="0"/>
          <w:marTop w:val="0"/>
          <w:marBottom w:val="0"/>
          <w:divBdr>
            <w:top w:val="none" w:sz="0" w:space="0" w:color="auto"/>
            <w:left w:val="none" w:sz="0" w:space="0" w:color="auto"/>
            <w:bottom w:val="none" w:sz="0" w:space="0" w:color="auto"/>
            <w:right w:val="none" w:sz="0" w:space="0" w:color="auto"/>
          </w:divBdr>
        </w:div>
        <w:div w:id="168982660">
          <w:marLeft w:val="640"/>
          <w:marRight w:val="0"/>
          <w:marTop w:val="0"/>
          <w:marBottom w:val="0"/>
          <w:divBdr>
            <w:top w:val="none" w:sz="0" w:space="0" w:color="auto"/>
            <w:left w:val="none" w:sz="0" w:space="0" w:color="auto"/>
            <w:bottom w:val="none" w:sz="0" w:space="0" w:color="auto"/>
            <w:right w:val="none" w:sz="0" w:space="0" w:color="auto"/>
          </w:divBdr>
        </w:div>
        <w:div w:id="254561220">
          <w:marLeft w:val="640"/>
          <w:marRight w:val="0"/>
          <w:marTop w:val="0"/>
          <w:marBottom w:val="0"/>
          <w:divBdr>
            <w:top w:val="none" w:sz="0" w:space="0" w:color="auto"/>
            <w:left w:val="none" w:sz="0" w:space="0" w:color="auto"/>
            <w:bottom w:val="none" w:sz="0" w:space="0" w:color="auto"/>
            <w:right w:val="none" w:sz="0" w:space="0" w:color="auto"/>
          </w:divBdr>
        </w:div>
        <w:div w:id="402727533">
          <w:marLeft w:val="640"/>
          <w:marRight w:val="0"/>
          <w:marTop w:val="0"/>
          <w:marBottom w:val="0"/>
          <w:divBdr>
            <w:top w:val="none" w:sz="0" w:space="0" w:color="auto"/>
            <w:left w:val="none" w:sz="0" w:space="0" w:color="auto"/>
            <w:bottom w:val="none" w:sz="0" w:space="0" w:color="auto"/>
            <w:right w:val="none" w:sz="0" w:space="0" w:color="auto"/>
          </w:divBdr>
        </w:div>
        <w:div w:id="828443718">
          <w:marLeft w:val="640"/>
          <w:marRight w:val="0"/>
          <w:marTop w:val="0"/>
          <w:marBottom w:val="0"/>
          <w:divBdr>
            <w:top w:val="none" w:sz="0" w:space="0" w:color="auto"/>
            <w:left w:val="none" w:sz="0" w:space="0" w:color="auto"/>
            <w:bottom w:val="none" w:sz="0" w:space="0" w:color="auto"/>
            <w:right w:val="none" w:sz="0" w:space="0" w:color="auto"/>
          </w:divBdr>
        </w:div>
        <w:div w:id="896210644">
          <w:marLeft w:val="640"/>
          <w:marRight w:val="0"/>
          <w:marTop w:val="0"/>
          <w:marBottom w:val="0"/>
          <w:divBdr>
            <w:top w:val="none" w:sz="0" w:space="0" w:color="auto"/>
            <w:left w:val="none" w:sz="0" w:space="0" w:color="auto"/>
            <w:bottom w:val="none" w:sz="0" w:space="0" w:color="auto"/>
            <w:right w:val="none" w:sz="0" w:space="0" w:color="auto"/>
          </w:divBdr>
        </w:div>
        <w:div w:id="954360412">
          <w:marLeft w:val="640"/>
          <w:marRight w:val="0"/>
          <w:marTop w:val="0"/>
          <w:marBottom w:val="0"/>
          <w:divBdr>
            <w:top w:val="none" w:sz="0" w:space="0" w:color="auto"/>
            <w:left w:val="none" w:sz="0" w:space="0" w:color="auto"/>
            <w:bottom w:val="none" w:sz="0" w:space="0" w:color="auto"/>
            <w:right w:val="none" w:sz="0" w:space="0" w:color="auto"/>
          </w:divBdr>
        </w:div>
        <w:div w:id="1020476951">
          <w:marLeft w:val="640"/>
          <w:marRight w:val="0"/>
          <w:marTop w:val="0"/>
          <w:marBottom w:val="0"/>
          <w:divBdr>
            <w:top w:val="none" w:sz="0" w:space="0" w:color="auto"/>
            <w:left w:val="none" w:sz="0" w:space="0" w:color="auto"/>
            <w:bottom w:val="none" w:sz="0" w:space="0" w:color="auto"/>
            <w:right w:val="none" w:sz="0" w:space="0" w:color="auto"/>
          </w:divBdr>
        </w:div>
        <w:div w:id="1189368534">
          <w:marLeft w:val="640"/>
          <w:marRight w:val="0"/>
          <w:marTop w:val="0"/>
          <w:marBottom w:val="0"/>
          <w:divBdr>
            <w:top w:val="none" w:sz="0" w:space="0" w:color="auto"/>
            <w:left w:val="none" w:sz="0" w:space="0" w:color="auto"/>
            <w:bottom w:val="none" w:sz="0" w:space="0" w:color="auto"/>
            <w:right w:val="none" w:sz="0" w:space="0" w:color="auto"/>
          </w:divBdr>
        </w:div>
        <w:div w:id="1312368824">
          <w:marLeft w:val="640"/>
          <w:marRight w:val="0"/>
          <w:marTop w:val="0"/>
          <w:marBottom w:val="0"/>
          <w:divBdr>
            <w:top w:val="none" w:sz="0" w:space="0" w:color="auto"/>
            <w:left w:val="none" w:sz="0" w:space="0" w:color="auto"/>
            <w:bottom w:val="none" w:sz="0" w:space="0" w:color="auto"/>
            <w:right w:val="none" w:sz="0" w:space="0" w:color="auto"/>
          </w:divBdr>
        </w:div>
        <w:div w:id="1350453146">
          <w:marLeft w:val="640"/>
          <w:marRight w:val="0"/>
          <w:marTop w:val="0"/>
          <w:marBottom w:val="0"/>
          <w:divBdr>
            <w:top w:val="none" w:sz="0" w:space="0" w:color="auto"/>
            <w:left w:val="none" w:sz="0" w:space="0" w:color="auto"/>
            <w:bottom w:val="none" w:sz="0" w:space="0" w:color="auto"/>
            <w:right w:val="none" w:sz="0" w:space="0" w:color="auto"/>
          </w:divBdr>
        </w:div>
        <w:div w:id="1461341118">
          <w:marLeft w:val="640"/>
          <w:marRight w:val="0"/>
          <w:marTop w:val="0"/>
          <w:marBottom w:val="0"/>
          <w:divBdr>
            <w:top w:val="none" w:sz="0" w:space="0" w:color="auto"/>
            <w:left w:val="none" w:sz="0" w:space="0" w:color="auto"/>
            <w:bottom w:val="none" w:sz="0" w:space="0" w:color="auto"/>
            <w:right w:val="none" w:sz="0" w:space="0" w:color="auto"/>
          </w:divBdr>
        </w:div>
        <w:div w:id="1474832990">
          <w:marLeft w:val="640"/>
          <w:marRight w:val="0"/>
          <w:marTop w:val="0"/>
          <w:marBottom w:val="0"/>
          <w:divBdr>
            <w:top w:val="none" w:sz="0" w:space="0" w:color="auto"/>
            <w:left w:val="none" w:sz="0" w:space="0" w:color="auto"/>
            <w:bottom w:val="none" w:sz="0" w:space="0" w:color="auto"/>
            <w:right w:val="none" w:sz="0" w:space="0" w:color="auto"/>
          </w:divBdr>
        </w:div>
        <w:div w:id="1474954326">
          <w:marLeft w:val="640"/>
          <w:marRight w:val="0"/>
          <w:marTop w:val="0"/>
          <w:marBottom w:val="0"/>
          <w:divBdr>
            <w:top w:val="none" w:sz="0" w:space="0" w:color="auto"/>
            <w:left w:val="none" w:sz="0" w:space="0" w:color="auto"/>
            <w:bottom w:val="none" w:sz="0" w:space="0" w:color="auto"/>
            <w:right w:val="none" w:sz="0" w:space="0" w:color="auto"/>
          </w:divBdr>
        </w:div>
        <w:div w:id="2026320465">
          <w:marLeft w:val="640"/>
          <w:marRight w:val="0"/>
          <w:marTop w:val="0"/>
          <w:marBottom w:val="0"/>
          <w:divBdr>
            <w:top w:val="none" w:sz="0" w:space="0" w:color="auto"/>
            <w:left w:val="none" w:sz="0" w:space="0" w:color="auto"/>
            <w:bottom w:val="none" w:sz="0" w:space="0" w:color="auto"/>
            <w:right w:val="none" w:sz="0" w:space="0" w:color="auto"/>
          </w:divBdr>
        </w:div>
        <w:div w:id="2074696879">
          <w:marLeft w:val="640"/>
          <w:marRight w:val="0"/>
          <w:marTop w:val="0"/>
          <w:marBottom w:val="0"/>
          <w:divBdr>
            <w:top w:val="none" w:sz="0" w:space="0" w:color="auto"/>
            <w:left w:val="none" w:sz="0" w:space="0" w:color="auto"/>
            <w:bottom w:val="none" w:sz="0" w:space="0" w:color="auto"/>
            <w:right w:val="none" w:sz="0" w:space="0" w:color="auto"/>
          </w:divBdr>
        </w:div>
        <w:div w:id="2095394078">
          <w:marLeft w:val="640"/>
          <w:marRight w:val="0"/>
          <w:marTop w:val="0"/>
          <w:marBottom w:val="0"/>
          <w:divBdr>
            <w:top w:val="none" w:sz="0" w:space="0" w:color="auto"/>
            <w:left w:val="none" w:sz="0" w:space="0" w:color="auto"/>
            <w:bottom w:val="none" w:sz="0" w:space="0" w:color="auto"/>
            <w:right w:val="none" w:sz="0" w:space="0" w:color="auto"/>
          </w:divBdr>
        </w:div>
      </w:divsChild>
    </w:div>
    <w:div w:id="1995184730">
      <w:bodyDiv w:val="1"/>
      <w:marLeft w:val="0"/>
      <w:marRight w:val="0"/>
      <w:marTop w:val="0"/>
      <w:marBottom w:val="0"/>
      <w:divBdr>
        <w:top w:val="none" w:sz="0" w:space="0" w:color="auto"/>
        <w:left w:val="none" w:sz="0" w:space="0" w:color="auto"/>
        <w:bottom w:val="none" w:sz="0" w:space="0" w:color="auto"/>
        <w:right w:val="none" w:sz="0" w:space="0" w:color="auto"/>
      </w:divBdr>
    </w:div>
    <w:div w:id="2002153608">
      <w:bodyDiv w:val="1"/>
      <w:marLeft w:val="0"/>
      <w:marRight w:val="0"/>
      <w:marTop w:val="0"/>
      <w:marBottom w:val="0"/>
      <w:divBdr>
        <w:top w:val="none" w:sz="0" w:space="0" w:color="auto"/>
        <w:left w:val="none" w:sz="0" w:space="0" w:color="auto"/>
        <w:bottom w:val="none" w:sz="0" w:space="0" w:color="auto"/>
        <w:right w:val="none" w:sz="0" w:space="0" w:color="auto"/>
      </w:divBdr>
      <w:divsChild>
        <w:div w:id="175462138">
          <w:marLeft w:val="640"/>
          <w:marRight w:val="0"/>
          <w:marTop w:val="0"/>
          <w:marBottom w:val="0"/>
          <w:divBdr>
            <w:top w:val="none" w:sz="0" w:space="0" w:color="auto"/>
            <w:left w:val="none" w:sz="0" w:space="0" w:color="auto"/>
            <w:bottom w:val="none" w:sz="0" w:space="0" w:color="auto"/>
            <w:right w:val="none" w:sz="0" w:space="0" w:color="auto"/>
          </w:divBdr>
        </w:div>
        <w:div w:id="210701344">
          <w:marLeft w:val="640"/>
          <w:marRight w:val="0"/>
          <w:marTop w:val="0"/>
          <w:marBottom w:val="0"/>
          <w:divBdr>
            <w:top w:val="none" w:sz="0" w:space="0" w:color="auto"/>
            <w:left w:val="none" w:sz="0" w:space="0" w:color="auto"/>
            <w:bottom w:val="none" w:sz="0" w:space="0" w:color="auto"/>
            <w:right w:val="none" w:sz="0" w:space="0" w:color="auto"/>
          </w:divBdr>
        </w:div>
        <w:div w:id="424573835">
          <w:marLeft w:val="640"/>
          <w:marRight w:val="0"/>
          <w:marTop w:val="0"/>
          <w:marBottom w:val="0"/>
          <w:divBdr>
            <w:top w:val="none" w:sz="0" w:space="0" w:color="auto"/>
            <w:left w:val="none" w:sz="0" w:space="0" w:color="auto"/>
            <w:bottom w:val="none" w:sz="0" w:space="0" w:color="auto"/>
            <w:right w:val="none" w:sz="0" w:space="0" w:color="auto"/>
          </w:divBdr>
        </w:div>
        <w:div w:id="526409935">
          <w:marLeft w:val="640"/>
          <w:marRight w:val="0"/>
          <w:marTop w:val="0"/>
          <w:marBottom w:val="0"/>
          <w:divBdr>
            <w:top w:val="none" w:sz="0" w:space="0" w:color="auto"/>
            <w:left w:val="none" w:sz="0" w:space="0" w:color="auto"/>
            <w:bottom w:val="none" w:sz="0" w:space="0" w:color="auto"/>
            <w:right w:val="none" w:sz="0" w:space="0" w:color="auto"/>
          </w:divBdr>
        </w:div>
        <w:div w:id="1173110630">
          <w:marLeft w:val="640"/>
          <w:marRight w:val="0"/>
          <w:marTop w:val="0"/>
          <w:marBottom w:val="0"/>
          <w:divBdr>
            <w:top w:val="none" w:sz="0" w:space="0" w:color="auto"/>
            <w:left w:val="none" w:sz="0" w:space="0" w:color="auto"/>
            <w:bottom w:val="none" w:sz="0" w:space="0" w:color="auto"/>
            <w:right w:val="none" w:sz="0" w:space="0" w:color="auto"/>
          </w:divBdr>
        </w:div>
        <w:div w:id="1208109751">
          <w:marLeft w:val="640"/>
          <w:marRight w:val="0"/>
          <w:marTop w:val="0"/>
          <w:marBottom w:val="0"/>
          <w:divBdr>
            <w:top w:val="none" w:sz="0" w:space="0" w:color="auto"/>
            <w:left w:val="none" w:sz="0" w:space="0" w:color="auto"/>
            <w:bottom w:val="none" w:sz="0" w:space="0" w:color="auto"/>
            <w:right w:val="none" w:sz="0" w:space="0" w:color="auto"/>
          </w:divBdr>
        </w:div>
        <w:div w:id="1613895796">
          <w:marLeft w:val="640"/>
          <w:marRight w:val="0"/>
          <w:marTop w:val="0"/>
          <w:marBottom w:val="0"/>
          <w:divBdr>
            <w:top w:val="none" w:sz="0" w:space="0" w:color="auto"/>
            <w:left w:val="none" w:sz="0" w:space="0" w:color="auto"/>
            <w:bottom w:val="none" w:sz="0" w:space="0" w:color="auto"/>
            <w:right w:val="none" w:sz="0" w:space="0" w:color="auto"/>
          </w:divBdr>
        </w:div>
        <w:div w:id="1854955917">
          <w:marLeft w:val="640"/>
          <w:marRight w:val="0"/>
          <w:marTop w:val="0"/>
          <w:marBottom w:val="0"/>
          <w:divBdr>
            <w:top w:val="none" w:sz="0" w:space="0" w:color="auto"/>
            <w:left w:val="none" w:sz="0" w:space="0" w:color="auto"/>
            <w:bottom w:val="none" w:sz="0" w:space="0" w:color="auto"/>
            <w:right w:val="none" w:sz="0" w:space="0" w:color="auto"/>
          </w:divBdr>
        </w:div>
      </w:divsChild>
    </w:div>
    <w:div w:id="2002467799">
      <w:bodyDiv w:val="1"/>
      <w:marLeft w:val="0"/>
      <w:marRight w:val="0"/>
      <w:marTop w:val="0"/>
      <w:marBottom w:val="0"/>
      <w:divBdr>
        <w:top w:val="none" w:sz="0" w:space="0" w:color="auto"/>
        <w:left w:val="none" w:sz="0" w:space="0" w:color="auto"/>
        <w:bottom w:val="none" w:sz="0" w:space="0" w:color="auto"/>
        <w:right w:val="none" w:sz="0" w:space="0" w:color="auto"/>
      </w:divBdr>
      <w:divsChild>
        <w:div w:id="21174169">
          <w:marLeft w:val="640"/>
          <w:marRight w:val="0"/>
          <w:marTop w:val="0"/>
          <w:marBottom w:val="0"/>
          <w:divBdr>
            <w:top w:val="none" w:sz="0" w:space="0" w:color="auto"/>
            <w:left w:val="none" w:sz="0" w:space="0" w:color="auto"/>
            <w:bottom w:val="none" w:sz="0" w:space="0" w:color="auto"/>
            <w:right w:val="none" w:sz="0" w:space="0" w:color="auto"/>
          </w:divBdr>
        </w:div>
        <w:div w:id="124086068">
          <w:marLeft w:val="640"/>
          <w:marRight w:val="0"/>
          <w:marTop w:val="0"/>
          <w:marBottom w:val="0"/>
          <w:divBdr>
            <w:top w:val="none" w:sz="0" w:space="0" w:color="auto"/>
            <w:left w:val="none" w:sz="0" w:space="0" w:color="auto"/>
            <w:bottom w:val="none" w:sz="0" w:space="0" w:color="auto"/>
            <w:right w:val="none" w:sz="0" w:space="0" w:color="auto"/>
          </w:divBdr>
        </w:div>
        <w:div w:id="219756690">
          <w:marLeft w:val="640"/>
          <w:marRight w:val="0"/>
          <w:marTop w:val="0"/>
          <w:marBottom w:val="0"/>
          <w:divBdr>
            <w:top w:val="none" w:sz="0" w:space="0" w:color="auto"/>
            <w:left w:val="none" w:sz="0" w:space="0" w:color="auto"/>
            <w:bottom w:val="none" w:sz="0" w:space="0" w:color="auto"/>
            <w:right w:val="none" w:sz="0" w:space="0" w:color="auto"/>
          </w:divBdr>
        </w:div>
        <w:div w:id="500394521">
          <w:marLeft w:val="640"/>
          <w:marRight w:val="0"/>
          <w:marTop w:val="0"/>
          <w:marBottom w:val="0"/>
          <w:divBdr>
            <w:top w:val="none" w:sz="0" w:space="0" w:color="auto"/>
            <w:left w:val="none" w:sz="0" w:space="0" w:color="auto"/>
            <w:bottom w:val="none" w:sz="0" w:space="0" w:color="auto"/>
            <w:right w:val="none" w:sz="0" w:space="0" w:color="auto"/>
          </w:divBdr>
        </w:div>
        <w:div w:id="750740518">
          <w:marLeft w:val="640"/>
          <w:marRight w:val="0"/>
          <w:marTop w:val="0"/>
          <w:marBottom w:val="0"/>
          <w:divBdr>
            <w:top w:val="none" w:sz="0" w:space="0" w:color="auto"/>
            <w:left w:val="none" w:sz="0" w:space="0" w:color="auto"/>
            <w:bottom w:val="none" w:sz="0" w:space="0" w:color="auto"/>
            <w:right w:val="none" w:sz="0" w:space="0" w:color="auto"/>
          </w:divBdr>
        </w:div>
        <w:div w:id="971904595">
          <w:marLeft w:val="640"/>
          <w:marRight w:val="0"/>
          <w:marTop w:val="0"/>
          <w:marBottom w:val="0"/>
          <w:divBdr>
            <w:top w:val="none" w:sz="0" w:space="0" w:color="auto"/>
            <w:left w:val="none" w:sz="0" w:space="0" w:color="auto"/>
            <w:bottom w:val="none" w:sz="0" w:space="0" w:color="auto"/>
            <w:right w:val="none" w:sz="0" w:space="0" w:color="auto"/>
          </w:divBdr>
        </w:div>
        <w:div w:id="1321425744">
          <w:marLeft w:val="640"/>
          <w:marRight w:val="0"/>
          <w:marTop w:val="0"/>
          <w:marBottom w:val="0"/>
          <w:divBdr>
            <w:top w:val="none" w:sz="0" w:space="0" w:color="auto"/>
            <w:left w:val="none" w:sz="0" w:space="0" w:color="auto"/>
            <w:bottom w:val="none" w:sz="0" w:space="0" w:color="auto"/>
            <w:right w:val="none" w:sz="0" w:space="0" w:color="auto"/>
          </w:divBdr>
        </w:div>
        <w:div w:id="1474522580">
          <w:marLeft w:val="640"/>
          <w:marRight w:val="0"/>
          <w:marTop w:val="0"/>
          <w:marBottom w:val="0"/>
          <w:divBdr>
            <w:top w:val="none" w:sz="0" w:space="0" w:color="auto"/>
            <w:left w:val="none" w:sz="0" w:space="0" w:color="auto"/>
            <w:bottom w:val="none" w:sz="0" w:space="0" w:color="auto"/>
            <w:right w:val="none" w:sz="0" w:space="0" w:color="auto"/>
          </w:divBdr>
        </w:div>
        <w:div w:id="1602100589">
          <w:marLeft w:val="640"/>
          <w:marRight w:val="0"/>
          <w:marTop w:val="0"/>
          <w:marBottom w:val="0"/>
          <w:divBdr>
            <w:top w:val="none" w:sz="0" w:space="0" w:color="auto"/>
            <w:left w:val="none" w:sz="0" w:space="0" w:color="auto"/>
            <w:bottom w:val="none" w:sz="0" w:space="0" w:color="auto"/>
            <w:right w:val="none" w:sz="0" w:space="0" w:color="auto"/>
          </w:divBdr>
        </w:div>
        <w:div w:id="1682660001">
          <w:marLeft w:val="640"/>
          <w:marRight w:val="0"/>
          <w:marTop w:val="0"/>
          <w:marBottom w:val="0"/>
          <w:divBdr>
            <w:top w:val="none" w:sz="0" w:space="0" w:color="auto"/>
            <w:left w:val="none" w:sz="0" w:space="0" w:color="auto"/>
            <w:bottom w:val="none" w:sz="0" w:space="0" w:color="auto"/>
            <w:right w:val="none" w:sz="0" w:space="0" w:color="auto"/>
          </w:divBdr>
        </w:div>
        <w:div w:id="1794135658">
          <w:marLeft w:val="640"/>
          <w:marRight w:val="0"/>
          <w:marTop w:val="0"/>
          <w:marBottom w:val="0"/>
          <w:divBdr>
            <w:top w:val="none" w:sz="0" w:space="0" w:color="auto"/>
            <w:left w:val="none" w:sz="0" w:space="0" w:color="auto"/>
            <w:bottom w:val="none" w:sz="0" w:space="0" w:color="auto"/>
            <w:right w:val="none" w:sz="0" w:space="0" w:color="auto"/>
          </w:divBdr>
        </w:div>
        <w:div w:id="2138641232">
          <w:marLeft w:val="640"/>
          <w:marRight w:val="0"/>
          <w:marTop w:val="0"/>
          <w:marBottom w:val="0"/>
          <w:divBdr>
            <w:top w:val="none" w:sz="0" w:space="0" w:color="auto"/>
            <w:left w:val="none" w:sz="0" w:space="0" w:color="auto"/>
            <w:bottom w:val="none" w:sz="0" w:space="0" w:color="auto"/>
            <w:right w:val="none" w:sz="0" w:space="0" w:color="auto"/>
          </w:divBdr>
        </w:div>
      </w:divsChild>
    </w:div>
    <w:div w:id="2016416728">
      <w:bodyDiv w:val="1"/>
      <w:marLeft w:val="0"/>
      <w:marRight w:val="0"/>
      <w:marTop w:val="0"/>
      <w:marBottom w:val="0"/>
      <w:divBdr>
        <w:top w:val="none" w:sz="0" w:space="0" w:color="auto"/>
        <w:left w:val="none" w:sz="0" w:space="0" w:color="auto"/>
        <w:bottom w:val="none" w:sz="0" w:space="0" w:color="auto"/>
        <w:right w:val="none" w:sz="0" w:space="0" w:color="auto"/>
      </w:divBdr>
      <w:divsChild>
        <w:div w:id="13967966">
          <w:marLeft w:val="640"/>
          <w:marRight w:val="0"/>
          <w:marTop w:val="0"/>
          <w:marBottom w:val="0"/>
          <w:divBdr>
            <w:top w:val="none" w:sz="0" w:space="0" w:color="auto"/>
            <w:left w:val="none" w:sz="0" w:space="0" w:color="auto"/>
            <w:bottom w:val="none" w:sz="0" w:space="0" w:color="auto"/>
            <w:right w:val="none" w:sz="0" w:space="0" w:color="auto"/>
          </w:divBdr>
        </w:div>
        <w:div w:id="91247423">
          <w:marLeft w:val="640"/>
          <w:marRight w:val="0"/>
          <w:marTop w:val="0"/>
          <w:marBottom w:val="0"/>
          <w:divBdr>
            <w:top w:val="none" w:sz="0" w:space="0" w:color="auto"/>
            <w:left w:val="none" w:sz="0" w:space="0" w:color="auto"/>
            <w:bottom w:val="none" w:sz="0" w:space="0" w:color="auto"/>
            <w:right w:val="none" w:sz="0" w:space="0" w:color="auto"/>
          </w:divBdr>
        </w:div>
        <w:div w:id="178661739">
          <w:marLeft w:val="640"/>
          <w:marRight w:val="0"/>
          <w:marTop w:val="0"/>
          <w:marBottom w:val="0"/>
          <w:divBdr>
            <w:top w:val="none" w:sz="0" w:space="0" w:color="auto"/>
            <w:left w:val="none" w:sz="0" w:space="0" w:color="auto"/>
            <w:bottom w:val="none" w:sz="0" w:space="0" w:color="auto"/>
            <w:right w:val="none" w:sz="0" w:space="0" w:color="auto"/>
          </w:divBdr>
        </w:div>
        <w:div w:id="208885321">
          <w:marLeft w:val="640"/>
          <w:marRight w:val="0"/>
          <w:marTop w:val="0"/>
          <w:marBottom w:val="0"/>
          <w:divBdr>
            <w:top w:val="none" w:sz="0" w:space="0" w:color="auto"/>
            <w:left w:val="none" w:sz="0" w:space="0" w:color="auto"/>
            <w:bottom w:val="none" w:sz="0" w:space="0" w:color="auto"/>
            <w:right w:val="none" w:sz="0" w:space="0" w:color="auto"/>
          </w:divBdr>
        </w:div>
        <w:div w:id="279920647">
          <w:marLeft w:val="640"/>
          <w:marRight w:val="0"/>
          <w:marTop w:val="0"/>
          <w:marBottom w:val="0"/>
          <w:divBdr>
            <w:top w:val="none" w:sz="0" w:space="0" w:color="auto"/>
            <w:left w:val="none" w:sz="0" w:space="0" w:color="auto"/>
            <w:bottom w:val="none" w:sz="0" w:space="0" w:color="auto"/>
            <w:right w:val="none" w:sz="0" w:space="0" w:color="auto"/>
          </w:divBdr>
        </w:div>
        <w:div w:id="374548032">
          <w:marLeft w:val="640"/>
          <w:marRight w:val="0"/>
          <w:marTop w:val="0"/>
          <w:marBottom w:val="0"/>
          <w:divBdr>
            <w:top w:val="none" w:sz="0" w:space="0" w:color="auto"/>
            <w:left w:val="none" w:sz="0" w:space="0" w:color="auto"/>
            <w:bottom w:val="none" w:sz="0" w:space="0" w:color="auto"/>
            <w:right w:val="none" w:sz="0" w:space="0" w:color="auto"/>
          </w:divBdr>
        </w:div>
        <w:div w:id="433021375">
          <w:marLeft w:val="640"/>
          <w:marRight w:val="0"/>
          <w:marTop w:val="0"/>
          <w:marBottom w:val="0"/>
          <w:divBdr>
            <w:top w:val="none" w:sz="0" w:space="0" w:color="auto"/>
            <w:left w:val="none" w:sz="0" w:space="0" w:color="auto"/>
            <w:bottom w:val="none" w:sz="0" w:space="0" w:color="auto"/>
            <w:right w:val="none" w:sz="0" w:space="0" w:color="auto"/>
          </w:divBdr>
        </w:div>
        <w:div w:id="457646954">
          <w:marLeft w:val="640"/>
          <w:marRight w:val="0"/>
          <w:marTop w:val="0"/>
          <w:marBottom w:val="0"/>
          <w:divBdr>
            <w:top w:val="none" w:sz="0" w:space="0" w:color="auto"/>
            <w:left w:val="none" w:sz="0" w:space="0" w:color="auto"/>
            <w:bottom w:val="none" w:sz="0" w:space="0" w:color="auto"/>
            <w:right w:val="none" w:sz="0" w:space="0" w:color="auto"/>
          </w:divBdr>
        </w:div>
        <w:div w:id="470556955">
          <w:marLeft w:val="640"/>
          <w:marRight w:val="0"/>
          <w:marTop w:val="0"/>
          <w:marBottom w:val="0"/>
          <w:divBdr>
            <w:top w:val="none" w:sz="0" w:space="0" w:color="auto"/>
            <w:left w:val="none" w:sz="0" w:space="0" w:color="auto"/>
            <w:bottom w:val="none" w:sz="0" w:space="0" w:color="auto"/>
            <w:right w:val="none" w:sz="0" w:space="0" w:color="auto"/>
          </w:divBdr>
        </w:div>
        <w:div w:id="620919452">
          <w:marLeft w:val="640"/>
          <w:marRight w:val="0"/>
          <w:marTop w:val="0"/>
          <w:marBottom w:val="0"/>
          <w:divBdr>
            <w:top w:val="none" w:sz="0" w:space="0" w:color="auto"/>
            <w:left w:val="none" w:sz="0" w:space="0" w:color="auto"/>
            <w:bottom w:val="none" w:sz="0" w:space="0" w:color="auto"/>
            <w:right w:val="none" w:sz="0" w:space="0" w:color="auto"/>
          </w:divBdr>
        </w:div>
        <w:div w:id="653529798">
          <w:marLeft w:val="640"/>
          <w:marRight w:val="0"/>
          <w:marTop w:val="0"/>
          <w:marBottom w:val="0"/>
          <w:divBdr>
            <w:top w:val="none" w:sz="0" w:space="0" w:color="auto"/>
            <w:left w:val="none" w:sz="0" w:space="0" w:color="auto"/>
            <w:bottom w:val="none" w:sz="0" w:space="0" w:color="auto"/>
            <w:right w:val="none" w:sz="0" w:space="0" w:color="auto"/>
          </w:divBdr>
        </w:div>
        <w:div w:id="696589005">
          <w:marLeft w:val="640"/>
          <w:marRight w:val="0"/>
          <w:marTop w:val="0"/>
          <w:marBottom w:val="0"/>
          <w:divBdr>
            <w:top w:val="none" w:sz="0" w:space="0" w:color="auto"/>
            <w:left w:val="none" w:sz="0" w:space="0" w:color="auto"/>
            <w:bottom w:val="none" w:sz="0" w:space="0" w:color="auto"/>
            <w:right w:val="none" w:sz="0" w:space="0" w:color="auto"/>
          </w:divBdr>
        </w:div>
        <w:div w:id="755058254">
          <w:marLeft w:val="640"/>
          <w:marRight w:val="0"/>
          <w:marTop w:val="0"/>
          <w:marBottom w:val="0"/>
          <w:divBdr>
            <w:top w:val="none" w:sz="0" w:space="0" w:color="auto"/>
            <w:left w:val="none" w:sz="0" w:space="0" w:color="auto"/>
            <w:bottom w:val="none" w:sz="0" w:space="0" w:color="auto"/>
            <w:right w:val="none" w:sz="0" w:space="0" w:color="auto"/>
          </w:divBdr>
        </w:div>
        <w:div w:id="808136911">
          <w:marLeft w:val="640"/>
          <w:marRight w:val="0"/>
          <w:marTop w:val="0"/>
          <w:marBottom w:val="0"/>
          <w:divBdr>
            <w:top w:val="none" w:sz="0" w:space="0" w:color="auto"/>
            <w:left w:val="none" w:sz="0" w:space="0" w:color="auto"/>
            <w:bottom w:val="none" w:sz="0" w:space="0" w:color="auto"/>
            <w:right w:val="none" w:sz="0" w:space="0" w:color="auto"/>
          </w:divBdr>
        </w:div>
        <w:div w:id="869416399">
          <w:marLeft w:val="640"/>
          <w:marRight w:val="0"/>
          <w:marTop w:val="0"/>
          <w:marBottom w:val="0"/>
          <w:divBdr>
            <w:top w:val="none" w:sz="0" w:space="0" w:color="auto"/>
            <w:left w:val="none" w:sz="0" w:space="0" w:color="auto"/>
            <w:bottom w:val="none" w:sz="0" w:space="0" w:color="auto"/>
            <w:right w:val="none" w:sz="0" w:space="0" w:color="auto"/>
          </w:divBdr>
        </w:div>
        <w:div w:id="910234339">
          <w:marLeft w:val="640"/>
          <w:marRight w:val="0"/>
          <w:marTop w:val="0"/>
          <w:marBottom w:val="0"/>
          <w:divBdr>
            <w:top w:val="none" w:sz="0" w:space="0" w:color="auto"/>
            <w:left w:val="none" w:sz="0" w:space="0" w:color="auto"/>
            <w:bottom w:val="none" w:sz="0" w:space="0" w:color="auto"/>
            <w:right w:val="none" w:sz="0" w:space="0" w:color="auto"/>
          </w:divBdr>
        </w:div>
        <w:div w:id="930236635">
          <w:marLeft w:val="640"/>
          <w:marRight w:val="0"/>
          <w:marTop w:val="0"/>
          <w:marBottom w:val="0"/>
          <w:divBdr>
            <w:top w:val="none" w:sz="0" w:space="0" w:color="auto"/>
            <w:left w:val="none" w:sz="0" w:space="0" w:color="auto"/>
            <w:bottom w:val="none" w:sz="0" w:space="0" w:color="auto"/>
            <w:right w:val="none" w:sz="0" w:space="0" w:color="auto"/>
          </w:divBdr>
        </w:div>
        <w:div w:id="1117986739">
          <w:marLeft w:val="640"/>
          <w:marRight w:val="0"/>
          <w:marTop w:val="0"/>
          <w:marBottom w:val="0"/>
          <w:divBdr>
            <w:top w:val="none" w:sz="0" w:space="0" w:color="auto"/>
            <w:left w:val="none" w:sz="0" w:space="0" w:color="auto"/>
            <w:bottom w:val="none" w:sz="0" w:space="0" w:color="auto"/>
            <w:right w:val="none" w:sz="0" w:space="0" w:color="auto"/>
          </w:divBdr>
        </w:div>
        <w:div w:id="1257447069">
          <w:marLeft w:val="640"/>
          <w:marRight w:val="0"/>
          <w:marTop w:val="0"/>
          <w:marBottom w:val="0"/>
          <w:divBdr>
            <w:top w:val="none" w:sz="0" w:space="0" w:color="auto"/>
            <w:left w:val="none" w:sz="0" w:space="0" w:color="auto"/>
            <w:bottom w:val="none" w:sz="0" w:space="0" w:color="auto"/>
            <w:right w:val="none" w:sz="0" w:space="0" w:color="auto"/>
          </w:divBdr>
        </w:div>
        <w:div w:id="1259289698">
          <w:marLeft w:val="640"/>
          <w:marRight w:val="0"/>
          <w:marTop w:val="0"/>
          <w:marBottom w:val="0"/>
          <w:divBdr>
            <w:top w:val="none" w:sz="0" w:space="0" w:color="auto"/>
            <w:left w:val="none" w:sz="0" w:space="0" w:color="auto"/>
            <w:bottom w:val="none" w:sz="0" w:space="0" w:color="auto"/>
            <w:right w:val="none" w:sz="0" w:space="0" w:color="auto"/>
          </w:divBdr>
        </w:div>
        <w:div w:id="1268927870">
          <w:marLeft w:val="640"/>
          <w:marRight w:val="0"/>
          <w:marTop w:val="0"/>
          <w:marBottom w:val="0"/>
          <w:divBdr>
            <w:top w:val="none" w:sz="0" w:space="0" w:color="auto"/>
            <w:left w:val="none" w:sz="0" w:space="0" w:color="auto"/>
            <w:bottom w:val="none" w:sz="0" w:space="0" w:color="auto"/>
            <w:right w:val="none" w:sz="0" w:space="0" w:color="auto"/>
          </w:divBdr>
        </w:div>
        <w:div w:id="1473710481">
          <w:marLeft w:val="640"/>
          <w:marRight w:val="0"/>
          <w:marTop w:val="0"/>
          <w:marBottom w:val="0"/>
          <w:divBdr>
            <w:top w:val="none" w:sz="0" w:space="0" w:color="auto"/>
            <w:left w:val="none" w:sz="0" w:space="0" w:color="auto"/>
            <w:bottom w:val="none" w:sz="0" w:space="0" w:color="auto"/>
            <w:right w:val="none" w:sz="0" w:space="0" w:color="auto"/>
          </w:divBdr>
        </w:div>
        <w:div w:id="1513448003">
          <w:marLeft w:val="640"/>
          <w:marRight w:val="0"/>
          <w:marTop w:val="0"/>
          <w:marBottom w:val="0"/>
          <w:divBdr>
            <w:top w:val="none" w:sz="0" w:space="0" w:color="auto"/>
            <w:left w:val="none" w:sz="0" w:space="0" w:color="auto"/>
            <w:bottom w:val="none" w:sz="0" w:space="0" w:color="auto"/>
            <w:right w:val="none" w:sz="0" w:space="0" w:color="auto"/>
          </w:divBdr>
        </w:div>
        <w:div w:id="1513571416">
          <w:marLeft w:val="640"/>
          <w:marRight w:val="0"/>
          <w:marTop w:val="0"/>
          <w:marBottom w:val="0"/>
          <w:divBdr>
            <w:top w:val="none" w:sz="0" w:space="0" w:color="auto"/>
            <w:left w:val="none" w:sz="0" w:space="0" w:color="auto"/>
            <w:bottom w:val="none" w:sz="0" w:space="0" w:color="auto"/>
            <w:right w:val="none" w:sz="0" w:space="0" w:color="auto"/>
          </w:divBdr>
        </w:div>
        <w:div w:id="1735351125">
          <w:marLeft w:val="640"/>
          <w:marRight w:val="0"/>
          <w:marTop w:val="0"/>
          <w:marBottom w:val="0"/>
          <w:divBdr>
            <w:top w:val="none" w:sz="0" w:space="0" w:color="auto"/>
            <w:left w:val="none" w:sz="0" w:space="0" w:color="auto"/>
            <w:bottom w:val="none" w:sz="0" w:space="0" w:color="auto"/>
            <w:right w:val="none" w:sz="0" w:space="0" w:color="auto"/>
          </w:divBdr>
        </w:div>
        <w:div w:id="1889368989">
          <w:marLeft w:val="640"/>
          <w:marRight w:val="0"/>
          <w:marTop w:val="0"/>
          <w:marBottom w:val="0"/>
          <w:divBdr>
            <w:top w:val="none" w:sz="0" w:space="0" w:color="auto"/>
            <w:left w:val="none" w:sz="0" w:space="0" w:color="auto"/>
            <w:bottom w:val="none" w:sz="0" w:space="0" w:color="auto"/>
            <w:right w:val="none" w:sz="0" w:space="0" w:color="auto"/>
          </w:divBdr>
        </w:div>
        <w:div w:id="1890531133">
          <w:marLeft w:val="640"/>
          <w:marRight w:val="0"/>
          <w:marTop w:val="0"/>
          <w:marBottom w:val="0"/>
          <w:divBdr>
            <w:top w:val="none" w:sz="0" w:space="0" w:color="auto"/>
            <w:left w:val="none" w:sz="0" w:space="0" w:color="auto"/>
            <w:bottom w:val="none" w:sz="0" w:space="0" w:color="auto"/>
            <w:right w:val="none" w:sz="0" w:space="0" w:color="auto"/>
          </w:divBdr>
        </w:div>
        <w:div w:id="1898126863">
          <w:marLeft w:val="640"/>
          <w:marRight w:val="0"/>
          <w:marTop w:val="0"/>
          <w:marBottom w:val="0"/>
          <w:divBdr>
            <w:top w:val="none" w:sz="0" w:space="0" w:color="auto"/>
            <w:left w:val="none" w:sz="0" w:space="0" w:color="auto"/>
            <w:bottom w:val="none" w:sz="0" w:space="0" w:color="auto"/>
            <w:right w:val="none" w:sz="0" w:space="0" w:color="auto"/>
          </w:divBdr>
        </w:div>
        <w:div w:id="1976330183">
          <w:marLeft w:val="640"/>
          <w:marRight w:val="0"/>
          <w:marTop w:val="0"/>
          <w:marBottom w:val="0"/>
          <w:divBdr>
            <w:top w:val="none" w:sz="0" w:space="0" w:color="auto"/>
            <w:left w:val="none" w:sz="0" w:space="0" w:color="auto"/>
            <w:bottom w:val="none" w:sz="0" w:space="0" w:color="auto"/>
            <w:right w:val="none" w:sz="0" w:space="0" w:color="auto"/>
          </w:divBdr>
        </w:div>
        <w:div w:id="1981494637">
          <w:marLeft w:val="640"/>
          <w:marRight w:val="0"/>
          <w:marTop w:val="0"/>
          <w:marBottom w:val="0"/>
          <w:divBdr>
            <w:top w:val="none" w:sz="0" w:space="0" w:color="auto"/>
            <w:left w:val="none" w:sz="0" w:space="0" w:color="auto"/>
            <w:bottom w:val="none" w:sz="0" w:space="0" w:color="auto"/>
            <w:right w:val="none" w:sz="0" w:space="0" w:color="auto"/>
          </w:divBdr>
        </w:div>
        <w:div w:id="2075086389">
          <w:marLeft w:val="640"/>
          <w:marRight w:val="0"/>
          <w:marTop w:val="0"/>
          <w:marBottom w:val="0"/>
          <w:divBdr>
            <w:top w:val="none" w:sz="0" w:space="0" w:color="auto"/>
            <w:left w:val="none" w:sz="0" w:space="0" w:color="auto"/>
            <w:bottom w:val="none" w:sz="0" w:space="0" w:color="auto"/>
            <w:right w:val="none" w:sz="0" w:space="0" w:color="auto"/>
          </w:divBdr>
        </w:div>
        <w:div w:id="2076974384">
          <w:marLeft w:val="640"/>
          <w:marRight w:val="0"/>
          <w:marTop w:val="0"/>
          <w:marBottom w:val="0"/>
          <w:divBdr>
            <w:top w:val="none" w:sz="0" w:space="0" w:color="auto"/>
            <w:left w:val="none" w:sz="0" w:space="0" w:color="auto"/>
            <w:bottom w:val="none" w:sz="0" w:space="0" w:color="auto"/>
            <w:right w:val="none" w:sz="0" w:space="0" w:color="auto"/>
          </w:divBdr>
        </w:div>
        <w:div w:id="2105104223">
          <w:marLeft w:val="640"/>
          <w:marRight w:val="0"/>
          <w:marTop w:val="0"/>
          <w:marBottom w:val="0"/>
          <w:divBdr>
            <w:top w:val="none" w:sz="0" w:space="0" w:color="auto"/>
            <w:left w:val="none" w:sz="0" w:space="0" w:color="auto"/>
            <w:bottom w:val="none" w:sz="0" w:space="0" w:color="auto"/>
            <w:right w:val="none" w:sz="0" w:space="0" w:color="auto"/>
          </w:divBdr>
        </w:div>
        <w:div w:id="2105489128">
          <w:marLeft w:val="640"/>
          <w:marRight w:val="0"/>
          <w:marTop w:val="0"/>
          <w:marBottom w:val="0"/>
          <w:divBdr>
            <w:top w:val="none" w:sz="0" w:space="0" w:color="auto"/>
            <w:left w:val="none" w:sz="0" w:space="0" w:color="auto"/>
            <w:bottom w:val="none" w:sz="0" w:space="0" w:color="auto"/>
            <w:right w:val="none" w:sz="0" w:space="0" w:color="auto"/>
          </w:divBdr>
        </w:div>
      </w:divsChild>
    </w:div>
    <w:div w:id="2023967358">
      <w:bodyDiv w:val="1"/>
      <w:marLeft w:val="0"/>
      <w:marRight w:val="0"/>
      <w:marTop w:val="0"/>
      <w:marBottom w:val="0"/>
      <w:divBdr>
        <w:top w:val="none" w:sz="0" w:space="0" w:color="auto"/>
        <w:left w:val="none" w:sz="0" w:space="0" w:color="auto"/>
        <w:bottom w:val="none" w:sz="0" w:space="0" w:color="auto"/>
        <w:right w:val="none" w:sz="0" w:space="0" w:color="auto"/>
      </w:divBdr>
      <w:divsChild>
        <w:div w:id="837886508">
          <w:marLeft w:val="640"/>
          <w:marRight w:val="0"/>
          <w:marTop w:val="0"/>
          <w:marBottom w:val="0"/>
          <w:divBdr>
            <w:top w:val="none" w:sz="0" w:space="0" w:color="auto"/>
            <w:left w:val="none" w:sz="0" w:space="0" w:color="auto"/>
            <w:bottom w:val="none" w:sz="0" w:space="0" w:color="auto"/>
            <w:right w:val="none" w:sz="0" w:space="0" w:color="auto"/>
          </w:divBdr>
        </w:div>
        <w:div w:id="1197231338">
          <w:marLeft w:val="640"/>
          <w:marRight w:val="0"/>
          <w:marTop w:val="0"/>
          <w:marBottom w:val="0"/>
          <w:divBdr>
            <w:top w:val="none" w:sz="0" w:space="0" w:color="auto"/>
            <w:left w:val="none" w:sz="0" w:space="0" w:color="auto"/>
            <w:bottom w:val="none" w:sz="0" w:space="0" w:color="auto"/>
            <w:right w:val="none" w:sz="0" w:space="0" w:color="auto"/>
          </w:divBdr>
        </w:div>
        <w:div w:id="1496336497">
          <w:marLeft w:val="640"/>
          <w:marRight w:val="0"/>
          <w:marTop w:val="0"/>
          <w:marBottom w:val="0"/>
          <w:divBdr>
            <w:top w:val="none" w:sz="0" w:space="0" w:color="auto"/>
            <w:left w:val="none" w:sz="0" w:space="0" w:color="auto"/>
            <w:bottom w:val="none" w:sz="0" w:space="0" w:color="auto"/>
            <w:right w:val="none" w:sz="0" w:space="0" w:color="auto"/>
          </w:divBdr>
        </w:div>
        <w:div w:id="1933079448">
          <w:marLeft w:val="640"/>
          <w:marRight w:val="0"/>
          <w:marTop w:val="0"/>
          <w:marBottom w:val="0"/>
          <w:divBdr>
            <w:top w:val="none" w:sz="0" w:space="0" w:color="auto"/>
            <w:left w:val="none" w:sz="0" w:space="0" w:color="auto"/>
            <w:bottom w:val="none" w:sz="0" w:space="0" w:color="auto"/>
            <w:right w:val="none" w:sz="0" w:space="0" w:color="auto"/>
          </w:divBdr>
        </w:div>
      </w:divsChild>
    </w:div>
    <w:div w:id="2028291665">
      <w:bodyDiv w:val="1"/>
      <w:marLeft w:val="0"/>
      <w:marRight w:val="0"/>
      <w:marTop w:val="0"/>
      <w:marBottom w:val="0"/>
      <w:divBdr>
        <w:top w:val="none" w:sz="0" w:space="0" w:color="auto"/>
        <w:left w:val="none" w:sz="0" w:space="0" w:color="auto"/>
        <w:bottom w:val="none" w:sz="0" w:space="0" w:color="auto"/>
        <w:right w:val="none" w:sz="0" w:space="0" w:color="auto"/>
      </w:divBdr>
    </w:div>
    <w:div w:id="2045594791">
      <w:bodyDiv w:val="1"/>
      <w:marLeft w:val="0"/>
      <w:marRight w:val="0"/>
      <w:marTop w:val="0"/>
      <w:marBottom w:val="0"/>
      <w:divBdr>
        <w:top w:val="none" w:sz="0" w:space="0" w:color="auto"/>
        <w:left w:val="none" w:sz="0" w:space="0" w:color="auto"/>
        <w:bottom w:val="none" w:sz="0" w:space="0" w:color="auto"/>
        <w:right w:val="none" w:sz="0" w:space="0" w:color="auto"/>
      </w:divBdr>
      <w:divsChild>
        <w:div w:id="381253794">
          <w:marLeft w:val="640"/>
          <w:marRight w:val="0"/>
          <w:marTop w:val="0"/>
          <w:marBottom w:val="0"/>
          <w:divBdr>
            <w:top w:val="none" w:sz="0" w:space="0" w:color="auto"/>
            <w:left w:val="none" w:sz="0" w:space="0" w:color="auto"/>
            <w:bottom w:val="none" w:sz="0" w:space="0" w:color="auto"/>
            <w:right w:val="none" w:sz="0" w:space="0" w:color="auto"/>
          </w:divBdr>
        </w:div>
        <w:div w:id="676856537">
          <w:marLeft w:val="640"/>
          <w:marRight w:val="0"/>
          <w:marTop w:val="0"/>
          <w:marBottom w:val="0"/>
          <w:divBdr>
            <w:top w:val="none" w:sz="0" w:space="0" w:color="auto"/>
            <w:left w:val="none" w:sz="0" w:space="0" w:color="auto"/>
            <w:bottom w:val="none" w:sz="0" w:space="0" w:color="auto"/>
            <w:right w:val="none" w:sz="0" w:space="0" w:color="auto"/>
          </w:divBdr>
        </w:div>
        <w:div w:id="1064647157">
          <w:marLeft w:val="640"/>
          <w:marRight w:val="0"/>
          <w:marTop w:val="0"/>
          <w:marBottom w:val="0"/>
          <w:divBdr>
            <w:top w:val="none" w:sz="0" w:space="0" w:color="auto"/>
            <w:left w:val="none" w:sz="0" w:space="0" w:color="auto"/>
            <w:bottom w:val="none" w:sz="0" w:space="0" w:color="auto"/>
            <w:right w:val="none" w:sz="0" w:space="0" w:color="auto"/>
          </w:divBdr>
        </w:div>
        <w:div w:id="2073503903">
          <w:marLeft w:val="640"/>
          <w:marRight w:val="0"/>
          <w:marTop w:val="0"/>
          <w:marBottom w:val="0"/>
          <w:divBdr>
            <w:top w:val="none" w:sz="0" w:space="0" w:color="auto"/>
            <w:left w:val="none" w:sz="0" w:space="0" w:color="auto"/>
            <w:bottom w:val="none" w:sz="0" w:space="0" w:color="auto"/>
            <w:right w:val="none" w:sz="0" w:space="0" w:color="auto"/>
          </w:divBdr>
        </w:div>
        <w:div w:id="2139296563">
          <w:marLeft w:val="640"/>
          <w:marRight w:val="0"/>
          <w:marTop w:val="0"/>
          <w:marBottom w:val="0"/>
          <w:divBdr>
            <w:top w:val="none" w:sz="0" w:space="0" w:color="auto"/>
            <w:left w:val="none" w:sz="0" w:space="0" w:color="auto"/>
            <w:bottom w:val="none" w:sz="0" w:space="0" w:color="auto"/>
            <w:right w:val="none" w:sz="0" w:space="0" w:color="auto"/>
          </w:divBdr>
        </w:div>
      </w:divsChild>
    </w:div>
    <w:div w:id="2052418447">
      <w:bodyDiv w:val="1"/>
      <w:marLeft w:val="0"/>
      <w:marRight w:val="0"/>
      <w:marTop w:val="0"/>
      <w:marBottom w:val="0"/>
      <w:divBdr>
        <w:top w:val="none" w:sz="0" w:space="0" w:color="auto"/>
        <w:left w:val="none" w:sz="0" w:space="0" w:color="auto"/>
        <w:bottom w:val="none" w:sz="0" w:space="0" w:color="auto"/>
        <w:right w:val="none" w:sz="0" w:space="0" w:color="auto"/>
      </w:divBdr>
    </w:div>
    <w:div w:id="2057267525">
      <w:bodyDiv w:val="1"/>
      <w:marLeft w:val="0"/>
      <w:marRight w:val="0"/>
      <w:marTop w:val="0"/>
      <w:marBottom w:val="0"/>
      <w:divBdr>
        <w:top w:val="none" w:sz="0" w:space="0" w:color="auto"/>
        <w:left w:val="none" w:sz="0" w:space="0" w:color="auto"/>
        <w:bottom w:val="none" w:sz="0" w:space="0" w:color="auto"/>
        <w:right w:val="none" w:sz="0" w:space="0" w:color="auto"/>
      </w:divBdr>
      <w:divsChild>
        <w:div w:id="352464732">
          <w:marLeft w:val="640"/>
          <w:marRight w:val="0"/>
          <w:marTop w:val="0"/>
          <w:marBottom w:val="0"/>
          <w:divBdr>
            <w:top w:val="none" w:sz="0" w:space="0" w:color="auto"/>
            <w:left w:val="none" w:sz="0" w:space="0" w:color="auto"/>
            <w:bottom w:val="none" w:sz="0" w:space="0" w:color="auto"/>
            <w:right w:val="none" w:sz="0" w:space="0" w:color="auto"/>
          </w:divBdr>
        </w:div>
        <w:div w:id="475806820">
          <w:marLeft w:val="640"/>
          <w:marRight w:val="0"/>
          <w:marTop w:val="0"/>
          <w:marBottom w:val="0"/>
          <w:divBdr>
            <w:top w:val="none" w:sz="0" w:space="0" w:color="auto"/>
            <w:left w:val="none" w:sz="0" w:space="0" w:color="auto"/>
            <w:bottom w:val="none" w:sz="0" w:space="0" w:color="auto"/>
            <w:right w:val="none" w:sz="0" w:space="0" w:color="auto"/>
          </w:divBdr>
        </w:div>
        <w:div w:id="538510819">
          <w:marLeft w:val="640"/>
          <w:marRight w:val="0"/>
          <w:marTop w:val="0"/>
          <w:marBottom w:val="0"/>
          <w:divBdr>
            <w:top w:val="none" w:sz="0" w:space="0" w:color="auto"/>
            <w:left w:val="none" w:sz="0" w:space="0" w:color="auto"/>
            <w:bottom w:val="none" w:sz="0" w:space="0" w:color="auto"/>
            <w:right w:val="none" w:sz="0" w:space="0" w:color="auto"/>
          </w:divBdr>
        </w:div>
        <w:div w:id="789056290">
          <w:marLeft w:val="640"/>
          <w:marRight w:val="0"/>
          <w:marTop w:val="0"/>
          <w:marBottom w:val="0"/>
          <w:divBdr>
            <w:top w:val="none" w:sz="0" w:space="0" w:color="auto"/>
            <w:left w:val="none" w:sz="0" w:space="0" w:color="auto"/>
            <w:bottom w:val="none" w:sz="0" w:space="0" w:color="auto"/>
            <w:right w:val="none" w:sz="0" w:space="0" w:color="auto"/>
          </w:divBdr>
        </w:div>
        <w:div w:id="859515802">
          <w:marLeft w:val="640"/>
          <w:marRight w:val="0"/>
          <w:marTop w:val="0"/>
          <w:marBottom w:val="0"/>
          <w:divBdr>
            <w:top w:val="none" w:sz="0" w:space="0" w:color="auto"/>
            <w:left w:val="none" w:sz="0" w:space="0" w:color="auto"/>
            <w:bottom w:val="none" w:sz="0" w:space="0" w:color="auto"/>
            <w:right w:val="none" w:sz="0" w:space="0" w:color="auto"/>
          </w:divBdr>
        </w:div>
        <w:div w:id="864556615">
          <w:marLeft w:val="640"/>
          <w:marRight w:val="0"/>
          <w:marTop w:val="0"/>
          <w:marBottom w:val="0"/>
          <w:divBdr>
            <w:top w:val="none" w:sz="0" w:space="0" w:color="auto"/>
            <w:left w:val="none" w:sz="0" w:space="0" w:color="auto"/>
            <w:bottom w:val="none" w:sz="0" w:space="0" w:color="auto"/>
            <w:right w:val="none" w:sz="0" w:space="0" w:color="auto"/>
          </w:divBdr>
        </w:div>
        <w:div w:id="1027566707">
          <w:marLeft w:val="640"/>
          <w:marRight w:val="0"/>
          <w:marTop w:val="0"/>
          <w:marBottom w:val="0"/>
          <w:divBdr>
            <w:top w:val="none" w:sz="0" w:space="0" w:color="auto"/>
            <w:left w:val="none" w:sz="0" w:space="0" w:color="auto"/>
            <w:bottom w:val="none" w:sz="0" w:space="0" w:color="auto"/>
            <w:right w:val="none" w:sz="0" w:space="0" w:color="auto"/>
          </w:divBdr>
        </w:div>
        <w:div w:id="1071270677">
          <w:marLeft w:val="640"/>
          <w:marRight w:val="0"/>
          <w:marTop w:val="0"/>
          <w:marBottom w:val="0"/>
          <w:divBdr>
            <w:top w:val="none" w:sz="0" w:space="0" w:color="auto"/>
            <w:left w:val="none" w:sz="0" w:space="0" w:color="auto"/>
            <w:bottom w:val="none" w:sz="0" w:space="0" w:color="auto"/>
            <w:right w:val="none" w:sz="0" w:space="0" w:color="auto"/>
          </w:divBdr>
        </w:div>
        <w:div w:id="1087993176">
          <w:marLeft w:val="640"/>
          <w:marRight w:val="0"/>
          <w:marTop w:val="0"/>
          <w:marBottom w:val="0"/>
          <w:divBdr>
            <w:top w:val="none" w:sz="0" w:space="0" w:color="auto"/>
            <w:left w:val="none" w:sz="0" w:space="0" w:color="auto"/>
            <w:bottom w:val="none" w:sz="0" w:space="0" w:color="auto"/>
            <w:right w:val="none" w:sz="0" w:space="0" w:color="auto"/>
          </w:divBdr>
        </w:div>
        <w:div w:id="1152601591">
          <w:marLeft w:val="640"/>
          <w:marRight w:val="0"/>
          <w:marTop w:val="0"/>
          <w:marBottom w:val="0"/>
          <w:divBdr>
            <w:top w:val="none" w:sz="0" w:space="0" w:color="auto"/>
            <w:left w:val="none" w:sz="0" w:space="0" w:color="auto"/>
            <w:bottom w:val="none" w:sz="0" w:space="0" w:color="auto"/>
            <w:right w:val="none" w:sz="0" w:space="0" w:color="auto"/>
          </w:divBdr>
        </w:div>
        <w:div w:id="1181815714">
          <w:marLeft w:val="640"/>
          <w:marRight w:val="0"/>
          <w:marTop w:val="0"/>
          <w:marBottom w:val="0"/>
          <w:divBdr>
            <w:top w:val="none" w:sz="0" w:space="0" w:color="auto"/>
            <w:left w:val="none" w:sz="0" w:space="0" w:color="auto"/>
            <w:bottom w:val="none" w:sz="0" w:space="0" w:color="auto"/>
            <w:right w:val="none" w:sz="0" w:space="0" w:color="auto"/>
          </w:divBdr>
        </w:div>
        <w:div w:id="1237545501">
          <w:marLeft w:val="640"/>
          <w:marRight w:val="0"/>
          <w:marTop w:val="0"/>
          <w:marBottom w:val="0"/>
          <w:divBdr>
            <w:top w:val="none" w:sz="0" w:space="0" w:color="auto"/>
            <w:left w:val="none" w:sz="0" w:space="0" w:color="auto"/>
            <w:bottom w:val="none" w:sz="0" w:space="0" w:color="auto"/>
            <w:right w:val="none" w:sz="0" w:space="0" w:color="auto"/>
          </w:divBdr>
        </w:div>
        <w:div w:id="1350180221">
          <w:marLeft w:val="640"/>
          <w:marRight w:val="0"/>
          <w:marTop w:val="0"/>
          <w:marBottom w:val="0"/>
          <w:divBdr>
            <w:top w:val="none" w:sz="0" w:space="0" w:color="auto"/>
            <w:left w:val="none" w:sz="0" w:space="0" w:color="auto"/>
            <w:bottom w:val="none" w:sz="0" w:space="0" w:color="auto"/>
            <w:right w:val="none" w:sz="0" w:space="0" w:color="auto"/>
          </w:divBdr>
        </w:div>
        <w:div w:id="1366441645">
          <w:marLeft w:val="640"/>
          <w:marRight w:val="0"/>
          <w:marTop w:val="0"/>
          <w:marBottom w:val="0"/>
          <w:divBdr>
            <w:top w:val="none" w:sz="0" w:space="0" w:color="auto"/>
            <w:left w:val="none" w:sz="0" w:space="0" w:color="auto"/>
            <w:bottom w:val="none" w:sz="0" w:space="0" w:color="auto"/>
            <w:right w:val="none" w:sz="0" w:space="0" w:color="auto"/>
          </w:divBdr>
        </w:div>
        <w:div w:id="1499032961">
          <w:marLeft w:val="640"/>
          <w:marRight w:val="0"/>
          <w:marTop w:val="0"/>
          <w:marBottom w:val="0"/>
          <w:divBdr>
            <w:top w:val="none" w:sz="0" w:space="0" w:color="auto"/>
            <w:left w:val="none" w:sz="0" w:space="0" w:color="auto"/>
            <w:bottom w:val="none" w:sz="0" w:space="0" w:color="auto"/>
            <w:right w:val="none" w:sz="0" w:space="0" w:color="auto"/>
          </w:divBdr>
        </w:div>
        <w:div w:id="1885673952">
          <w:marLeft w:val="640"/>
          <w:marRight w:val="0"/>
          <w:marTop w:val="0"/>
          <w:marBottom w:val="0"/>
          <w:divBdr>
            <w:top w:val="none" w:sz="0" w:space="0" w:color="auto"/>
            <w:left w:val="none" w:sz="0" w:space="0" w:color="auto"/>
            <w:bottom w:val="none" w:sz="0" w:space="0" w:color="auto"/>
            <w:right w:val="none" w:sz="0" w:space="0" w:color="auto"/>
          </w:divBdr>
        </w:div>
        <w:div w:id="2109345521">
          <w:marLeft w:val="640"/>
          <w:marRight w:val="0"/>
          <w:marTop w:val="0"/>
          <w:marBottom w:val="0"/>
          <w:divBdr>
            <w:top w:val="none" w:sz="0" w:space="0" w:color="auto"/>
            <w:left w:val="none" w:sz="0" w:space="0" w:color="auto"/>
            <w:bottom w:val="none" w:sz="0" w:space="0" w:color="auto"/>
            <w:right w:val="none" w:sz="0" w:space="0" w:color="auto"/>
          </w:divBdr>
        </w:div>
      </w:divsChild>
    </w:div>
    <w:div w:id="2059158606">
      <w:bodyDiv w:val="1"/>
      <w:marLeft w:val="0"/>
      <w:marRight w:val="0"/>
      <w:marTop w:val="0"/>
      <w:marBottom w:val="0"/>
      <w:divBdr>
        <w:top w:val="none" w:sz="0" w:space="0" w:color="auto"/>
        <w:left w:val="none" w:sz="0" w:space="0" w:color="auto"/>
        <w:bottom w:val="none" w:sz="0" w:space="0" w:color="auto"/>
        <w:right w:val="none" w:sz="0" w:space="0" w:color="auto"/>
      </w:divBdr>
    </w:div>
    <w:div w:id="2082018455">
      <w:bodyDiv w:val="1"/>
      <w:marLeft w:val="0"/>
      <w:marRight w:val="0"/>
      <w:marTop w:val="0"/>
      <w:marBottom w:val="0"/>
      <w:divBdr>
        <w:top w:val="none" w:sz="0" w:space="0" w:color="auto"/>
        <w:left w:val="none" w:sz="0" w:space="0" w:color="auto"/>
        <w:bottom w:val="none" w:sz="0" w:space="0" w:color="auto"/>
        <w:right w:val="none" w:sz="0" w:space="0" w:color="auto"/>
      </w:divBdr>
      <w:divsChild>
        <w:div w:id="5786598">
          <w:marLeft w:val="640"/>
          <w:marRight w:val="0"/>
          <w:marTop w:val="0"/>
          <w:marBottom w:val="0"/>
          <w:divBdr>
            <w:top w:val="none" w:sz="0" w:space="0" w:color="auto"/>
            <w:left w:val="none" w:sz="0" w:space="0" w:color="auto"/>
            <w:bottom w:val="none" w:sz="0" w:space="0" w:color="auto"/>
            <w:right w:val="none" w:sz="0" w:space="0" w:color="auto"/>
          </w:divBdr>
        </w:div>
        <w:div w:id="27417762">
          <w:marLeft w:val="640"/>
          <w:marRight w:val="0"/>
          <w:marTop w:val="0"/>
          <w:marBottom w:val="0"/>
          <w:divBdr>
            <w:top w:val="none" w:sz="0" w:space="0" w:color="auto"/>
            <w:left w:val="none" w:sz="0" w:space="0" w:color="auto"/>
            <w:bottom w:val="none" w:sz="0" w:space="0" w:color="auto"/>
            <w:right w:val="none" w:sz="0" w:space="0" w:color="auto"/>
          </w:divBdr>
        </w:div>
        <w:div w:id="34888861">
          <w:marLeft w:val="640"/>
          <w:marRight w:val="0"/>
          <w:marTop w:val="0"/>
          <w:marBottom w:val="0"/>
          <w:divBdr>
            <w:top w:val="none" w:sz="0" w:space="0" w:color="auto"/>
            <w:left w:val="none" w:sz="0" w:space="0" w:color="auto"/>
            <w:bottom w:val="none" w:sz="0" w:space="0" w:color="auto"/>
            <w:right w:val="none" w:sz="0" w:space="0" w:color="auto"/>
          </w:divBdr>
        </w:div>
        <w:div w:id="37290187">
          <w:marLeft w:val="640"/>
          <w:marRight w:val="0"/>
          <w:marTop w:val="0"/>
          <w:marBottom w:val="0"/>
          <w:divBdr>
            <w:top w:val="none" w:sz="0" w:space="0" w:color="auto"/>
            <w:left w:val="none" w:sz="0" w:space="0" w:color="auto"/>
            <w:bottom w:val="none" w:sz="0" w:space="0" w:color="auto"/>
            <w:right w:val="none" w:sz="0" w:space="0" w:color="auto"/>
          </w:divBdr>
        </w:div>
        <w:div w:id="47924273">
          <w:marLeft w:val="640"/>
          <w:marRight w:val="0"/>
          <w:marTop w:val="0"/>
          <w:marBottom w:val="0"/>
          <w:divBdr>
            <w:top w:val="none" w:sz="0" w:space="0" w:color="auto"/>
            <w:left w:val="none" w:sz="0" w:space="0" w:color="auto"/>
            <w:bottom w:val="none" w:sz="0" w:space="0" w:color="auto"/>
            <w:right w:val="none" w:sz="0" w:space="0" w:color="auto"/>
          </w:divBdr>
        </w:div>
        <w:div w:id="55008588">
          <w:marLeft w:val="640"/>
          <w:marRight w:val="0"/>
          <w:marTop w:val="0"/>
          <w:marBottom w:val="0"/>
          <w:divBdr>
            <w:top w:val="none" w:sz="0" w:space="0" w:color="auto"/>
            <w:left w:val="none" w:sz="0" w:space="0" w:color="auto"/>
            <w:bottom w:val="none" w:sz="0" w:space="0" w:color="auto"/>
            <w:right w:val="none" w:sz="0" w:space="0" w:color="auto"/>
          </w:divBdr>
        </w:div>
        <w:div w:id="58871986">
          <w:marLeft w:val="640"/>
          <w:marRight w:val="0"/>
          <w:marTop w:val="0"/>
          <w:marBottom w:val="0"/>
          <w:divBdr>
            <w:top w:val="none" w:sz="0" w:space="0" w:color="auto"/>
            <w:left w:val="none" w:sz="0" w:space="0" w:color="auto"/>
            <w:bottom w:val="none" w:sz="0" w:space="0" w:color="auto"/>
            <w:right w:val="none" w:sz="0" w:space="0" w:color="auto"/>
          </w:divBdr>
        </w:div>
        <w:div w:id="59445397">
          <w:marLeft w:val="640"/>
          <w:marRight w:val="0"/>
          <w:marTop w:val="0"/>
          <w:marBottom w:val="0"/>
          <w:divBdr>
            <w:top w:val="none" w:sz="0" w:space="0" w:color="auto"/>
            <w:left w:val="none" w:sz="0" w:space="0" w:color="auto"/>
            <w:bottom w:val="none" w:sz="0" w:space="0" w:color="auto"/>
            <w:right w:val="none" w:sz="0" w:space="0" w:color="auto"/>
          </w:divBdr>
        </w:div>
        <w:div w:id="72242940">
          <w:marLeft w:val="640"/>
          <w:marRight w:val="0"/>
          <w:marTop w:val="0"/>
          <w:marBottom w:val="0"/>
          <w:divBdr>
            <w:top w:val="none" w:sz="0" w:space="0" w:color="auto"/>
            <w:left w:val="none" w:sz="0" w:space="0" w:color="auto"/>
            <w:bottom w:val="none" w:sz="0" w:space="0" w:color="auto"/>
            <w:right w:val="none" w:sz="0" w:space="0" w:color="auto"/>
          </w:divBdr>
        </w:div>
        <w:div w:id="108400188">
          <w:marLeft w:val="640"/>
          <w:marRight w:val="0"/>
          <w:marTop w:val="0"/>
          <w:marBottom w:val="0"/>
          <w:divBdr>
            <w:top w:val="none" w:sz="0" w:space="0" w:color="auto"/>
            <w:left w:val="none" w:sz="0" w:space="0" w:color="auto"/>
            <w:bottom w:val="none" w:sz="0" w:space="0" w:color="auto"/>
            <w:right w:val="none" w:sz="0" w:space="0" w:color="auto"/>
          </w:divBdr>
        </w:div>
        <w:div w:id="108400609">
          <w:marLeft w:val="640"/>
          <w:marRight w:val="0"/>
          <w:marTop w:val="0"/>
          <w:marBottom w:val="0"/>
          <w:divBdr>
            <w:top w:val="none" w:sz="0" w:space="0" w:color="auto"/>
            <w:left w:val="none" w:sz="0" w:space="0" w:color="auto"/>
            <w:bottom w:val="none" w:sz="0" w:space="0" w:color="auto"/>
            <w:right w:val="none" w:sz="0" w:space="0" w:color="auto"/>
          </w:divBdr>
        </w:div>
        <w:div w:id="110054417">
          <w:marLeft w:val="640"/>
          <w:marRight w:val="0"/>
          <w:marTop w:val="0"/>
          <w:marBottom w:val="0"/>
          <w:divBdr>
            <w:top w:val="none" w:sz="0" w:space="0" w:color="auto"/>
            <w:left w:val="none" w:sz="0" w:space="0" w:color="auto"/>
            <w:bottom w:val="none" w:sz="0" w:space="0" w:color="auto"/>
            <w:right w:val="none" w:sz="0" w:space="0" w:color="auto"/>
          </w:divBdr>
        </w:div>
        <w:div w:id="132136941">
          <w:marLeft w:val="640"/>
          <w:marRight w:val="0"/>
          <w:marTop w:val="0"/>
          <w:marBottom w:val="0"/>
          <w:divBdr>
            <w:top w:val="none" w:sz="0" w:space="0" w:color="auto"/>
            <w:left w:val="none" w:sz="0" w:space="0" w:color="auto"/>
            <w:bottom w:val="none" w:sz="0" w:space="0" w:color="auto"/>
            <w:right w:val="none" w:sz="0" w:space="0" w:color="auto"/>
          </w:divBdr>
        </w:div>
        <w:div w:id="166679502">
          <w:marLeft w:val="640"/>
          <w:marRight w:val="0"/>
          <w:marTop w:val="0"/>
          <w:marBottom w:val="0"/>
          <w:divBdr>
            <w:top w:val="none" w:sz="0" w:space="0" w:color="auto"/>
            <w:left w:val="none" w:sz="0" w:space="0" w:color="auto"/>
            <w:bottom w:val="none" w:sz="0" w:space="0" w:color="auto"/>
            <w:right w:val="none" w:sz="0" w:space="0" w:color="auto"/>
          </w:divBdr>
        </w:div>
        <w:div w:id="175463285">
          <w:marLeft w:val="640"/>
          <w:marRight w:val="0"/>
          <w:marTop w:val="0"/>
          <w:marBottom w:val="0"/>
          <w:divBdr>
            <w:top w:val="none" w:sz="0" w:space="0" w:color="auto"/>
            <w:left w:val="none" w:sz="0" w:space="0" w:color="auto"/>
            <w:bottom w:val="none" w:sz="0" w:space="0" w:color="auto"/>
            <w:right w:val="none" w:sz="0" w:space="0" w:color="auto"/>
          </w:divBdr>
        </w:div>
        <w:div w:id="178349293">
          <w:marLeft w:val="640"/>
          <w:marRight w:val="0"/>
          <w:marTop w:val="0"/>
          <w:marBottom w:val="0"/>
          <w:divBdr>
            <w:top w:val="none" w:sz="0" w:space="0" w:color="auto"/>
            <w:left w:val="none" w:sz="0" w:space="0" w:color="auto"/>
            <w:bottom w:val="none" w:sz="0" w:space="0" w:color="auto"/>
            <w:right w:val="none" w:sz="0" w:space="0" w:color="auto"/>
          </w:divBdr>
        </w:div>
        <w:div w:id="220094756">
          <w:marLeft w:val="640"/>
          <w:marRight w:val="0"/>
          <w:marTop w:val="0"/>
          <w:marBottom w:val="0"/>
          <w:divBdr>
            <w:top w:val="none" w:sz="0" w:space="0" w:color="auto"/>
            <w:left w:val="none" w:sz="0" w:space="0" w:color="auto"/>
            <w:bottom w:val="none" w:sz="0" w:space="0" w:color="auto"/>
            <w:right w:val="none" w:sz="0" w:space="0" w:color="auto"/>
          </w:divBdr>
        </w:div>
        <w:div w:id="242494353">
          <w:marLeft w:val="640"/>
          <w:marRight w:val="0"/>
          <w:marTop w:val="0"/>
          <w:marBottom w:val="0"/>
          <w:divBdr>
            <w:top w:val="none" w:sz="0" w:space="0" w:color="auto"/>
            <w:left w:val="none" w:sz="0" w:space="0" w:color="auto"/>
            <w:bottom w:val="none" w:sz="0" w:space="0" w:color="auto"/>
            <w:right w:val="none" w:sz="0" w:space="0" w:color="auto"/>
          </w:divBdr>
        </w:div>
        <w:div w:id="246306727">
          <w:marLeft w:val="640"/>
          <w:marRight w:val="0"/>
          <w:marTop w:val="0"/>
          <w:marBottom w:val="0"/>
          <w:divBdr>
            <w:top w:val="none" w:sz="0" w:space="0" w:color="auto"/>
            <w:left w:val="none" w:sz="0" w:space="0" w:color="auto"/>
            <w:bottom w:val="none" w:sz="0" w:space="0" w:color="auto"/>
            <w:right w:val="none" w:sz="0" w:space="0" w:color="auto"/>
          </w:divBdr>
        </w:div>
        <w:div w:id="246573479">
          <w:marLeft w:val="640"/>
          <w:marRight w:val="0"/>
          <w:marTop w:val="0"/>
          <w:marBottom w:val="0"/>
          <w:divBdr>
            <w:top w:val="none" w:sz="0" w:space="0" w:color="auto"/>
            <w:left w:val="none" w:sz="0" w:space="0" w:color="auto"/>
            <w:bottom w:val="none" w:sz="0" w:space="0" w:color="auto"/>
            <w:right w:val="none" w:sz="0" w:space="0" w:color="auto"/>
          </w:divBdr>
        </w:div>
        <w:div w:id="283006088">
          <w:marLeft w:val="640"/>
          <w:marRight w:val="0"/>
          <w:marTop w:val="0"/>
          <w:marBottom w:val="0"/>
          <w:divBdr>
            <w:top w:val="none" w:sz="0" w:space="0" w:color="auto"/>
            <w:left w:val="none" w:sz="0" w:space="0" w:color="auto"/>
            <w:bottom w:val="none" w:sz="0" w:space="0" w:color="auto"/>
            <w:right w:val="none" w:sz="0" w:space="0" w:color="auto"/>
          </w:divBdr>
        </w:div>
        <w:div w:id="286549656">
          <w:marLeft w:val="640"/>
          <w:marRight w:val="0"/>
          <w:marTop w:val="0"/>
          <w:marBottom w:val="0"/>
          <w:divBdr>
            <w:top w:val="none" w:sz="0" w:space="0" w:color="auto"/>
            <w:left w:val="none" w:sz="0" w:space="0" w:color="auto"/>
            <w:bottom w:val="none" w:sz="0" w:space="0" w:color="auto"/>
            <w:right w:val="none" w:sz="0" w:space="0" w:color="auto"/>
          </w:divBdr>
        </w:div>
        <w:div w:id="301161271">
          <w:marLeft w:val="640"/>
          <w:marRight w:val="0"/>
          <w:marTop w:val="0"/>
          <w:marBottom w:val="0"/>
          <w:divBdr>
            <w:top w:val="none" w:sz="0" w:space="0" w:color="auto"/>
            <w:left w:val="none" w:sz="0" w:space="0" w:color="auto"/>
            <w:bottom w:val="none" w:sz="0" w:space="0" w:color="auto"/>
            <w:right w:val="none" w:sz="0" w:space="0" w:color="auto"/>
          </w:divBdr>
        </w:div>
        <w:div w:id="308091537">
          <w:marLeft w:val="640"/>
          <w:marRight w:val="0"/>
          <w:marTop w:val="0"/>
          <w:marBottom w:val="0"/>
          <w:divBdr>
            <w:top w:val="none" w:sz="0" w:space="0" w:color="auto"/>
            <w:left w:val="none" w:sz="0" w:space="0" w:color="auto"/>
            <w:bottom w:val="none" w:sz="0" w:space="0" w:color="auto"/>
            <w:right w:val="none" w:sz="0" w:space="0" w:color="auto"/>
          </w:divBdr>
        </w:div>
        <w:div w:id="325208143">
          <w:marLeft w:val="640"/>
          <w:marRight w:val="0"/>
          <w:marTop w:val="0"/>
          <w:marBottom w:val="0"/>
          <w:divBdr>
            <w:top w:val="none" w:sz="0" w:space="0" w:color="auto"/>
            <w:left w:val="none" w:sz="0" w:space="0" w:color="auto"/>
            <w:bottom w:val="none" w:sz="0" w:space="0" w:color="auto"/>
            <w:right w:val="none" w:sz="0" w:space="0" w:color="auto"/>
          </w:divBdr>
        </w:div>
        <w:div w:id="330568033">
          <w:marLeft w:val="640"/>
          <w:marRight w:val="0"/>
          <w:marTop w:val="0"/>
          <w:marBottom w:val="0"/>
          <w:divBdr>
            <w:top w:val="none" w:sz="0" w:space="0" w:color="auto"/>
            <w:left w:val="none" w:sz="0" w:space="0" w:color="auto"/>
            <w:bottom w:val="none" w:sz="0" w:space="0" w:color="auto"/>
            <w:right w:val="none" w:sz="0" w:space="0" w:color="auto"/>
          </w:divBdr>
        </w:div>
        <w:div w:id="340665686">
          <w:marLeft w:val="640"/>
          <w:marRight w:val="0"/>
          <w:marTop w:val="0"/>
          <w:marBottom w:val="0"/>
          <w:divBdr>
            <w:top w:val="none" w:sz="0" w:space="0" w:color="auto"/>
            <w:left w:val="none" w:sz="0" w:space="0" w:color="auto"/>
            <w:bottom w:val="none" w:sz="0" w:space="0" w:color="auto"/>
            <w:right w:val="none" w:sz="0" w:space="0" w:color="auto"/>
          </w:divBdr>
        </w:div>
        <w:div w:id="343362383">
          <w:marLeft w:val="640"/>
          <w:marRight w:val="0"/>
          <w:marTop w:val="0"/>
          <w:marBottom w:val="0"/>
          <w:divBdr>
            <w:top w:val="none" w:sz="0" w:space="0" w:color="auto"/>
            <w:left w:val="none" w:sz="0" w:space="0" w:color="auto"/>
            <w:bottom w:val="none" w:sz="0" w:space="0" w:color="auto"/>
            <w:right w:val="none" w:sz="0" w:space="0" w:color="auto"/>
          </w:divBdr>
        </w:div>
        <w:div w:id="354422832">
          <w:marLeft w:val="640"/>
          <w:marRight w:val="0"/>
          <w:marTop w:val="0"/>
          <w:marBottom w:val="0"/>
          <w:divBdr>
            <w:top w:val="none" w:sz="0" w:space="0" w:color="auto"/>
            <w:left w:val="none" w:sz="0" w:space="0" w:color="auto"/>
            <w:bottom w:val="none" w:sz="0" w:space="0" w:color="auto"/>
            <w:right w:val="none" w:sz="0" w:space="0" w:color="auto"/>
          </w:divBdr>
        </w:div>
        <w:div w:id="382289715">
          <w:marLeft w:val="640"/>
          <w:marRight w:val="0"/>
          <w:marTop w:val="0"/>
          <w:marBottom w:val="0"/>
          <w:divBdr>
            <w:top w:val="none" w:sz="0" w:space="0" w:color="auto"/>
            <w:left w:val="none" w:sz="0" w:space="0" w:color="auto"/>
            <w:bottom w:val="none" w:sz="0" w:space="0" w:color="auto"/>
            <w:right w:val="none" w:sz="0" w:space="0" w:color="auto"/>
          </w:divBdr>
        </w:div>
        <w:div w:id="419108361">
          <w:marLeft w:val="640"/>
          <w:marRight w:val="0"/>
          <w:marTop w:val="0"/>
          <w:marBottom w:val="0"/>
          <w:divBdr>
            <w:top w:val="none" w:sz="0" w:space="0" w:color="auto"/>
            <w:left w:val="none" w:sz="0" w:space="0" w:color="auto"/>
            <w:bottom w:val="none" w:sz="0" w:space="0" w:color="auto"/>
            <w:right w:val="none" w:sz="0" w:space="0" w:color="auto"/>
          </w:divBdr>
        </w:div>
        <w:div w:id="419301855">
          <w:marLeft w:val="640"/>
          <w:marRight w:val="0"/>
          <w:marTop w:val="0"/>
          <w:marBottom w:val="0"/>
          <w:divBdr>
            <w:top w:val="none" w:sz="0" w:space="0" w:color="auto"/>
            <w:left w:val="none" w:sz="0" w:space="0" w:color="auto"/>
            <w:bottom w:val="none" w:sz="0" w:space="0" w:color="auto"/>
            <w:right w:val="none" w:sz="0" w:space="0" w:color="auto"/>
          </w:divBdr>
        </w:div>
        <w:div w:id="453476226">
          <w:marLeft w:val="640"/>
          <w:marRight w:val="0"/>
          <w:marTop w:val="0"/>
          <w:marBottom w:val="0"/>
          <w:divBdr>
            <w:top w:val="none" w:sz="0" w:space="0" w:color="auto"/>
            <w:left w:val="none" w:sz="0" w:space="0" w:color="auto"/>
            <w:bottom w:val="none" w:sz="0" w:space="0" w:color="auto"/>
            <w:right w:val="none" w:sz="0" w:space="0" w:color="auto"/>
          </w:divBdr>
        </w:div>
        <w:div w:id="470565392">
          <w:marLeft w:val="640"/>
          <w:marRight w:val="0"/>
          <w:marTop w:val="0"/>
          <w:marBottom w:val="0"/>
          <w:divBdr>
            <w:top w:val="none" w:sz="0" w:space="0" w:color="auto"/>
            <w:left w:val="none" w:sz="0" w:space="0" w:color="auto"/>
            <w:bottom w:val="none" w:sz="0" w:space="0" w:color="auto"/>
            <w:right w:val="none" w:sz="0" w:space="0" w:color="auto"/>
          </w:divBdr>
        </w:div>
        <w:div w:id="480540111">
          <w:marLeft w:val="640"/>
          <w:marRight w:val="0"/>
          <w:marTop w:val="0"/>
          <w:marBottom w:val="0"/>
          <w:divBdr>
            <w:top w:val="none" w:sz="0" w:space="0" w:color="auto"/>
            <w:left w:val="none" w:sz="0" w:space="0" w:color="auto"/>
            <w:bottom w:val="none" w:sz="0" w:space="0" w:color="auto"/>
            <w:right w:val="none" w:sz="0" w:space="0" w:color="auto"/>
          </w:divBdr>
        </w:div>
        <w:div w:id="486672780">
          <w:marLeft w:val="640"/>
          <w:marRight w:val="0"/>
          <w:marTop w:val="0"/>
          <w:marBottom w:val="0"/>
          <w:divBdr>
            <w:top w:val="none" w:sz="0" w:space="0" w:color="auto"/>
            <w:left w:val="none" w:sz="0" w:space="0" w:color="auto"/>
            <w:bottom w:val="none" w:sz="0" w:space="0" w:color="auto"/>
            <w:right w:val="none" w:sz="0" w:space="0" w:color="auto"/>
          </w:divBdr>
        </w:div>
        <w:div w:id="543442914">
          <w:marLeft w:val="640"/>
          <w:marRight w:val="0"/>
          <w:marTop w:val="0"/>
          <w:marBottom w:val="0"/>
          <w:divBdr>
            <w:top w:val="none" w:sz="0" w:space="0" w:color="auto"/>
            <w:left w:val="none" w:sz="0" w:space="0" w:color="auto"/>
            <w:bottom w:val="none" w:sz="0" w:space="0" w:color="auto"/>
            <w:right w:val="none" w:sz="0" w:space="0" w:color="auto"/>
          </w:divBdr>
        </w:div>
        <w:div w:id="565190633">
          <w:marLeft w:val="640"/>
          <w:marRight w:val="0"/>
          <w:marTop w:val="0"/>
          <w:marBottom w:val="0"/>
          <w:divBdr>
            <w:top w:val="none" w:sz="0" w:space="0" w:color="auto"/>
            <w:left w:val="none" w:sz="0" w:space="0" w:color="auto"/>
            <w:bottom w:val="none" w:sz="0" w:space="0" w:color="auto"/>
            <w:right w:val="none" w:sz="0" w:space="0" w:color="auto"/>
          </w:divBdr>
        </w:div>
        <w:div w:id="574120952">
          <w:marLeft w:val="640"/>
          <w:marRight w:val="0"/>
          <w:marTop w:val="0"/>
          <w:marBottom w:val="0"/>
          <w:divBdr>
            <w:top w:val="none" w:sz="0" w:space="0" w:color="auto"/>
            <w:left w:val="none" w:sz="0" w:space="0" w:color="auto"/>
            <w:bottom w:val="none" w:sz="0" w:space="0" w:color="auto"/>
            <w:right w:val="none" w:sz="0" w:space="0" w:color="auto"/>
          </w:divBdr>
        </w:div>
        <w:div w:id="576861614">
          <w:marLeft w:val="640"/>
          <w:marRight w:val="0"/>
          <w:marTop w:val="0"/>
          <w:marBottom w:val="0"/>
          <w:divBdr>
            <w:top w:val="none" w:sz="0" w:space="0" w:color="auto"/>
            <w:left w:val="none" w:sz="0" w:space="0" w:color="auto"/>
            <w:bottom w:val="none" w:sz="0" w:space="0" w:color="auto"/>
            <w:right w:val="none" w:sz="0" w:space="0" w:color="auto"/>
          </w:divBdr>
        </w:div>
        <w:div w:id="593435620">
          <w:marLeft w:val="640"/>
          <w:marRight w:val="0"/>
          <w:marTop w:val="0"/>
          <w:marBottom w:val="0"/>
          <w:divBdr>
            <w:top w:val="none" w:sz="0" w:space="0" w:color="auto"/>
            <w:left w:val="none" w:sz="0" w:space="0" w:color="auto"/>
            <w:bottom w:val="none" w:sz="0" w:space="0" w:color="auto"/>
            <w:right w:val="none" w:sz="0" w:space="0" w:color="auto"/>
          </w:divBdr>
        </w:div>
        <w:div w:id="625239458">
          <w:marLeft w:val="640"/>
          <w:marRight w:val="0"/>
          <w:marTop w:val="0"/>
          <w:marBottom w:val="0"/>
          <w:divBdr>
            <w:top w:val="none" w:sz="0" w:space="0" w:color="auto"/>
            <w:left w:val="none" w:sz="0" w:space="0" w:color="auto"/>
            <w:bottom w:val="none" w:sz="0" w:space="0" w:color="auto"/>
            <w:right w:val="none" w:sz="0" w:space="0" w:color="auto"/>
          </w:divBdr>
        </w:div>
        <w:div w:id="630405023">
          <w:marLeft w:val="640"/>
          <w:marRight w:val="0"/>
          <w:marTop w:val="0"/>
          <w:marBottom w:val="0"/>
          <w:divBdr>
            <w:top w:val="none" w:sz="0" w:space="0" w:color="auto"/>
            <w:left w:val="none" w:sz="0" w:space="0" w:color="auto"/>
            <w:bottom w:val="none" w:sz="0" w:space="0" w:color="auto"/>
            <w:right w:val="none" w:sz="0" w:space="0" w:color="auto"/>
          </w:divBdr>
        </w:div>
        <w:div w:id="645933814">
          <w:marLeft w:val="640"/>
          <w:marRight w:val="0"/>
          <w:marTop w:val="0"/>
          <w:marBottom w:val="0"/>
          <w:divBdr>
            <w:top w:val="none" w:sz="0" w:space="0" w:color="auto"/>
            <w:left w:val="none" w:sz="0" w:space="0" w:color="auto"/>
            <w:bottom w:val="none" w:sz="0" w:space="0" w:color="auto"/>
            <w:right w:val="none" w:sz="0" w:space="0" w:color="auto"/>
          </w:divBdr>
        </w:div>
        <w:div w:id="647513310">
          <w:marLeft w:val="640"/>
          <w:marRight w:val="0"/>
          <w:marTop w:val="0"/>
          <w:marBottom w:val="0"/>
          <w:divBdr>
            <w:top w:val="none" w:sz="0" w:space="0" w:color="auto"/>
            <w:left w:val="none" w:sz="0" w:space="0" w:color="auto"/>
            <w:bottom w:val="none" w:sz="0" w:space="0" w:color="auto"/>
            <w:right w:val="none" w:sz="0" w:space="0" w:color="auto"/>
          </w:divBdr>
        </w:div>
        <w:div w:id="666447288">
          <w:marLeft w:val="640"/>
          <w:marRight w:val="0"/>
          <w:marTop w:val="0"/>
          <w:marBottom w:val="0"/>
          <w:divBdr>
            <w:top w:val="none" w:sz="0" w:space="0" w:color="auto"/>
            <w:left w:val="none" w:sz="0" w:space="0" w:color="auto"/>
            <w:bottom w:val="none" w:sz="0" w:space="0" w:color="auto"/>
            <w:right w:val="none" w:sz="0" w:space="0" w:color="auto"/>
          </w:divBdr>
        </w:div>
        <w:div w:id="673343155">
          <w:marLeft w:val="640"/>
          <w:marRight w:val="0"/>
          <w:marTop w:val="0"/>
          <w:marBottom w:val="0"/>
          <w:divBdr>
            <w:top w:val="none" w:sz="0" w:space="0" w:color="auto"/>
            <w:left w:val="none" w:sz="0" w:space="0" w:color="auto"/>
            <w:bottom w:val="none" w:sz="0" w:space="0" w:color="auto"/>
            <w:right w:val="none" w:sz="0" w:space="0" w:color="auto"/>
          </w:divBdr>
        </w:div>
        <w:div w:id="744104353">
          <w:marLeft w:val="640"/>
          <w:marRight w:val="0"/>
          <w:marTop w:val="0"/>
          <w:marBottom w:val="0"/>
          <w:divBdr>
            <w:top w:val="none" w:sz="0" w:space="0" w:color="auto"/>
            <w:left w:val="none" w:sz="0" w:space="0" w:color="auto"/>
            <w:bottom w:val="none" w:sz="0" w:space="0" w:color="auto"/>
            <w:right w:val="none" w:sz="0" w:space="0" w:color="auto"/>
          </w:divBdr>
        </w:div>
        <w:div w:id="790589125">
          <w:marLeft w:val="640"/>
          <w:marRight w:val="0"/>
          <w:marTop w:val="0"/>
          <w:marBottom w:val="0"/>
          <w:divBdr>
            <w:top w:val="none" w:sz="0" w:space="0" w:color="auto"/>
            <w:left w:val="none" w:sz="0" w:space="0" w:color="auto"/>
            <w:bottom w:val="none" w:sz="0" w:space="0" w:color="auto"/>
            <w:right w:val="none" w:sz="0" w:space="0" w:color="auto"/>
          </w:divBdr>
        </w:div>
        <w:div w:id="798181233">
          <w:marLeft w:val="640"/>
          <w:marRight w:val="0"/>
          <w:marTop w:val="0"/>
          <w:marBottom w:val="0"/>
          <w:divBdr>
            <w:top w:val="none" w:sz="0" w:space="0" w:color="auto"/>
            <w:left w:val="none" w:sz="0" w:space="0" w:color="auto"/>
            <w:bottom w:val="none" w:sz="0" w:space="0" w:color="auto"/>
            <w:right w:val="none" w:sz="0" w:space="0" w:color="auto"/>
          </w:divBdr>
        </w:div>
        <w:div w:id="804812590">
          <w:marLeft w:val="640"/>
          <w:marRight w:val="0"/>
          <w:marTop w:val="0"/>
          <w:marBottom w:val="0"/>
          <w:divBdr>
            <w:top w:val="none" w:sz="0" w:space="0" w:color="auto"/>
            <w:left w:val="none" w:sz="0" w:space="0" w:color="auto"/>
            <w:bottom w:val="none" w:sz="0" w:space="0" w:color="auto"/>
            <w:right w:val="none" w:sz="0" w:space="0" w:color="auto"/>
          </w:divBdr>
        </w:div>
        <w:div w:id="811599700">
          <w:marLeft w:val="640"/>
          <w:marRight w:val="0"/>
          <w:marTop w:val="0"/>
          <w:marBottom w:val="0"/>
          <w:divBdr>
            <w:top w:val="none" w:sz="0" w:space="0" w:color="auto"/>
            <w:left w:val="none" w:sz="0" w:space="0" w:color="auto"/>
            <w:bottom w:val="none" w:sz="0" w:space="0" w:color="auto"/>
            <w:right w:val="none" w:sz="0" w:space="0" w:color="auto"/>
          </w:divBdr>
        </w:div>
        <w:div w:id="843519324">
          <w:marLeft w:val="640"/>
          <w:marRight w:val="0"/>
          <w:marTop w:val="0"/>
          <w:marBottom w:val="0"/>
          <w:divBdr>
            <w:top w:val="none" w:sz="0" w:space="0" w:color="auto"/>
            <w:left w:val="none" w:sz="0" w:space="0" w:color="auto"/>
            <w:bottom w:val="none" w:sz="0" w:space="0" w:color="auto"/>
            <w:right w:val="none" w:sz="0" w:space="0" w:color="auto"/>
          </w:divBdr>
        </w:div>
        <w:div w:id="852887912">
          <w:marLeft w:val="640"/>
          <w:marRight w:val="0"/>
          <w:marTop w:val="0"/>
          <w:marBottom w:val="0"/>
          <w:divBdr>
            <w:top w:val="none" w:sz="0" w:space="0" w:color="auto"/>
            <w:left w:val="none" w:sz="0" w:space="0" w:color="auto"/>
            <w:bottom w:val="none" w:sz="0" w:space="0" w:color="auto"/>
            <w:right w:val="none" w:sz="0" w:space="0" w:color="auto"/>
          </w:divBdr>
        </w:div>
        <w:div w:id="868228314">
          <w:marLeft w:val="640"/>
          <w:marRight w:val="0"/>
          <w:marTop w:val="0"/>
          <w:marBottom w:val="0"/>
          <w:divBdr>
            <w:top w:val="none" w:sz="0" w:space="0" w:color="auto"/>
            <w:left w:val="none" w:sz="0" w:space="0" w:color="auto"/>
            <w:bottom w:val="none" w:sz="0" w:space="0" w:color="auto"/>
            <w:right w:val="none" w:sz="0" w:space="0" w:color="auto"/>
          </w:divBdr>
        </w:div>
        <w:div w:id="875429991">
          <w:marLeft w:val="640"/>
          <w:marRight w:val="0"/>
          <w:marTop w:val="0"/>
          <w:marBottom w:val="0"/>
          <w:divBdr>
            <w:top w:val="none" w:sz="0" w:space="0" w:color="auto"/>
            <w:left w:val="none" w:sz="0" w:space="0" w:color="auto"/>
            <w:bottom w:val="none" w:sz="0" w:space="0" w:color="auto"/>
            <w:right w:val="none" w:sz="0" w:space="0" w:color="auto"/>
          </w:divBdr>
        </w:div>
        <w:div w:id="881749711">
          <w:marLeft w:val="640"/>
          <w:marRight w:val="0"/>
          <w:marTop w:val="0"/>
          <w:marBottom w:val="0"/>
          <w:divBdr>
            <w:top w:val="none" w:sz="0" w:space="0" w:color="auto"/>
            <w:left w:val="none" w:sz="0" w:space="0" w:color="auto"/>
            <w:bottom w:val="none" w:sz="0" w:space="0" w:color="auto"/>
            <w:right w:val="none" w:sz="0" w:space="0" w:color="auto"/>
          </w:divBdr>
        </w:div>
        <w:div w:id="902524692">
          <w:marLeft w:val="640"/>
          <w:marRight w:val="0"/>
          <w:marTop w:val="0"/>
          <w:marBottom w:val="0"/>
          <w:divBdr>
            <w:top w:val="none" w:sz="0" w:space="0" w:color="auto"/>
            <w:left w:val="none" w:sz="0" w:space="0" w:color="auto"/>
            <w:bottom w:val="none" w:sz="0" w:space="0" w:color="auto"/>
            <w:right w:val="none" w:sz="0" w:space="0" w:color="auto"/>
          </w:divBdr>
        </w:div>
        <w:div w:id="910652006">
          <w:marLeft w:val="640"/>
          <w:marRight w:val="0"/>
          <w:marTop w:val="0"/>
          <w:marBottom w:val="0"/>
          <w:divBdr>
            <w:top w:val="none" w:sz="0" w:space="0" w:color="auto"/>
            <w:left w:val="none" w:sz="0" w:space="0" w:color="auto"/>
            <w:bottom w:val="none" w:sz="0" w:space="0" w:color="auto"/>
            <w:right w:val="none" w:sz="0" w:space="0" w:color="auto"/>
          </w:divBdr>
        </w:div>
        <w:div w:id="914364959">
          <w:marLeft w:val="640"/>
          <w:marRight w:val="0"/>
          <w:marTop w:val="0"/>
          <w:marBottom w:val="0"/>
          <w:divBdr>
            <w:top w:val="none" w:sz="0" w:space="0" w:color="auto"/>
            <w:left w:val="none" w:sz="0" w:space="0" w:color="auto"/>
            <w:bottom w:val="none" w:sz="0" w:space="0" w:color="auto"/>
            <w:right w:val="none" w:sz="0" w:space="0" w:color="auto"/>
          </w:divBdr>
        </w:div>
        <w:div w:id="915357340">
          <w:marLeft w:val="640"/>
          <w:marRight w:val="0"/>
          <w:marTop w:val="0"/>
          <w:marBottom w:val="0"/>
          <w:divBdr>
            <w:top w:val="none" w:sz="0" w:space="0" w:color="auto"/>
            <w:left w:val="none" w:sz="0" w:space="0" w:color="auto"/>
            <w:bottom w:val="none" w:sz="0" w:space="0" w:color="auto"/>
            <w:right w:val="none" w:sz="0" w:space="0" w:color="auto"/>
          </w:divBdr>
        </w:div>
        <w:div w:id="931553322">
          <w:marLeft w:val="640"/>
          <w:marRight w:val="0"/>
          <w:marTop w:val="0"/>
          <w:marBottom w:val="0"/>
          <w:divBdr>
            <w:top w:val="none" w:sz="0" w:space="0" w:color="auto"/>
            <w:left w:val="none" w:sz="0" w:space="0" w:color="auto"/>
            <w:bottom w:val="none" w:sz="0" w:space="0" w:color="auto"/>
            <w:right w:val="none" w:sz="0" w:space="0" w:color="auto"/>
          </w:divBdr>
        </w:div>
        <w:div w:id="964311621">
          <w:marLeft w:val="640"/>
          <w:marRight w:val="0"/>
          <w:marTop w:val="0"/>
          <w:marBottom w:val="0"/>
          <w:divBdr>
            <w:top w:val="none" w:sz="0" w:space="0" w:color="auto"/>
            <w:left w:val="none" w:sz="0" w:space="0" w:color="auto"/>
            <w:bottom w:val="none" w:sz="0" w:space="0" w:color="auto"/>
            <w:right w:val="none" w:sz="0" w:space="0" w:color="auto"/>
          </w:divBdr>
        </w:div>
        <w:div w:id="1043559641">
          <w:marLeft w:val="640"/>
          <w:marRight w:val="0"/>
          <w:marTop w:val="0"/>
          <w:marBottom w:val="0"/>
          <w:divBdr>
            <w:top w:val="none" w:sz="0" w:space="0" w:color="auto"/>
            <w:left w:val="none" w:sz="0" w:space="0" w:color="auto"/>
            <w:bottom w:val="none" w:sz="0" w:space="0" w:color="auto"/>
            <w:right w:val="none" w:sz="0" w:space="0" w:color="auto"/>
          </w:divBdr>
        </w:div>
        <w:div w:id="1086615845">
          <w:marLeft w:val="640"/>
          <w:marRight w:val="0"/>
          <w:marTop w:val="0"/>
          <w:marBottom w:val="0"/>
          <w:divBdr>
            <w:top w:val="none" w:sz="0" w:space="0" w:color="auto"/>
            <w:left w:val="none" w:sz="0" w:space="0" w:color="auto"/>
            <w:bottom w:val="none" w:sz="0" w:space="0" w:color="auto"/>
            <w:right w:val="none" w:sz="0" w:space="0" w:color="auto"/>
          </w:divBdr>
        </w:div>
        <w:div w:id="1135105626">
          <w:marLeft w:val="640"/>
          <w:marRight w:val="0"/>
          <w:marTop w:val="0"/>
          <w:marBottom w:val="0"/>
          <w:divBdr>
            <w:top w:val="none" w:sz="0" w:space="0" w:color="auto"/>
            <w:left w:val="none" w:sz="0" w:space="0" w:color="auto"/>
            <w:bottom w:val="none" w:sz="0" w:space="0" w:color="auto"/>
            <w:right w:val="none" w:sz="0" w:space="0" w:color="auto"/>
          </w:divBdr>
        </w:div>
        <w:div w:id="1137842191">
          <w:marLeft w:val="640"/>
          <w:marRight w:val="0"/>
          <w:marTop w:val="0"/>
          <w:marBottom w:val="0"/>
          <w:divBdr>
            <w:top w:val="none" w:sz="0" w:space="0" w:color="auto"/>
            <w:left w:val="none" w:sz="0" w:space="0" w:color="auto"/>
            <w:bottom w:val="none" w:sz="0" w:space="0" w:color="auto"/>
            <w:right w:val="none" w:sz="0" w:space="0" w:color="auto"/>
          </w:divBdr>
        </w:div>
        <w:div w:id="1209875367">
          <w:marLeft w:val="640"/>
          <w:marRight w:val="0"/>
          <w:marTop w:val="0"/>
          <w:marBottom w:val="0"/>
          <w:divBdr>
            <w:top w:val="none" w:sz="0" w:space="0" w:color="auto"/>
            <w:left w:val="none" w:sz="0" w:space="0" w:color="auto"/>
            <w:bottom w:val="none" w:sz="0" w:space="0" w:color="auto"/>
            <w:right w:val="none" w:sz="0" w:space="0" w:color="auto"/>
          </w:divBdr>
        </w:div>
        <w:div w:id="1214388087">
          <w:marLeft w:val="640"/>
          <w:marRight w:val="0"/>
          <w:marTop w:val="0"/>
          <w:marBottom w:val="0"/>
          <w:divBdr>
            <w:top w:val="none" w:sz="0" w:space="0" w:color="auto"/>
            <w:left w:val="none" w:sz="0" w:space="0" w:color="auto"/>
            <w:bottom w:val="none" w:sz="0" w:space="0" w:color="auto"/>
            <w:right w:val="none" w:sz="0" w:space="0" w:color="auto"/>
          </w:divBdr>
        </w:div>
        <w:div w:id="1220289613">
          <w:marLeft w:val="640"/>
          <w:marRight w:val="0"/>
          <w:marTop w:val="0"/>
          <w:marBottom w:val="0"/>
          <w:divBdr>
            <w:top w:val="none" w:sz="0" w:space="0" w:color="auto"/>
            <w:left w:val="none" w:sz="0" w:space="0" w:color="auto"/>
            <w:bottom w:val="none" w:sz="0" w:space="0" w:color="auto"/>
            <w:right w:val="none" w:sz="0" w:space="0" w:color="auto"/>
          </w:divBdr>
        </w:div>
        <w:div w:id="1236277569">
          <w:marLeft w:val="640"/>
          <w:marRight w:val="0"/>
          <w:marTop w:val="0"/>
          <w:marBottom w:val="0"/>
          <w:divBdr>
            <w:top w:val="none" w:sz="0" w:space="0" w:color="auto"/>
            <w:left w:val="none" w:sz="0" w:space="0" w:color="auto"/>
            <w:bottom w:val="none" w:sz="0" w:space="0" w:color="auto"/>
            <w:right w:val="none" w:sz="0" w:space="0" w:color="auto"/>
          </w:divBdr>
        </w:div>
        <w:div w:id="1244074022">
          <w:marLeft w:val="640"/>
          <w:marRight w:val="0"/>
          <w:marTop w:val="0"/>
          <w:marBottom w:val="0"/>
          <w:divBdr>
            <w:top w:val="none" w:sz="0" w:space="0" w:color="auto"/>
            <w:left w:val="none" w:sz="0" w:space="0" w:color="auto"/>
            <w:bottom w:val="none" w:sz="0" w:space="0" w:color="auto"/>
            <w:right w:val="none" w:sz="0" w:space="0" w:color="auto"/>
          </w:divBdr>
        </w:div>
        <w:div w:id="1245922259">
          <w:marLeft w:val="640"/>
          <w:marRight w:val="0"/>
          <w:marTop w:val="0"/>
          <w:marBottom w:val="0"/>
          <w:divBdr>
            <w:top w:val="none" w:sz="0" w:space="0" w:color="auto"/>
            <w:left w:val="none" w:sz="0" w:space="0" w:color="auto"/>
            <w:bottom w:val="none" w:sz="0" w:space="0" w:color="auto"/>
            <w:right w:val="none" w:sz="0" w:space="0" w:color="auto"/>
          </w:divBdr>
        </w:div>
        <w:div w:id="1247496294">
          <w:marLeft w:val="640"/>
          <w:marRight w:val="0"/>
          <w:marTop w:val="0"/>
          <w:marBottom w:val="0"/>
          <w:divBdr>
            <w:top w:val="none" w:sz="0" w:space="0" w:color="auto"/>
            <w:left w:val="none" w:sz="0" w:space="0" w:color="auto"/>
            <w:bottom w:val="none" w:sz="0" w:space="0" w:color="auto"/>
            <w:right w:val="none" w:sz="0" w:space="0" w:color="auto"/>
          </w:divBdr>
        </w:div>
        <w:div w:id="1247807442">
          <w:marLeft w:val="640"/>
          <w:marRight w:val="0"/>
          <w:marTop w:val="0"/>
          <w:marBottom w:val="0"/>
          <w:divBdr>
            <w:top w:val="none" w:sz="0" w:space="0" w:color="auto"/>
            <w:left w:val="none" w:sz="0" w:space="0" w:color="auto"/>
            <w:bottom w:val="none" w:sz="0" w:space="0" w:color="auto"/>
            <w:right w:val="none" w:sz="0" w:space="0" w:color="auto"/>
          </w:divBdr>
        </w:div>
        <w:div w:id="1247957072">
          <w:marLeft w:val="640"/>
          <w:marRight w:val="0"/>
          <w:marTop w:val="0"/>
          <w:marBottom w:val="0"/>
          <w:divBdr>
            <w:top w:val="none" w:sz="0" w:space="0" w:color="auto"/>
            <w:left w:val="none" w:sz="0" w:space="0" w:color="auto"/>
            <w:bottom w:val="none" w:sz="0" w:space="0" w:color="auto"/>
            <w:right w:val="none" w:sz="0" w:space="0" w:color="auto"/>
          </w:divBdr>
        </w:div>
        <w:div w:id="1265578481">
          <w:marLeft w:val="640"/>
          <w:marRight w:val="0"/>
          <w:marTop w:val="0"/>
          <w:marBottom w:val="0"/>
          <w:divBdr>
            <w:top w:val="none" w:sz="0" w:space="0" w:color="auto"/>
            <w:left w:val="none" w:sz="0" w:space="0" w:color="auto"/>
            <w:bottom w:val="none" w:sz="0" w:space="0" w:color="auto"/>
            <w:right w:val="none" w:sz="0" w:space="0" w:color="auto"/>
          </w:divBdr>
        </w:div>
        <w:div w:id="1268152415">
          <w:marLeft w:val="640"/>
          <w:marRight w:val="0"/>
          <w:marTop w:val="0"/>
          <w:marBottom w:val="0"/>
          <w:divBdr>
            <w:top w:val="none" w:sz="0" w:space="0" w:color="auto"/>
            <w:left w:val="none" w:sz="0" w:space="0" w:color="auto"/>
            <w:bottom w:val="none" w:sz="0" w:space="0" w:color="auto"/>
            <w:right w:val="none" w:sz="0" w:space="0" w:color="auto"/>
          </w:divBdr>
        </w:div>
        <w:div w:id="1287731773">
          <w:marLeft w:val="640"/>
          <w:marRight w:val="0"/>
          <w:marTop w:val="0"/>
          <w:marBottom w:val="0"/>
          <w:divBdr>
            <w:top w:val="none" w:sz="0" w:space="0" w:color="auto"/>
            <w:left w:val="none" w:sz="0" w:space="0" w:color="auto"/>
            <w:bottom w:val="none" w:sz="0" w:space="0" w:color="auto"/>
            <w:right w:val="none" w:sz="0" w:space="0" w:color="auto"/>
          </w:divBdr>
        </w:div>
        <w:div w:id="1319192442">
          <w:marLeft w:val="640"/>
          <w:marRight w:val="0"/>
          <w:marTop w:val="0"/>
          <w:marBottom w:val="0"/>
          <w:divBdr>
            <w:top w:val="none" w:sz="0" w:space="0" w:color="auto"/>
            <w:left w:val="none" w:sz="0" w:space="0" w:color="auto"/>
            <w:bottom w:val="none" w:sz="0" w:space="0" w:color="auto"/>
            <w:right w:val="none" w:sz="0" w:space="0" w:color="auto"/>
          </w:divBdr>
        </w:div>
        <w:div w:id="1353460021">
          <w:marLeft w:val="640"/>
          <w:marRight w:val="0"/>
          <w:marTop w:val="0"/>
          <w:marBottom w:val="0"/>
          <w:divBdr>
            <w:top w:val="none" w:sz="0" w:space="0" w:color="auto"/>
            <w:left w:val="none" w:sz="0" w:space="0" w:color="auto"/>
            <w:bottom w:val="none" w:sz="0" w:space="0" w:color="auto"/>
            <w:right w:val="none" w:sz="0" w:space="0" w:color="auto"/>
          </w:divBdr>
        </w:div>
        <w:div w:id="1361054721">
          <w:marLeft w:val="640"/>
          <w:marRight w:val="0"/>
          <w:marTop w:val="0"/>
          <w:marBottom w:val="0"/>
          <w:divBdr>
            <w:top w:val="none" w:sz="0" w:space="0" w:color="auto"/>
            <w:left w:val="none" w:sz="0" w:space="0" w:color="auto"/>
            <w:bottom w:val="none" w:sz="0" w:space="0" w:color="auto"/>
            <w:right w:val="none" w:sz="0" w:space="0" w:color="auto"/>
          </w:divBdr>
        </w:div>
        <w:div w:id="1416439161">
          <w:marLeft w:val="640"/>
          <w:marRight w:val="0"/>
          <w:marTop w:val="0"/>
          <w:marBottom w:val="0"/>
          <w:divBdr>
            <w:top w:val="none" w:sz="0" w:space="0" w:color="auto"/>
            <w:left w:val="none" w:sz="0" w:space="0" w:color="auto"/>
            <w:bottom w:val="none" w:sz="0" w:space="0" w:color="auto"/>
            <w:right w:val="none" w:sz="0" w:space="0" w:color="auto"/>
          </w:divBdr>
        </w:div>
        <w:div w:id="1422795808">
          <w:marLeft w:val="640"/>
          <w:marRight w:val="0"/>
          <w:marTop w:val="0"/>
          <w:marBottom w:val="0"/>
          <w:divBdr>
            <w:top w:val="none" w:sz="0" w:space="0" w:color="auto"/>
            <w:left w:val="none" w:sz="0" w:space="0" w:color="auto"/>
            <w:bottom w:val="none" w:sz="0" w:space="0" w:color="auto"/>
            <w:right w:val="none" w:sz="0" w:space="0" w:color="auto"/>
          </w:divBdr>
        </w:div>
        <w:div w:id="1456750023">
          <w:marLeft w:val="640"/>
          <w:marRight w:val="0"/>
          <w:marTop w:val="0"/>
          <w:marBottom w:val="0"/>
          <w:divBdr>
            <w:top w:val="none" w:sz="0" w:space="0" w:color="auto"/>
            <w:left w:val="none" w:sz="0" w:space="0" w:color="auto"/>
            <w:bottom w:val="none" w:sz="0" w:space="0" w:color="auto"/>
            <w:right w:val="none" w:sz="0" w:space="0" w:color="auto"/>
          </w:divBdr>
        </w:div>
        <w:div w:id="1475876968">
          <w:marLeft w:val="640"/>
          <w:marRight w:val="0"/>
          <w:marTop w:val="0"/>
          <w:marBottom w:val="0"/>
          <w:divBdr>
            <w:top w:val="none" w:sz="0" w:space="0" w:color="auto"/>
            <w:left w:val="none" w:sz="0" w:space="0" w:color="auto"/>
            <w:bottom w:val="none" w:sz="0" w:space="0" w:color="auto"/>
            <w:right w:val="none" w:sz="0" w:space="0" w:color="auto"/>
          </w:divBdr>
        </w:div>
        <w:div w:id="1502811607">
          <w:marLeft w:val="640"/>
          <w:marRight w:val="0"/>
          <w:marTop w:val="0"/>
          <w:marBottom w:val="0"/>
          <w:divBdr>
            <w:top w:val="none" w:sz="0" w:space="0" w:color="auto"/>
            <w:left w:val="none" w:sz="0" w:space="0" w:color="auto"/>
            <w:bottom w:val="none" w:sz="0" w:space="0" w:color="auto"/>
            <w:right w:val="none" w:sz="0" w:space="0" w:color="auto"/>
          </w:divBdr>
        </w:div>
        <w:div w:id="1512139353">
          <w:marLeft w:val="640"/>
          <w:marRight w:val="0"/>
          <w:marTop w:val="0"/>
          <w:marBottom w:val="0"/>
          <w:divBdr>
            <w:top w:val="none" w:sz="0" w:space="0" w:color="auto"/>
            <w:left w:val="none" w:sz="0" w:space="0" w:color="auto"/>
            <w:bottom w:val="none" w:sz="0" w:space="0" w:color="auto"/>
            <w:right w:val="none" w:sz="0" w:space="0" w:color="auto"/>
          </w:divBdr>
        </w:div>
        <w:div w:id="1530220133">
          <w:marLeft w:val="640"/>
          <w:marRight w:val="0"/>
          <w:marTop w:val="0"/>
          <w:marBottom w:val="0"/>
          <w:divBdr>
            <w:top w:val="none" w:sz="0" w:space="0" w:color="auto"/>
            <w:left w:val="none" w:sz="0" w:space="0" w:color="auto"/>
            <w:bottom w:val="none" w:sz="0" w:space="0" w:color="auto"/>
            <w:right w:val="none" w:sz="0" w:space="0" w:color="auto"/>
          </w:divBdr>
        </w:div>
        <w:div w:id="1548374629">
          <w:marLeft w:val="640"/>
          <w:marRight w:val="0"/>
          <w:marTop w:val="0"/>
          <w:marBottom w:val="0"/>
          <w:divBdr>
            <w:top w:val="none" w:sz="0" w:space="0" w:color="auto"/>
            <w:left w:val="none" w:sz="0" w:space="0" w:color="auto"/>
            <w:bottom w:val="none" w:sz="0" w:space="0" w:color="auto"/>
            <w:right w:val="none" w:sz="0" w:space="0" w:color="auto"/>
          </w:divBdr>
        </w:div>
        <w:div w:id="1555046218">
          <w:marLeft w:val="640"/>
          <w:marRight w:val="0"/>
          <w:marTop w:val="0"/>
          <w:marBottom w:val="0"/>
          <w:divBdr>
            <w:top w:val="none" w:sz="0" w:space="0" w:color="auto"/>
            <w:left w:val="none" w:sz="0" w:space="0" w:color="auto"/>
            <w:bottom w:val="none" w:sz="0" w:space="0" w:color="auto"/>
            <w:right w:val="none" w:sz="0" w:space="0" w:color="auto"/>
          </w:divBdr>
        </w:div>
        <w:div w:id="1559782058">
          <w:marLeft w:val="640"/>
          <w:marRight w:val="0"/>
          <w:marTop w:val="0"/>
          <w:marBottom w:val="0"/>
          <w:divBdr>
            <w:top w:val="none" w:sz="0" w:space="0" w:color="auto"/>
            <w:left w:val="none" w:sz="0" w:space="0" w:color="auto"/>
            <w:bottom w:val="none" w:sz="0" w:space="0" w:color="auto"/>
            <w:right w:val="none" w:sz="0" w:space="0" w:color="auto"/>
          </w:divBdr>
        </w:div>
        <w:div w:id="1566841678">
          <w:marLeft w:val="640"/>
          <w:marRight w:val="0"/>
          <w:marTop w:val="0"/>
          <w:marBottom w:val="0"/>
          <w:divBdr>
            <w:top w:val="none" w:sz="0" w:space="0" w:color="auto"/>
            <w:left w:val="none" w:sz="0" w:space="0" w:color="auto"/>
            <w:bottom w:val="none" w:sz="0" w:space="0" w:color="auto"/>
            <w:right w:val="none" w:sz="0" w:space="0" w:color="auto"/>
          </w:divBdr>
        </w:div>
        <w:div w:id="1578325951">
          <w:marLeft w:val="640"/>
          <w:marRight w:val="0"/>
          <w:marTop w:val="0"/>
          <w:marBottom w:val="0"/>
          <w:divBdr>
            <w:top w:val="none" w:sz="0" w:space="0" w:color="auto"/>
            <w:left w:val="none" w:sz="0" w:space="0" w:color="auto"/>
            <w:bottom w:val="none" w:sz="0" w:space="0" w:color="auto"/>
            <w:right w:val="none" w:sz="0" w:space="0" w:color="auto"/>
          </w:divBdr>
        </w:div>
        <w:div w:id="1603760886">
          <w:marLeft w:val="640"/>
          <w:marRight w:val="0"/>
          <w:marTop w:val="0"/>
          <w:marBottom w:val="0"/>
          <w:divBdr>
            <w:top w:val="none" w:sz="0" w:space="0" w:color="auto"/>
            <w:left w:val="none" w:sz="0" w:space="0" w:color="auto"/>
            <w:bottom w:val="none" w:sz="0" w:space="0" w:color="auto"/>
            <w:right w:val="none" w:sz="0" w:space="0" w:color="auto"/>
          </w:divBdr>
        </w:div>
        <w:div w:id="1616866365">
          <w:marLeft w:val="640"/>
          <w:marRight w:val="0"/>
          <w:marTop w:val="0"/>
          <w:marBottom w:val="0"/>
          <w:divBdr>
            <w:top w:val="none" w:sz="0" w:space="0" w:color="auto"/>
            <w:left w:val="none" w:sz="0" w:space="0" w:color="auto"/>
            <w:bottom w:val="none" w:sz="0" w:space="0" w:color="auto"/>
            <w:right w:val="none" w:sz="0" w:space="0" w:color="auto"/>
          </w:divBdr>
        </w:div>
        <w:div w:id="1623464519">
          <w:marLeft w:val="640"/>
          <w:marRight w:val="0"/>
          <w:marTop w:val="0"/>
          <w:marBottom w:val="0"/>
          <w:divBdr>
            <w:top w:val="none" w:sz="0" w:space="0" w:color="auto"/>
            <w:left w:val="none" w:sz="0" w:space="0" w:color="auto"/>
            <w:bottom w:val="none" w:sz="0" w:space="0" w:color="auto"/>
            <w:right w:val="none" w:sz="0" w:space="0" w:color="auto"/>
          </w:divBdr>
        </w:div>
        <w:div w:id="1629125084">
          <w:marLeft w:val="640"/>
          <w:marRight w:val="0"/>
          <w:marTop w:val="0"/>
          <w:marBottom w:val="0"/>
          <w:divBdr>
            <w:top w:val="none" w:sz="0" w:space="0" w:color="auto"/>
            <w:left w:val="none" w:sz="0" w:space="0" w:color="auto"/>
            <w:bottom w:val="none" w:sz="0" w:space="0" w:color="auto"/>
            <w:right w:val="none" w:sz="0" w:space="0" w:color="auto"/>
          </w:divBdr>
        </w:div>
        <w:div w:id="1645693633">
          <w:marLeft w:val="640"/>
          <w:marRight w:val="0"/>
          <w:marTop w:val="0"/>
          <w:marBottom w:val="0"/>
          <w:divBdr>
            <w:top w:val="none" w:sz="0" w:space="0" w:color="auto"/>
            <w:left w:val="none" w:sz="0" w:space="0" w:color="auto"/>
            <w:bottom w:val="none" w:sz="0" w:space="0" w:color="auto"/>
            <w:right w:val="none" w:sz="0" w:space="0" w:color="auto"/>
          </w:divBdr>
        </w:div>
        <w:div w:id="1696275384">
          <w:marLeft w:val="640"/>
          <w:marRight w:val="0"/>
          <w:marTop w:val="0"/>
          <w:marBottom w:val="0"/>
          <w:divBdr>
            <w:top w:val="none" w:sz="0" w:space="0" w:color="auto"/>
            <w:left w:val="none" w:sz="0" w:space="0" w:color="auto"/>
            <w:bottom w:val="none" w:sz="0" w:space="0" w:color="auto"/>
            <w:right w:val="none" w:sz="0" w:space="0" w:color="auto"/>
          </w:divBdr>
        </w:div>
        <w:div w:id="1698431793">
          <w:marLeft w:val="640"/>
          <w:marRight w:val="0"/>
          <w:marTop w:val="0"/>
          <w:marBottom w:val="0"/>
          <w:divBdr>
            <w:top w:val="none" w:sz="0" w:space="0" w:color="auto"/>
            <w:left w:val="none" w:sz="0" w:space="0" w:color="auto"/>
            <w:bottom w:val="none" w:sz="0" w:space="0" w:color="auto"/>
            <w:right w:val="none" w:sz="0" w:space="0" w:color="auto"/>
          </w:divBdr>
        </w:div>
        <w:div w:id="1722358841">
          <w:marLeft w:val="640"/>
          <w:marRight w:val="0"/>
          <w:marTop w:val="0"/>
          <w:marBottom w:val="0"/>
          <w:divBdr>
            <w:top w:val="none" w:sz="0" w:space="0" w:color="auto"/>
            <w:left w:val="none" w:sz="0" w:space="0" w:color="auto"/>
            <w:bottom w:val="none" w:sz="0" w:space="0" w:color="auto"/>
            <w:right w:val="none" w:sz="0" w:space="0" w:color="auto"/>
          </w:divBdr>
        </w:div>
        <w:div w:id="1727530284">
          <w:marLeft w:val="640"/>
          <w:marRight w:val="0"/>
          <w:marTop w:val="0"/>
          <w:marBottom w:val="0"/>
          <w:divBdr>
            <w:top w:val="none" w:sz="0" w:space="0" w:color="auto"/>
            <w:left w:val="none" w:sz="0" w:space="0" w:color="auto"/>
            <w:bottom w:val="none" w:sz="0" w:space="0" w:color="auto"/>
            <w:right w:val="none" w:sz="0" w:space="0" w:color="auto"/>
          </w:divBdr>
        </w:div>
        <w:div w:id="1732997808">
          <w:marLeft w:val="640"/>
          <w:marRight w:val="0"/>
          <w:marTop w:val="0"/>
          <w:marBottom w:val="0"/>
          <w:divBdr>
            <w:top w:val="none" w:sz="0" w:space="0" w:color="auto"/>
            <w:left w:val="none" w:sz="0" w:space="0" w:color="auto"/>
            <w:bottom w:val="none" w:sz="0" w:space="0" w:color="auto"/>
            <w:right w:val="none" w:sz="0" w:space="0" w:color="auto"/>
          </w:divBdr>
        </w:div>
        <w:div w:id="1753618284">
          <w:marLeft w:val="640"/>
          <w:marRight w:val="0"/>
          <w:marTop w:val="0"/>
          <w:marBottom w:val="0"/>
          <w:divBdr>
            <w:top w:val="none" w:sz="0" w:space="0" w:color="auto"/>
            <w:left w:val="none" w:sz="0" w:space="0" w:color="auto"/>
            <w:bottom w:val="none" w:sz="0" w:space="0" w:color="auto"/>
            <w:right w:val="none" w:sz="0" w:space="0" w:color="auto"/>
          </w:divBdr>
        </w:div>
        <w:div w:id="1787579045">
          <w:marLeft w:val="640"/>
          <w:marRight w:val="0"/>
          <w:marTop w:val="0"/>
          <w:marBottom w:val="0"/>
          <w:divBdr>
            <w:top w:val="none" w:sz="0" w:space="0" w:color="auto"/>
            <w:left w:val="none" w:sz="0" w:space="0" w:color="auto"/>
            <w:bottom w:val="none" w:sz="0" w:space="0" w:color="auto"/>
            <w:right w:val="none" w:sz="0" w:space="0" w:color="auto"/>
          </w:divBdr>
        </w:div>
        <w:div w:id="1801876552">
          <w:marLeft w:val="640"/>
          <w:marRight w:val="0"/>
          <w:marTop w:val="0"/>
          <w:marBottom w:val="0"/>
          <w:divBdr>
            <w:top w:val="none" w:sz="0" w:space="0" w:color="auto"/>
            <w:left w:val="none" w:sz="0" w:space="0" w:color="auto"/>
            <w:bottom w:val="none" w:sz="0" w:space="0" w:color="auto"/>
            <w:right w:val="none" w:sz="0" w:space="0" w:color="auto"/>
          </w:divBdr>
        </w:div>
        <w:div w:id="1808550559">
          <w:marLeft w:val="640"/>
          <w:marRight w:val="0"/>
          <w:marTop w:val="0"/>
          <w:marBottom w:val="0"/>
          <w:divBdr>
            <w:top w:val="none" w:sz="0" w:space="0" w:color="auto"/>
            <w:left w:val="none" w:sz="0" w:space="0" w:color="auto"/>
            <w:bottom w:val="none" w:sz="0" w:space="0" w:color="auto"/>
            <w:right w:val="none" w:sz="0" w:space="0" w:color="auto"/>
          </w:divBdr>
        </w:div>
        <w:div w:id="1850103228">
          <w:marLeft w:val="640"/>
          <w:marRight w:val="0"/>
          <w:marTop w:val="0"/>
          <w:marBottom w:val="0"/>
          <w:divBdr>
            <w:top w:val="none" w:sz="0" w:space="0" w:color="auto"/>
            <w:left w:val="none" w:sz="0" w:space="0" w:color="auto"/>
            <w:bottom w:val="none" w:sz="0" w:space="0" w:color="auto"/>
            <w:right w:val="none" w:sz="0" w:space="0" w:color="auto"/>
          </w:divBdr>
        </w:div>
        <w:div w:id="1898860784">
          <w:marLeft w:val="640"/>
          <w:marRight w:val="0"/>
          <w:marTop w:val="0"/>
          <w:marBottom w:val="0"/>
          <w:divBdr>
            <w:top w:val="none" w:sz="0" w:space="0" w:color="auto"/>
            <w:left w:val="none" w:sz="0" w:space="0" w:color="auto"/>
            <w:bottom w:val="none" w:sz="0" w:space="0" w:color="auto"/>
            <w:right w:val="none" w:sz="0" w:space="0" w:color="auto"/>
          </w:divBdr>
        </w:div>
        <w:div w:id="1908413096">
          <w:marLeft w:val="640"/>
          <w:marRight w:val="0"/>
          <w:marTop w:val="0"/>
          <w:marBottom w:val="0"/>
          <w:divBdr>
            <w:top w:val="none" w:sz="0" w:space="0" w:color="auto"/>
            <w:left w:val="none" w:sz="0" w:space="0" w:color="auto"/>
            <w:bottom w:val="none" w:sz="0" w:space="0" w:color="auto"/>
            <w:right w:val="none" w:sz="0" w:space="0" w:color="auto"/>
          </w:divBdr>
        </w:div>
        <w:div w:id="1931967307">
          <w:marLeft w:val="640"/>
          <w:marRight w:val="0"/>
          <w:marTop w:val="0"/>
          <w:marBottom w:val="0"/>
          <w:divBdr>
            <w:top w:val="none" w:sz="0" w:space="0" w:color="auto"/>
            <w:left w:val="none" w:sz="0" w:space="0" w:color="auto"/>
            <w:bottom w:val="none" w:sz="0" w:space="0" w:color="auto"/>
            <w:right w:val="none" w:sz="0" w:space="0" w:color="auto"/>
          </w:divBdr>
        </w:div>
        <w:div w:id="1941907870">
          <w:marLeft w:val="640"/>
          <w:marRight w:val="0"/>
          <w:marTop w:val="0"/>
          <w:marBottom w:val="0"/>
          <w:divBdr>
            <w:top w:val="none" w:sz="0" w:space="0" w:color="auto"/>
            <w:left w:val="none" w:sz="0" w:space="0" w:color="auto"/>
            <w:bottom w:val="none" w:sz="0" w:space="0" w:color="auto"/>
            <w:right w:val="none" w:sz="0" w:space="0" w:color="auto"/>
          </w:divBdr>
        </w:div>
        <w:div w:id="1943804964">
          <w:marLeft w:val="640"/>
          <w:marRight w:val="0"/>
          <w:marTop w:val="0"/>
          <w:marBottom w:val="0"/>
          <w:divBdr>
            <w:top w:val="none" w:sz="0" w:space="0" w:color="auto"/>
            <w:left w:val="none" w:sz="0" w:space="0" w:color="auto"/>
            <w:bottom w:val="none" w:sz="0" w:space="0" w:color="auto"/>
            <w:right w:val="none" w:sz="0" w:space="0" w:color="auto"/>
          </w:divBdr>
        </w:div>
        <w:div w:id="1947692629">
          <w:marLeft w:val="640"/>
          <w:marRight w:val="0"/>
          <w:marTop w:val="0"/>
          <w:marBottom w:val="0"/>
          <w:divBdr>
            <w:top w:val="none" w:sz="0" w:space="0" w:color="auto"/>
            <w:left w:val="none" w:sz="0" w:space="0" w:color="auto"/>
            <w:bottom w:val="none" w:sz="0" w:space="0" w:color="auto"/>
            <w:right w:val="none" w:sz="0" w:space="0" w:color="auto"/>
          </w:divBdr>
        </w:div>
        <w:div w:id="1960525179">
          <w:marLeft w:val="640"/>
          <w:marRight w:val="0"/>
          <w:marTop w:val="0"/>
          <w:marBottom w:val="0"/>
          <w:divBdr>
            <w:top w:val="none" w:sz="0" w:space="0" w:color="auto"/>
            <w:left w:val="none" w:sz="0" w:space="0" w:color="auto"/>
            <w:bottom w:val="none" w:sz="0" w:space="0" w:color="auto"/>
            <w:right w:val="none" w:sz="0" w:space="0" w:color="auto"/>
          </w:divBdr>
        </w:div>
        <w:div w:id="1963611816">
          <w:marLeft w:val="640"/>
          <w:marRight w:val="0"/>
          <w:marTop w:val="0"/>
          <w:marBottom w:val="0"/>
          <w:divBdr>
            <w:top w:val="none" w:sz="0" w:space="0" w:color="auto"/>
            <w:left w:val="none" w:sz="0" w:space="0" w:color="auto"/>
            <w:bottom w:val="none" w:sz="0" w:space="0" w:color="auto"/>
            <w:right w:val="none" w:sz="0" w:space="0" w:color="auto"/>
          </w:divBdr>
        </w:div>
        <w:div w:id="1982030422">
          <w:marLeft w:val="640"/>
          <w:marRight w:val="0"/>
          <w:marTop w:val="0"/>
          <w:marBottom w:val="0"/>
          <w:divBdr>
            <w:top w:val="none" w:sz="0" w:space="0" w:color="auto"/>
            <w:left w:val="none" w:sz="0" w:space="0" w:color="auto"/>
            <w:bottom w:val="none" w:sz="0" w:space="0" w:color="auto"/>
            <w:right w:val="none" w:sz="0" w:space="0" w:color="auto"/>
          </w:divBdr>
        </w:div>
        <w:div w:id="1985964652">
          <w:marLeft w:val="640"/>
          <w:marRight w:val="0"/>
          <w:marTop w:val="0"/>
          <w:marBottom w:val="0"/>
          <w:divBdr>
            <w:top w:val="none" w:sz="0" w:space="0" w:color="auto"/>
            <w:left w:val="none" w:sz="0" w:space="0" w:color="auto"/>
            <w:bottom w:val="none" w:sz="0" w:space="0" w:color="auto"/>
            <w:right w:val="none" w:sz="0" w:space="0" w:color="auto"/>
          </w:divBdr>
        </w:div>
        <w:div w:id="1986082583">
          <w:marLeft w:val="640"/>
          <w:marRight w:val="0"/>
          <w:marTop w:val="0"/>
          <w:marBottom w:val="0"/>
          <w:divBdr>
            <w:top w:val="none" w:sz="0" w:space="0" w:color="auto"/>
            <w:left w:val="none" w:sz="0" w:space="0" w:color="auto"/>
            <w:bottom w:val="none" w:sz="0" w:space="0" w:color="auto"/>
            <w:right w:val="none" w:sz="0" w:space="0" w:color="auto"/>
          </w:divBdr>
        </w:div>
        <w:div w:id="2005434283">
          <w:marLeft w:val="640"/>
          <w:marRight w:val="0"/>
          <w:marTop w:val="0"/>
          <w:marBottom w:val="0"/>
          <w:divBdr>
            <w:top w:val="none" w:sz="0" w:space="0" w:color="auto"/>
            <w:left w:val="none" w:sz="0" w:space="0" w:color="auto"/>
            <w:bottom w:val="none" w:sz="0" w:space="0" w:color="auto"/>
            <w:right w:val="none" w:sz="0" w:space="0" w:color="auto"/>
          </w:divBdr>
        </w:div>
        <w:div w:id="2014602085">
          <w:marLeft w:val="640"/>
          <w:marRight w:val="0"/>
          <w:marTop w:val="0"/>
          <w:marBottom w:val="0"/>
          <w:divBdr>
            <w:top w:val="none" w:sz="0" w:space="0" w:color="auto"/>
            <w:left w:val="none" w:sz="0" w:space="0" w:color="auto"/>
            <w:bottom w:val="none" w:sz="0" w:space="0" w:color="auto"/>
            <w:right w:val="none" w:sz="0" w:space="0" w:color="auto"/>
          </w:divBdr>
        </w:div>
        <w:div w:id="2035030768">
          <w:marLeft w:val="640"/>
          <w:marRight w:val="0"/>
          <w:marTop w:val="0"/>
          <w:marBottom w:val="0"/>
          <w:divBdr>
            <w:top w:val="none" w:sz="0" w:space="0" w:color="auto"/>
            <w:left w:val="none" w:sz="0" w:space="0" w:color="auto"/>
            <w:bottom w:val="none" w:sz="0" w:space="0" w:color="auto"/>
            <w:right w:val="none" w:sz="0" w:space="0" w:color="auto"/>
          </w:divBdr>
        </w:div>
        <w:div w:id="2056352251">
          <w:marLeft w:val="640"/>
          <w:marRight w:val="0"/>
          <w:marTop w:val="0"/>
          <w:marBottom w:val="0"/>
          <w:divBdr>
            <w:top w:val="none" w:sz="0" w:space="0" w:color="auto"/>
            <w:left w:val="none" w:sz="0" w:space="0" w:color="auto"/>
            <w:bottom w:val="none" w:sz="0" w:space="0" w:color="auto"/>
            <w:right w:val="none" w:sz="0" w:space="0" w:color="auto"/>
          </w:divBdr>
        </w:div>
        <w:div w:id="2070179641">
          <w:marLeft w:val="640"/>
          <w:marRight w:val="0"/>
          <w:marTop w:val="0"/>
          <w:marBottom w:val="0"/>
          <w:divBdr>
            <w:top w:val="none" w:sz="0" w:space="0" w:color="auto"/>
            <w:left w:val="none" w:sz="0" w:space="0" w:color="auto"/>
            <w:bottom w:val="none" w:sz="0" w:space="0" w:color="auto"/>
            <w:right w:val="none" w:sz="0" w:space="0" w:color="auto"/>
          </w:divBdr>
        </w:div>
        <w:div w:id="2084254879">
          <w:marLeft w:val="640"/>
          <w:marRight w:val="0"/>
          <w:marTop w:val="0"/>
          <w:marBottom w:val="0"/>
          <w:divBdr>
            <w:top w:val="none" w:sz="0" w:space="0" w:color="auto"/>
            <w:left w:val="none" w:sz="0" w:space="0" w:color="auto"/>
            <w:bottom w:val="none" w:sz="0" w:space="0" w:color="auto"/>
            <w:right w:val="none" w:sz="0" w:space="0" w:color="auto"/>
          </w:divBdr>
        </w:div>
        <w:div w:id="2122409277">
          <w:marLeft w:val="640"/>
          <w:marRight w:val="0"/>
          <w:marTop w:val="0"/>
          <w:marBottom w:val="0"/>
          <w:divBdr>
            <w:top w:val="none" w:sz="0" w:space="0" w:color="auto"/>
            <w:left w:val="none" w:sz="0" w:space="0" w:color="auto"/>
            <w:bottom w:val="none" w:sz="0" w:space="0" w:color="auto"/>
            <w:right w:val="none" w:sz="0" w:space="0" w:color="auto"/>
          </w:divBdr>
        </w:div>
        <w:div w:id="2129932881">
          <w:marLeft w:val="640"/>
          <w:marRight w:val="0"/>
          <w:marTop w:val="0"/>
          <w:marBottom w:val="0"/>
          <w:divBdr>
            <w:top w:val="none" w:sz="0" w:space="0" w:color="auto"/>
            <w:left w:val="none" w:sz="0" w:space="0" w:color="auto"/>
            <w:bottom w:val="none" w:sz="0" w:space="0" w:color="auto"/>
            <w:right w:val="none" w:sz="0" w:space="0" w:color="auto"/>
          </w:divBdr>
        </w:div>
      </w:divsChild>
    </w:div>
    <w:div w:id="2085178103">
      <w:bodyDiv w:val="1"/>
      <w:marLeft w:val="0"/>
      <w:marRight w:val="0"/>
      <w:marTop w:val="0"/>
      <w:marBottom w:val="0"/>
      <w:divBdr>
        <w:top w:val="none" w:sz="0" w:space="0" w:color="auto"/>
        <w:left w:val="none" w:sz="0" w:space="0" w:color="auto"/>
        <w:bottom w:val="none" w:sz="0" w:space="0" w:color="auto"/>
        <w:right w:val="none" w:sz="0" w:space="0" w:color="auto"/>
      </w:divBdr>
    </w:div>
    <w:div w:id="2086950681">
      <w:bodyDiv w:val="1"/>
      <w:marLeft w:val="0"/>
      <w:marRight w:val="0"/>
      <w:marTop w:val="0"/>
      <w:marBottom w:val="0"/>
      <w:divBdr>
        <w:top w:val="none" w:sz="0" w:space="0" w:color="auto"/>
        <w:left w:val="none" w:sz="0" w:space="0" w:color="auto"/>
        <w:bottom w:val="none" w:sz="0" w:space="0" w:color="auto"/>
        <w:right w:val="none" w:sz="0" w:space="0" w:color="auto"/>
      </w:divBdr>
    </w:div>
    <w:div w:id="2095583578">
      <w:bodyDiv w:val="1"/>
      <w:marLeft w:val="0"/>
      <w:marRight w:val="0"/>
      <w:marTop w:val="0"/>
      <w:marBottom w:val="0"/>
      <w:divBdr>
        <w:top w:val="none" w:sz="0" w:space="0" w:color="auto"/>
        <w:left w:val="none" w:sz="0" w:space="0" w:color="auto"/>
        <w:bottom w:val="none" w:sz="0" w:space="0" w:color="auto"/>
        <w:right w:val="none" w:sz="0" w:space="0" w:color="auto"/>
      </w:divBdr>
    </w:div>
    <w:div w:id="2097171611">
      <w:bodyDiv w:val="1"/>
      <w:marLeft w:val="0"/>
      <w:marRight w:val="0"/>
      <w:marTop w:val="0"/>
      <w:marBottom w:val="0"/>
      <w:divBdr>
        <w:top w:val="none" w:sz="0" w:space="0" w:color="auto"/>
        <w:left w:val="none" w:sz="0" w:space="0" w:color="auto"/>
        <w:bottom w:val="none" w:sz="0" w:space="0" w:color="auto"/>
        <w:right w:val="none" w:sz="0" w:space="0" w:color="auto"/>
      </w:divBdr>
      <w:divsChild>
        <w:div w:id="3825715">
          <w:marLeft w:val="640"/>
          <w:marRight w:val="0"/>
          <w:marTop w:val="0"/>
          <w:marBottom w:val="0"/>
          <w:divBdr>
            <w:top w:val="none" w:sz="0" w:space="0" w:color="auto"/>
            <w:left w:val="none" w:sz="0" w:space="0" w:color="auto"/>
            <w:bottom w:val="none" w:sz="0" w:space="0" w:color="auto"/>
            <w:right w:val="none" w:sz="0" w:space="0" w:color="auto"/>
          </w:divBdr>
        </w:div>
        <w:div w:id="281424267">
          <w:marLeft w:val="640"/>
          <w:marRight w:val="0"/>
          <w:marTop w:val="0"/>
          <w:marBottom w:val="0"/>
          <w:divBdr>
            <w:top w:val="none" w:sz="0" w:space="0" w:color="auto"/>
            <w:left w:val="none" w:sz="0" w:space="0" w:color="auto"/>
            <w:bottom w:val="none" w:sz="0" w:space="0" w:color="auto"/>
            <w:right w:val="none" w:sz="0" w:space="0" w:color="auto"/>
          </w:divBdr>
        </w:div>
        <w:div w:id="335042374">
          <w:marLeft w:val="640"/>
          <w:marRight w:val="0"/>
          <w:marTop w:val="0"/>
          <w:marBottom w:val="0"/>
          <w:divBdr>
            <w:top w:val="none" w:sz="0" w:space="0" w:color="auto"/>
            <w:left w:val="none" w:sz="0" w:space="0" w:color="auto"/>
            <w:bottom w:val="none" w:sz="0" w:space="0" w:color="auto"/>
            <w:right w:val="none" w:sz="0" w:space="0" w:color="auto"/>
          </w:divBdr>
        </w:div>
        <w:div w:id="341856718">
          <w:marLeft w:val="640"/>
          <w:marRight w:val="0"/>
          <w:marTop w:val="0"/>
          <w:marBottom w:val="0"/>
          <w:divBdr>
            <w:top w:val="none" w:sz="0" w:space="0" w:color="auto"/>
            <w:left w:val="none" w:sz="0" w:space="0" w:color="auto"/>
            <w:bottom w:val="none" w:sz="0" w:space="0" w:color="auto"/>
            <w:right w:val="none" w:sz="0" w:space="0" w:color="auto"/>
          </w:divBdr>
        </w:div>
        <w:div w:id="469832848">
          <w:marLeft w:val="640"/>
          <w:marRight w:val="0"/>
          <w:marTop w:val="0"/>
          <w:marBottom w:val="0"/>
          <w:divBdr>
            <w:top w:val="none" w:sz="0" w:space="0" w:color="auto"/>
            <w:left w:val="none" w:sz="0" w:space="0" w:color="auto"/>
            <w:bottom w:val="none" w:sz="0" w:space="0" w:color="auto"/>
            <w:right w:val="none" w:sz="0" w:space="0" w:color="auto"/>
          </w:divBdr>
        </w:div>
        <w:div w:id="506137532">
          <w:marLeft w:val="640"/>
          <w:marRight w:val="0"/>
          <w:marTop w:val="0"/>
          <w:marBottom w:val="0"/>
          <w:divBdr>
            <w:top w:val="none" w:sz="0" w:space="0" w:color="auto"/>
            <w:left w:val="none" w:sz="0" w:space="0" w:color="auto"/>
            <w:bottom w:val="none" w:sz="0" w:space="0" w:color="auto"/>
            <w:right w:val="none" w:sz="0" w:space="0" w:color="auto"/>
          </w:divBdr>
        </w:div>
        <w:div w:id="595600586">
          <w:marLeft w:val="640"/>
          <w:marRight w:val="0"/>
          <w:marTop w:val="0"/>
          <w:marBottom w:val="0"/>
          <w:divBdr>
            <w:top w:val="none" w:sz="0" w:space="0" w:color="auto"/>
            <w:left w:val="none" w:sz="0" w:space="0" w:color="auto"/>
            <w:bottom w:val="none" w:sz="0" w:space="0" w:color="auto"/>
            <w:right w:val="none" w:sz="0" w:space="0" w:color="auto"/>
          </w:divBdr>
        </w:div>
        <w:div w:id="597567315">
          <w:marLeft w:val="640"/>
          <w:marRight w:val="0"/>
          <w:marTop w:val="0"/>
          <w:marBottom w:val="0"/>
          <w:divBdr>
            <w:top w:val="none" w:sz="0" w:space="0" w:color="auto"/>
            <w:left w:val="none" w:sz="0" w:space="0" w:color="auto"/>
            <w:bottom w:val="none" w:sz="0" w:space="0" w:color="auto"/>
            <w:right w:val="none" w:sz="0" w:space="0" w:color="auto"/>
          </w:divBdr>
        </w:div>
        <w:div w:id="757335706">
          <w:marLeft w:val="640"/>
          <w:marRight w:val="0"/>
          <w:marTop w:val="0"/>
          <w:marBottom w:val="0"/>
          <w:divBdr>
            <w:top w:val="none" w:sz="0" w:space="0" w:color="auto"/>
            <w:left w:val="none" w:sz="0" w:space="0" w:color="auto"/>
            <w:bottom w:val="none" w:sz="0" w:space="0" w:color="auto"/>
            <w:right w:val="none" w:sz="0" w:space="0" w:color="auto"/>
          </w:divBdr>
        </w:div>
        <w:div w:id="812869647">
          <w:marLeft w:val="640"/>
          <w:marRight w:val="0"/>
          <w:marTop w:val="0"/>
          <w:marBottom w:val="0"/>
          <w:divBdr>
            <w:top w:val="none" w:sz="0" w:space="0" w:color="auto"/>
            <w:left w:val="none" w:sz="0" w:space="0" w:color="auto"/>
            <w:bottom w:val="none" w:sz="0" w:space="0" w:color="auto"/>
            <w:right w:val="none" w:sz="0" w:space="0" w:color="auto"/>
          </w:divBdr>
        </w:div>
        <w:div w:id="818961633">
          <w:marLeft w:val="640"/>
          <w:marRight w:val="0"/>
          <w:marTop w:val="0"/>
          <w:marBottom w:val="0"/>
          <w:divBdr>
            <w:top w:val="none" w:sz="0" w:space="0" w:color="auto"/>
            <w:left w:val="none" w:sz="0" w:space="0" w:color="auto"/>
            <w:bottom w:val="none" w:sz="0" w:space="0" w:color="auto"/>
            <w:right w:val="none" w:sz="0" w:space="0" w:color="auto"/>
          </w:divBdr>
        </w:div>
        <w:div w:id="834148814">
          <w:marLeft w:val="640"/>
          <w:marRight w:val="0"/>
          <w:marTop w:val="0"/>
          <w:marBottom w:val="0"/>
          <w:divBdr>
            <w:top w:val="none" w:sz="0" w:space="0" w:color="auto"/>
            <w:left w:val="none" w:sz="0" w:space="0" w:color="auto"/>
            <w:bottom w:val="none" w:sz="0" w:space="0" w:color="auto"/>
            <w:right w:val="none" w:sz="0" w:space="0" w:color="auto"/>
          </w:divBdr>
        </w:div>
        <w:div w:id="837887470">
          <w:marLeft w:val="640"/>
          <w:marRight w:val="0"/>
          <w:marTop w:val="0"/>
          <w:marBottom w:val="0"/>
          <w:divBdr>
            <w:top w:val="none" w:sz="0" w:space="0" w:color="auto"/>
            <w:left w:val="none" w:sz="0" w:space="0" w:color="auto"/>
            <w:bottom w:val="none" w:sz="0" w:space="0" w:color="auto"/>
            <w:right w:val="none" w:sz="0" w:space="0" w:color="auto"/>
          </w:divBdr>
        </w:div>
        <w:div w:id="855584671">
          <w:marLeft w:val="640"/>
          <w:marRight w:val="0"/>
          <w:marTop w:val="0"/>
          <w:marBottom w:val="0"/>
          <w:divBdr>
            <w:top w:val="none" w:sz="0" w:space="0" w:color="auto"/>
            <w:left w:val="none" w:sz="0" w:space="0" w:color="auto"/>
            <w:bottom w:val="none" w:sz="0" w:space="0" w:color="auto"/>
            <w:right w:val="none" w:sz="0" w:space="0" w:color="auto"/>
          </w:divBdr>
        </w:div>
        <w:div w:id="997878944">
          <w:marLeft w:val="640"/>
          <w:marRight w:val="0"/>
          <w:marTop w:val="0"/>
          <w:marBottom w:val="0"/>
          <w:divBdr>
            <w:top w:val="none" w:sz="0" w:space="0" w:color="auto"/>
            <w:left w:val="none" w:sz="0" w:space="0" w:color="auto"/>
            <w:bottom w:val="none" w:sz="0" w:space="0" w:color="auto"/>
            <w:right w:val="none" w:sz="0" w:space="0" w:color="auto"/>
          </w:divBdr>
        </w:div>
        <w:div w:id="1019544700">
          <w:marLeft w:val="640"/>
          <w:marRight w:val="0"/>
          <w:marTop w:val="0"/>
          <w:marBottom w:val="0"/>
          <w:divBdr>
            <w:top w:val="none" w:sz="0" w:space="0" w:color="auto"/>
            <w:left w:val="none" w:sz="0" w:space="0" w:color="auto"/>
            <w:bottom w:val="none" w:sz="0" w:space="0" w:color="auto"/>
            <w:right w:val="none" w:sz="0" w:space="0" w:color="auto"/>
          </w:divBdr>
        </w:div>
        <w:div w:id="1043595575">
          <w:marLeft w:val="640"/>
          <w:marRight w:val="0"/>
          <w:marTop w:val="0"/>
          <w:marBottom w:val="0"/>
          <w:divBdr>
            <w:top w:val="none" w:sz="0" w:space="0" w:color="auto"/>
            <w:left w:val="none" w:sz="0" w:space="0" w:color="auto"/>
            <w:bottom w:val="none" w:sz="0" w:space="0" w:color="auto"/>
            <w:right w:val="none" w:sz="0" w:space="0" w:color="auto"/>
          </w:divBdr>
        </w:div>
        <w:div w:id="1054349629">
          <w:marLeft w:val="640"/>
          <w:marRight w:val="0"/>
          <w:marTop w:val="0"/>
          <w:marBottom w:val="0"/>
          <w:divBdr>
            <w:top w:val="none" w:sz="0" w:space="0" w:color="auto"/>
            <w:left w:val="none" w:sz="0" w:space="0" w:color="auto"/>
            <w:bottom w:val="none" w:sz="0" w:space="0" w:color="auto"/>
            <w:right w:val="none" w:sz="0" w:space="0" w:color="auto"/>
          </w:divBdr>
        </w:div>
        <w:div w:id="1115055238">
          <w:marLeft w:val="640"/>
          <w:marRight w:val="0"/>
          <w:marTop w:val="0"/>
          <w:marBottom w:val="0"/>
          <w:divBdr>
            <w:top w:val="none" w:sz="0" w:space="0" w:color="auto"/>
            <w:left w:val="none" w:sz="0" w:space="0" w:color="auto"/>
            <w:bottom w:val="none" w:sz="0" w:space="0" w:color="auto"/>
            <w:right w:val="none" w:sz="0" w:space="0" w:color="auto"/>
          </w:divBdr>
        </w:div>
        <w:div w:id="1195194638">
          <w:marLeft w:val="640"/>
          <w:marRight w:val="0"/>
          <w:marTop w:val="0"/>
          <w:marBottom w:val="0"/>
          <w:divBdr>
            <w:top w:val="none" w:sz="0" w:space="0" w:color="auto"/>
            <w:left w:val="none" w:sz="0" w:space="0" w:color="auto"/>
            <w:bottom w:val="none" w:sz="0" w:space="0" w:color="auto"/>
            <w:right w:val="none" w:sz="0" w:space="0" w:color="auto"/>
          </w:divBdr>
        </w:div>
        <w:div w:id="1225533498">
          <w:marLeft w:val="640"/>
          <w:marRight w:val="0"/>
          <w:marTop w:val="0"/>
          <w:marBottom w:val="0"/>
          <w:divBdr>
            <w:top w:val="none" w:sz="0" w:space="0" w:color="auto"/>
            <w:left w:val="none" w:sz="0" w:space="0" w:color="auto"/>
            <w:bottom w:val="none" w:sz="0" w:space="0" w:color="auto"/>
            <w:right w:val="none" w:sz="0" w:space="0" w:color="auto"/>
          </w:divBdr>
        </w:div>
        <w:div w:id="1277564584">
          <w:marLeft w:val="640"/>
          <w:marRight w:val="0"/>
          <w:marTop w:val="0"/>
          <w:marBottom w:val="0"/>
          <w:divBdr>
            <w:top w:val="none" w:sz="0" w:space="0" w:color="auto"/>
            <w:left w:val="none" w:sz="0" w:space="0" w:color="auto"/>
            <w:bottom w:val="none" w:sz="0" w:space="0" w:color="auto"/>
            <w:right w:val="none" w:sz="0" w:space="0" w:color="auto"/>
          </w:divBdr>
        </w:div>
        <w:div w:id="1395201482">
          <w:marLeft w:val="640"/>
          <w:marRight w:val="0"/>
          <w:marTop w:val="0"/>
          <w:marBottom w:val="0"/>
          <w:divBdr>
            <w:top w:val="none" w:sz="0" w:space="0" w:color="auto"/>
            <w:left w:val="none" w:sz="0" w:space="0" w:color="auto"/>
            <w:bottom w:val="none" w:sz="0" w:space="0" w:color="auto"/>
            <w:right w:val="none" w:sz="0" w:space="0" w:color="auto"/>
          </w:divBdr>
        </w:div>
        <w:div w:id="1488939855">
          <w:marLeft w:val="640"/>
          <w:marRight w:val="0"/>
          <w:marTop w:val="0"/>
          <w:marBottom w:val="0"/>
          <w:divBdr>
            <w:top w:val="none" w:sz="0" w:space="0" w:color="auto"/>
            <w:left w:val="none" w:sz="0" w:space="0" w:color="auto"/>
            <w:bottom w:val="none" w:sz="0" w:space="0" w:color="auto"/>
            <w:right w:val="none" w:sz="0" w:space="0" w:color="auto"/>
          </w:divBdr>
        </w:div>
        <w:div w:id="1498812136">
          <w:marLeft w:val="640"/>
          <w:marRight w:val="0"/>
          <w:marTop w:val="0"/>
          <w:marBottom w:val="0"/>
          <w:divBdr>
            <w:top w:val="none" w:sz="0" w:space="0" w:color="auto"/>
            <w:left w:val="none" w:sz="0" w:space="0" w:color="auto"/>
            <w:bottom w:val="none" w:sz="0" w:space="0" w:color="auto"/>
            <w:right w:val="none" w:sz="0" w:space="0" w:color="auto"/>
          </w:divBdr>
        </w:div>
        <w:div w:id="1707295361">
          <w:marLeft w:val="640"/>
          <w:marRight w:val="0"/>
          <w:marTop w:val="0"/>
          <w:marBottom w:val="0"/>
          <w:divBdr>
            <w:top w:val="none" w:sz="0" w:space="0" w:color="auto"/>
            <w:left w:val="none" w:sz="0" w:space="0" w:color="auto"/>
            <w:bottom w:val="none" w:sz="0" w:space="0" w:color="auto"/>
            <w:right w:val="none" w:sz="0" w:space="0" w:color="auto"/>
          </w:divBdr>
        </w:div>
        <w:div w:id="1759254955">
          <w:marLeft w:val="640"/>
          <w:marRight w:val="0"/>
          <w:marTop w:val="0"/>
          <w:marBottom w:val="0"/>
          <w:divBdr>
            <w:top w:val="none" w:sz="0" w:space="0" w:color="auto"/>
            <w:left w:val="none" w:sz="0" w:space="0" w:color="auto"/>
            <w:bottom w:val="none" w:sz="0" w:space="0" w:color="auto"/>
            <w:right w:val="none" w:sz="0" w:space="0" w:color="auto"/>
          </w:divBdr>
        </w:div>
        <w:div w:id="1885947738">
          <w:marLeft w:val="640"/>
          <w:marRight w:val="0"/>
          <w:marTop w:val="0"/>
          <w:marBottom w:val="0"/>
          <w:divBdr>
            <w:top w:val="none" w:sz="0" w:space="0" w:color="auto"/>
            <w:left w:val="none" w:sz="0" w:space="0" w:color="auto"/>
            <w:bottom w:val="none" w:sz="0" w:space="0" w:color="auto"/>
            <w:right w:val="none" w:sz="0" w:space="0" w:color="auto"/>
          </w:divBdr>
        </w:div>
        <w:div w:id="1920091891">
          <w:marLeft w:val="640"/>
          <w:marRight w:val="0"/>
          <w:marTop w:val="0"/>
          <w:marBottom w:val="0"/>
          <w:divBdr>
            <w:top w:val="none" w:sz="0" w:space="0" w:color="auto"/>
            <w:left w:val="none" w:sz="0" w:space="0" w:color="auto"/>
            <w:bottom w:val="none" w:sz="0" w:space="0" w:color="auto"/>
            <w:right w:val="none" w:sz="0" w:space="0" w:color="auto"/>
          </w:divBdr>
        </w:div>
        <w:div w:id="1920866205">
          <w:marLeft w:val="640"/>
          <w:marRight w:val="0"/>
          <w:marTop w:val="0"/>
          <w:marBottom w:val="0"/>
          <w:divBdr>
            <w:top w:val="none" w:sz="0" w:space="0" w:color="auto"/>
            <w:left w:val="none" w:sz="0" w:space="0" w:color="auto"/>
            <w:bottom w:val="none" w:sz="0" w:space="0" w:color="auto"/>
            <w:right w:val="none" w:sz="0" w:space="0" w:color="auto"/>
          </w:divBdr>
        </w:div>
        <w:div w:id="1928727911">
          <w:marLeft w:val="640"/>
          <w:marRight w:val="0"/>
          <w:marTop w:val="0"/>
          <w:marBottom w:val="0"/>
          <w:divBdr>
            <w:top w:val="none" w:sz="0" w:space="0" w:color="auto"/>
            <w:left w:val="none" w:sz="0" w:space="0" w:color="auto"/>
            <w:bottom w:val="none" w:sz="0" w:space="0" w:color="auto"/>
            <w:right w:val="none" w:sz="0" w:space="0" w:color="auto"/>
          </w:divBdr>
        </w:div>
        <w:div w:id="1943488237">
          <w:marLeft w:val="640"/>
          <w:marRight w:val="0"/>
          <w:marTop w:val="0"/>
          <w:marBottom w:val="0"/>
          <w:divBdr>
            <w:top w:val="none" w:sz="0" w:space="0" w:color="auto"/>
            <w:left w:val="none" w:sz="0" w:space="0" w:color="auto"/>
            <w:bottom w:val="none" w:sz="0" w:space="0" w:color="auto"/>
            <w:right w:val="none" w:sz="0" w:space="0" w:color="auto"/>
          </w:divBdr>
        </w:div>
        <w:div w:id="1982418562">
          <w:marLeft w:val="640"/>
          <w:marRight w:val="0"/>
          <w:marTop w:val="0"/>
          <w:marBottom w:val="0"/>
          <w:divBdr>
            <w:top w:val="none" w:sz="0" w:space="0" w:color="auto"/>
            <w:left w:val="none" w:sz="0" w:space="0" w:color="auto"/>
            <w:bottom w:val="none" w:sz="0" w:space="0" w:color="auto"/>
            <w:right w:val="none" w:sz="0" w:space="0" w:color="auto"/>
          </w:divBdr>
        </w:div>
        <w:div w:id="2008703090">
          <w:marLeft w:val="640"/>
          <w:marRight w:val="0"/>
          <w:marTop w:val="0"/>
          <w:marBottom w:val="0"/>
          <w:divBdr>
            <w:top w:val="none" w:sz="0" w:space="0" w:color="auto"/>
            <w:left w:val="none" w:sz="0" w:space="0" w:color="auto"/>
            <w:bottom w:val="none" w:sz="0" w:space="0" w:color="auto"/>
            <w:right w:val="none" w:sz="0" w:space="0" w:color="auto"/>
          </w:divBdr>
        </w:div>
        <w:div w:id="2079395704">
          <w:marLeft w:val="640"/>
          <w:marRight w:val="0"/>
          <w:marTop w:val="0"/>
          <w:marBottom w:val="0"/>
          <w:divBdr>
            <w:top w:val="none" w:sz="0" w:space="0" w:color="auto"/>
            <w:left w:val="none" w:sz="0" w:space="0" w:color="auto"/>
            <w:bottom w:val="none" w:sz="0" w:space="0" w:color="auto"/>
            <w:right w:val="none" w:sz="0" w:space="0" w:color="auto"/>
          </w:divBdr>
        </w:div>
        <w:div w:id="2112312981">
          <w:marLeft w:val="640"/>
          <w:marRight w:val="0"/>
          <w:marTop w:val="0"/>
          <w:marBottom w:val="0"/>
          <w:divBdr>
            <w:top w:val="none" w:sz="0" w:space="0" w:color="auto"/>
            <w:left w:val="none" w:sz="0" w:space="0" w:color="auto"/>
            <w:bottom w:val="none" w:sz="0" w:space="0" w:color="auto"/>
            <w:right w:val="none" w:sz="0" w:space="0" w:color="auto"/>
          </w:divBdr>
        </w:div>
        <w:div w:id="2119064017">
          <w:marLeft w:val="640"/>
          <w:marRight w:val="0"/>
          <w:marTop w:val="0"/>
          <w:marBottom w:val="0"/>
          <w:divBdr>
            <w:top w:val="none" w:sz="0" w:space="0" w:color="auto"/>
            <w:left w:val="none" w:sz="0" w:space="0" w:color="auto"/>
            <w:bottom w:val="none" w:sz="0" w:space="0" w:color="auto"/>
            <w:right w:val="none" w:sz="0" w:space="0" w:color="auto"/>
          </w:divBdr>
        </w:div>
        <w:div w:id="2132704869">
          <w:marLeft w:val="640"/>
          <w:marRight w:val="0"/>
          <w:marTop w:val="0"/>
          <w:marBottom w:val="0"/>
          <w:divBdr>
            <w:top w:val="none" w:sz="0" w:space="0" w:color="auto"/>
            <w:left w:val="none" w:sz="0" w:space="0" w:color="auto"/>
            <w:bottom w:val="none" w:sz="0" w:space="0" w:color="auto"/>
            <w:right w:val="none" w:sz="0" w:space="0" w:color="auto"/>
          </w:divBdr>
        </w:div>
      </w:divsChild>
    </w:div>
    <w:div w:id="2102024399">
      <w:bodyDiv w:val="1"/>
      <w:marLeft w:val="0"/>
      <w:marRight w:val="0"/>
      <w:marTop w:val="0"/>
      <w:marBottom w:val="0"/>
      <w:divBdr>
        <w:top w:val="none" w:sz="0" w:space="0" w:color="auto"/>
        <w:left w:val="none" w:sz="0" w:space="0" w:color="auto"/>
        <w:bottom w:val="none" w:sz="0" w:space="0" w:color="auto"/>
        <w:right w:val="none" w:sz="0" w:space="0" w:color="auto"/>
      </w:divBdr>
      <w:divsChild>
        <w:div w:id="4525594">
          <w:marLeft w:val="640"/>
          <w:marRight w:val="0"/>
          <w:marTop w:val="0"/>
          <w:marBottom w:val="0"/>
          <w:divBdr>
            <w:top w:val="none" w:sz="0" w:space="0" w:color="auto"/>
            <w:left w:val="none" w:sz="0" w:space="0" w:color="auto"/>
            <w:bottom w:val="none" w:sz="0" w:space="0" w:color="auto"/>
            <w:right w:val="none" w:sz="0" w:space="0" w:color="auto"/>
          </w:divBdr>
        </w:div>
        <w:div w:id="61413942">
          <w:marLeft w:val="640"/>
          <w:marRight w:val="0"/>
          <w:marTop w:val="0"/>
          <w:marBottom w:val="0"/>
          <w:divBdr>
            <w:top w:val="none" w:sz="0" w:space="0" w:color="auto"/>
            <w:left w:val="none" w:sz="0" w:space="0" w:color="auto"/>
            <w:bottom w:val="none" w:sz="0" w:space="0" w:color="auto"/>
            <w:right w:val="none" w:sz="0" w:space="0" w:color="auto"/>
          </w:divBdr>
        </w:div>
        <w:div w:id="126631922">
          <w:marLeft w:val="640"/>
          <w:marRight w:val="0"/>
          <w:marTop w:val="0"/>
          <w:marBottom w:val="0"/>
          <w:divBdr>
            <w:top w:val="none" w:sz="0" w:space="0" w:color="auto"/>
            <w:left w:val="none" w:sz="0" w:space="0" w:color="auto"/>
            <w:bottom w:val="none" w:sz="0" w:space="0" w:color="auto"/>
            <w:right w:val="none" w:sz="0" w:space="0" w:color="auto"/>
          </w:divBdr>
        </w:div>
        <w:div w:id="139154287">
          <w:marLeft w:val="640"/>
          <w:marRight w:val="0"/>
          <w:marTop w:val="0"/>
          <w:marBottom w:val="0"/>
          <w:divBdr>
            <w:top w:val="none" w:sz="0" w:space="0" w:color="auto"/>
            <w:left w:val="none" w:sz="0" w:space="0" w:color="auto"/>
            <w:bottom w:val="none" w:sz="0" w:space="0" w:color="auto"/>
            <w:right w:val="none" w:sz="0" w:space="0" w:color="auto"/>
          </w:divBdr>
        </w:div>
        <w:div w:id="253367961">
          <w:marLeft w:val="640"/>
          <w:marRight w:val="0"/>
          <w:marTop w:val="0"/>
          <w:marBottom w:val="0"/>
          <w:divBdr>
            <w:top w:val="none" w:sz="0" w:space="0" w:color="auto"/>
            <w:left w:val="none" w:sz="0" w:space="0" w:color="auto"/>
            <w:bottom w:val="none" w:sz="0" w:space="0" w:color="auto"/>
            <w:right w:val="none" w:sz="0" w:space="0" w:color="auto"/>
          </w:divBdr>
        </w:div>
        <w:div w:id="343898504">
          <w:marLeft w:val="640"/>
          <w:marRight w:val="0"/>
          <w:marTop w:val="0"/>
          <w:marBottom w:val="0"/>
          <w:divBdr>
            <w:top w:val="none" w:sz="0" w:space="0" w:color="auto"/>
            <w:left w:val="none" w:sz="0" w:space="0" w:color="auto"/>
            <w:bottom w:val="none" w:sz="0" w:space="0" w:color="auto"/>
            <w:right w:val="none" w:sz="0" w:space="0" w:color="auto"/>
          </w:divBdr>
        </w:div>
        <w:div w:id="613484478">
          <w:marLeft w:val="640"/>
          <w:marRight w:val="0"/>
          <w:marTop w:val="0"/>
          <w:marBottom w:val="0"/>
          <w:divBdr>
            <w:top w:val="none" w:sz="0" w:space="0" w:color="auto"/>
            <w:left w:val="none" w:sz="0" w:space="0" w:color="auto"/>
            <w:bottom w:val="none" w:sz="0" w:space="0" w:color="auto"/>
            <w:right w:val="none" w:sz="0" w:space="0" w:color="auto"/>
          </w:divBdr>
        </w:div>
        <w:div w:id="1019740187">
          <w:marLeft w:val="640"/>
          <w:marRight w:val="0"/>
          <w:marTop w:val="0"/>
          <w:marBottom w:val="0"/>
          <w:divBdr>
            <w:top w:val="none" w:sz="0" w:space="0" w:color="auto"/>
            <w:left w:val="none" w:sz="0" w:space="0" w:color="auto"/>
            <w:bottom w:val="none" w:sz="0" w:space="0" w:color="auto"/>
            <w:right w:val="none" w:sz="0" w:space="0" w:color="auto"/>
          </w:divBdr>
        </w:div>
        <w:div w:id="2099789782">
          <w:marLeft w:val="640"/>
          <w:marRight w:val="0"/>
          <w:marTop w:val="0"/>
          <w:marBottom w:val="0"/>
          <w:divBdr>
            <w:top w:val="none" w:sz="0" w:space="0" w:color="auto"/>
            <w:left w:val="none" w:sz="0" w:space="0" w:color="auto"/>
            <w:bottom w:val="none" w:sz="0" w:space="0" w:color="auto"/>
            <w:right w:val="none" w:sz="0" w:space="0" w:color="auto"/>
          </w:divBdr>
        </w:div>
      </w:divsChild>
    </w:div>
    <w:div w:id="2107966184">
      <w:bodyDiv w:val="1"/>
      <w:marLeft w:val="0"/>
      <w:marRight w:val="0"/>
      <w:marTop w:val="0"/>
      <w:marBottom w:val="0"/>
      <w:divBdr>
        <w:top w:val="none" w:sz="0" w:space="0" w:color="auto"/>
        <w:left w:val="none" w:sz="0" w:space="0" w:color="auto"/>
        <w:bottom w:val="none" w:sz="0" w:space="0" w:color="auto"/>
        <w:right w:val="none" w:sz="0" w:space="0" w:color="auto"/>
      </w:divBdr>
      <w:divsChild>
        <w:div w:id="33821197">
          <w:marLeft w:val="640"/>
          <w:marRight w:val="0"/>
          <w:marTop w:val="0"/>
          <w:marBottom w:val="0"/>
          <w:divBdr>
            <w:top w:val="none" w:sz="0" w:space="0" w:color="auto"/>
            <w:left w:val="none" w:sz="0" w:space="0" w:color="auto"/>
            <w:bottom w:val="none" w:sz="0" w:space="0" w:color="auto"/>
            <w:right w:val="none" w:sz="0" w:space="0" w:color="auto"/>
          </w:divBdr>
        </w:div>
        <w:div w:id="152650554">
          <w:marLeft w:val="640"/>
          <w:marRight w:val="0"/>
          <w:marTop w:val="0"/>
          <w:marBottom w:val="0"/>
          <w:divBdr>
            <w:top w:val="none" w:sz="0" w:space="0" w:color="auto"/>
            <w:left w:val="none" w:sz="0" w:space="0" w:color="auto"/>
            <w:bottom w:val="none" w:sz="0" w:space="0" w:color="auto"/>
            <w:right w:val="none" w:sz="0" w:space="0" w:color="auto"/>
          </w:divBdr>
        </w:div>
        <w:div w:id="185799801">
          <w:marLeft w:val="640"/>
          <w:marRight w:val="0"/>
          <w:marTop w:val="0"/>
          <w:marBottom w:val="0"/>
          <w:divBdr>
            <w:top w:val="none" w:sz="0" w:space="0" w:color="auto"/>
            <w:left w:val="none" w:sz="0" w:space="0" w:color="auto"/>
            <w:bottom w:val="none" w:sz="0" w:space="0" w:color="auto"/>
            <w:right w:val="none" w:sz="0" w:space="0" w:color="auto"/>
          </w:divBdr>
        </w:div>
        <w:div w:id="203175076">
          <w:marLeft w:val="640"/>
          <w:marRight w:val="0"/>
          <w:marTop w:val="0"/>
          <w:marBottom w:val="0"/>
          <w:divBdr>
            <w:top w:val="none" w:sz="0" w:space="0" w:color="auto"/>
            <w:left w:val="none" w:sz="0" w:space="0" w:color="auto"/>
            <w:bottom w:val="none" w:sz="0" w:space="0" w:color="auto"/>
            <w:right w:val="none" w:sz="0" w:space="0" w:color="auto"/>
          </w:divBdr>
        </w:div>
        <w:div w:id="242373406">
          <w:marLeft w:val="640"/>
          <w:marRight w:val="0"/>
          <w:marTop w:val="0"/>
          <w:marBottom w:val="0"/>
          <w:divBdr>
            <w:top w:val="none" w:sz="0" w:space="0" w:color="auto"/>
            <w:left w:val="none" w:sz="0" w:space="0" w:color="auto"/>
            <w:bottom w:val="none" w:sz="0" w:space="0" w:color="auto"/>
            <w:right w:val="none" w:sz="0" w:space="0" w:color="auto"/>
          </w:divBdr>
        </w:div>
        <w:div w:id="363677808">
          <w:marLeft w:val="640"/>
          <w:marRight w:val="0"/>
          <w:marTop w:val="0"/>
          <w:marBottom w:val="0"/>
          <w:divBdr>
            <w:top w:val="none" w:sz="0" w:space="0" w:color="auto"/>
            <w:left w:val="none" w:sz="0" w:space="0" w:color="auto"/>
            <w:bottom w:val="none" w:sz="0" w:space="0" w:color="auto"/>
            <w:right w:val="none" w:sz="0" w:space="0" w:color="auto"/>
          </w:divBdr>
        </w:div>
        <w:div w:id="371005477">
          <w:marLeft w:val="640"/>
          <w:marRight w:val="0"/>
          <w:marTop w:val="0"/>
          <w:marBottom w:val="0"/>
          <w:divBdr>
            <w:top w:val="none" w:sz="0" w:space="0" w:color="auto"/>
            <w:left w:val="none" w:sz="0" w:space="0" w:color="auto"/>
            <w:bottom w:val="none" w:sz="0" w:space="0" w:color="auto"/>
            <w:right w:val="none" w:sz="0" w:space="0" w:color="auto"/>
          </w:divBdr>
        </w:div>
        <w:div w:id="524372143">
          <w:marLeft w:val="640"/>
          <w:marRight w:val="0"/>
          <w:marTop w:val="0"/>
          <w:marBottom w:val="0"/>
          <w:divBdr>
            <w:top w:val="none" w:sz="0" w:space="0" w:color="auto"/>
            <w:left w:val="none" w:sz="0" w:space="0" w:color="auto"/>
            <w:bottom w:val="none" w:sz="0" w:space="0" w:color="auto"/>
            <w:right w:val="none" w:sz="0" w:space="0" w:color="auto"/>
          </w:divBdr>
        </w:div>
        <w:div w:id="545141030">
          <w:marLeft w:val="640"/>
          <w:marRight w:val="0"/>
          <w:marTop w:val="0"/>
          <w:marBottom w:val="0"/>
          <w:divBdr>
            <w:top w:val="none" w:sz="0" w:space="0" w:color="auto"/>
            <w:left w:val="none" w:sz="0" w:space="0" w:color="auto"/>
            <w:bottom w:val="none" w:sz="0" w:space="0" w:color="auto"/>
            <w:right w:val="none" w:sz="0" w:space="0" w:color="auto"/>
          </w:divBdr>
        </w:div>
        <w:div w:id="593437412">
          <w:marLeft w:val="640"/>
          <w:marRight w:val="0"/>
          <w:marTop w:val="0"/>
          <w:marBottom w:val="0"/>
          <w:divBdr>
            <w:top w:val="none" w:sz="0" w:space="0" w:color="auto"/>
            <w:left w:val="none" w:sz="0" w:space="0" w:color="auto"/>
            <w:bottom w:val="none" w:sz="0" w:space="0" w:color="auto"/>
            <w:right w:val="none" w:sz="0" w:space="0" w:color="auto"/>
          </w:divBdr>
        </w:div>
        <w:div w:id="944387386">
          <w:marLeft w:val="640"/>
          <w:marRight w:val="0"/>
          <w:marTop w:val="0"/>
          <w:marBottom w:val="0"/>
          <w:divBdr>
            <w:top w:val="none" w:sz="0" w:space="0" w:color="auto"/>
            <w:left w:val="none" w:sz="0" w:space="0" w:color="auto"/>
            <w:bottom w:val="none" w:sz="0" w:space="0" w:color="auto"/>
            <w:right w:val="none" w:sz="0" w:space="0" w:color="auto"/>
          </w:divBdr>
        </w:div>
        <w:div w:id="1098983680">
          <w:marLeft w:val="640"/>
          <w:marRight w:val="0"/>
          <w:marTop w:val="0"/>
          <w:marBottom w:val="0"/>
          <w:divBdr>
            <w:top w:val="none" w:sz="0" w:space="0" w:color="auto"/>
            <w:left w:val="none" w:sz="0" w:space="0" w:color="auto"/>
            <w:bottom w:val="none" w:sz="0" w:space="0" w:color="auto"/>
            <w:right w:val="none" w:sz="0" w:space="0" w:color="auto"/>
          </w:divBdr>
        </w:div>
        <w:div w:id="1273785710">
          <w:marLeft w:val="640"/>
          <w:marRight w:val="0"/>
          <w:marTop w:val="0"/>
          <w:marBottom w:val="0"/>
          <w:divBdr>
            <w:top w:val="none" w:sz="0" w:space="0" w:color="auto"/>
            <w:left w:val="none" w:sz="0" w:space="0" w:color="auto"/>
            <w:bottom w:val="none" w:sz="0" w:space="0" w:color="auto"/>
            <w:right w:val="none" w:sz="0" w:space="0" w:color="auto"/>
          </w:divBdr>
        </w:div>
        <w:div w:id="1469204715">
          <w:marLeft w:val="640"/>
          <w:marRight w:val="0"/>
          <w:marTop w:val="0"/>
          <w:marBottom w:val="0"/>
          <w:divBdr>
            <w:top w:val="none" w:sz="0" w:space="0" w:color="auto"/>
            <w:left w:val="none" w:sz="0" w:space="0" w:color="auto"/>
            <w:bottom w:val="none" w:sz="0" w:space="0" w:color="auto"/>
            <w:right w:val="none" w:sz="0" w:space="0" w:color="auto"/>
          </w:divBdr>
        </w:div>
        <w:div w:id="1802653565">
          <w:marLeft w:val="640"/>
          <w:marRight w:val="0"/>
          <w:marTop w:val="0"/>
          <w:marBottom w:val="0"/>
          <w:divBdr>
            <w:top w:val="none" w:sz="0" w:space="0" w:color="auto"/>
            <w:left w:val="none" w:sz="0" w:space="0" w:color="auto"/>
            <w:bottom w:val="none" w:sz="0" w:space="0" w:color="auto"/>
            <w:right w:val="none" w:sz="0" w:space="0" w:color="auto"/>
          </w:divBdr>
        </w:div>
        <w:div w:id="1939412122">
          <w:marLeft w:val="640"/>
          <w:marRight w:val="0"/>
          <w:marTop w:val="0"/>
          <w:marBottom w:val="0"/>
          <w:divBdr>
            <w:top w:val="none" w:sz="0" w:space="0" w:color="auto"/>
            <w:left w:val="none" w:sz="0" w:space="0" w:color="auto"/>
            <w:bottom w:val="none" w:sz="0" w:space="0" w:color="auto"/>
            <w:right w:val="none" w:sz="0" w:space="0" w:color="auto"/>
          </w:divBdr>
        </w:div>
        <w:div w:id="2127576328">
          <w:marLeft w:val="640"/>
          <w:marRight w:val="0"/>
          <w:marTop w:val="0"/>
          <w:marBottom w:val="0"/>
          <w:divBdr>
            <w:top w:val="none" w:sz="0" w:space="0" w:color="auto"/>
            <w:left w:val="none" w:sz="0" w:space="0" w:color="auto"/>
            <w:bottom w:val="none" w:sz="0" w:space="0" w:color="auto"/>
            <w:right w:val="none" w:sz="0" w:space="0" w:color="auto"/>
          </w:divBdr>
        </w:div>
      </w:divsChild>
    </w:div>
    <w:div w:id="2109541112">
      <w:bodyDiv w:val="1"/>
      <w:marLeft w:val="0"/>
      <w:marRight w:val="0"/>
      <w:marTop w:val="0"/>
      <w:marBottom w:val="0"/>
      <w:divBdr>
        <w:top w:val="none" w:sz="0" w:space="0" w:color="auto"/>
        <w:left w:val="none" w:sz="0" w:space="0" w:color="auto"/>
        <w:bottom w:val="none" w:sz="0" w:space="0" w:color="auto"/>
        <w:right w:val="none" w:sz="0" w:space="0" w:color="auto"/>
      </w:divBdr>
    </w:div>
    <w:div w:id="2109541577">
      <w:bodyDiv w:val="1"/>
      <w:marLeft w:val="0"/>
      <w:marRight w:val="0"/>
      <w:marTop w:val="0"/>
      <w:marBottom w:val="0"/>
      <w:divBdr>
        <w:top w:val="none" w:sz="0" w:space="0" w:color="auto"/>
        <w:left w:val="none" w:sz="0" w:space="0" w:color="auto"/>
        <w:bottom w:val="none" w:sz="0" w:space="0" w:color="auto"/>
        <w:right w:val="none" w:sz="0" w:space="0" w:color="auto"/>
      </w:divBdr>
      <w:divsChild>
        <w:div w:id="269319550">
          <w:marLeft w:val="640"/>
          <w:marRight w:val="0"/>
          <w:marTop w:val="0"/>
          <w:marBottom w:val="0"/>
          <w:divBdr>
            <w:top w:val="none" w:sz="0" w:space="0" w:color="auto"/>
            <w:left w:val="none" w:sz="0" w:space="0" w:color="auto"/>
            <w:bottom w:val="none" w:sz="0" w:space="0" w:color="auto"/>
            <w:right w:val="none" w:sz="0" w:space="0" w:color="auto"/>
          </w:divBdr>
        </w:div>
        <w:div w:id="473721366">
          <w:marLeft w:val="640"/>
          <w:marRight w:val="0"/>
          <w:marTop w:val="0"/>
          <w:marBottom w:val="0"/>
          <w:divBdr>
            <w:top w:val="none" w:sz="0" w:space="0" w:color="auto"/>
            <w:left w:val="none" w:sz="0" w:space="0" w:color="auto"/>
            <w:bottom w:val="none" w:sz="0" w:space="0" w:color="auto"/>
            <w:right w:val="none" w:sz="0" w:space="0" w:color="auto"/>
          </w:divBdr>
        </w:div>
        <w:div w:id="1242372120">
          <w:marLeft w:val="640"/>
          <w:marRight w:val="0"/>
          <w:marTop w:val="0"/>
          <w:marBottom w:val="0"/>
          <w:divBdr>
            <w:top w:val="none" w:sz="0" w:space="0" w:color="auto"/>
            <w:left w:val="none" w:sz="0" w:space="0" w:color="auto"/>
            <w:bottom w:val="none" w:sz="0" w:space="0" w:color="auto"/>
            <w:right w:val="none" w:sz="0" w:space="0" w:color="auto"/>
          </w:divBdr>
        </w:div>
        <w:div w:id="1243105641">
          <w:marLeft w:val="640"/>
          <w:marRight w:val="0"/>
          <w:marTop w:val="0"/>
          <w:marBottom w:val="0"/>
          <w:divBdr>
            <w:top w:val="none" w:sz="0" w:space="0" w:color="auto"/>
            <w:left w:val="none" w:sz="0" w:space="0" w:color="auto"/>
            <w:bottom w:val="none" w:sz="0" w:space="0" w:color="auto"/>
            <w:right w:val="none" w:sz="0" w:space="0" w:color="auto"/>
          </w:divBdr>
        </w:div>
        <w:div w:id="1327243493">
          <w:marLeft w:val="640"/>
          <w:marRight w:val="0"/>
          <w:marTop w:val="0"/>
          <w:marBottom w:val="0"/>
          <w:divBdr>
            <w:top w:val="none" w:sz="0" w:space="0" w:color="auto"/>
            <w:left w:val="none" w:sz="0" w:space="0" w:color="auto"/>
            <w:bottom w:val="none" w:sz="0" w:space="0" w:color="auto"/>
            <w:right w:val="none" w:sz="0" w:space="0" w:color="auto"/>
          </w:divBdr>
        </w:div>
        <w:div w:id="1533614048">
          <w:marLeft w:val="640"/>
          <w:marRight w:val="0"/>
          <w:marTop w:val="0"/>
          <w:marBottom w:val="0"/>
          <w:divBdr>
            <w:top w:val="none" w:sz="0" w:space="0" w:color="auto"/>
            <w:left w:val="none" w:sz="0" w:space="0" w:color="auto"/>
            <w:bottom w:val="none" w:sz="0" w:space="0" w:color="auto"/>
            <w:right w:val="none" w:sz="0" w:space="0" w:color="auto"/>
          </w:divBdr>
        </w:div>
        <w:div w:id="1547646066">
          <w:marLeft w:val="640"/>
          <w:marRight w:val="0"/>
          <w:marTop w:val="0"/>
          <w:marBottom w:val="0"/>
          <w:divBdr>
            <w:top w:val="none" w:sz="0" w:space="0" w:color="auto"/>
            <w:left w:val="none" w:sz="0" w:space="0" w:color="auto"/>
            <w:bottom w:val="none" w:sz="0" w:space="0" w:color="auto"/>
            <w:right w:val="none" w:sz="0" w:space="0" w:color="auto"/>
          </w:divBdr>
        </w:div>
        <w:div w:id="1749383741">
          <w:marLeft w:val="640"/>
          <w:marRight w:val="0"/>
          <w:marTop w:val="0"/>
          <w:marBottom w:val="0"/>
          <w:divBdr>
            <w:top w:val="none" w:sz="0" w:space="0" w:color="auto"/>
            <w:left w:val="none" w:sz="0" w:space="0" w:color="auto"/>
            <w:bottom w:val="none" w:sz="0" w:space="0" w:color="auto"/>
            <w:right w:val="none" w:sz="0" w:space="0" w:color="auto"/>
          </w:divBdr>
        </w:div>
        <w:div w:id="1789926809">
          <w:marLeft w:val="640"/>
          <w:marRight w:val="0"/>
          <w:marTop w:val="0"/>
          <w:marBottom w:val="0"/>
          <w:divBdr>
            <w:top w:val="none" w:sz="0" w:space="0" w:color="auto"/>
            <w:left w:val="none" w:sz="0" w:space="0" w:color="auto"/>
            <w:bottom w:val="none" w:sz="0" w:space="0" w:color="auto"/>
            <w:right w:val="none" w:sz="0" w:space="0" w:color="auto"/>
          </w:divBdr>
        </w:div>
        <w:div w:id="1883664784">
          <w:marLeft w:val="640"/>
          <w:marRight w:val="0"/>
          <w:marTop w:val="0"/>
          <w:marBottom w:val="0"/>
          <w:divBdr>
            <w:top w:val="none" w:sz="0" w:space="0" w:color="auto"/>
            <w:left w:val="none" w:sz="0" w:space="0" w:color="auto"/>
            <w:bottom w:val="none" w:sz="0" w:space="0" w:color="auto"/>
            <w:right w:val="none" w:sz="0" w:space="0" w:color="auto"/>
          </w:divBdr>
        </w:div>
        <w:div w:id="1905674487">
          <w:marLeft w:val="640"/>
          <w:marRight w:val="0"/>
          <w:marTop w:val="0"/>
          <w:marBottom w:val="0"/>
          <w:divBdr>
            <w:top w:val="none" w:sz="0" w:space="0" w:color="auto"/>
            <w:left w:val="none" w:sz="0" w:space="0" w:color="auto"/>
            <w:bottom w:val="none" w:sz="0" w:space="0" w:color="auto"/>
            <w:right w:val="none" w:sz="0" w:space="0" w:color="auto"/>
          </w:divBdr>
        </w:div>
        <w:div w:id="2000039627">
          <w:marLeft w:val="640"/>
          <w:marRight w:val="0"/>
          <w:marTop w:val="0"/>
          <w:marBottom w:val="0"/>
          <w:divBdr>
            <w:top w:val="none" w:sz="0" w:space="0" w:color="auto"/>
            <w:left w:val="none" w:sz="0" w:space="0" w:color="auto"/>
            <w:bottom w:val="none" w:sz="0" w:space="0" w:color="auto"/>
            <w:right w:val="none" w:sz="0" w:space="0" w:color="auto"/>
          </w:divBdr>
        </w:div>
        <w:div w:id="2020500120">
          <w:marLeft w:val="640"/>
          <w:marRight w:val="0"/>
          <w:marTop w:val="0"/>
          <w:marBottom w:val="0"/>
          <w:divBdr>
            <w:top w:val="none" w:sz="0" w:space="0" w:color="auto"/>
            <w:left w:val="none" w:sz="0" w:space="0" w:color="auto"/>
            <w:bottom w:val="none" w:sz="0" w:space="0" w:color="auto"/>
            <w:right w:val="none" w:sz="0" w:space="0" w:color="auto"/>
          </w:divBdr>
        </w:div>
        <w:div w:id="2035694701">
          <w:marLeft w:val="640"/>
          <w:marRight w:val="0"/>
          <w:marTop w:val="0"/>
          <w:marBottom w:val="0"/>
          <w:divBdr>
            <w:top w:val="none" w:sz="0" w:space="0" w:color="auto"/>
            <w:left w:val="none" w:sz="0" w:space="0" w:color="auto"/>
            <w:bottom w:val="none" w:sz="0" w:space="0" w:color="auto"/>
            <w:right w:val="none" w:sz="0" w:space="0" w:color="auto"/>
          </w:divBdr>
        </w:div>
        <w:div w:id="2040810744">
          <w:marLeft w:val="640"/>
          <w:marRight w:val="0"/>
          <w:marTop w:val="0"/>
          <w:marBottom w:val="0"/>
          <w:divBdr>
            <w:top w:val="none" w:sz="0" w:space="0" w:color="auto"/>
            <w:left w:val="none" w:sz="0" w:space="0" w:color="auto"/>
            <w:bottom w:val="none" w:sz="0" w:space="0" w:color="auto"/>
            <w:right w:val="none" w:sz="0" w:space="0" w:color="auto"/>
          </w:divBdr>
        </w:div>
        <w:div w:id="2090106555">
          <w:marLeft w:val="640"/>
          <w:marRight w:val="0"/>
          <w:marTop w:val="0"/>
          <w:marBottom w:val="0"/>
          <w:divBdr>
            <w:top w:val="none" w:sz="0" w:space="0" w:color="auto"/>
            <w:left w:val="none" w:sz="0" w:space="0" w:color="auto"/>
            <w:bottom w:val="none" w:sz="0" w:space="0" w:color="auto"/>
            <w:right w:val="none" w:sz="0" w:space="0" w:color="auto"/>
          </w:divBdr>
        </w:div>
        <w:div w:id="2146698580">
          <w:marLeft w:val="640"/>
          <w:marRight w:val="0"/>
          <w:marTop w:val="0"/>
          <w:marBottom w:val="0"/>
          <w:divBdr>
            <w:top w:val="none" w:sz="0" w:space="0" w:color="auto"/>
            <w:left w:val="none" w:sz="0" w:space="0" w:color="auto"/>
            <w:bottom w:val="none" w:sz="0" w:space="0" w:color="auto"/>
            <w:right w:val="none" w:sz="0" w:space="0" w:color="auto"/>
          </w:divBdr>
        </w:div>
      </w:divsChild>
    </w:div>
    <w:div w:id="2115438075">
      <w:bodyDiv w:val="1"/>
      <w:marLeft w:val="0"/>
      <w:marRight w:val="0"/>
      <w:marTop w:val="0"/>
      <w:marBottom w:val="0"/>
      <w:divBdr>
        <w:top w:val="none" w:sz="0" w:space="0" w:color="auto"/>
        <w:left w:val="none" w:sz="0" w:space="0" w:color="auto"/>
        <w:bottom w:val="none" w:sz="0" w:space="0" w:color="auto"/>
        <w:right w:val="none" w:sz="0" w:space="0" w:color="auto"/>
      </w:divBdr>
      <w:divsChild>
        <w:div w:id="134106876">
          <w:marLeft w:val="640"/>
          <w:marRight w:val="0"/>
          <w:marTop w:val="0"/>
          <w:marBottom w:val="0"/>
          <w:divBdr>
            <w:top w:val="none" w:sz="0" w:space="0" w:color="auto"/>
            <w:left w:val="none" w:sz="0" w:space="0" w:color="auto"/>
            <w:bottom w:val="none" w:sz="0" w:space="0" w:color="auto"/>
            <w:right w:val="none" w:sz="0" w:space="0" w:color="auto"/>
          </w:divBdr>
        </w:div>
        <w:div w:id="1277175787">
          <w:marLeft w:val="640"/>
          <w:marRight w:val="0"/>
          <w:marTop w:val="0"/>
          <w:marBottom w:val="0"/>
          <w:divBdr>
            <w:top w:val="none" w:sz="0" w:space="0" w:color="auto"/>
            <w:left w:val="none" w:sz="0" w:space="0" w:color="auto"/>
            <w:bottom w:val="none" w:sz="0" w:space="0" w:color="auto"/>
            <w:right w:val="none" w:sz="0" w:space="0" w:color="auto"/>
          </w:divBdr>
        </w:div>
        <w:div w:id="1806699394">
          <w:marLeft w:val="640"/>
          <w:marRight w:val="0"/>
          <w:marTop w:val="0"/>
          <w:marBottom w:val="0"/>
          <w:divBdr>
            <w:top w:val="none" w:sz="0" w:space="0" w:color="auto"/>
            <w:left w:val="none" w:sz="0" w:space="0" w:color="auto"/>
            <w:bottom w:val="none" w:sz="0" w:space="0" w:color="auto"/>
            <w:right w:val="none" w:sz="0" w:space="0" w:color="auto"/>
          </w:divBdr>
        </w:div>
        <w:div w:id="1923484695">
          <w:marLeft w:val="640"/>
          <w:marRight w:val="0"/>
          <w:marTop w:val="0"/>
          <w:marBottom w:val="0"/>
          <w:divBdr>
            <w:top w:val="none" w:sz="0" w:space="0" w:color="auto"/>
            <w:left w:val="none" w:sz="0" w:space="0" w:color="auto"/>
            <w:bottom w:val="none" w:sz="0" w:space="0" w:color="auto"/>
            <w:right w:val="none" w:sz="0" w:space="0" w:color="auto"/>
          </w:divBdr>
        </w:div>
      </w:divsChild>
    </w:div>
    <w:div w:id="2119447200">
      <w:bodyDiv w:val="1"/>
      <w:marLeft w:val="0"/>
      <w:marRight w:val="0"/>
      <w:marTop w:val="0"/>
      <w:marBottom w:val="0"/>
      <w:divBdr>
        <w:top w:val="none" w:sz="0" w:space="0" w:color="auto"/>
        <w:left w:val="none" w:sz="0" w:space="0" w:color="auto"/>
        <w:bottom w:val="none" w:sz="0" w:space="0" w:color="auto"/>
        <w:right w:val="none" w:sz="0" w:space="0" w:color="auto"/>
      </w:divBdr>
      <w:divsChild>
        <w:div w:id="67580095">
          <w:marLeft w:val="640"/>
          <w:marRight w:val="0"/>
          <w:marTop w:val="0"/>
          <w:marBottom w:val="0"/>
          <w:divBdr>
            <w:top w:val="none" w:sz="0" w:space="0" w:color="auto"/>
            <w:left w:val="none" w:sz="0" w:space="0" w:color="auto"/>
            <w:bottom w:val="none" w:sz="0" w:space="0" w:color="auto"/>
            <w:right w:val="none" w:sz="0" w:space="0" w:color="auto"/>
          </w:divBdr>
        </w:div>
        <w:div w:id="293798974">
          <w:marLeft w:val="640"/>
          <w:marRight w:val="0"/>
          <w:marTop w:val="0"/>
          <w:marBottom w:val="0"/>
          <w:divBdr>
            <w:top w:val="none" w:sz="0" w:space="0" w:color="auto"/>
            <w:left w:val="none" w:sz="0" w:space="0" w:color="auto"/>
            <w:bottom w:val="none" w:sz="0" w:space="0" w:color="auto"/>
            <w:right w:val="none" w:sz="0" w:space="0" w:color="auto"/>
          </w:divBdr>
        </w:div>
        <w:div w:id="472869298">
          <w:marLeft w:val="640"/>
          <w:marRight w:val="0"/>
          <w:marTop w:val="0"/>
          <w:marBottom w:val="0"/>
          <w:divBdr>
            <w:top w:val="none" w:sz="0" w:space="0" w:color="auto"/>
            <w:left w:val="none" w:sz="0" w:space="0" w:color="auto"/>
            <w:bottom w:val="none" w:sz="0" w:space="0" w:color="auto"/>
            <w:right w:val="none" w:sz="0" w:space="0" w:color="auto"/>
          </w:divBdr>
        </w:div>
        <w:div w:id="610742822">
          <w:marLeft w:val="640"/>
          <w:marRight w:val="0"/>
          <w:marTop w:val="0"/>
          <w:marBottom w:val="0"/>
          <w:divBdr>
            <w:top w:val="none" w:sz="0" w:space="0" w:color="auto"/>
            <w:left w:val="none" w:sz="0" w:space="0" w:color="auto"/>
            <w:bottom w:val="none" w:sz="0" w:space="0" w:color="auto"/>
            <w:right w:val="none" w:sz="0" w:space="0" w:color="auto"/>
          </w:divBdr>
        </w:div>
        <w:div w:id="737750885">
          <w:marLeft w:val="640"/>
          <w:marRight w:val="0"/>
          <w:marTop w:val="0"/>
          <w:marBottom w:val="0"/>
          <w:divBdr>
            <w:top w:val="none" w:sz="0" w:space="0" w:color="auto"/>
            <w:left w:val="none" w:sz="0" w:space="0" w:color="auto"/>
            <w:bottom w:val="none" w:sz="0" w:space="0" w:color="auto"/>
            <w:right w:val="none" w:sz="0" w:space="0" w:color="auto"/>
          </w:divBdr>
        </w:div>
        <w:div w:id="1093238305">
          <w:marLeft w:val="640"/>
          <w:marRight w:val="0"/>
          <w:marTop w:val="0"/>
          <w:marBottom w:val="0"/>
          <w:divBdr>
            <w:top w:val="none" w:sz="0" w:space="0" w:color="auto"/>
            <w:left w:val="none" w:sz="0" w:space="0" w:color="auto"/>
            <w:bottom w:val="none" w:sz="0" w:space="0" w:color="auto"/>
            <w:right w:val="none" w:sz="0" w:space="0" w:color="auto"/>
          </w:divBdr>
        </w:div>
        <w:div w:id="1319961755">
          <w:marLeft w:val="640"/>
          <w:marRight w:val="0"/>
          <w:marTop w:val="0"/>
          <w:marBottom w:val="0"/>
          <w:divBdr>
            <w:top w:val="none" w:sz="0" w:space="0" w:color="auto"/>
            <w:left w:val="none" w:sz="0" w:space="0" w:color="auto"/>
            <w:bottom w:val="none" w:sz="0" w:space="0" w:color="auto"/>
            <w:right w:val="none" w:sz="0" w:space="0" w:color="auto"/>
          </w:divBdr>
        </w:div>
        <w:div w:id="1419789885">
          <w:marLeft w:val="640"/>
          <w:marRight w:val="0"/>
          <w:marTop w:val="0"/>
          <w:marBottom w:val="0"/>
          <w:divBdr>
            <w:top w:val="none" w:sz="0" w:space="0" w:color="auto"/>
            <w:left w:val="none" w:sz="0" w:space="0" w:color="auto"/>
            <w:bottom w:val="none" w:sz="0" w:space="0" w:color="auto"/>
            <w:right w:val="none" w:sz="0" w:space="0" w:color="auto"/>
          </w:divBdr>
        </w:div>
        <w:div w:id="1450080885">
          <w:marLeft w:val="640"/>
          <w:marRight w:val="0"/>
          <w:marTop w:val="0"/>
          <w:marBottom w:val="0"/>
          <w:divBdr>
            <w:top w:val="none" w:sz="0" w:space="0" w:color="auto"/>
            <w:left w:val="none" w:sz="0" w:space="0" w:color="auto"/>
            <w:bottom w:val="none" w:sz="0" w:space="0" w:color="auto"/>
            <w:right w:val="none" w:sz="0" w:space="0" w:color="auto"/>
          </w:divBdr>
        </w:div>
        <w:div w:id="1628125348">
          <w:marLeft w:val="640"/>
          <w:marRight w:val="0"/>
          <w:marTop w:val="0"/>
          <w:marBottom w:val="0"/>
          <w:divBdr>
            <w:top w:val="none" w:sz="0" w:space="0" w:color="auto"/>
            <w:left w:val="none" w:sz="0" w:space="0" w:color="auto"/>
            <w:bottom w:val="none" w:sz="0" w:space="0" w:color="auto"/>
            <w:right w:val="none" w:sz="0" w:space="0" w:color="auto"/>
          </w:divBdr>
        </w:div>
        <w:div w:id="1748920887">
          <w:marLeft w:val="640"/>
          <w:marRight w:val="0"/>
          <w:marTop w:val="0"/>
          <w:marBottom w:val="0"/>
          <w:divBdr>
            <w:top w:val="none" w:sz="0" w:space="0" w:color="auto"/>
            <w:left w:val="none" w:sz="0" w:space="0" w:color="auto"/>
            <w:bottom w:val="none" w:sz="0" w:space="0" w:color="auto"/>
            <w:right w:val="none" w:sz="0" w:space="0" w:color="auto"/>
          </w:divBdr>
        </w:div>
        <w:div w:id="1839537243">
          <w:marLeft w:val="640"/>
          <w:marRight w:val="0"/>
          <w:marTop w:val="0"/>
          <w:marBottom w:val="0"/>
          <w:divBdr>
            <w:top w:val="none" w:sz="0" w:space="0" w:color="auto"/>
            <w:left w:val="none" w:sz="0" w:space="0" w:color="auto"/>
            <w:bottom w:val="none" w:sz="0" w:space="0" w:color="auto"/>
            <w:right w:val="none" w:sz="0" w:space="0" w:color="auto"/>
          </w:divBdr>
        </w:div>
        <w:div w:id="2064911838">
          <w:marLeft w:val="640"/>
          <w:marRight w:val="0"/>
          <w:marTop w:val="0"/>
          <w:marBottom w:val="0"/>
          <w:divBdr>
            <w:top w:val="none" w:sz="0" w:space="0" w:color="auto"/>
            <w:left w:val="none" w:sz="0" w:space="0" w:color="auto"/>
            <w:bottom w:val="none" w:sz="0" w:space="0" w:color="auto"/>
            <w:right w:val="none" w:sz="0" w:space="0" w:color="auto"/>
          </w:divBdr>
        </w:div>
        <w:div w:id="2119794029">
          <w:marLeft w:val="640"/>
          <w:marRight w:val="0"/>
          <w:marTop w:val="0"/>
          <w:marBottom w:val="0"/>
          <w:divBdr>
            <w:top w:val="none" w:sz="0" w:space="0" w:color="auto"/>
            <w:left w:val="none" w:sz="0" w:space="0" w:color="auto"/>
            <w:bottom w:val="none" w:sz="0" w:space="0" w:color="auto"/>
            <w:right w:val="none" w:sz="0" w:space="0" w:color="auto"/>
          </w:divBdr>
        </w:div>
      </w:divsChild>
    </w:div>
    <w:div w:id="2128544066">
      <w:bodyDiv w:val="1"/>
      <w:marLeft w:val="0"/>
      <w:marRight w:val="0"/>
      <w:marTop w:val="0"/>
      <w:marBottom w:val="0"/>
      <w:divBdr>
        <w:top w:val="none" w:sz="0" w:space="0" w:color="auto"/>
        <w:left w:val="none" w:sz="0" w:space="0" w:color="auto"/>
        <w:bottom w:val="none" w:sz="0" w:space="0" w:color="auto"/>
        <w:right w:val="none" w:sz="0" w:space="0" w:color="auto"/>
      </w:divBdr>
      <w:divsChild>
        <w:div w:id="9110605">
          <w:marLeft w:val="640"/>
          <w:marRight w:val="0"/>
          <w:marTop w:val="0"/>
          <w:marBottom w:val="0"/>
          <w:divBdr>
            <w:top w:val="none" w:sz="0" w:space="0" w:color="auto"/>
            <w:left w:val="none" w:sz="0" w:space="0" w:color="auto"/>
            <w:bottom w:val="none" w:sz="0" w:space="0" w:color="auto"/>
            <w:right w:val="none" w:sz="0" w:space="0" w:color="auto"/>
          </w:divBdr>
        </w:div>
        <w:div w:id="108816145">
          <w:marLeft w:val="640"/>
          <w:marRight w:val="0"/>
          <w:marTop w:val="0"/>
          <w:marBottom w:val="0"/>
          <w:divBdr>
            <w:top w:val="none" w:sz="0" w:space="0" w:color="auto"/>
            <w:left w:val="none" w:sz="0" w:space="0" w:color="auto"/>
            <w:bottom w:val="none" w:sz="0" w:space="0" w:color="auto"/>
            <w:right w:val="none" w:sz="0" w:space="0" w:color="auto"/>
          </w:divBdr>
        </w:div>
        <w:div w:id="117997237">
          <w:marLeft w:val="640"/>
          <w:marRight w:val="0"/>
          <w:marTop w:val="0"/>
          <w:marBottom w:val="0"/>
          <w:divBdr>
            <w:top w:val="none" w:sz="0" w:space="0" w:color="auto"/>
            <w:left w:val="none" w:sz="0" w:space="0" w:color="auto"/>
            <w:bottom w:val="none" w:sz="0" w:space="0" w:color="auto"/>
            <w:right w:val="none" w:sz="0" w:space="0" w:color="auto"/>
          </w:divBdr>
        </w:div>
        <w:div w:id="299965290">
          <w:marLeft w:val="640"/>
          <w:marRight w:val="0"/>
          <w:marTop w:val="0"/>
          <w:marBottom w:val="0"/>
          <w:divBdr>
            <w:top w:val="none" w:sz="0" w:space="0" w:color="auto"/>
            <w:left w:val="none" w:sz="0" w:space="0" w:color="auto"/>
            <w:bottom w:val="none" w:sz="0" w:space="0" w:color="auto"/>
            <w:right w:val="none" w:sz="0" w:space="0" w:color="auto"/>
          </w:divBdr>
        </w:div>
        <w:div w:id="343216905">
          <w:marLeft w:val="640"/>
          <w:marRight w:val="0"/>
          <w:marTop w:val="0"/>
          <w:marBottom w:val="0"/>
          <w:divBdr>
            <w:top w:val="none" w:sz="0" w:space="0" w:color="auto"/>
            <w:left w:val="none" w:sz="0" w:space="0" w:color="auto"/>
            <w:bottom w:val="none" w:sz="0" w:space="0" w:color="auto"/>
            <w:right w:val="none" w:sz="0" w:space="0" w:color="auto"/>
          </w:divBdr>
        </w:div>
        <w:div w:id="358627303">
          <w:marLeft w:val="640"/>
          <w:marRight w:val="0"/>
          <w:marTop w:val="0"/>
          <w:marBottom w:val="0"/>
          <w:divBdr>
            <w:top w:val="none" w:sz="0" w:space="0" w:color="auto"/>
            <w:left w:val="none" w:sz="0" w:space="0" w:color="auto"/>
            <w:bottom w:val="none" w:sz="0" w:space="0" w:color="auto"/>
            <w:right w:val="none" w:sz="0" w:space="0" w:color="auto"/>
          </w:divBdr>
        </w:div>
        <w:div w:id="380909613">
          <w:marLeft w:val="640"/>
          <w:marRight w:val="0"/>
          <w:marTop w:val="0"/>
          <w:marBottom w:val="0"/>
          <w:divBdr>
            <w:top w:val="none" w:sz="0" w:space="0" w:color="auto"/>
            <w:left w:val="none" w:sz="0" w:space="0" w:color="auto"/>
            <w:bottom w:val="none" w:sz="0" w:space="0" w:color="auto"/>
            <w:right w:val="none" w:sz="0" w:space="0" w:color="auto"/>
          </w:divBdr>
        </w:div>
        <w:div w:id="412052768">
          <w:marLeft w:val="640"/>
          <w:marRight w:val="0"/>
          <w:marTop w:val="0"/>
          <w:marBottom w:val="0"/>
          <w:divBdr>
            <w:top w:val="none" w:sz="0" w:space="0" w:color="auto"/>
            <w:left w:val="none" w:sz="0" w:space="0" w:color="auto"/>
            <w:bottom w:val="none" w:sz="0" w:space="0" w:color="auto"/>
            <w:right w:val="none" w:sz="0" w:space="0" w:color="auto"/>
          </w:divBdr>
        </w:div>
        <w:div w:id="435684449">
          <w:marLeft w:val="640"/>
          <w:marRight w:val="0"/>
          <w:marTop w:val="0"/>
          <w:marBottom w:val="0"/>
          <w:divBdr>
            <w:top w:val="none" w:sz="0" w:space="0" w:color="auto"/>
            <w:left w:val="none" w:sz="0" w:space="0" w:color="auto"/>
            <w:bottom w:val="none" w:sz="0" w:space="0" w:color="auto"/>
            <w:right w:val="none" w:sz="0" w:space="0" w:color="auto"/>
          </w:divBdr>
        </w:div>
        <w:div w:id="454056584">
          <w:marLeft w:val="640"/>
          <w:marRight w:val="0"/>
          <w:marTop w:val="0"/>
          <w:marBottom w:val="0"/>
          <w:divBdr>
            <w:top w:val="none" w:sz="0" w:space="0" w:color="auto"/>
            <w:left w:val="none" w:sz="0" w:space="0" w:color="auto"/>
            <w:bottom w:val="none" w:sz="0" w:space="0" w:color="auto"/>
            <w:right w:val="none" w:sz="0" w:space="0" w:color="auto"/>
          </w:divBdr>
        </w:div>
        <w:div w:id="496771573">
          <w:marLeft w:val="640"/>
          <w:marRight w:val="0"/>
          <w:marTop w:val="0"/>
          <w:marBottom w:val="0"/>
          <w:divBdr>
            <w:top w:val="none" w:sz="0" w:space="0" w:color="auto"/>
            <w:left w:val="none" w:sz="0" w:space="0" w:color="auto"/>
            <w:bottom w:val="none" w:sz="0" w:space="0" w:color="auto"/>
            <w:right w:val="none" w:sz="0" w:space="0" w:color="auto"/>
          </w:divBdr>
        </w:div>
        <w:div w:id="597296585">
          <w:marLeft w:val="640"/>
          <w:marRight w:val="0"/>
          <w:marTop w:val="0"/>
          <w:marBottom w:val="0"/>
          <w:divBdr>
            <w:top w:val="none" w:sz="0" w:space="0" w:color="auto"/>
            <w:left w:val="none" w:sz="0" w:space="0" w:color="auto"/>
            <w:bottom w:val="none" w:sz="0" w:space="0" w:color="auto"/>
            <w:right w:val="none" w:sz="0" w:space="0" w:color="auto"/>
          </w:divBdr>
        </w:div>
        <w:div w:id="643968280">
          <w:marLeft w:val="640"/>
          <w:marRight w:val="0"/>
          <w:marTop w:val="0"/>
          <w:marBottom w:val="0"/>
          <w:divBdr>
            <w:top w:val="none" w:sz="0" w:space="0" w:color="auto"/>
            <w:left w:val="none" w:sz="0" w:space="0" w:color="auto"/>
            <w:bottom w:val="none" w:sz="0" w:space="0" w:color="auto"/>
            <w:right w:val="none" w:sz="0" w:space="0" w:color="auto"/>
          </w:divBdr>
        </w:div>
        <w:div w:id="722675224">
          <w:marLeft w:val="640"/>
          <w:marRight w:val="0"/>
          <w:marTop w:val="0"/>
          <w:marBottom w:val="0"/>
          <w:divBdr>
            <w:top w:val="none" w:sz="0" w:space="0" w:color="auto"/>
            <w:left w:val="none" w:sz="0" w:space="0" w:color="auto"/>
            <w:bottom w:val="none" w:sz="0" w:space="0" w:color="auto"/>
            <w:right w:val="none" w:sz="0" w:space="0" w:color="auto"/>
          </w:divBdr>
        </w:div>
        <w:div w:id="801577473">
          <w:marLeft w:val="640"/>
          <w:marRight w:val="0"/>
          <w:marTop w:val="0"/>
          <w:marBottom w:val="0"/>
          <w:divBdr>
            <w:top w:val="none" w:sz="0" w:space="0" w:color="auto"/>
            <w:left w:val="none" w:sz="0" w:space="0" w:color="auto"/>
            <w:bottom w:val="none" w:sz="0" w:space="0" w:color="auto"/>
            <w:right w:val="none" w:sz="0" w:space="0" w:color="auto"/>
          </w:divBdr>
        </w:div>
        <w:div w:id="859507054">
          <w:marLeft w:val="640"/>
          <w:marRight w:val="0"/>
          <w:marTop w:val="0"/>
          <w:marBottom w:val="0"/>
          <w:divBdr>
            <w:top w:val="none" w:sz="0" w:space="0" w:color="auto"/>
            <w:left w:val="none" w:sz="0" w:space="0" w:color="auto"/>
            <w:bottom w:val="none" w:sz="0" w:space="0" w:color="auto"/>
            <w:right w:val="none" w:sz="0" w:space="0" w:color="auto"/>
          </w:divBdr>
        </w:div>
        <w:div w:id="885532458">
          <w:marLeft w:val="640"/>
          <w:marRight w:val="0"/>
          <w:marTop w:val="0"/>
          <w:marBottom w:val="0"/>
          <w:divBdr>
            <w:top w:val="none" w:sz="0" w:space="0" w:color="auto"/>
            <w:left w:val="none" w:sz="0" w:space="0" w:color="auto"/>
            <w:bottom w:val="none" w:sz="0" w:space="0" w:color="auto"/>
            <w:right w:val="none" w:sz="0" w:space="0" w:color="auto"/>
          </w:divBdr>
        </w:div>
        <w:div w:id="920067004">
          <w:marLeft w:val="640"/>
          <w:marRight w:val="0"/>
          <w:marTop w:val="0"/>
          <w:marBottom w:val="0"/>
          <w:divBdr>
            <w:top w:val="none" w:sz="0" w:space="0" w:color="auto"/>
            <w:left w:val="none" w:sz="0" w:space="0" w:color="auto"/>
            <w:bottom w:val="none" w:sz="0" w:space="0" w:color="auto"/>
            <w:right w:val="none" w:sz="0" w:space="0" w:color="auto"/>
          </w:divBdr>
        </w:div>
        <w:div w:id="979576632">
          <w:marLeft w:val="640"/>
          <w:marRight w:val="0"/>
          <w:marTop w:val="0"/>
          <w:marBottom w:val="0"/>
          <w:divBdr>
            <w:top w:val="none" w:sz="0" w:space="0" w:color="auto"/>
            <w:left w:val="none" w:sz="0" w:space="0" w:color="auto"/>
            <w:bottom w:val="none" w:sz="0" w:space="0" w:color="auto"/>
            <w:right w:val="none" w:sz="0" w:space="0" w:color="auto"/>
          </w:divBdr>
        </w:div>
        <w:div w:id="981889825">
          <w:marLeft w:val="640"/>
          <w:marRight w:val="0"/>
          <w:marTop w:val="0"/>
          <w:marBottom w:val="0"/>
          <w:divBdr>
            <w:top w:val="none" w:sz="0" w:space="0" w:color="auto"/>
            <w:left w:val="none" w:sz="0" w:space="0" w:color="auto"/>
            <w:bottom w:val="none" w:sz="0" w:space="0" w:color="auto"/>
            <w:right w:val="none" w:sz="0" w:space="0" w:color="auto"/>
          </w:divBdr>
        </w:div>
        <w:div w:id="1083604193">
          <w:marLeft w:val="640"/>
          <w:marRight w:val="0"/>
          <w:marTop w:val="0"/>
          <w:marBottom w:val="0"/>
          <w:divBdr>
            <w:top w:val="none" w:sz="0" w:space="0" w:color="auto"/>
            <w:left w:val="none" w:sz="0" w:space="0" w:color="auto"/>
            <w:bottom w:val="none" w:sz="0" w:space="0" w:color="auto"/>
            <w:right w:val="none" w:sz="0" w:space="0" w:color="auto"/>
          </w:divBdr>
        </w:div>
        <w:div w:id="1225024754">
          <w:marLeft w:val="640"/>
          <w:marRight w:val="0"/>
          <w:marTop w:val="0"/>
          <w:marBottom w:val="0"/>
          <w:divBdr>
            <w:top w:val="none" w:sz="0" w:space="0" w:color="auto"/>
            <w:left w:val="none" w:sz="0" w:space="0" w:color="auto"/>
            <w:bottom w:val="none" w:sz="0" w:space="0" w:color="auto"/>
            <w:right w:val="none" w:sz="0" w:space="0" w:color="auto"/>
          </w:divBdr>
        </w:div>
        <w:div w:id="1539734164">
          <w:marLeft w:val="640"/>
          <w:marRight w:val="0"/>
          <w:marTop w:val="0"/>
          <w:marBottom w:val="0"/>
          <w:divBdr>
            <w:top w:val="none" w:sz="0" w:space="0" w:color="auto"/>
            <w:left w:val="none" w:sz="0" w:space="0" w:color="auto"/>
            <w:bottom w:val="none" w:sz="0" w:space="0" w:color="auto"/>
            <w:right w:val="none" w:sz="0" w:space="0" w:color="auto"/>
          </w:divBdr>
        </w:div>
        <w:div w:id="1562129647">
          <w:marLeft w:val="640"/>
          <w:marRight w:val="0"/>
          <w:marTop w:val="0"/>
          <w:marBottom w:val="0"/>
          <w:divBdr>
            <w:top w:val="none" w:sz="0" w:space="0" w:color="auto"/>
            <w:left w:val="none" w:sz="0" w:space="0" w:color="auto"/>
            <w:bottom w:val="none" w:sz="0" w:space="0" w:color="auto"/>
            <w:right w:val="none" w:sz="0" w:space="0" w:color="auto"/>
          </w:divBdr>
        </w:div>
        <w:div w:id="1592622914">
          <w:marLeft w:val="640"/>
          <w:marRight w:val="0"/>
          <w:marTop w:val="0"/>
          <w:marBottom w:val="0"/>
          <w:divBdr>
            <w:top w:val="none" w:sz="0" w:space="0" w:color="auto"/>
            <w:left w:val="none" w:sz="0" w:space="0" w:color="auto"/>
            <w:bottom w:val="none" w:sz="0" w:space="0" w:color="auto"/>
            <w:right w:val="none" w:sz="0" w:space="0" w:color="auto"/>
          </w:divBdr>
        </w:div>
        <w:div w:id="1781072492">
          <w:marLeft w:val="640"/>
          <w:marRight w:val="0"/>
          <w:marTop w:val="0"/>
          <w:marBottom w:val="0"/>
          <w:divBdr>
            <w:top w:val="none" w:sz="0" w:space="0" w:color="auto"/>
            <w:left w:val="none" w:sz="0" w:space="0" w:color="auto"/>
            <w:bottom w:val="none" w:sz="0" w:space="0" w:color="auto"/>
            <w:right w:val="none" w:sz="0" w:space="0" w:color="auto"/>
          </w:divBdr>
        </w:div>
        <w:div w:id="1920865534">
          <w:marLeft w:val="640"/>
          <w:marRight w:val="0"/>
          <w:marTop w:val="0"/>
          <w:marBottom w:val="0"/>
          <w:divBdr>
            <w:top w:val="none" w:sz="0" w:space="0" w:color="auto"/>
            <w:left w:val="none" w:sz="0" w:space="0" w:color="auto"/>
            <w:bottom w:val="none" w:sz="0" w:space="0" w:color="auto"/>
            <w:right w:val="none" w:sz="0" w:space="0" w:color="auto"/>
          </w:divBdr>
        </w:div>
        <w:div w:id="2130270571">
          <w:marLeft w:val="640"/>
          <w:marRight w:val="0"/>
          <w:marTop w:val="0"/>
          <w:marBottom w:val="0"/>
          <w:divBdr>
            <w:top w:val="none" w:sz="0" w:space="0" w:color="auto"/>
            <w:left w:val="none" w:sz="0" w:space="0" w:color="auto"/>
            <w:bottom w:val="none" w:sz="0" w:space="0" w:color="auto"/>
            <w:right w:val="none" w:sz="0" w:space="0" w:color="auto"/>
          </w:divBdr>
        </w:div>
      </w:divsChild>
    </w:div>
    <w:div w:id="2145155054">
      <w:bodyDiv w:val="1"/>
      <w:marLeft w:val="0"/>
      <w:marRight w:val="0"/>
      <w:marTop w:val="0"/>
      <w:marBottom w:val="0"/>
      <w:divBdr>
        <w:top w:val="none" w:sz="0" w:space="0" w:color="auto"/>
        <w:left w:val="none" w:sz="0" w:space="0" w:color="auto"/>
        <w:bottom w:val="none" w:sz="0" w:space="0" w:color="auto"/>
        <w:right w:val="none" w:sz="0" w:space="0" w:color="auto"/>
      </w:divBdr>
      <w:divsChild>
        <w:div w:id="44765739">
          <w:marLeft w:val="640"/>
          <w:marRight w:val="0"/>
          <w:marTop w:val="0"/>
          <w:marBottom w:val="0"/>
          <w:divBdr>
            <w:top w:val="none" w:sz="0" w:space="0" w:color="auto"/>
            <w:left w:val="none" w:sz="0" w:space="0" w:color="auto"/>
            <w:bottom w:val="none" w:sz="0" w:space="0" w:color="auto"/>
            <w:right w:val="none" w:sz="0" w:space="0" w:color="auto"/>
          </w:divBdr>
        </w:div>
        <w:div w:id="153450961">
          <w:marLeft w:val="640"/>
          <w:marRight w:val="0"/>
          <w:marTop w:val="0"/>
          <w:marBottom w:val="0"/>
          <w:divBdr>
            <w:top w:val="none" w:sz="0" w:space="0" w:color="auto"/>
            <w:left w:val="none" w:sz="0" w:space="0" w:color="auto"/>
            <w:bottom w:val="none" w:sz="0" w:space="0" w:color="auto"/>
            <w:right w:val="none" w:sz="0" w:space="0" w:color="auto"/>
          </w:divBdr>
        </w:div>
        <w:div w:id="237060798">
          <w:marLeft w:val="640"/>
          <w:marRight w:val="0"/>
          <w:marTop w:val="0"/>
          <w:marBottom w:val="0"/>
          <w:divBdr>
            <w:top w:val="none" w:sz="0" w:space="0" w:color="auto"/>
            <w:left w:val="none" w:sz="0" w:space="0" w:color="auto"/>
            <w:bottom w:val="none" w:sz="0" w:space="0" w:color="auto"/>
            <w:right w:val="none" w:sz="0" w:space="0" w:color="auto"/>
          </w:divBdr>
        </w:div>
        <w:div w:id="316569979">
          <w:marLeft w:val="640"/>
          <w:marRight w:val="0"/>
          <w:marTop w:val="0"/>
          <w:marBottom w:val="0"/>
          <w:divBdr>
            <w:top w:val="none" w:sz="0" w:space="0" w:color="auto"/>
            <w:left w:val="none" w:sz="0" w:space="0" w:color="auto"/>
            <w:bottom w:val="none" w:sz="0" w:space="0" w:color="auto"/>
            <w:right w:val="none" w:sz="0" w:space="0" w:color="auto"/>
          </w:divBdr>
        </w:div>
        <w:div w:id="344863878">
          <w:marLeft w:val="640"/>
          <w:marRight w:val="0"/>
          <w:marTop w:val="0"/>
          <w:marBottom w:val="0"/>
          <w:divBdr>
            <w:top w:val="none" w:sz="0" w:space="0" w:color="auto"/>
            <w:left w:val="none" w:sz="0" w:space="0" w:color="auto"/>
            <w:bottom w:val="none" w:sz="0" w:space="0" w:color="auto"/>
            <w:right w:val="none" w:sz="0" w:space="0" w:color="auto"/>
          </w:divBdr>
        </w:div>
        <w:div w:id="363023874">
          <w:marLeft w:val="640"/>
          <w:marRight w:val="0"/>
          <w:marTop w:val="0"/>
          <w:marBottom w:val="0"/>
          <w:divBdr>
            <w:top w:val="none" w:sz="0" w:space="0" w:color="auto"/>
            <w:left w:val="none" w:sz="0" w:space="0" w:color="auto"/>
            <w:bottom w:val="none" w:sz="0" w:space="0" w:color="auto"/>
            <w:right w:val="none" w:sz="0" w:space="0" w:color="auto"/>
          </w:divBdr>
        </w:div>
        <w:div w:id="405881356">
          <w:marLeft w:val="640"/>
          <w:marRight w:val="0"/>
          <w:marTop w:val="0"/>
          <w:marBottom w:val="0"/>
          <w:divBdr>
            <w:top w:val="none" w:sz="0" w:space="0" w:color="auto"/>
            <w:left w:val="none" w:sz="0" w:space="0" w:color="auto"/>
            <w:bottom w:val="none" w:sz="0" w:space="0" w:color="auto"/>
            <w:right w:val="none" w:sz="0" w:space="0" w:color="auto"/>
          </w:divBdr>
        </w:div>
        <w:div w:id="679544277">
          <w:marLeft w:val="640"/>
          <w:marRight w:val="0"/>
          <w:marTop w:val="0"/>
          <w:marBottom w:val="0"/>
          <w:divBdr>
            <w:top w:val="none" w:sz="0" w:space="0" w:color="auto"/>
            <w:left w:val="none" w:sz="0" w:space="0" w:color="auto"/>
            <w:bottom w:val="none" w:sz="0" w:space="0" w:color="auto"/>
            <w:right w:val="none" w:sz="0" w:space="0" w:color="auto"/>
          </w:divBdr>
        </w:div>
        <w:div w:id="696274537">
          <w:marLeft w:val="640"/>
          <w:marRight w:val="0"/>
          <w:marTop w:val="0"/>
          <w:marBottom w:val="0"/>
          <w:divBdr>
            <w:top w:val="none" w:sz="0" w:space="0" w:color="auto"/>
            <w:left w:val="none" w:sz="0" w:space="0" w:color="auto"/>
            <w:bottom w:val="none" w:sz="0" w:space="0" w:color="auto"/>
            <w:right w:val="none" w:sz="0" w:space="0" w:color="auto"/>
          </w:divBdr>
        </w:div>
        <w:div w:id="728962894">
          <w:marLeft w:val="640"/>
          <w:marRight w:val="0"/>
          <w:marTop w:val="0"/>
          <w:marBottom w:val="0"/>
          <w:divBdr>
            <w:top w:val="none" w:sz="0" w:space="0" w:color="auto"/>
            <w:left w:val="none" w:sz="0" w:space="0" w:color="auto"/>
            <w:bottom w:val="none" w:sz="0" w:space="0" w:color="auto"/>
            <w:right w:val="none" w:sz="0" w:space="0" w:color="auto"/>
          </w:divBdr>
        </w:div>
        <w:div w:id="737945304">
          <w:marLeft w:val="640"/>
          <w:marRight w:val="0"/>
          <w:marTop w:val="0"/>
          <w:marBottom w:val="0"/>
          <w:divBdr>
            <w:top w:val="none" w:sz="0" w:space="0" w:color="auto"/>
            <w:left w:val="none" w:sz="0" w:space="0" w:color="auto"/>
            <w:bottom w:val="none" w:sz="0" w:space="0" w:color="auto"/>
            <w:right w:val="none" w:sz="0" w:space="0" w:color="auto"/>
          </w:divBdr>
        </w:div>
        <w:div w:id="811799736">
          <w:marLeft w:val="640"/>
          <w:marRight w:val="0"/>
          <w:marTop w:val="0"/>
          <w:marBottom w:val="0"/>
          <w:divBdr>
            <w:top w:val="none" w:sz="0" w:space="0" w:color="auto"/>
            <w:left w:val="none" w:sz="0" w:space="0" w:color="auto"/>
            <w:bottom w:val="none" w:sz="0" w:space="0" w:color="auto"/>
            <w:right w:val="none" w:sz="0" w:space="0" w:color="auto"/>
          </w:divBdr>
        </w:div>
        <w:div w:id="905184558">
          <w:marLeft w:val="640"/>
          <w:marRight w:val="0"/>
          <w:marTop w:val="0"/>
          <w:marBottom w:val="0"/>
          <w:divBdr>
            <w:top w:val="none" w:sz="0" w:space="0" w:color="auto"/>
            <w:left w:val="none" w:sz="0" w:space="0" w:color="auto"/>
            <w:bottom w:val="none" w:sz="0" w:space="0" w:color="auto"/>
            <w:right w:val="none" w:sz="0" w:space="0" w:color="auto"/>
          </w:divBdr>
        </w:div>
        <w:div w:id="912737409">
          <w:marLeft w:val="640"/>
          <w:marRight w:val="0"/>
          <w:marTop w:val="0"/>
          <w:marBottom w:val="0"/>
          <w:divBdr>
            <w:top w:val="none" w:sz="0" w:space="0" w:color="auto"/>
            <w:left w:val="none" w:sz="0" w:space="0" w:color="auto"/>
            <w:bottom w:val="none" w:sz="0" w:space="0" w:color="auto"/>
            <w:right w:val="none" w:sz="0" w:space="0" w:color="auto"/>
          </w:divBdr>
        </w:div>
        <w:div w:id="981157680">
          <w:marLeft w:val="640"/>
          <w:marRight w:val="0"/>
          <w:marTop w:val="0"/>
          <w:marBottom w:val="0"/>
          <w:divBdr>
            <w:top w:val="none" w:sz="0" w:space="0" w:color="auto"/>
            <w:left w:val="none" w:sz="0" w:space="0" w:color="auto"/>
            <w:bottom w:val="none" w:sz="0" w:space="0" w:color="auto"/>
            <w:right w:val="none" w:sz="0" w:space="0" w:color="auto"/>
          </w:divBdr>
        </w:div>
        <w:div w:id="982387286">
          <w:marLeft w:val="640"/>
          <w:marRight w:val="0"/>
          <w:marTop w:val="0"/>
          <w:marBottom w:val="0"/>
          <w:divBdr>
            <w:top w:val="none" w:sz="0" w:space="0" w:color="auto"/>
            <w:left w:val="none" w:sz="0" w:space="0" w:color="auto"/>
            <w:bottom w:val="none" w:sz="0" w:space="0" w:color="auto"/>
            <w:right w:val="none" w:sz="0" w:space="0" w:color="auto"/>
          </w:divBdr>
        </w:div>
        <w:div w:id="998270634">
          <w:marLeft w:val="640"/>
          <w:marRight w:val="0"/>
          <w:marTop w:val="0"/>
          <w:marBottom w:val="0"/>
          <w:divBdr>
            <w:top w:val="none" w:sz="0" w:space="0" w:color="auto"/>
            <w:left w:val="none" w:sz="0" w:space="0" w:color="auto"/>
            <w:bottom w:val="none" w:sz="0" w:space="0" w:color="auto"/>
            <w:right w:val="none" w:sz="0" w:space="0" w:color="auto"/>
          </w:divBdr>
        </w:div>
        <w:div w:id="1240478703">
          <w:marLeft w:val="640"/>
          <w:marRight w:val="0"/>
          <w:marTop w:val="0"/>
          <w:marBottom w:val="0"/>
          <w:divBdr>
            <w:top w:val="none" w:sz="0" w:space="0" w:color="auto"/>
            <w:left w:val="none" w:sz="0" w:space="0" w:color="auto"/>
            <w:bottom w:val="none" w:sz="0" w:space="0" w:color="auto"/>
            <w:right w:val="none" w:sz="0" w:space="0" w:color="auto"/>
          </w:divBdr>
        </w:div>
        <w:div w:id="1282761843">
          <w:marLeft w:val="640"/>
          <w:marRight w:val="0"/>
          <w:marTop w:val="0"/>
          <w:marBottom w:val="0"/>
          <w:divBdr>
            <w:top w:val="none" w:sz="0" w:space="0" w:color="auto"/>
            <w:left w:val="none" w:sz="0" w:space="0" w:color="auto"/>
            <w:bottom w:val="none" w:sz="0" w:space="0" w:color="auto"/>
            <w:right w:val="none" w:sz="0" w:space="0" w:color="auto"/>
          </w:divBdr>
        </w:div>
        <w:div w:id="1299723236">
          <w:marLeft w:val="640"/>
          <w:marRight w:val="0"/>
          <w:marTop w:val="0"/>
          <w:marBottom w:val="0"/>
          <w:divBdr>
            <w:top w:val="none" w:sz="0" w:space="0" w:color="auto"/>
            <w:left w:val="none" w:sz="0" w:space="0" w:color="auto"/>
            <w:bottom w:val="none" w:sz="0" w:space="0" w:color="auto"/>
            <w:right w:val="none" w:sz="0" w:space="0" w:color="auto"/>
          </w:divBdr>
        </w:div>
        <w:div w:id="1311599263">
          <w:marLeft w:val="640"/>
          <w:marRight w:val="0"/>
          <w:marTop w:val="0"/>
          <w:marBottom w:val="0"/>
          <w:divBdr>
            <w:top w:val="none" w:sz="0" w:space="0" w:color="auto"/>
            <w:left w:val="none" w:sz="0" w:space="0" w:color="auto"/>
            <w:bottom w:val="none" w:sz="0" w:space="0" w:color="auto"/>
            <w:right w:val="none" w:sz="0" w:space="0" w:color="auto"/>
          </w:divBdr>
        </w:div>
        <w:div w:id="1333416217">
          <w:marLeft w:val="640"/>
          <w:marRight w:val="0"/>
          <w:marTop w:val="0"/>
          <w:marBottom w:val="0"/>
          <w:divBdr>
            <w:top w:val="none" w:sz="0" w:space="0" w:color="auto"/>
            <w:left w:val="none" w:sz="0" w:space="0" w:color="auto"/>
            <w:bottom w:val="none" w:sz="0" w:space="0" w:color="auto"/>
            <w:right w:val="none" w:sz="0" w:space="0" w:color="auto"/>
          </w:divBdr>
        </w:div>
        <w:div w:id="1373074553">
          <w:marLeft w:val="640"/>
          <w:marRight w:val="0"/>
          <w:marTop w:val="0"/>
          <w:marBottom w:val="0"/>
          <w:divBdr>
            <w:top w:val="none" w:sz="0" w:space="0" w:color="auto"/>
            <w:left w:val="none" w:sz="0" w:space="0" w:color="auto"/>
            <w:bottom w:val="none" w:sz="0" w:space="0" w:color="auto"/>
            <w:right w:val="none" w:sz="0" w:space="0" w:color="auto"/>
          </w:divBdr>
        </w:div>
        <w:div w:id="1628733263">
          <w:marLeft w:val="640"/>
          <w:marRight w:val="0"/>
          <w:marTop w:val="0"/>
          <w:marBottom w:val="0"/>
          <w:divBdr>
            <w:top w:val="none" w:sz="0" w:space="0" w:color="auto"/>
            <w:left w:val="none" w:sz="0" w:space="0" w:color="auto"/>
            <w:bottom w:val="none" w:sz="0" w:space="0" w:color="auto"/>
            <w:right w:val="none" w:sz="0" w:space="0" w:color="auto"/>
          </w:divBdr>
        </w:div>
        <w:div w:id="1660495259">
          <w:marLeft w:val="640"/>
          <w:marRight w:val="0"/>
          <w:marTop w:val="0"/>
          <w:marBottom w:val="0"/>
          <w:divBdr>
            <w:top w:val="none" w:sz="0" w:space="0" w:color="auto"/>
            <w:left w:val="none" w:sz="0" w:space="0" w:color="auto"/>
            <w:bottom w:val="none" w:sz="0" w:space="0" w:color="auto"/>
            <w:right w:val="none" w:sz="0" w:space="0" w:color="auto"/>
          </w:divBdr>
        </w:div>
        <w:div w:id="1686130288">
          <w:marLeft w:val="640"/>
          <w:marRight w:val="0"/>
          <w:marTop w:val="0"/>
          <w:marBottom w:val="0"/>
          <w:divBdr>
            <w:top w:val="none" w:sz="0" w:space="0" w:color="auto"/>
            <w:left w:val="none" w:sz="0" w:space="0" w:color="auto"/>
            <w:bottom w:val="none" w:sz="0" w:space="0" w:color="auto"/>
            <w:right w:val="none" w:sz="0" w:space="0" w:color="auto"/>
          </w:divBdr>
        </w:div>
        <w:div w:id="1776712191">
          <w:marLeft w:val="640"/>
          <w:marRight w:val="0"/>
          <w:marTop w:val="0"/>
          <w:marBottom w:val="0"/>
          <w:divBdr>
            <w:top w:val="none" w:sz="0" w:space="0" w:color="auto"/>
            <w:left w:val="none" w:sz="0" w:space="0" w:color="auto"/>
            <w:bottom w:val="none" w:sz="0" w:space="0" w:color="auto"/>
            <w:right w:val="none" w:sz="0" w:space="0" w:color="auto"/>
          </w:divBdr>
        </w:div>
        <w:div w:id="1836994759">
          <w:marLeft w:val="640"/>
          <w:marRight w:val="0"/>
          <w:marTop w:val="0"/>
          <w:marBottom w:val="0"/>
          <w:divBdr>
            <w:top w:val="none" w:sz="0" w:space="0" w:color="auto"/>
            <w:left w:val="none" w:sz="0" w:space="0" w:color="auto"/>
            <w:bottom w:val="none" w:sz="0" w:space="0" w:color="auto"/>
            <w:right w:val="none" w:sz="0" w:space="0" w:color="auto"/>
          </w:divBdr>
        </w:div>
        <w:div w:id="1920283369">
          <w:marLeft w:val="640"/>
          <w:marRight w:val="0"/>
          <w:marTop w:val="0"/>
          <w:marBottom w:val="0"/>
          <w:divBdr>
            <w:top w:val="none" w:sz="0" w:space="0" w:color="auto"/>
            <w:left w:val="none" w:sz="0" w:space="0" w:color="auto"/>
            <w:bottom w:val="none" w:sz="0" w:space="0" w:color="auto"/>
            <w:right w:val="none" w:sz="0" w:space="0" w:color="auto"/>
          </w:divBdr>
        </w:div>
        <w:div w:id="1951039413">
          <w:marLeft w:val="640"/>
          <w:marRight w:val="0"/>
          <w:marTop w:val="0"/>
          <w:marBottom w:val="0"/>
          <w:divBdr>
            <w:top w:val="none" w:sz="0" w:space="0" w:color="auto"/>
            <w:left w:val="none" w:sz="0" w:space="0" w:color="auto"/>
            <w:bottom w:val="none" w:sz="0" w:space="0" w:color="auto"/>
            <w:right w:val="none" w:sz="0" w:space="0" w:color="auto"/>
          </w:divBdr>
        </w:div>
        <w:div w:id="1962758144">
          <w:marLeft w:val="640"/>
          <w:marRight w:val="0"/>
          <w:marTop w:val="0"/>
          <w:marBottom w:val="0"/>
          <w:divBdr>
            <w:top w:val="none" w:sz="0" w:space="0" w:color="auto"/>
            <w:left w:val="none" w:sz="0" w:space="0" w:color="auto"/>
            <w:bottom w:val="none" w:sz="0" w:space="0" w:color="auto"/>
            <w:right w:val="none" w:sz="0" w:space="0" w:color="auto"/>
          </w:divBdr>
        </w:div>
        <w:div w:id="1964068282">
          <w:marLeft w:val="640"/>
          <w:marRight w:val="0"/>
          <w:marTop w:val="0"/>
          <w:marBottom w:val="0"/>
          <w:divBdr>
            <w:top w:val="none" w:sz="0" w:space="0" w:color="auto"/>
            <w:left w:val="none" w:sz="0" w:space="0" w:color="auto"/>
            <w:bottom w:val="none" w:sz="0" w:space="0" w:color="auto"/>
            <w:right w:val="none" w:sz="0" w:space="0" w:color="auto"/>
          </w:divBdr>
        </w:div>
        <w:div w:id="2060788314">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rc.uow.edu.au/index.html"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creativecommons.org/"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es_Colours">
  <a:themeElements>
    <a:clrScheme name="UOW Colours">
      <a:dk1>
        <a:sysClr val="windowText" lastClr="000000"/>
      </a:dk1>
      <a:lt1>
        <a:sysClr val="window" lastClr="FFFFFF"/>
      </a:lt1>
      <a:dk2>
        <a:srgbClr val="45555F"/>
      </a:dk2>
      <a:lt2>
        <a:srgbClr val="0095D6"/>
      </a:lt2>
      <a:accent1>
        <a:srgbClr val="4A2F8E"/>
      </a:accent1>
      <a:accent2>
        <a:srgbClr val="F73334"/>
      </a:accent2>
      <a:accent3>
        <a:srgbClr val="B7C626"/>
      </a:accent3>
      <a:accent4>
        <a:srgbClr val="EE008B"/>
      </a:accent4>
      <a:accent5>
        <a:srgbClr val="FF7920"/>
      </a:accent5>
      <a:accent6>
        <a:srgbClr val="FDB813"/>
      </a:accent6>
      <a:hlink>
        <a:srgbClr val="0095D6"/>
      </a:hlink>
      <a:folHlink>
        <a:srgbClr val="4A2F8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A46AA2-0D27-418C-9625-DBF9B76249F7}">
  <we:reference id="wa104382081" version="1.46.0.0" store="en-US" storeType="OMEX"/>
  <we:alternateReferences>
    <we:reference id="wa104382081" version="1.46.0.0" store="" storeType="OMEX"/>
  </we:alternateReferences>
  <we:properties>
    <we:property name="MENDELEY_CITATIONS" value="[{&quot;citationID&quot;:&quot;MENDELEY_CITATION_d2d2fe67-c89c-462e-bbb3-d7f7cf0bbc80&quot;,&quot;properties&quot;:{&quot;noteIndex&quot;:0},&quot;isEdited&quot;:false,&quot;manualOverride&quot;:{&quot;isManuallyOverridden&quot;:false,&quot;citeprocText&quot;:&quot;[1]&quot;,&quot;manualOverrideText&quot;:&quot;&quot;},&quot;citationTag&quot;:&quot;MENDELEY_CITATION_v3_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&quot;,&quot;citationItems&quot;:[{&quot;id&quot;:&quot;98501329-ef28-3cb7-a340-58a29466a88c&quot;,&quot;itemData&quot;:{&quot;type&quot;:&quot;article&quot;,&quot;id&quot;:&quot;98501329-ef28-3cb7-a340-58a29466a88c&quot;,&quot;title&quot;:&quot;DA07: Criteria for moisture control in buildings&quot;,&quot;author&quot;:[{&quot;family&quot;:&quot;AIRAH&quot;,&quot;given&quot;:&quot;&quot;,&quot;parse-names&quot;:false,&quot;dropping-particle&quot;:&quot;&quot;,&quot;non-dropping-particle&quot;:&quot;&quot;}],&quot;issued&quot;:{&quot;date-parts&quot;:[[2020]]},&quot;publisher&quot;:&quot;Australian Institute of Refrigeration, Air Conditioning and Heating&quot;,&quot;container-title-short&quot;:&quot;&quot;},&quot;isTemporary&quot;:false}]},{&quot;citationID&quot;:&quot;MENDELEY_CITATION_e2f00b38-93f3-4e08-8107-cd1f0fcff0e3&quot;,&quot;properties&quot;:{&quot;noteIndex&quot;:0},&quot;isEdited&quot;:false,&quot;manualOverride&quot;:{&quot;isManuallyOverridden&quot;:false,&quot;citeprocText&quot;:&quot;[1]&quot;,&quot;manualOverrideText&quot;:&quot;&quot;},&quot;citationTag&quot;:&quot;MENDELEY_CITATION_v3_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&quot;,&quot;citationItems&quot;:[{&quot;id&quot;:&quot;98501329-ef28-3cb7-a340-58a29466a88c&quot;,&quot;itemData&quot;:{&quot;type&quot;:&quot;article&quot;,&quot;id&quot;:&quot;98501329-ef28-3cb7-a340-58a29466a88c&quot;,&quot;title&quot;:&quot;DA07: Criteria for moisture control in buildings&quot;,&quot;author&quot;:[{&quot;family&quot;:&quot;AIRAH&quot;,&quot;given&quot;:&quot;&quot;,&quot;parse-names&quot;:false,&quot;dropping-particle&quot;:&quot;&quot;,&quot;non-dropping-particle&quot;:&quot;&quot;}],&quot;issued&quot;:{&quot;date-parts&quot;:[[2020]]},&quot;publisher&quot;:&quot;Australian Institute of Refrigeration, Air Conditioning and Heating&quot;,&quot;container-title-short&quot;:&quot;&quot;},&quot;isTemporary&quot;:false}]},{&quot;citationID&quot;:&quot;MENDELEY_CITATION_073c57e8-36dc-47b8-8ba1-12e0b3a0627e&quot;,&quot;properties&quot;:{&quot;noteIndex&quot;:0},&quot;isEdited&quot;:false,&quot;manualOverride&quot;:{&quot;isManuallyOverridden&quot;:false,&quot;citeprocText&quot;:&quot;[2–4]&quot;,&quot;manualOverrideText&quot;:&quot;&quot;},&quot;citationTag&quot;:&quot;MENDELEY_CITATION_v3_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&quot;,&quot;citationItems&quot;:[{&quot;id&quot;:&quot;3c7440f9-2983-315f-846a-e31e4d146d05&quot;,&quot;itemData&quot;:{&quot;type&quot;:&quot;article-journal&quot;,&quot;id&quot;:&quot;3c7440f9-2983-315f-846a-e31e4d146d05&quot;,&quot;title&quot;:&quot;Classification of material sensitivity-New approach for mould growth modeling&quot;,&quot;author&quot;:[{&quot;family&quot;:&quot;Ojanen&quot;,&quot;given&quot;:&quot;Tuomo&quot;,&quot;parse-names&quot;:false,&quot;dropping-particle&quot;:&quot;&quot;,&quot;non-dropping-particle&quot;:&quot;&quot;},{&quot;family&quot;:&quot;Peuhkuri&quot;,&quot;given&quot;:&quot;Ruut&quot;,&quot;parse-names&quot;:false,&quot;dropping-particle&quot;:&quot;&quot;,&quot;non-dropping-particle&quot;:&quot;&quot;},{&quot;family&quot;:&quot;Viitanen&quot;,&quot;given&quot;:&quot;Hannu&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ISSN&quot;:&quot;9521525754&quot;,&quot;issued&quot;:{&quot;date-parts&quot;:[[2011]]},&quot;publisher&quot;:&quot;Tampere University of Technology&quot;,&quot;container-title-short&quot;:&quot;&quot;},&quot;isTemporary&quot;:false},{&quot;id&quot;:&quot;5f53d135-417f-383b-854f-5ec8b4779644&quot;,&quot;itemData&quot;:{&quot;type&quot;:&quot;article-journal&quot;,&quot;id&quot;:&quot;5f53d135-417f-383b-854f-5ec8b4779644&quot;,&quot;title&quot;:&quot;A mathematical model of mould growth on wooden material&quot;,&quot;author&quot;:[{&quot;family&quot;:&quot;Hukka&quot;,&quot;given&quot;:&quot;Antti&quot;,&quot;parse-names&quot;:false,&quot;dropping-particle&quot;:&quot;&quot;,&quot;non-dropping-particle&quot;:&quot;&quot;},{&quot;family&quot;:&quot;Viitanen&quot;,&quot;given&quot;:&quot;H A&quot;,&quot;parse-names&quot;:false,&quot;dropping-particle&quot;:&quot;&quot;,&quot;non-dropping-particle&quot;:&quot;&quot;}],&quot;container-title&quot;:&quot;Wood science and technology&quot;,&quot;container-title-short&quot;:&quot;Wood Sci Technol&quot;,&quot;ISSN&quot;:&quot;0043-7719&quot;,&quot;issued&quot;:{&quot;date-parts&quot;:[[1999]]},&quot;page&quot;:&quot;475-485&quot;,&quot;publisher&quot;:&quot;Springer&quot;,&quot;issue&quot;:&quot;6&quot;,&quot;volume&quot;:&quot;33&quot;},&quot;isTemporary&quot;:false},{&quot;id&quot;:&quot;8eff5ed8-617b-3fda-adfb-f6a9705c6bc4&quot;,&quot;itemData&quot;:{&quot;type&quot;:&quot;paper-conference&quot;,&quot;id&quot;:&quot;8eff5ed8-617b-3fda-adfb-f6a9705c6bc4&quot;,&quot;title&quot;:&quot;Mould growth modeling of building structures using sensitivity classes of materials&quot;,&quot;author&quot;:[{&quot;family&quot;:&quot;Ojanen&quot;,&quot;given&quot;:&quot;Tuomo&quot;,&quot;parse-names&quot;:false,&quot;dropping-particle&quot;:&quot;&quot;,&quot;non-dropping-particle&quot;:&quot;&quot;},{&quot;family&quot;:&quot;Viitanen&quot;,&quot;given&quot;:&quot;Hannu&quot;,&quot;parse-names&quot;:false,&quot;dropping-particle&quot;:&quot;&quot;,&quot;non-dropping-particle&quot;:&quot;&quot;},{&quot;family&quot;:&quot;Peuhkuri&quot;,&quot;given&quot;:&quot;Ruut&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container-title&quot;:&quot;Thermal Performance of the Exterior Envelopes of Whole Buildings XI, Buildingx XI Conference&quot;,&quot;issued&quot;:{&quot;date-parts&quot;:[[2010]]},&quot;publisher&quot;:&quot;ASHRAE&quot;,&quot;container-title-short&quot;:&quot;&quot;},&quot;isTemporary&quot;:false}]},{&quot;citationID&quot;:&quot;MENDELEY_CITATION_5cdc6aa9-c3f2-42db-abe0-f297ac7d4273&quot;,&quot;properties&quot;:{&quot;noteIndex&quot;:0},&quot;isEdited&quot;:false,&quot;manualOverride&quot;:{&quot;isManuallyOverridden&quot;:false,&quot;citeprocText&quot;:&quot;[1]&quot;,&quot;manualOverrideText&quot;:&quot;&quot;},&quot;citationTag&quot;:&quot;MENDELEY_CITATION_v3_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&quot;,&quot;citationItems&quot;:[{&quot;id&quot;:&quot;98501329-ef28-3cb7-a340-58a29466a88c&quot;,&quot;itemData&quot;:{&quot;type&quot;:&quot;article&quot;,&quot;id&quot;:&quot;98501329-ef28-3cb7-a340-58a29466a88c&quot;,&quot;title&quot;:&quot;DA07: Criteria for moisture control in buildings&quot;,&quot;author&quot;:[{&quot;family&quot;:&quot;AIRAH&quot;,&quot;given&quot;:&quot;&quot;,&quot;parse-names&quot;:false,&quot;dropping-particle&quot;:&quot;&quot;,&quot;non-dropping-particle&quot;:&quot;&quot;}],&quot;issued&quot;:{&quot;date-parts&quot;:[[2020]]},&quot;publisher&quot;:&quot;Australian Institute of Refrigeration, Air Conditioning and Heating&quot;,&quot;container-title-short&quot;:&quot;&quot;},&quot;isTemporary&quot;:false}]},{&quot;citationID&quot;:&quot;MENDELEY_CITATION_f5e577ba-d78d-4384-871b-c03963bda16a&quot;,&quot;properties&quot;:{&quot;noteIndex&quot;:0},&quot;isEdited&quot;:false,&quot;manualOverride&quot;:{&quot;isManuallyOverridden&quot;:false,&quot;citeprocText&quot;:&quot;[5]&quot;,&quot;manualOverrideText&quot;:&quot;&quot;},&quot;citationTag&quot;:&quot;MENDELEY_CITATION_v3_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&quot;,&quot;citationItems&quot;:[{&quot;id&quot;:&quot;99b703a6-cdde-3bde-a4e2-76721c428e65&quot;,&quot;itemData&quot;:{&quot;type&quot;:&quot;report&quot;,&quot;id&quot;:&quot;99b703a6-cdde-3bde-a4e2-76721c428e65&quot;,&quot;title&quot;:&quot;BS 5250:2021 Code of Practice for Control of Condensation in Buildings&quot;,&quot;author&quot;:[{&quot;family&quot;:&quot;British Standards Institution&quot;,&quot;given&quot;:&quot;&quot;,&quot;parse-names&quot;:false,&quot;dropping-particle&quot;:&quot;&quot;,&quot;non-dropping-particle&quot;:&quot;&quot;}],&quot;issued&quot;:{&quot;date-parts&quot;:[[2021]]},&quot;container-title-short&quot;:&quot;&quot;},&quot;isTemporary&quot;:false}]},{&quot;citationID&quot;:&quot;MENDELEY_CITATION_33ac05b9-12f9-48b9-b328-8da4ceca3356&quot;,&quot;properties&quot;:{&quot;noteIndex&quot;:0},&quot;isEdited&quot;:false,&quot;manualOverride&quot;:{&quot;isManuallyOverridden&quot;:false,&quot;citeprocText&quot;:&quot;[6,7]&quot;,&quot;manualOverrideText&quot;:&quot;&quot;},&quot;citationTag&quot;:&quot;MENDELEY_CITATION_v3_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&quot;,&quot;citationItems&quot;:[{&quot;id&quot;:&quot;b3a3bbba-d51f-33e2-ab0c-482b23c36c69&quot;,&quot;itemData&quot;:{&quot;type&quot;:&quot;report&quot;,&quot;id&quot;:&quot;b3a3bbba-d51f-33e2-ab0c-482b23c36c69&quot;,&quot;title&quot;:&quot;NFRC 500-2023 Procedure for Determining Fenestration Product Condensation Index Ratings&quot;,&quot;author&quot;:[{&quot;family&quot;:&quot;NFRC&quot;,&quot;given&quot;:&quot;&quot;,&quot;parse-names&quot;:false,&quot;dropping-particle&quot;:&quot;&quot;,&quot;non-dropping-particle&quot;:&quot;&quot;}],&quot;issued&quot;:{&quot;date-parts&quot;:[[2023]]},&quot;container-title-short&quot;:&quot;&quot;},&quot;isTemporary&quot;:false},{&quot;id&quot;:&quot;31300ab3-e41a-370c-b8a1-e87f29ed3293&quot;,&quot;itemData&quot;:{&quot;type&quot;:&quot;report&quot;,&quot;id&quot;:&quot;31300ab3-e41a-370c-b8a1-e87f29ed3293&quot;,&quot;title&quot;:&quot;NFRC 501-2023 User Guide to the Procedure for Determining Fenestration Product Condensation Index Rating&quot;,&quot;author&quot;:[{&quot;family&quot;:&quot;NFRC&quot;,&quot;given&quot;:&quot;&quot;,&quot;parse-names&quot;:false,&quot;dropping-particle&quot;:&quot;&quot;,&quot;non-dropping-particle&quot;:&quot;&quot;}],&quot;issued&quot;:{&quot;date-parts&quot;:[[2023]]},&quot;container-title-short&quot;:&quot;&quot;},&quot;isTemporary&quot;:false}]},{&quot;citationID&quot;:&quot;MENDELEY_CITATION_d5c765be-a876-4ec1-9022-70ec09a7eee3&quot;,&quot;properties&quot;:{&quot;noteIndex&quot;:0},&quot;isEdited&quot;:false,&quot;manualOverride&quot;:{&quot;isManuallyOverridden&quot;:false,&quot;citeprocText&quot;:&quot;[1]&quot;,&quot;manualOverrideText&quot;:&quot;&quot;},&quot;citationTag&quot;:&quot;MENDELEY_CITATION_v3_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&quot;,&quot;citationItems&quot;:[{&quot;id&quot;:&quot;98501329-ef28-3cb7-a340-58a29466a88c&quot;,&quot;itemData&quot;:{&quot;type&quot;:&quot;article&quot;,&quot;id&quot;:&quot;98501329-ef28-3cb7-a340-58a29466a88c&quot;,&quot;title&quot;:&quot;DA07: Criteria for moisture control in buildings&quot;,&quot;author&quot;:[{&quot;family&quot;:&quot;AIRAH&quot;,&quot;given&quot;:&quot;&quot;,&quot;parse-names&quot;:false,&quot;dropping-particle&quot;:&quot;&quot;,&quot;non-dropping-particle&quot;:&quot;&quot;}],&quot;issued&quot;:{&quot;date-parts&quot;:[[2020]]},&quot;publisher&quot;:&quot;Australian Institute of Refrigeration, Air Conditioning and Heating&quot;,&quot;container-title-short&quot;:&quot;&quot;},&quot;isTemporary&quot;:false}]},{&quot;citationID&quot;:&quot;MENDELEY_CITATION_886cbce6-c6f6-4c35-b1b4-6c0123ddad75&quot;,&quot;properties&quot;:{&quot;noteIndex&quot;:0},&quot;isEdited&quot;:false,&quot;manualOverride&quot;:{&quot;isManuallyOverridden&quot;:false,&quot;citeprocText&quot;:&quot;[8]&quot;,&quot;manualOverrideText&quot;:&quot;&quot;},&quot;citationTag&quot;:&quot;MENDELEY_CITATION_v3_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&quot;,&quot;citationItems&quot;:[{&quot;id&quot;:&quot;8389a168-ddcc-327b-aec1-368572ab7058&quot;,&quot;itemData&quot;:{&quot;type&quot;:&quot;article&quot;,&quot;id&quot;:&quot;8389a168-ddcc-327b-aec1-368572ab7058&quot;,&quot;title&quot;:&quot;NZS 4214:2006 Methods of Determining the Total Thermal Resistance of Parts of Buildings&quot;,&quot;author&quot;:[{&quot;family&quot;:&quot;Standards New Zealand&quot;,&quot;given&quot;:&quot;&quot;,&quot;parse-names&quot;:false,&quot;dropping-particle&quot;:&quot;&quot;,&quot;non-dropping-particle&quot;:&quot;&quot;}],&quot;issued&quot;:{&quot;date-parts&quot;:[[2006]]},&quot;publisher-place&quot;:&quot;Wellington, New Zealand&quot;,&quot;container-title-short&quot;:&quot;&quot;},&quot;isTemporary&quot;:false}]},{&quot;citationID&quot;:&quot;MENDELEY_CITATION_5fc3c256-494a-407b-ad85-2b18b29ba3ea&quot;,&quot;properties&quot;:{&quot;noteIndex&quot;:0},&quot;isEdited&quot;:false,&quot;manualOverride&quot;:{&quot;isManuallyOverridden&quot;:false,&quot;citeprocText&quot;:&quot;[9]&quot;,&quot;manualOverrideText&quot;:&quot;&quot;},&quot;citationTag&quot;:&quot;MENDELEY_CITATION_v3_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&quot;,&quot;citationItems&quot;:[{&quot;id&quot;:&quot;4f622159-1255-34ad-98d2-dc342ace3e45&quot;,&quot;itemData&quot;:{&quot;type&quot;:&quot;report&quot;,&quot;id&quot;:&quot;4f622159-1255-34ad-98d2-dc342ace3e45&quot;,&quot;title&quot;:&quot;Repeating Thermal Bridges in Ceilings and Floors: Simulation and Calculation: Stage 1 Final Report&quot;,&quot;author&quot;:[{&quot;family&quot;:&quot;Green&quot;,&quot;given&quot;:&quot;Alan&quot;,&quot;parse-names&quot;:false,&quot;dropping-particle&quot;:&quot;&quot;,&quot;non-dropping-particle&quot;:&quot;&quot;},{&quot;family&quot;:&quot;Beltrame&quot;,&quot;given&quot;:&quot;Steven&quot;,&quot;parse-names&quot;:false,&quot;dropping-particle&quot;:&quot;&quot;,&quot;non-dropping-particle&quot;:&quot;&quot;},{&quot;family&quot;:&quot;Kokogiannakis&quot;,&quot;given&quot;:&quot;Georgios&quot;,&quot;parse-names&quot;:false,&quot;dropping-particle&quot;:&quot;&quot;,&quot;non-dropping-particle&quot;:&quot;&quot;},{&quot;family&quot;:&quot;Cooper&quot;,&quot;given&quot;:&quot;Paul&quot;,&quot;parse-names&quot;:false,&quot;dropping-particle&quot;:&quot;&quot;,&quot;non-dropping-particle&quot;:&quot;&quot;}],&quot;issued&quot;:{&quot;date-parts&quot;:[[2022]]},&quot;publisher-place&quot;:&quot;Wollongong, Australia&quot;,&quot;container-title-short&quot;:&quot;&quot;},&quot;isTemporary&quot;:false}]},{&quot;citationID&quot;:&quot;MENDELEY_CITATION_eea8745a-245b-4f93-9952-e33677b140d8&quot;,&quot;properties&quot;:{&quot;noteIndex&quot;:0},&quot;isEdited&quot;:false,&quot;manualOverride&quot;:{&quot;isManuallyOverridden&quot;:false,&quot;citeprocText&quot;:&quot;[10]&quot;,&quot;manualOverrideText&quot;:&quot;&quot;},&quot;citationTag&quot;:&quot;MENDELEY_CITATION_v3_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&quot;,&quot;citationItems&quot;:[{&quot;id&quot;:&quot;d67cbb84-ec91-3478-95cd-b023e5ab0fd8&quot;,&quot;itemData&quot;:{&quot;type&quot;:&quot;article-journal&quot;,&quot;id&quot;:&quot;d67cbb84-ec91-3478-95cd-b023e5ab0fd8&quot;,&quot;title&quot;:&quot;Contact Resistance in a Steel-Framed Wall&quot;,&quot;author&quot;:[{&quot;family&quot;:&quot;Trethowen&quot;,&quot;given&quot;:&quot;H A&quot;,&quot;parse-names&quot;:false,&quot;dropping-particle&quot;:&quot;&quot;,&quot;non-dropping-particle&quot;:&quot;&quot;},{&quot;family&quot;:&quot;Cox-Smith&quot;,&quot;given&quot;:&quot;I&quot;,&quot;parse-names&quot;:false,&quot;dropping-particle&quot;:&quot;&quot;,&quot;non-dropping-particle&quot;:&quot;&quot;}],&quot;container-title&quot;:&quot;Journal of Thermal Insulation and Building Envelopes&quot;,&quot;DOI&quot;:&quot;10.1177/109719639602000205&quot;,&quot;ISSN&quot;:&quot;1065-2744&quot;,&quot;URL&quot;:&quot;https://doi.org/10.1177/109719639602000205&quot;,&quot;issued&quot;:{&quot;date-parts&quot;:[[1996,10,1]]},&quot;page&quot;:&quot;132-143&quot;,&quot;abstract&quot;:&quot;This paper sets out to answer, experimentally, the question \&quot;how much influence does the contact tightness between steel frame and facings have on the overall thermal resistance of a wall panel?\&quot; The contact tightness has been equated to the mean contact gap between those two items. Accurate methods for both control and measurement of this gap have been utilised for this task. The experiment was devised so that precision adjustments to the contact gap could be made externally, and the wall panel was repeatedly adjusted and its thermal resistance measured, with no disturbance to any other part of the wall.The results showed that the mean contact gap could be adjusted between a mini mum of 0.5 mm and a chosen maximum of 3 mm. Variations solely in the tightness of fit between frame and facing (equated here to the mean contact gap) were found to produce up to -30% variation (16% per face), from 1.30 to 1.51 m20C/W, in the rated R-Values of the test panels studied. The effect was moderately linear.&quot;,&quot;publisher&quot;:&quot;SAGE Publications&quot;,&quot;issue&quot;:&quot;2&quot;,&quot;volume&quot;:&quot;20&quot;,&quot;container-title-short&quot;:&quot;&quot;},&quot;isTemporary&quot;:false}]},{&quot;citationID&quot;:&quot;MENDELEY_CITATION_fa8be794-26df-4350-a2c8-4bdc31ce212c&quot;,&quot;properties&quot;:{&quot;noteIndex&quot;:0},&quot;isEdited&quot;:false,&quot;manualOverride&quot;:{&quot;isManuallyOverridden&quot;:false,&quot;citeprocText&quot;:&quot;[8]&quot;,&quot;manualOverrideText&quot;:&quot;&quot;},&quot;citationTag&quot;:&quot;MENDELEY_CITATION_v3_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&quot;,&quot;citationItems&quot;:[{&quot;id&quot;:&quot;8389a168-ddcc-327b-aec1-368572ab7058&quot;,&quot;itemData&quot;:{&quot;type&quot;:&quot;article&quot;,&quot;id&quot;:&quot;8389a168-ddcc-327b-aec1-368572ab7058&quot;,&quot;title&quot;:&quot;NZS 4214:2006 Methods of Determining the Total Thermal Resistance of Parts of Buildings&quot;,&quot;author&quot;:[{&quot;family&quot;:&quot;Standards New Zealand&quot;,&quot;given&quot;:&quot;&quot;,&quot;parse-names&quot;:false,&quot;dropping-particle&quot;:&quot;&quot;,&quot;non-dropping-particle&quot;:&quot;&quot;}],&quot;issued&quot;:{&quot;date-parts&quot;:[[2006]]},&quot;publisher-place&quot;:&quot;Wellington, New Zealand&quot;,&quot;container-title-short&quot;:&quot;&quot;},&quot;isTemporary&quot;:false}]},{&quot;citationID&quot;:&quot;MENDELEY_CITATION_160b37f1-919f-4abf-be70-80beaf25891c&quot;,&quot;properties&quot;:{&quot;noteIndex&quot;:0},&quot;isEdited&quot;:false,&quot;manualOverride&quot;:{&quot;isManuallyOverridden&quot;:false,&quot;citeprocText&quot;:&quot;[11]&quot;,&quot;manualOverrideText&quot;:&quot;&quot;},&quot;citationTag&quot;:&quot;MENDELEY_CITATION_v3_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V1dfSwiY29udGFpbmVyLXRpdGxlLXNob3J0IjoiIn0sImlzVGVtcG9yYXJ5IjpmYWxzZX1dfQ==&quot;,&quot;citationItems&quot;:[{&quot;id&quot;:&quot;c7bd08b0-83df-3074-a048-17535cf8b02b&quot;,&quot;itemData&quot;:{&quot;type&quot;:&quot;report&quot;,&quot;id&quot;:&quot;c7bd08b0-83df-3074-a048-17535cf8b02b&quot;,&quot;title&quot;:&quot;Hygrothermal performance of walls with vapour-permeable membranes in cooler Australian climates: Comparative modelling and sensitivity analysis&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1]]},&quot;container-title-short&quot;:&quot;&quot;},&quot;isTemporary&quot;:false}]},{&quot;citationID&quot;:&quot;MENDELEY_CITATION_1cc25154-9ba6-4487-8606-30eefe36d0a0&quot;,&quot;properties&quot;:{&quot;noteIndex&quot;:0},&quot;isEdited&quot;:false,&quot;manualOverride&quot;:{&quot;isManuallyOverridden&quot;:false,&quot;citeprocText&quot;:&quot;[12,13]&quot;,&quot;manualOverrideText&quot;:&quot;&quot;},&quot;citationTag&quot;:&quot;MENDELEY_CITATION_v3_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&quot;,&quot;citationItems&quot;:[{&quot;id&quot;:&quot;7df4eceb-bb3b-3505-8bb9-c65f06526bd9&quot;,&quot;itemData&quot;:{&quot;type&quot;:&quot;report&quot;,&quot;id&quot;:&quot;7df4eceb-bb3b-3505-8bb9-c65f06526bd9&quot;,&quot;title&quot;:&quot;Strategy Guideline: Modeling Enclosure Design in Above-Grade Walls&quot;,&quot;author&quot;:[{&quot;family&quot;:&quot;Lstiburek&quot;,&quot;given&quot;:&quot;Joseph&quot;,&quot;parse-names&quot;:false,&quot;dropping-particle&quot;:&quot;&quot;,&quot;non-dropping-particle&quot;:&quot;&quot;},{&quot;family&quot;:&quot;Ueno&quot;,&quot;given&quot;:&quot;Kohta&quot;,&quot;parse-names&quot;:false,&quot;dropping-particle&quot;:&quot;&quot;,&quot;non-dropping-particle&quot;:&quot;&quot;},{&quot;family&quot;:&quot;Musunuru&quot;,&quot;given&quot;:&quot;S.&quot;,&quot;parse-names&quot;:false,&quot;dropping-particle&quot;:&quot;&quot;,&quot;non-dropping-particle&quot;:&quot;&quot;}],&quot;issued&quot;:{&quot;date-parts&quot;:[[2016]]},&quot;container-title-short&quot;:&quot;&quot;},&quot;isTemporary&quot;:false},{&quot;id&quot;:&quot;bdaf3c9e-f946-38b8-98ed-b77c100c5ce6&quot;,&quot;itemData&quot;:{&quot;type&quot;:&quot;report&quot;,&quot;id&quot;:&quot;bdaf3c9e-f946-38b8-98ed-b77c100c5ce6&quot;,&quot;title&quot;:&quot;Moisture in Buildings: An Integrated Approach to Risk Assessment and Guidance&quot;,&quot;author&quot;:[{&quot;family&quot;:&quot;May&quot;,&quot;given&quot;:&quot;Neil&quot;,&quot;parse-names&quot;:false,&quot;dropping-particle&quot;:&quot;&quot;,&quot;non-dropping-particle&quot;:&quot;&quot;},{&quot;family&quot;:&quot;Sanders&quot;,&quot;given&quot;:&quot;Chris&quot;,&quot;parse-names&quot;:false,&quot;dropping-particle&quot;:&quot;&quot;,&quot;non-dropping-particle&quot;:&quot;&quot;}],&quot;accessed&quot;:{&quot;date-parts&quot;:[[2023,2,17]]},&quot;URL&quot;:&quot;www.ukcmb.org/2019/10/27/bsi-white-paper-moisture-in-buildings&quot;,&quot;issued&quot;:{&quot;date-parts&quot;:[[2019]]},&quot;container-title-short&quot;:&quot;&quot;},&quot;isTemporary&quot;:false}]},{&quot;citationID&quot;:&quot;MENDELEY_CITATION_dd28af9a-63e3-42c5-99cd-e57f77cb1110&quot;,&quot;properties&quot;:{&quot;noteIndex&quot;:0},&quot;isEdited&quot;:false,&quot;manualOverride&quot;:{&quot;isManuallyOverridden&quot;:false,&quot;citeprocText&quot;:&quot;[14]&quot;,&quot;manualOverrideText&quot;:&quot;&quot;},&quot;citationTag&quot;:&quot;MENDELEY_CITATION_v3_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&quot;,&quot;citationItems&quot;:[{&quot;id&quot;:&quot;b1dad6b1-c82a-39d0-96b3-afc7297edd70&quot;,&quot;itemData&quot;:{&quot;type&quot;:&quot;report&quot;,&quot;id&quot;:&quot;b1dad6b1-c82a-39d0-96b3-afc7297edd70&quot;,&quot;title&quot;:&quot;Technical Report: DTS Elemental Provisions for NCC 2022&quot;,&quot;author&quot;:[{&quot;family&quot;:&quot;Isaacs&quot;,&quot;given&quot;:&quot;Tony&quot;,&quot;parse-names&quot;:false,&quot;dropping-particle&quot;:&quot;&quot;,&quot;non-dropping-particle&quot;:&quot;&quot;}],&quot;issued&quot;:{&quot;date-parts&quot;:[[2022]]},&quot;container-title-short&quot;:&quot;&quot;},&quot;isTemporary&quot;:false}]},{&quot;citationID&quot;:&quot;MENDELEY_CITATION_bf1a23fa-7b7f-4a75-9615-82298236f130&quot;,&quot;properties&quot;:{&quot;noteIndex&quot;:0},&quot;isEdited&quot;:false,&quot;manualOverride&quot;:{&quot;isManuallyOverridden&quot;:false,&quot;citeprocText&quot;:&quot;[15]&quot;,&quot;manualOverrideText&quot;:&quot;&quot;},&quot;citationTag&quot;:&quot;MENDELEY_CITATION_v3_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&quot;,&quot;citationItems&quot;:[{&quot;id&quot;:&quot;9ebc9a7f-465b-385b-b13f-c5568f56d2e2&quot;,&quot;itemData&quot;:{&quot;type&quot;:&quot;article&quot;,&quot;id&quot;:&quot;9ebc9a7f-465b-385b-b13f-c5568f56d2e2&quot;,&quot;title&quot;:&quot;AS/NZS 4200.1:2017 Pliable building membranes and underlays, Part 1: Materials&quot;,&quot;author&quot;:[{&quot;family&quot;:&quot;Standards Australia&quot;,&quot;given&quot;:&quot;&quot;,&quot;parse-names&quot;:false,&quot;dropping-particle&quot;:&quot;&quot;,&quot;non-dropping-particle&quot;:&quot;&quot;}],&quot;issued&quot;:{&quot;date-parts&quot;:[[2017]]},&quot;container-title-short&quot;:&quot;&quot;},&quot;isTemporary&quot;:false}]},{&quot;citationID&quot;:&quot;MENDELEY_CITATION_e481196b-346e-4fd8-919e-5ebb5dd370b9&quot;,&quot;properties&quot;:{&quot;noteIndex&quot;:0},&quot;isEdited&quot;:false,&quot;manualOverride&quot;:{&quot;isManuallyOverridden&quot;:false,&quot;citeprocText&quot;:&quot;[16]&quot;,&quot;manualOverrideText&quot;:&quot;&quot;},&quot;citationTag&quot;:&quot;MENDELEY_CITATION_v3_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&quot;,&quot;citationItems&quot;:[{&quot;id&quot;:&quot;489f23b4-b58c-3ff2-841a-9fb580d6bed2&quot;,&quot;itemData&quot;:{&quot;type&quot;:&quot;book&quot;,&quot;id&quot;:&quot;489f23b4-b58c-3ff2-841a-9fb580d6bed2&quot;,&quot;title&quot;:&quot;AIRAH Technical Handbook&quot;,&quot;author&quot;:[{&quot;family&quot;:&quot;AIRAH&quot;,&quot;given&quot;:&quot;&quot;,&quot;parse-names&quot;:false,&quot;dropping-particle&quot;:&quot;&quot;,&quot;non-dropping-particle&quot;:&quot;&quot;}],&quot;issued&quot;:{&quot;date-parts&quot;:[[2013]]},&quot;publisher-place&quot;:&quot;Fitzroy, Victoria&quot;,&quot;edition&quot;:&quot;5th&quot;,&quot;publisher&quot;:&quot;The Australian Institute of Refrigeration Air Conditioning and Heating (Inc.)&quot;,&quot;container-title-short&quot;:&quot;&quot;},&quot;isTemporary&quot;:false}]},{&quot;citationID&quot;:&quot;MENDELEY_CITATION_4d2c6d72-ee4f-49c4-879e-7144858f7617&quot;,&quot;properties&quot;:{&quot;noteIndex&quot;:0},&quot;isEdited&quot;:false,&quot;manualOverride&quot;:{&quot;isManuallyOverridden&quot;:false,&quot;citeprocText&quot;:&quot;[11]&quot;,&quot;manualOverrideText&quot;:&quot;&quot;},&quot;citationTag&quot;:&quot;MENDELEY_CITATION_v3_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V1dfSwiY29udGFpbmVyLXRpdGxlLXNob3J0IjoiIn0sImlzVGVtcG9yYXJ5IjpmYWxzZX1dfQ==&quot;,&quot;citationItems&quot;:[{&quot;id&quot;:&quot;c7bd08b0-83df-3074-a048-17535cf8b02b&quot;,&quot;itemData&quot;:{&quot;type&quot;:&quot;report&quot;,&quot;id&quot;:&quot;c7bd08b0-83df-3074-a048-17535cf8b02b&quot;,&quot;title&quot;:&quot;Hygrothermal performance of walls with vapour-permeable membranes in cooler Australian climates: Comparative modelling and sensitivity analysis&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1]]},&quot;container-title-short&quot;:&quot;&quot;},&quot;isTemporary&quot;:false}]},{&quot;citationID&quot;:&quot;MENDELEY_CITATION_d0219b3b-70a0-47c2-9433-a33fa691770d&quot;,&quot;properties&quot;:{&quot;noteIndex&quot;:0},&quot;isEdited&quot;:false,&quot;manualOverride&quot;:{&quot;isManuallyOverridden&quot;:false,&quot;citeprocText&quot;:&quot;[11,17]&quot;,&quot;manualOverrideText&quot;:&quot;&quot;},&quot;citationTag&quot;:&quot;MENDELEY_CITATION_v3_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V1dfSwiY29udGFpbmVyLXRpdGxlLXNob3J0IjoiIn0sImlzVGVtcG9yYXJ5IjpmYWxzZX0seyJpZCI6IjQ4ZjJiZjA4LTExNGUtMzYwOC05ZWM0LTEyYThkMzBiMzBjZSIsIml0ZW1EYXRhIjp7InR5cGUiOiJyZXBvcnQiLCJpZCI6IjQ4ZjJiZjA4LTExNGUtMzYwOC05ZWM0LTEyYThkMzBiMzBjZSIsInRpdGxlIjoiSHlncm90aGVybWFsIHBlcmZvcm1hbmNlIG9mIHdhbGxzIHdpdGggdmFwb3VyLXBlcm1lYWJsZSBtZW1icmFuZXMgaW4gY29vbGVyIEF1c3RyYWxpYW4gY2xpbWF0ZXM6IENvbXBhcmF0aXZlIG1vZGVsbGluZyBhbmQgc2Vuc2l0aXZpdHkgYW5hbHlzaXMgLSBBZGRlbmR1bSBKYW51YXJ5IDIwMjI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l1dfSwicHVibGlzaGVyLXBsYWNlIjoiV29sbG9uZ29uZyIsImNvbnRhaW5lci10aXRsZS1zaG9ydCI6IiJ9LCJpc1RlbXBvcmFyeSI6ZmFsc2V9XX0=&quot;,&quot;citationItems&quot;:[{&quot;id&quot;:&quot;c7bd08b0-83df-3074-a048-17535cf8b02b&quot;,&quot;itemData&quot;:{&quot;type&quot;:&quot;report&quot;,&quot;id&quot;:&quot;c7bd08b0-83df-3074-a048-17535cf8b02b&quot;,&quot;title&quot;:&quot;Hygrothermal performance of walls with vapour-permeable membranes in cooler Australian climates: Comparative modelling and sensitivity analysis&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1]]},&quot;container-title-short&quot;:&quot;&quot;},&quot;isTemporary&quot;:false},{&quot;id&quot;:&quot;48f2bf08-114e-3608-9ec4-12a8d30b30ce&quot;,&quot;itemData&quot;:{&quot;type&quot;:&quot;report&quot;,&quot;id&quot;:&quot;48f2bf08-114e-3608-9ec4-12a8d30b30ce&quot;,&quot;title&quot;:&quot;Hygrothermal performance of walls with vapour-permeable membranes in cooler Australian climates: Comparative modelling and sensitivity analysis - Addendum January 2022&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2]]},&quot;publisher-place&quot;:&quot;Wollongong&quot;,&quot;container-title-short&quot;:&quot;&quot;},&quot;isTemporary&quot;:false}]},{&quot;citationID&quot;:&quot;MENDELEY_CITATION_d934fa34-ab50-4e71-8357-539a11bb4425&quot;,&quot;properties&quot;:{&quot;noteIndex&quot;:0},&quot;isEdited&quot;:false,&quot;manualOverride&quot;:{&quot;isManuallyOverridden&quot;:false,&quot;citeprocText&quot;:&quot;[17]&quot;,&quot;manualOverrideText&quot;:&quot;&quot;},&quot;citationTag&quot;:&quot;MENDELEY_CITATION_v3_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l1dfSwicHVibGlzaGVyLXBsYWNlIjoiV29sbG9uZ29uZyIsImNvbnRhaW5lci10aXRsZS1zaG9ydCI6IiJ9LCJpc1RlbXBvcmFyeSI6ZmFsc2V9XX0=&quot;,&quot;citationItems&quot;:[{&quot;id&quot;:&quot;48f2bf08-114e-3608-9ec4-12a8d30b30ce&quot;,&quot;itemData&quot;:{&quot;type&quot;:&quot;report&quot;,&quot;id&quot;:&quot;48f2bf08-114e-3608-9ec4-12a8d30b30ce&quot;,&quot;title&quot;:&quot;Hygrothermal performance of walls with vapour-permeable membranes in cooler Australian climates: Comparative modelling and sensitivity analysis - Addendum January 2022&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2]]},&quot;publisher-place&quot;:&quot;Wollongong&quot;,&quot;container-title-short&quot;:&quot;&quot;},&quot;isTemporary&quot;:false}]},{&quot;citationID&quot;:&quot;MENDELEY_CITATION_0abf590a-fbeb-4473-b49e-9b90cc1b4d60&quot;,&quot;properties&quot;:{&quot;noteIndex&quot;:0},&quot;isEdited&quot;:false,&quot;manualOverride&quot;:{&quot;isManuallyOverridden&quot;:false,&quot;citeprocText&quot;:&quot;[16]&quot;,&quot;manualOverrideText&quot;:&quot;&quot;},&quot;citationTag&quot;:&quot;MENDELEY_CITATION_v3_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&quot;,&quot;citationItems&quot;:[{&quot;id&quot;:&quot;489f23b4-b58c-3ff2-841a-9fb580d6bed2&quot;,&quot;itemData&quot;:{&quot;type&quot;:&quot;book&quot;,&quot;id&quot;:&quot;489f23b4-b58c-3ff2-841a-9fb580d6bed2&quot;,&quot;title&quot;:&quot;AIRAH Technical Handbook&quot;,&quot;author&quot;:[{&quot;family&quot;:&quot;AIRAH&quot;,&quot;given&quot;:&quot;&quot;,&quot;parse-names&quot;:false,&quot;dropping-particle&quot;:&quot;&quot;,&quot;non-dropping-particle&quot;:&quot;&quot;}],&quot;issued&quot;:{&quot;date-parts&quot;:[[2013]]},&quot;publisher-place&quot;:&quot;Fitzroy, Victoria&quot;,&quot;edition&quot;:&quot;5th&quot;,&quot;publisher&quot;:&quot;The Australian Institute of Refrigeration Air Conditioning and Heating (Inc.)&quot;,&quot;container-title-short&quot;:&quot;&quot;},&quot;isTemporary&quot;:false}]},{&quot;citationID&quot;:&quot;MENDELEY_CITATION_12b89db5-e495-44d2-8939-984d12415607&quot;,&quot;properties&quot;:{&quot;noteIndex&quot;:0},&quot;isEdited&quot;:false,&quot;manualOverride&quot;:{&quot;isManuallyOverridden&quot;:false,&quot;citeprocText&quot;:&quot;[2,4]&quot;,&quot;manualOverrideText&quot;:&quot;&quot;},&quot;citationTag&quot;:&quot;MENDELEY_CITATION_v3_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&quot;,&quot;citationItems&quot;:[{&quot;id&quot;:&quot;8eff5ed8-617b-3fda-adfb-f6a9705c6bc4&quot;,&quot;itemData&quot;:{&quot;type&quot;:&quot;paper-conference&quot;,&quot;id&quot;:&quot;8eff5ed8-617b-3fda-adfb-f6a9705c6bc4&quot;,&quot;title&quot;:&quot;Mould growth modeling of building structures using sensitivity classes of materials&quot;,&quot;author&quot;:[{&quot;family&quot;:&quot;Ojanen&quot;,&quot;given&quot;:&quot;Tuomo&quot;,&quot;parse-names&quot;:false,&quot;dropping-particle&quot;:&quot;&quot;,&quot;non-dropping-particle&quot;:&quot;&quot;},{&quot;family&quot;:&quot;Viitanen&quot;,&quot;given&quot;:&quot;Hannu&quot;,&quot;parse-names&quot;:false,&quot;dropping-particle&quot;:&quot;&quot;,&quot;non-dropping-particle&quot;:&quot;&quot;},{&quot;family&quot;:&quot;Peuhkuri&quot;,&quot;given&quot;:&quot;Ruut&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container-title&quot;:&quot;Thermal Performance of the Exterior Envelopes of Whole Buildings XI, Buildingx XI Conference&quot;,&quot;issued&quot;:{&quot;date-parts&quot;:[[2010]]},&quot;publisher&quot;:&quot;ASHRAE&quot;,&quot;container-title-short&quot;:&quot;&quot;},&quot;isTemporary&quot;:false},{&quot;id&quot;:&quot;3c7440f9-2983-315f-846a-e31e4d146d05&quot;,&quot;itemData&quot;:{&quot;type&quot;:&quot;article-journal&quot;,&quot;id&quot;:&quot;3c7440f9-2983-315f-846a-e31e4d146d05&quot;,&quot;title&quot;:&quot;Classification of material sensitivity-New approach for mould growth modeling&quot;,&quot;author&quot;:[{&quot;family&quot;:&quot;Ojanen&quot;,&quot;given&quot;:&quot;Tuomo&quot;,&quot;parse-names&quot;:false,&quot;dropping-particle&quot;:&quot;&quot;,&quot;non-dropping-particle&quot;:&quot;&quot;},{&quot;family&quot;:&quot;Peuhkuri&quot;,&quot;given&quot;:&quot;Ruut&quot;,&quot;parse-names&quot;:false,&quot;dropping-particle&quot;:&quot;&quot;,&quot;non-dropping-particle&quot;:&quot;&quot;},{&quot;family&quot;:&quot;Viitanen&quot;,&quot;given&quot;:&quot;Hannu&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ISSN&quot;:&quot;9521525754&quot;,&quot;issued&quot;:{&quot;date-parts&quot;:[[2011]]},&quot;publisher&quot;:&quot;Tampere University of Technology&quot;,&quot;container-title-short&quot;:&quot;&quot;},&quot;isTemporary&quot;:false}]},{&quot;citationID&quot;:&quot;MENDELEY_CITATION_354857cb-4a20-4a6a-b8c1-733144f8b8f7&quot;,&quot;properties&quot;:{&quot;noteIndex&quot;:0},&quot;isEdited&quot;:false,&quot;manualOverride&quot;:{&quot;isManuallyOverridden&quot;:false,&quot;citeprocText&quot;:&quot;[2,4]&quot;,&quot;manualOverrideText&quot;:&quot;&quot;},&quot;citationTag&quot;:&quot;MENDELEY_CITATION_v3_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&quot;,&quot;citationItems&quot;:[{&quot;id&quot;:&quot;8eff5ed8-617b-3fda-adfb-f6a9705c6bc4&quot;,&quot;itemData&quot;:{&quot;type&quot;:&quot;paper-conference&quot;,&quot;id&quot;:&quot;8eff5ed8-617b-3fda-adfb-f6a9705c6bc4&quot;,&quot;title&quot;:&quot;Mould growth modeling of building structures using sensitivity classes of materials&quot;,&quot;author&quot;:[{&quot;family&quot;:&quot;Ojanen&quot;,&quot;given&quot;:&quot;Tuomo&quot;,&quot;parse-names&quot;:false,&quot;dropping-particle&quot;:&quot;&quot;,&quot;non-dropping-particle&quot;:&quot;&quot;},{&quot;family&quot;:&quot;Viitanen&quot;,&quot;given&quot;:&quot;Hannu&quot;,&quot;parse-names&quot;:false,&quot;dropping-particle&quot;:&quot;&quot;,&quot;non-dropping-particle&quot;:&quot;&quot;},{&quot;family&quot;:&quot;Peuhkuri&quot;,&quot;given&quot;:&quot;Ruut&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container-title&quot;:&quot;Thermal Performance of the Exterior Envelopes of Whole Buildings XI, Buildingx XI Conference&quot;,&quot;issued&quot;:{&quot;date-parts&quot;:[[2010]]},&quot;publisher&quot;:&quot;ASHRAE&quot;,&quot;container-title-short&quot;:&quot;&quot;},&quot;isTemporary&quot;:false},{&quot;id&quot;:&quot;3c7440f9-2983-315f-846a-e31e4d146d05&quot;,&quot;itemData&quot;:{&quot;type&quot;:&quot;article-journal&quot;,&quot;id&quot;:&quot;3c7440f9-2983-315f-846a-e31e4d146d05&quot;,&quot;title&quot;:&quot;Classification of material sensitivity-New approach for mould growth modeling&quot;,&quot;author&quot;:[{&quot;family&quot;:&quot;Ojanen&quot;,&quot;given&quot;:&quot;Tuomo&quot;,&quot;parse-names&quot;:false,&quot;dropping-particle&quot;:&quot;&quot;,&quot;non-dropping-particle&quot;:&quot;&quot;},{&quot;family&quot;:&quot;Peuhkuri&quot;,&quot;given&quot;:&quot;Ruut&quot;,&quot;parse-names&quot;:false,&quot;dropping-particle&quot;:&quot;&quot;,&quot;non-dropping-particle&quot;:&quot;&quot;},{&quot;family&quot;:&quot;Viitanen&quot;,&quot;given&quot;:&quot;Hannu&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ISSN&quot;:&quot;9521525754&quot;,&quot;issued&quot;:{&quot;date-parts&quot;:[[2011]]},&quot;publisher&quot;:&quot;Tampere University of Technology&quot;,&quot;container-title-short&quot;:&quot;&quot;},&quot;isTemporary&quot;:false}]},{&quot;citationID&quot;:&quot;MENDELEY_CITATION_0fafa7f1-0fb6-456a-abfd-2d02690dedb3&quot;,&quot;properties&quot;:{&quot;noteIndex&quot;:0},&quot;isEdited&quot;:false,&quot;manualOverride&quot;:{&quot;isManuallyOverridden&quot;:false,&quot;citeprocText&quot;:&quot;[18]&quot;,&quot;manualOverrideText&quot;:&quot;&quot;},&quot;citationTag&quot;:&quot;MENDELEY_CITATION_v3_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&quot;,&quot;citationItems&quot;:[{&quot;id&quot;:&quot;b9521d89-976c-3259-b56c-d898b01ed36c&quot;,&quot;itemData&quot;:{&quot;type&quot;:&quot;webpage&quot;,&quot;id&quot;:&quot;b9521d89-976c-3259-b56c-d898b01ed36c&quot;,&quot;title&quot;:&quot;climate.onebuilding.org online weather data repository&quot;,&quot;author&quot;:[{&quot;family&quot;:&quot;OneBuilding&quot;,&quot;given&quot;:&quot;&quot;,&quot;parse-names&quot;:false,&quot;dropping-particle&quot;:&quot;&quot;,&quot;non-dropping-particle&quot;:&quot;&quot;}],&quot;accessed&quot;:{&quot;date-parts&quot;:[[2023,2,17]]},&quot;URL&quot;:&quot;http://climate.onebuilding.org/default.html&quot;,&quot;issued&quot;:{&quot;date-parts&quot;:[[2023]]},&quot;container-title-short&quot;:&quot;&quot;},&quot;isTemporary&quot;:false}]},{&quot;citationID&quot;:&quot;MENDELEY_CITATION_80191a89-d57e-40f2-b0b8-b436471a2ff9&quot;,&quot;properties&quot;:{&quot;noteIndex&quot;:0},&quot;isEdited&quot;:false,&quot;manualOverride&quot;:{&quot;isManuallyOverridden&quot;:false,&quot;citeprocText&quot;:&quot;[19]&quot;,&quot;manualOverrideText&quot;:&quot;&quot;},&quot;citationTag&quot;:&quot;MENDELEY_CITATION_v3_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&quot;,&quot;citationItems&quot;:[{&quot;id&quot;:&quot;dfbc578f-b3a3-3638-9c0b-c62a23d88b15&quot;,&quot;itemData&quot;:{&quot;type&quot;:&quot;webpage&quot;,&quot;id&quot;:&quot;dfbc578f-b3a3-3638-9c0b-c62a23d88b15&quot;,&quot;title&quot;:&quot;Australia's official weather forecasts &amp; weather radar - Bureau of Meteorology&quot;,&quot;author&quot;:[{&quot;family&quot;:&quot;BoM&quot;,&quot;given&quot;:&quot;&quot;,&quot;parse-names&quot;:false,&quot;dropping-particle&quot;:&quot;&quot;,&quot;non-dropping-particle&quot;:&quot;&quot;}],&quot;accessed&quot;:{&quot;date-parts&quot;:[[2023,2,17]]},&quot;URL&quot;:&quot;http://www.bom.gov.au/&quot;,&quot;issued&quot;:{&quot;date-parts&quot;:[[2023]]},&quot;container-title-short&quot;:&quot;&quot;},&quot;isTemporary&quot;:false}]},{&quot;citationID&quot;:&quot;MENDELEY_CITATION_2fe27d3b-a310-4bd0-ba67-5fb2a1435928&quot;,&quot;properties&quot;:{&quot;noteIndex&quot;:0},&quot;isEdited&quot;:false,&quot;manualOverride&quot;:{&quot;isManuallyOverridden&quot;:false,&quot;citeprocText&quot;:&quot;[20]&quot;,&quot;manualOverrideText&quot;:&quot;&quot;},&quot;citationTag&quot;:&quot;MENDELEY_CITATION_v3_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&quot;,&quot;citationItems&quot;:[{&quot;id&quot;:&quot;77be1a44-65f2-3c02-9be3-86f49168bc4a&quot;,&quot;itemData&quot;:{&quot;type&quot;:&quot;article-journal&quot;,&quot;id&quot;:&quot;77be1a44-65f2-3c02-9be3-86f49168bc4a&quot;,&quot;title&quot;:&quot;Infiltration as ventilation: Weather-induced dilution&quot;,&quot;author&quot;:[{&quot;family&quot;:&quot;Turner&quot;,&quot;given&quot;:&quot;William J N&quot;,&quot;parse-names&quot;:false,&quot;dropping-particle&quot;:&quot;&quot;,&quot;non-dropping-particle&quot;:&quot;&quot;},{&quot;family&quot;:&quot;Sherman&quot;,&quot;given&quot;:&quot;Max H&quot;,&quot;parse-names&quot;:false,&quot;dropping-particle&quot;:&quot;&quot;,&quot;non-dropping-particle&quot;:&quot;&quot;},{&quot;family&quot;:&quot;Walker&quot;,&quot;given&quot;:&quot;Iain S&quot;,&quot;parse-names&quot;:false,&quot;dropping-particle&quot;:&quot;&quot;,&quot;non-dropping-particle&quot;:&quot;&quot;}],&quot;container-title&quot;:&quot;HVAC&amp;R Research&quot;,&quot;container-title-short&quot;:&quot;HVAC&amp;R Res&quot;,&quot;ISSN&quot;:&quot;1078-9669&quot;,&quot;issued&quot;:{&quot;date-parts&quot;:[[2012]]},&quot;page&quot;:&quot;1122-1135&quot;,&quot;publisher&quot;:&quot;Taylor &amp; Francis&quot;,&quot;issue&quot;:&quot;6&quot;,&quot;volume&quot;:&quot;18&quot;},&quot;isTemporary&quot;:false}]},{&quot;citationID&quot;:&quot;MENDELEY_CITATION_5feed592-75f8-4bea-9b84-94d65849e679&quot;,&quot;properties&quot;:{&quot;noteIndex&quot;:0},&quot;isEdited&quot;:false,&quot;manualOverride&quot;:{&quot;isManuallyOverridden&quot;:false,&quot;citeprocText&quot;:&quot;[11,17,21]&quot;,&quot;manualOverrideText&quot;:&quot;&quot;},&quot;citationTag&quot;:&quot;MENDELEY_CITATION_v3_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&quot;,&quot;citationItems&quot;:[{&quot;id&quot;:&quot;723d5ebb-3c9c-350d-b777-0b0d71c8149a&quot;,&quot;itemData&quot;:{&quot;type&quot;:&quot;report&quot;,&quot;id&quot;:&quot;723d5ebb-3c9c-350d-b777-0b0d71c8149a&quot;,&quot;title&quot;:&quot;Hygrothermal performance of metal wall cladding systems&quot;,&quot;author&quot;:[{&quot;family&quot;:&quot;Green&quot;,&quot;given&quot;:&quot;A&quot;,&quot;parse-names&quot;:false,&quot;dropping-particle&quot;:&quot;&quot;,&quot;non-dropping-particle&quot;:&quot;&quot;},{&quot;family&quot;:&quot;Cooper&quot;,&quot;given&quot;:&quot;P&quot;,&quot;parse-names&quot;:false,&quot;dropping-particle&quot;:&quot;&quot;,&quot;non-dropping-particle&quot;:&quot;&quot;}],&quot;issued&quot;:{&quot;date-parts&quot;:[[2020]]},&quot;publisher-place&quot;:&quot;Wollongong, Australia&quot;,&quot;container-title-short&quot;:&quot;&quot;},&quot;isTemporary&quot;:false},{&quot;id&quot;:&quot;c7bd08b0-83df-3074-a048-17535cf8b02b&quot;,&quot;itemData&quot;:{&quot;type&quot;:&quot;report&quot;,&quot;id&quot;:&quot;c7bd08b0-83df-3074-a048-17535cf8b02b&quot;,&quot;title&quot;:&quot;Hygrothermal performance of walls with vapour-permeable membranes in cooler Australian climates: Comparative modelling and sensitivity analysis&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1]]},&quot;container-title-short&quot;:&quot;&quot;},&quot;isTemporary&quot;:false},{&quot;id&quot;:&quot;48f2bf08-114e-3608-9ec4-12a8d30b30ce&quot;,&quot;itemData&quot;:{&quot;type&quot;:&quot;report&quot;,&quot;id&quot;:&quot;48f2bf08-114e-3608-9ec4-12a8d30b30ce&quot;,&quot;title&quot;:&quot;Hygrothermal performance of walls with vapour-permeable membranes in cooler Australian climates: Comparative modelling and sensitivity analysis - Addendum January 2022&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2]]},&quot;publisher-place&quot;:&quot;Wollongong&quot;,&quot;container-title-short&quot;:&quot;&quot;},&quot;isTemporary&quot;:false}]},{&quot;citationID&quot;:&quot;MENDELEY_CITATION_13fcdfc3-c751-4939-92e0-666a549b7af8&quot;,&quot;properties&quot;:{&quot;noteIndex&quot;:0},&quot;isEdited&quot;:false,&quot;manualOverride&quot;:{&quot;isManuallyOverridden&quot;:false,&quot;citeprocText&quot;:&quot;[22]&quot;,&quot;manualOverrideText&quot;:&quot;&quot;},&quot;citationTag&quot;:&quot;MENDELEY_CITATION_v3_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&quot;,&quot;citationItems&quot;:[{&quot;id&quot;:&quot;f93be218-9a62-30f2-b95d-dc0581677a85&quot;,&quot;itemData&quot;:{&quot;type&quot;:&quot;article&quot;,&quot;id&quot;:&quot;f93be218-9a62-30f2-b95d-dc0581677a85&quot;,&quot;title&quot;:&quot;AS/NZS 4859.2:2018 Thermal insulation materials for buildings, Part 2: Design&quot;,&quot;author&quot;:[{&quot;family&quot;:&quot;Standards Australia&quot;,&quot;given&quot;:&quot;&quot;,&quot;parse-names&quot;:false,&quot;dropping-particle&quot;:&quot;&quot;,&quot;non-dropping-particle&quot;:&quot;&quot;}],&quot;issued&quot;:{&quot;date-parts&quot;:[[2018]]},&quot;container-title-short&quot;:&quot;&quot;},&quot;isTemporary&quot;:false}]},{&quot;citationID&quot;:&quot;MENDELEY_CITATION_02ffd555-9d99-42f8-80c6-acdf5e0befc1&quot;,&quot;properties&quot;:{&quot;noteIndex&quot;:0},&quot;isEdited&quot;:false,&quot;manualOverride&quot;:{&quot;isManuallyOverridden&quot;:false,&quot;citeprocText&quot;:&quot;[23]&quot;,&quot;manualOverrideText&quot;:&quot;&quot;},&quot;citationTag&quot;:&quot;MENDELEY_CITATION_v3_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lTU04iOiIxNjYwLTQ2MDEiLCJpc3N1ZWQiOnsiZGF0ZS1wYXJ0cyI6W1syMDIyXV19LCJwYWdlIjoiMTg1NCIsInB1Ymxpc2hlciI6Ik1EUEkiLCJpc3N1ZSI6IjMiLCJ2b2x1bWUiOiIxOSJ9LCJpc1RlbXBvcmFyeSI6ZmFsc2V9XX0=&quot;,&quot;citationItems&quot;:[{&quot;id&quot;:&quot;0177a3de-9ec6-3d85-aac5-4b6ec628faea&quot;,&quot;itemData&quot;:{&quot;type&quot;:&quot;article-journal&quot;,&quot;id&quot;:&quot;0177a3de-9ec6-3d85-aac5-4b6ec628faea&quot;,&quot;title&quot;:&quot;Prevalence, risk factors and impacts related to mould-affected housing: an Australian integrative review&quot;,&quot;author&quot;:[{&quot;family&quot;:&quot;Coulburn&quot;,&quot;given&quot;:&quot;Lisa&quot;,&quot;parse-names&quot;:false,&quot;dropping-particle&quot;:&quot;&quot;,&quot;non-dropping-particle&quot;:&quot;&quot;},{&quot;family&quot;:&quot;Miller&quot;,&quot;given&quot;:&quot;Wendy&quot;,&quot;parse-names&quot;:false,&quot;dropping-particle&quot;:&quot;&quot;,&quot;non-dropping-particle&quot;:&quot;&quot;}],&quot;container-title&quot;:&quot;International Journal of Environmental Research and Public Health&quot;,&quot;container-title-short&quot;:&quot;Int J Environ Res Public Health&quot;,&quot;ISSN&quot;:&quot;1660-4601&quot;,&quot;issued&quot;:{&quot;date-parts&quot;:[[2022]]},&quot;page&quot;:&quot;1854&quot;,&quot;publisher&quot;:&quot;MDPI&quot;,&quot;issue&quot;:&quot;3&quot;,&quot;volume&quot;:&quot;19&quot;},&quot;isTemporary&quot;:false}]},{&quot;citationID&quot;:&quot;MENDELEY_CITATION_0f18be72-55f5-4600-95ad-f24022d98f40&quot;,&quot;properties&quot;:{&quot;noteIndex&quot;:0},&quot;isEdited&quot;:false,&quot;manualOverride&quot;:{&quot;isManuallyOverridden&quot;:false,&quot;citeprocText&quot;:&quot;[24,25]&quot;,&quot;manualOverrideText&quot;:&quot;&quot;},&quot;citationTag&quot;:&quot;MENDELEY_CITATION_v3_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&quot;,&quot;citationItems&quot;:[{&quot;id&quot;:&quot;5d8078ed-e5e2-3c83-bd09-850f11e2e930&quot;,&quot;itemData&quot;:{&quot;type&quot;:&quot;report&quot;,&quot;id&quot;:&quot;5d8078ed-e5e2-3c83-bd09-850f11e2e930&quot;,&quot;title&quot;:&quot;Improving the Management and Remediation of Mould in Inner City Sydney&quot;,&quot;author&quot;:[{&quot;family&quot;:&quot;Kempton&quot;,&quot;given&quot;:&quot;Leela&quot;,&quot;parse-names&quot;:false,&quot;dropping-particle&quot;:&quot;&quot;,&quot;non-dropping-particle&quot;:&quot;&quot;},{&quot;family&quot;:&quot;Georgios&quot;,&quot;given&quot;:&quot;Kokogiannakis&quot;,&quot;parse-names&quot;:false,&quot;dropping-particle&quot;:&quot;&quot;,&quot;non-dropping-particle&quot;:&quot;&quot;},{&quot;family&quot;:&quot;Cooper&quot;,&quot;given&quot;:&quot;Paul&quot;,&quot;parse-names&quot;:false,&quot;dropping-particle&quot;:&quot;&quot;,&quot;non-dropping-particle&quot;:&quot;&quot;}],&quot;issued&quot;:{&quot;date-parts&quot;:[[2019]]},&quot;container-title-short&quot;:&quot;&quot;},&quot;isTemporary&quot;:false},{&quot;id&quot;:&quot;0a9f6d68-91be-3e06-a48e-9caee664d842&quot;,&quot;itemData&quot;:{&quot;type&quot;:&quot;article-journal&quot;,&quot;id&quot;:&quot;0a9f6d68-91be-3e06-a48e-9caee664d842&quot;,&quot;title&quot;:&quot;Mould risk evaluations in residential buildings via site audits and longitudinal monitoring&quot;,&quot;author&quot;:[{&quot;family&quot;:&quot;Kempton&quot;,&quot;given&quot;:&quot;Leela&quot;,&quot;parse-names&quot;:false,&quot;dropping-particle&quot;:&quot;&quot;,&quot;non-dropping-particle&quot;:&quot;&quot;},{&quot;family&quot;:&quot;Kokogiannakis&quot;,&quot;given&quot;:&quot;Georgios&quot;,&quot;parse-names&quot;:false,&quot;dropping-particle&quot;:&quot;&quot;,&quot;non-dropping-particle&quot;:&quot;&quot;},{&quot;family&quot;:&quot;Cooper&quot;,&quot;given&quot;:&quot;Paul&quot;,&quot;parse-names&quot;:false,&quot;dropping-particle&quot;:&quot;&quot;,&quot;non-dropping-particle&quot;:&quot;&quot;}],&quot;container-title&quot;:&quot;Building and Environment&quot;,&quot;container-title-short&quot;:&quot;Build Environ&quot;,&quot;ISSN&quot;:&quot;0360-1323&quot;,&quot;issued&quot;:{&quot;date-parts&quot;:[[2021]]},&quot;page&quot;:&quot;107584&quot;,&quot;publisher&quot;:&quot;Elsevier&quot;,&quot;volume&quot;:&quot;191&quot;},&quot;isTemporary&quot;:false}]},{&quot;citationID&quot;:&quot;MENDELEY_CITATION_148a4467-4753-4161-ab2e-c085b5311765&quot;,&quot;properties&quot;:{&quot;noteIndex&quot;:0},&quot;isEdited&quot;:false,&quot;manualOverride&quot;:{&quot;isManuallyOverridden&quot;:false,&quot;citeprocText&quot;:&quot;[26]&quot;,&quot;manualOverrideText&quot;:&quot;&quot;},&quot;citationTag&quot;:&quot;MENDELEY_CITATION_v3_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&quot;,&quot;citationItems&quot;:[{&quot;id&quot;:&quot;1822d03c-36cc-3d2b-965b-d190723fd8e4&quot;,&quot;itemData&quot;:{&quot;type&quot;:&quot;report&quot;,&quot;id&quot;:&quot;1822d03c-36cc-3d2b-965b-d190723fd8e4&quot;,&quot;title&quot;:&quot;Rapid Review: What impacts does increasing airtightness have on mould, condensation and measures of indoor air quality?&quot;,&quot;author&quot;:[{&quot;family&quot;:&quot;Kempton&quot;,&quot;given&quot;:&quot;Leela&quot;,&quot;parse-names&quot;:false,&quot;dropping-particle&quot;:&quot;&quot;,&quot;non-dropping-particle&quot;:&quot;&quot;},{&quot;family&quot;:&quot;Daly&quot;,&quot;given&quot;:&quot;Daniel&quot;,&quot;parse-names&quot;:false,&quot;dropping-particle&quot;:&quot;&quot;,&quot;non-dropping-particle&quot;:&quot;&quot;},{&quot;family&quot;:&quot;Dewsbury&quot;,&quot;given&quot;:&quot;Mark&quot;,&quot;parse-names&quot;:false,&quot;dropping-particle&quot;:&quot;&quot;,&quot;non-dropping-particle&quot;:&quot;&quot;}],&quot;issued&quot;:{&quot;date-parts&quot;:[[2020]]},&quot;publisher-place&quot;:&quot;Sydney&quot;,&quot;publisher&quot;:&quot;CRC for Low Carbon Living&quot;,&quot;container-title-short&quot;:&quot;&quot;},&quot;isTemporary&quot;:false}]},{&quot;citationID&quot;:&quot;MENDELEY_CITATION_30e059d3-968d-43be-ba78-fbe51cb45d89&quot;,&quot;properties&quot;:{&quot;noteIndex&quot;:0},&quot;isEdited&quot;:false,&quot;manualOverride&quot;:{&quot;isManuallyOverridden&quot;:false,&quot;citeprocText&quot;:&quot;[27]&quot;,&quot;manualOverrideText&quot;:&quot;&quot;},&quot;citationTag&quot;:&quot;MENDELEY_CITATION_v3_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&quot;,&quot;citationItems&quot;:[{&quot;id&quot;:&quot;cacaf727-6a97-3499-a4a4-227bd40d0e00&quot;,&quot;itemData&quot;:{&quot;type&quot;:&quot;report&quot;,&quot;id&quot;:&quot;cacaf727-6a97-3499-a4a4-227bd40d0e00&quot;,&quot;title&quot;:&quot;Scoping study on the nature and extent of moisture damage in houses &amp; apartments in Victoria&quot;,&quot;author&quot;:[{&quot;family&quot;:&quot;Law&quot;,&quot;given&quot;:&quot;Tim&quot;,&quot;parse-names&quot;:false,&quot;dropping-particle&quot;:&quot;&quot;,&quot;non-dropping-particle&quot;:&quot;&quot;},{&quot;family&quot;:&quot;Sorrentino&quot;,&quot;given&quot;:&quot;Gabriele&quot;,&quot;parse-names&quot;:false,&quot;dropping-particle&quot;:&quot;&quot;,&quot;non-dropping-particle&quot;:&quot;&quot;},{&quot;family&quot;:&quot;Barry&quot;,&quot;given&quot;:&quot;Richard&quot;,&quot;parse-names&quot;:false,&quot;dropping-particle&quot;:&quot;&quot;,&quot;non-dropping-particle&quot;:&quot;&quot;},{&quot;family&quot;:&quot;Ronngard&quot;,&quot;given&quot;:&quot;Paulina&quot;,&quot;parse-names&quot;:false,&quot;dropping-particle&quot;:&quot;&quot;,&quot;non-dropping-particle&quot;:&quot;&quot;}],&quot;issued&quot;:{&quot;date-parts&quot;:[[2021]]},&quot;publisher-place&quot;:&quot;Melbourne&quot;,&quot;container-title-short&quot;:&quot;&quot;},&quot;isTemporary&quot;:false}]},{&quot;citationID&quot;:&quot;MENDELEY_CITATION_7b26587b-bdf2-4932-822f-280e2153b974&quot;,&quot;properties&quot;:{&quot;noteIndex&quot;:0},&quot;isEdited&quot;:false,&quot;manualOverride&quot;:{&quot;isManuallyOverridden&quot;:false,&quot;citeprocText&quot;:&quot;[28]&quot;,&quot;manualOverrideText&quot;:&quot;&quot;},&quot;citationTag&quot;:&quot;MENDELEY_CITATION_v3_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&quot;,&quot;citationItems&quot;:[{&quot;id&quot;:&quot;bc2a2a98-d4ba-3688-982f-8fe0776864c2&quot;,&quot;itemData&quot;:{&quot;type&quot;:&quot;legislation&quot;,&quot;id&quot;:&quot;bc2a2a98-d4ba-3688-982f-8fe0776864c2&quot;,&quot;title&quot;:&quot;The Building Regulations 2010&quot;,&quot;author&quot;:[{&quot;family&quot;:&quot;His Majesty's Government&quot;,&quot;given&quot;:&quot;&quot;,&quot;parse-names&quot;:false,&quot;dropping-particle&quot;:&quot;&quot;,&quot;non-dropping-particle&quot;:&quot;&quot;}],&quot;number&quot;:&quot;2214&quot;,&quot;accessed&quot;:{&quot;date-parts&quot;:[[2023,6,20]]},&quot;URL&quot;:&quot;https://www.legislation.gov.uk/uksi/2010/2214/contents&quot;,&quot;issued&quot;:{&quot;date-parts&quot;:[[2010]]},&quot;container-title-short&quot;:&quot;&quot;},&quot;isTemporary&quot;:false}]},{&quot;citationID&quot;:&quot;MENDELEY_CITATION_88cbb3e1-0467-49ad-b437-ab3ebc515da7&quot;,&quot;properties&quot;:{&quot;noteIndex&quot;:0},&quot;isEdited&quot;:false,&quot;manualOverride&quot;:{&quot;isManuallyOverridden&quot;:false,&quot;citeprocText&quot;:&quot;[29]&quot;,&quot;manualOverrideText&quot;:&quot;&quot;},&quot;citationTag&quot;:&quot;MENDELEY_CITATION_v3_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&quot;,&quot;citationItems&quot;:[{&quot;id&quot;:&quot;2ed7a922-59d9-372b-8c95-c7c9379e3ba1&quot;,&quot;itemData&quot;:{&quot;type&quot;:&quot;legislation&quot;,&quot;id&quot;:&quot;2ed7a922-59d9-372b-8c95-c7c9379e3ba1&quot;,&quot;title&quot;:&quot;The Building (Scotland) Regulations 2004&quot;,&quot;author&quot;:[{&quot;family&quot;:&quot;Scottish Government&quot;,&quot;given&quot;:&quot;&quot;,&quot;parse-names&quot;:false,&quot;dropping-particle&quot;:&quot;&quot;,&quot;non-dropping-particle&quot;:&quot;&quot;}],&quot;number&quot;:&quot;406&quot;,&quot;accessed&quot;:{&quot;date-parts&quot;:[[2023,6,20]]},&quot;URL&quot;:&quot;https://www.legislation.gov.uk/ssi/2004/406/contents/made&quot;,&quot;issued&quot;:{&quot;date-parts&quot;:[[2004]]},&quot;container-title-short&quot;:&quot;&quot;},&quot;isTemporary&quot;:false}]},{&quot;citationID&quot;:&quot;MENDELEY_CITATION_a4721f76-5457-45ef-9bd2-8e9c319147f7&quot;,&quot;properties&quot;:{&quot;noteIndex&quot;:0},&quot;isEdited&quot;:false,&quot;manualOverride&quot;:{&quot;isManuallyOverridden&quot;:false,&quot;citeprocText&quot;:&quot;[30]&quot;,&quot;manualOverrideText&quot;:&quot;&quot;},&quot;citationTag&quot;:&quot;MENDELEY_CITATION_v3_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&quot;,&quot;citationItems&quot;:[{&quot;id&quot;:&quot;cba50b76-1516-38d9-951c-480bbf624013&quot;,&quot;itemData&quot;:{&quot;type&quot;:&quot;report&quot;,&quot;id&quot;:&quot;cba50b76-1516-38d9-951c-480bbf624013&quot;,&quot;title&quot;:&quot;The Building Regulations 2010 Approved Document F - Ventilation - Volume 1: Dwellings - for use in England&quot;,&quot;author&quot;:[{&quot;family&quot;:&quot;His Majesty's Government&quot;,&quot;given&quot;:&quot;&quot;,&quot;parse-names&quot;:false,&quot;dropping-particle&quot;:&quot;&quot;,&quot;non-dropping-particle&quot;:&quot;&quot;}],&quot;accessed&quot;:{&quot;date-parts&quot;:[[2023,6,20]]},&quot;URL&quot;:&quot;https://www.gov.uk/government/publications/ventilation-approved-document-f&quot;,&quot;issued&quot;:{&quot;date-parts&quot;:[[2021]]},&quot;container-title-short&quot;:&quot;&quot;},&quot;isTemporary&quot;:false}]},{&quot;citationID&quot;:&quot;MENDELEY_CITATION_69633879-df40-4085-a70f-38ec0abc554c&quot;,&quot;properties&quot;:{&quot;noteIndex&quot;:0},&quot;isEdited&quot;:false,&quot;manualOverride&quot;:{&quot;isManuallyOverridden&quot;:false,&quot;citeprocText&quot;:&quot;[31]&quot;,&quot;manualOverrideText&quot;:&quot;&quot;},&quot;citationTag&quot;:&quot;MENDELEY_CITATION_v3_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&quot;,&quot;citationItems&quot;:[{&quot;id&quot;:&quot;328075f6-0359-3cac-98f8-fd506efa7441&quot;,&quot;itemData&quot;:{&quot;type&quot;:&quot;report&quot;,&quot;id&quot;:&quot;328075f6-0359-3cac-98f8-fd506efa7441&quot;,&quot;title&quot;:&quot;The Building Regulations 2010 Approved Document F - Ventilation - Volume 1: Dwellings - for use in Wales&quot;,&quot;author&quot;:[{&quot;family&quot;:&quot;Welsh Government&quot;,&quot;given&quot;:&quot;&quot;,&quot;parse-names&quot;:false,&quot;dropping-particle&quot;:&quot;&quot;,&quot;non-dropping-particle&quot;:&quot;&quot;}],&quot;accessed&quot;:{&quot;date-parts&quot;:[[2023,6,20]]},&quot;URL&quot;:&quot;https://www.gov.wales/building-regulations-guidance-part-f-ventilation&quot;,&quot;issued&quot;:{&quot;date-parts&quot;:[[2022]]},&quot;container-title-short&quot;:&quot;&quot;},&quot;isTemporary&quot;:false}]},{&quot;citationID&quot;:&quot;MENDELEY_CITATION_7bb69819-ceb6-4e48-8ba4-6d7165eaa051&quot;,&quot;properties&quot;:{&quot;noteIndex&quot;:0},&quot;isEdited&quot;:false,&quot;manualOverride&quot;:{&quot;isManuallyOverridden&quot;:false,&quot;citeprocText&quot;:&quot;[32]&quot;,&quot;manualOverrideText&quot;:&quot;&quot;},&quot;citationTag&quot;:&quot;MENDELEY_CITATION_v3_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&quot;,&quot;citationItems&quot;:[{&quot;id&quot;:&quot;4ca5e815-fc69-3b85-b320-e357da3a0ff4&quot;,&quot;itemData&quot;:{&quot;type&quot;:&quot;report&quot;,&quot;id&quot;:&quot;4ca5e815-fc69-3b85-b320-e357da3a0ff4&quot;,&quot;title&quot;:&quot;Domestic Technical Handbook&quot;,&quot;author&quot;:[{&quot;family&quot;:&quot;Scottish Government&quot;,&quot;given&quot;:&quot;&quot;,&quot;parse-names&quot;:false,&quot;dropping-particle&quot;:&quot;&quot;,&quot;non-dropping-particle&quot;:&quot;&quot;}],&quot;accessed&quot;:{&quot;date-parts&quot;:[[2023,6,20]]},&quot;URL&quot;:&quot;https://www.gov.scot/publications/building-standards-technical-handbook-2023-domestic/&quot;,&quot;issued&quot;:{&quot;date-parts&quot;:[[2023]]},&quot;container-title-short&quot;:&quot;&quot;},&quot;isTemporary&quot;:false}]},{&quot;citationID&quot;:&quot;MENDELEY_CITATION_fa11bd95-6046-4eae-a100-ae15a5bf8a73&quot;,&quot;properties&quot;:{&quot;noteIndex&quot;:0},&quot;isEdited&quot;:false,&quot;manualOverride&quot;:{&quot;isManuallyOverridden&quot;:false,&quot;citeprocText&quot;:&quot;[30,31]&quot;,&quot;manualOverrideText&quot;:&quot;&quot;},&quot;citationTag&quot;:&quot;MENDELEY_CITATION_v3_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&quot;,&quot;citationItems&quot;:[{&quot;id&quot;:&quot;328075f6-0359-3cac-98f8-fd506efa7441&quot;,&quot;itemData&quot;:{&quot;type&quot;:&quot;report&quot;,&quot;id&quot;:&quot;328075f6-0359-3cac-98f8-fd506efa7441&quot;,&quot;title&quot;:&quot;The Building Regulations 2010 Approved Document F - Ventilation - Volume 1: Dwellings - for use in Wales&quot;,&quot;author&quot;:[{&quot;family&quot;:&quot;Welsh Government&quot;,&quot;given&quot;:&quot;&quot;,&quot;parse-names&quot;:false,&quot;dropping-particle&quot;:&quot;&quot;,&quot;non-dropping-particle&quot;:&quot;&quot;}],&quot;accessed&quot;:{&quot;date-parts&quot;:[[2023,6,20]]},&quot;URL&quot;:&quot;https://www.gov.wales/building-regulations-guidance-part-f-ventilation&quot;,&quot;issued&quot;:{&quot;date-parts&quot;:[[2022]]},&quot;container-title-short&quot;:&quot;&quot;},&quot;isTemporary&quot;:false},{&quot;id&quot;:&quot;cba50b76-1516-38d9-951c-480bbf624013&quot;,&quot;itemData&quot;:{&quot;type&quot;:&quot;report&quot;,&quot;id&quot;:&quot;cba50b76-1516-38d9-951c-480bbf624013&quot;,&quot;title&quot;:&quot;The Building Regulations 2010 Approved Document F - Ventilation - Volume 1: Dwellings - for use in England&quot;,&quot;author&quot;:[{&quot;family&quot;:&quot;His Majesty's Government&quot;,&quot;given&quot;:&quot;&quot;,&quot;parse-names&quot;:false,&quot;dropping-particle&quot;:&quot;&quot;,&quot;non-dropping-particle&quot;:&quot;&quot;}],&quot;accessed&quot;:{&quot;date-parts&quot;:[[2023,6,20]]},&quot;URL&quot;:&quot;https://www.gov.uk/government/publications/ventilation-approved-document-f&quot;,&quot;issued&quot;:{&quot;date-parts&quot;:[[2021]]},&quot;container-title-short&quot;:&quot;&quot;},&quot;isTemporary&quot;:false}]},{&quot;citationID&quot;:&quot;MENDELEY_CITATION_67da6df9-0f52-4228-be1a-c4838ffadc58&quot;,&quot;properties&quot;:{&quot;noteIndex&quot;:0},&quot;isEdited&quot;:false,&quot;manualOverride&quot;:{&quot;isManuallyOverridden&quot;:false,&quot;citeprocText&quot;:&quot;[32]&quot;,&quot;manualOverrideText&quot;:&quot;&quot;},&quot;citationTag&quot;:&quot;MENDELEY_CITATION_v3_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&quot;,&quot;citationItems&quot;:[{&quot;id&quot;:&quot;4ca5e815-fc69-3b85-b320-e357da3a0ff4&quot;,&quot;itemData&quot;:{&quot;type&quot;:&quot;report&quot;,&quot;id&quot;:&quot;4ca5e815-fc69-3b85-b320-e357da3a0ff4&quot;,&quot;title&quot;:&quot;Domestic Technical Handbook&quot;,&quot;author&quot;:[{&quot;family&quot;:&quot;Scottish Government&quot;,&quot;given&quot;:&quot;&quot;,&quot;parse-names&quot;:false,&quot;dropping-particle&quot;:&quot;&quot;,&quot;non-dropping-particle&quot;:&quot;&quot;}],&quot;accessed&quot;:{&quot;date-parts&quot;:[[2023,6,20]]},&quot;URL&quot;:&quot;https://www.gov.scot/publications/building-standards-technical-handbook-2023-domestic/&quot;,&quot;issued&quot;:{&quot;date-parts&quot;:[[2023]]},&quot;container-title-short&quot;:&quot;&quot;},&quot;isTemporary&quot;:false}]},{&quot;citationID&quot;:&quot;MENDELEY_CITATION_0390e661-6f62-4358-944f-9401c9781e58&quot;,&quot;properties&quot;:{&quot;noteIndex&quot;:0},&quot;isEdited&quot;:false,&quot;manualOverride&quot;:{&quot;isManuallyOverridden&quot;:false,&quot;citeprocText&quot;:&quot;[30,31]&quot;,&quot;manualOverrideText&quot;:&quot;&quot;},&quot;citationTag&quot;:&quot;MENDELEY_CITATION_v3_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&quot;,&quot;citationItems&quot;:[{&quot;id&quot;:&quot;328075f6-0359-3cac-98f8-fd506efa7441&quot;,&quot;itemData&quot;:{&quot;type&quot;:&quot;report&quot;,&quot;id&quot;:&quot;328075f6-0359-3cac-98f8-fd506efa7441&quot;,&quot;title&quot;:&quot;The Building Regulations 2010 Approved Document F - Ventilation - Volume 1: Dwellings - for use in Wales&quot;,&quot;author&quot;:[{&quot;family&quot;:&quot;Welsh Government&quot;,&quot;given&quot;:&quot;&quot;,&quot;parse-names&quot;:false,&quot;dropping-particle&quot;:&quot;&quot;,&quot;non-dropping-particle&quot;:&quot;&quot;}],&quot;accessed&quot;:{&quot;date-parts&quot;:[[2023,6,20]]},&quot;URL&quot;:&quot;https://www.gov.wales/building-regulations-guidance-part-f-ventilation&quot;,&quot;issued&quot;:{&quot;date-parts&quot;:[[2022]]},&quot;container-title-short&quot;:&quot;&quot;},&quot;isTemporary&quot;:false},{&quot;id&quot;:&quot;cba50b76-1516-38d9-951c-480bbf624013&quot;,&quot;itemData&quot;:{&quot;type&quot;:&quot;report&quot;,&quot;id&quot;:&quot;cba50b76-1516-38d9-951c-480bbf624013&quot;,&quot;title&quot;:&quot;The Building Regulations 2010 Approved Document F - Ventilation - Volume 1: Dwellings - for use in England&quot;,&quot;author&quot;:[{&quot;family&quot;:&quot;His Majesty's Government&quot;,&quot;given&quot;:&quot;&quot;,&quot;parse-names&quot;:false,&quot;dropping-particle&quot;:&quot;&quot;,&quot;non-dropping-particle&quot;:&quot;&quot;}],&quot;accessed&quot;:{&quot;date-parts&quot;:[[2023,6,20]]},&quot;URL&quot;:&quot;https://www.gov.uk/government/publications/ventilation-approved-document-f&quot;,&quot;issued&quot;:{&quot;date-parts&quot;:[[2021]]},&quot;container-title-short&quot;:&quot;&quot;},&quot;isTemporary&quot;:false}]},{&quot;citationID&quot;:&quot;MENDELEY_CITATION_086d414a-2420-45dd-8063-521025166fe1&quot;,&quot;properties&quot;:{&quot;noteIndex&quot;:0},&quot;isEdited&quot;:false,&quot;manualOverride&quot;:{&quot;isManuallyOverridden&quot;:false,&quot;citeprocText&quot;:&quot;[32]&quot;,&quot;manualOverrideText&quot;:&quot;&quot;},&quot;citationTag&quot;:&quot;MENDELEY_CITATION_v3_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&quot;,&quot;citationItems&quot;:[{&quot;id&quot;:&quot;4ca5e815-fc69-3b85-b320-e357da3a0ff4&quot;,&quot;itemData&quot;:{&quot;type&quot;:&quot;report&quot;,&quot;id&quot;:&quot;4ca5e815-fc69-3b85-b320-e357da3a0ff4&quot;,&quot;title&quot;:&quot;Domestic Technical Handbook&quot;,&quot;author&quot;:[{&quot;family&quot;:&quot;Scottish Government&quot;,&quot;given&quot;:&quot;&quot;,&quot;parse-names&quot;:false,&quot;dropping-particle&quot;:&quot;&quot;,&quot;non-dropping-particle&quot;:&quot;&quot;}],&quot;accessed&quot;:{&quot;date-parts&quot;:[[2023,6,20]]},&quot;URL&quot;:&quot;https://www.gov.scot/publications/building-standards-technical-handbook-2023-domestic/&quot;,&quot;issued&quot;:{&quot;date-parts&quot;:[[2023]]},&quot;container-title-short&quot;:&quot;&quot;},&quot;isTemporary&quot;:false}]},{&quot;citationID&quot;:&quot;MENDELEY_CITATION_feb21a51-b6e0-4ad2-a19c-989060c3dfb1&quot;,&quot;properties&quot;:{&quot;noteIndex&quot;:0},&quot;isEdited&quot;:false,&quot;manualOverride&quot;:{&quot;isManuallyOverridden&quot;:false,&quot;citeprocText&quot;:&quot;[33]&quot;,&quot;manualOverrideText&quot;:&quot;&quot;},&quot;citationTag&quot;:&quot;MENDELEY_CITATION_v3_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&quot;,&quot;citationItems&quot;:[{&quot;id&quot;:&quot;1681c66e-48f9-347e-9333-299041556938&quot;,&quot;itemData&quot;:{&quot;type&quot;:&quot;report&quot;,&quot;id&quot;:&quot;1681c66e-48f9-347e-9333-299041556938&quot;,&quot;title&quot;:&quot;Moisture in buildings: An integrated approach to risk assessment and guidance&quot;,&quot;author&quot;:[{&quot;family&quot;:&quot;May&quot;,&quot;given&quot;:&quot;Neil&quot;,&quot;parse-names&quot;:false,&quot;dropping-particle&quot;:&quot;&quot;,&quot;non-dropping-particle&quot;:&quot;&quot;},{&quot;family&quot;:&quot;Sanders&quot;,&quot;given&quot;:&quot;Chris&quot;,&quot;parse-names&quot;:false,&quot;dropping-particle&quot;:&quot;&quot;,&quot;non-dropping-particle&quot;:&quot;&quot;}],&quot;issued&quot;:{&quot;date-parts&quot;:[[2019]]},&quot;publisher&quot;:&quot;British Standards Institution&quot;,&quot;container-title-short&quot;:&quot;&quot;},&quot;isTemporary&quot;:false}]},{&quot;citationID&quot;:&quot;MENDELEY_CITATION_f962f2d9-d8fb-4eda-9684-7942a9fe5131&quot;,&quot;properties&quot;:{&quot;noteIndex&quot;:0},&quot;isEdited&quot;:false,&quot;manualOverride&quot;:{&quot;isManuallyOverridden&quot;:false,&quot;citeprocText&quot;:&quot;[34]&quot;,&quot;manualOverrideText&quot;:&quot;&quot;},&quot;citationTag&quot;:&quot;MENDELEY_CITATION_v3_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&quot;,&quot;citationItems&quot;:[{&quot;id&quot;:&quot;c04ac48d-97e5-37d7-a3a1-da8fb189f9ab&quot;,&quot;itemData&quot;:{&quot;type&quot;:&quot;article-journal&quot;,&quot;id&quot;:&quot;c04ac48d-97e5-37d7-a3a1-da8fb189f9ab&quot;,&quot;title&quot;:&quot;Guidelines to avoid mould growth in buildings&quot;,&quot;author&quot;:[{&quot;family&quot;:&quot;Altamirano-Medina&quot;,&quot;given&quot;:&quot;H&quot;,&quot;parse-names&quot;:false,&quot;dropping-particle&quot;:&quot;&quot;,&quot;non-dropping-particle&quot;:&quot;&quot;},{&quot;family&quot;:&quot;Davies&quot;,&quot;given&quot;:&quot;M&quot;,&quot;parse-names&quot;:false,&quot;dropping-particle&quot;:&quot;&quot;,&quot;non-dropping-particle&quot;:&quot;&quot;},{&quot;family&quot;:&quot;Ridley&quot;,&quot;given&quot;:&quot;Ian&quot;,&quot;parse-names&quot;:false,&quot;dropping-particle&quot;:&quot;&quot;,&quot;non-dropping-particle&quot;:&quot;&quot;},{&quot;family&quot;:&quot;Mumovic&quot;,&quot;given&quot;:&quot;D&quot;,&quot;parse-names&quot;:false,&quot;dropping-particle&quot;:&quot;&quot;,&quot;non-dropping-particle&quot;:&quot;&quot;},{&quot;family&quot;:&quot;Oreszczyn&quot;,&quot;given&quot;:&quot;T&quot;,&quot;parse-names&quot;:false,&quot;dropping-particle&quot;:&quot;&quot;,&quot;non-dropping-particle&quot;:&quot;&quot;}],&quot;container-title&quot;:&quot;Advances in Building Energy Research&quot;,&quot;ISSN&quot;:&quot;1751-2549&quot;,&quot;issued&quot;:{&quot;date-parts&quot;:[[2009]]},&quot;page&quot;:&quot;221-235&quot;,&quot;publisher&quot;:&quot;Taylor &amp; Francis&quot;,&quot;issue&quot;:&quot;1&quot;,&quot;volume&quot;:&quot;3&quot;,&quot;container-title-short&quot;:&quot;&quot;},&quot;isTemporary&quot;:false}]},{&quot;citationID&quot;:&quot;MENDELEY_CITATION_d931c9f7-7212-4478-8175-a40bbd9c1017&quot;,&quot;properties&quot;:{&quot;noteIndex&quot;:0},&quot;isEdited&quot;:false,&quot;manualOverride&quot;:{&quot;isManuallyOverridden&quot;:false,&quot;citeprocText&quot;:&quot;[35]&quot;,&quot;manualOverrideText&quot;:&quot;&quot;},&quot;citationTag&quot;:&quot;MENDELEY_CITATION_v3_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&quot;,&quot;citationItems&quot;:[{&quot;id&quot;:&quot;5dfa1e2e-0def-35ca-a91a-fea1dd1b6cd1&quot;,&quot;itemData&quot;:{&quot;type&quot;:&quot;article-journal&quot;,&quot;id&quot;:&quot;5dfa1e2e-0def-35ca-a91a-fea1dd1b6cd1&quot;,&quot;title&quot;:&quot;Mould or cold? Contrasting representations of unhealthy housing in Denmark and England and the relation to energy poverty&quot;,&quot;author&quot;:[{&quot;family&quot;:&quot;Bonderup&quot;,&quot;given&quot;:&quot;Sirid&quot;,&quot;parse-names&quot;:false,&quot;dropping-particle&quot;:&quot;&quot;,&quot;non-dropping-particle&quot;:&quot;&quot;},{&quot;family&quot;:&quot;Middlemiss&quot;,&quot;given&quot;:&quot;Lucie&quot;,&quot;parse-names&quot;:false,&quot;dropping-particle&quot;:&quot;&quot;,&quot;non-dropping-particle&quot;:&quot;&quot;}],&quot;container-title&quot;:&quot;Energy Research &amp; Social Science&quot;,&quot;container-title-short&quot;:&quot;Energy Res Soc Sci&quot;,&quot;DOI&quot;:&quot;https://doi.org/10.1016/j.erss.2023.103176&quot;,&quot;ISSN&quot;:&quot;2214-6296&quot;,&quot;URL&quot;:&quot;https://www.sciencedirect.com/science/article/pii/S2214629623002360&quot;,&quot;issued&quot;:{&quot;date-parts&quot;:[[2023]]},&quot;page&quot;:&quot;103176&quot;,&quot;abstract&quot;:&quot;Both mould growth and underheating in housing are widely recognised as health concerns, but the problematisation and handling of these issues varies greatly in different nations. In this paper we compare Danish and English understandings of mould and cold in homes. Drawing on Bacchi's ‘What is the problem represented to be?’ framework, we ask how mould is understood in the two national contexts by analysing how it is problematised in key national policy documents, uncovering the effects of these contrasting problematisations on the way in which mould is managed in rental housing. Following Bacchi's approach, we find that contrasting problematisations of mould lead to highly divergent management approaches, in turn shaping public health consequences for those living with mould and cold. While in Denmark mould is central to rental housing management, and considered an important issue in its own right, in England mould is seen as a by-product of under-heating as a result of fuel poverty. In Denmark, a discourse of poverty is suppressed, since mould is framed as a building issue rather than related to income inequality, while in England mould in buildings is not adequately addressed due to a strong focus on access to warmth. By showing how policy problematisations shape housing management, our work suggests the value of a critical approach to housing and energy policy, which has salience to contexts beyond the UK and Denmark. We finish by identifying the risks of these narrow problematisations, suggesting the productive possibility of tackling both mould and cold together.&quot;,&quot;volume&quot;:&quot;102&quot;},&quot;isTemporary&quot;:false}]},{&quot;citationID&quot;:&quot;MENDELEY_CITATION_93d83b63-f3f1-4703-81b2-47b62fae2dd4&quot;,&quot;properties&quot;:{&quot;noteIndex&quot;:0},&quot;isEdited&quot;:false,&quot;manualOverride&quot;:{&quot;isManuallyOverridden&quot;:false,&quot;citeprocText&quot;:&quot;[36]&quot;,&quot;manualOverrideText&quot;:&quot;&quot;},&quot;citationTag&quot;:&quot;MENDELEY_CITATION_v3_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&quot;,&quot;citationItems&quot;:[{&quot;id&quot;:&quot;9d389b64-42fd-3c47-8699-aced6e1793f1&quot;,&quot;itemData&quot;:{&quot;type&quot;:&quot;legislation&quot;,&quot;id&quot;:&quot;9d389b64-42fd-3c47-8699-aced6e1793f1&quot;,&quot;title&quot;:&quot;Building Regulations 1992&quot;,&quot;author&quot;:[{&quot;family&quot;:&quot;Government of New Zealand&quot;,&quot;given&quot;:&quot;&quot;,&quot;parse-names&quot;:false,&quot;dropping-particle&quot;:&quot;&quot;,&quot;non-dropping-particle&quot;:&quot;&quot;}],&quot;number&quot;:&quot;1992/150&quot;,&quot;accessed&quot;:{&quot;date-parts&quot;:[[2023,6,20]]},&quot;URL&quot;:&quot;https://www.legislation.govt.nz/regulation/public/1992/0150/latest/whole.html&quot;,&quot;issued&quot;:{&quot;date-parts&quot;:[[2021]]},&quot;publisher-place&quot;:&quot;New Zealand&quot;,&quot;container-title-short&quot;:&quot;&quot;},&quot;isTemporary&quot;:false}]},{&quot;citationID&quot;:&quot;MENDELEY_CITATION_8a38b1b9-122b-40ba-a9d6-aaf7dd16f58e&quot;,&quot;properties&quot;:{&quot;noteIndex&quot;:0},&quot;isEdited&quot;:false,&quot;manualOverride&quot;:{&quot;isManuallyOverridden&quot;:false,&quot;citeprocText&quot;:&quot;[37]&quot;,&quot;manualOverrideText&quot;:&quot;&quot;},&quot;citationTag&quot;:&quot;MENDELEY_CITATION_v3_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&quot;,&quot;citationItems&quot;:[{&quot;id&quot;:&quot;911dc134-5cbb-39f3-85ea-1e5fbef61ea1&quot;,&quot;itemData&quot;:{&quot;type&quot;:&quot;report&quot;,&quot;id&quot;:&quot;911dc134-5cbb-39f3-85ea-1e5fbef61ea1&quot;,&quot;title&quot;:&quot;NZS 4303:1990 Ventilation for acceptable indoor air quality&quot;,&quot;author&quot;:[{&quot;family&quot;:&quot;Standards New Zealand&quot;,&quot;given&quot;:&quot;&quot;,&quot;parse-names&quot;:false,&quot;dropping-particle&quot;:&quot;&quot;,&quot;non-dropping-particle&quot;:&quot;&quot;}],&quot;issued&quot;:{&quot;date-parts&quot;:[[1990]]},&quot;container-title-short&quot;:&quot;&quot;},&quot;isTemporary&quot;:false}]},{&quot;citationID&quot;:&quot;MENDELEY_CITATION_e86de46c-833e-4af1-87c7-b364cfc86422&quot;,&quot;properties&quot;:{&quot;noteIndex&quot;:0},&quot;isEdited&quot;:false,&quot;manualOverride&quot;:{&quot;isManuallyOverridden&quot;:false,&quot;citeprocText&quot;:&quot;[38]&quot;,&quot;manualOverrideText&quot;:&quot;&quot;},&quot;citationTag&quot;:&quot;MENDELEY_CITATION_v3_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&quot;,&quot;citationItems&quot;:[{&quot;id&quot;:&quot;ee892d10-bc76-36b9-98c8-a20981c565c5&quot;,&quot;itemData&quot;:{&quot;type&quot;:&quot;report&quot;,&quot;id&quot;:&quot;ee892d10-bc76-36b9-98c8-a20981c565c5&quot;,&quot;title&quot;:&quot;AS 1668.2-2012 The use of ventilation and airconditioning in buildings Part 2: Mechanical ventilation in buildings&quot;,&quot;author&quot;:[{&quot;family&quot;:&quot;Standards Australia&quot;,&quot;given&quot;:&quot;&quot;,&quot;parse-names&quot;:false,&quot;dropping-particle&quot;:&quot;&quot;,&quot;non-dropping-particle&quot;:&quot;&quot;}],&quot;issued&quot;:{&quot;date-parts&quot;:[[2012]]},&quot;container-title-short&quot;:&quot;&quot;},&quot;isTemporary&quot;:false}]},{&quot;citationID&quot;:&quot;MENDELEY_CITATION_e3c1f55c-4ef7-4b1d-8061-aaf38506c448&quot;,&quot;properties&quot;:{&quot;noteIndex&quot;:0},&quot;isEdited&quot;:false,&quot;manualOverride&quot;:{&quot;isManuallyOverridden&quot;:false,&quot;citeprocText&quot;:&quot;[39]&quot;,&quot;manualOverrideText&quot;:&quot;&quot;},&quot;citationTag&quot;:&quot;MENDELEY_CITATION_v3_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&quot;,&quot;citationItems&quot;:[{&quot;id&quot;:&quot;72ff4630-92cd-37d6-87d2-ad2888f7d7ac&quot;,&quot;itemData&quot;:{&quot;type&quot;:&quot;article-journal&quot;,&quot;id&quot;:&quot;72ff4630-92cd-37d6-87d2-ad2888f7d7ac&quot;,&quot;title&quot;:&quot;Hygrothermal performance of New Zealand wall constructions—Meeting the durability requirements of the New Zealand Building Code&quot;,&quot;author&quot;:[{&quot;family&quot;:&quot;Overton&quot;,&quot;given&quot;:&quot;Greg&quot;,&quot;parse-names&quot;:false,&quot;dropping-particle&quot;:&quot;&quot;,&quot;non-dropping-particle&quot;:&quot;&quot;}],&quot;container-title&quot;:&quot;Canadian Journal of Civil Engineering&quot;,&quot;ISSN&quot;:&quot;0315-1468&quot;,&quot;issued&quot;:{&quot;date-parts&quot;:[[2019]]},&quot;page&quot;:&quot;1063-1073&quot;,&quot;publisher&quot;:&quot;NRC Research Press&quot;,&quot;issue&quot;:&quot;11&quot;,&quot;volume&quot;:&quot;46&quot;,&quot;container-title-short&quot;:&quot;&quot;},&quot;isTemporary&quot;:false}]},{&quot;citationID&quot;:&quot;MENDELEY_CITATION_ae88347e-b7d2-44f6-a591-542d047cee22&quot;,&quot;properties&quot;:{&quot;noteIndex&quot;:0},&quot;isEdited&quot;:false,&quot;manualOverride&quot;:{&quot;isManuallyOverridden&quot;:false,&quot;citeprocText&quot;:&quot;[40]&quot;,&quot;manualOverrideText&quot;:&quot;&quot;},&quot;citationTag&quot;:&quot;MENDELEY_CITATION_v3_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&quot;,&quot;citationItems&quot;:[{&quot;id&quot;:&quot;ff877039-ff31-3401-85d4-977ca29174a6&quot;,&quot;itemData&quot;:{&quot;type&quot;:&quot;paper-conference&quot;,&quot;id&quot;:&quot;ff877039-ff31-3401-85d4-977ca29174a6&quot;,&quot;title&quot;:&quot;Disparity between reality and theoretical models-predicting moisture and mould growth in houses.&quot;,&quot;author&quot;:[{&quot;family&quot;:&quot;Buet&quot;,&quot;given&quot;:&quot;Sarah&quot;,&quot;parse-names&quot;:false,&quot;dropping-particle&quot;:&quot;&quot;,&quot;non-dropping-particle&quot;:&quot;&quot;},{&quot;family&quot;:&quot;Isaacs&quot;,&quot;given&quot;:&quot;Nigel&quot;,&quot;parse-names&quot;:false,&quot;dropping-particle&quot;:&quot;&quot;,&quot;non-dropping-particle&quot;:&quot;&quot;}],&quot;container-title&quot;:&quot;The 54th International Conference of the Architectural Science Association (ANZAScA)&quot;,&quot;issued&quot;:{&quot;date-parts&quot;:[[2020]]},&quot;container-title-short&quot;:&quot;&quot;},&quot;isTemporary&quot;:false}]},{&quot;citationID&quot;:&quot;MENDELEY_CITATION_ed1f94c9-b8b4-4d99-bc47-e1b26dcd748c&quot;,&quot;properties&quot;:{&quot;noteIndex&quot;:0},&quot;isEdited&quot;:false,&quot;manualOverride&quot;:{&quot;isManuallyOverridden&quot;:false,&quot;citeprocText&quot;:&quot;[41]&quot;,&quot;manualOverrideText&quot;:&quot;&quot;},&quot;citationTag&quot;:&quot;MENDELEY_CITATION_v3_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&quot;,&quot;citationItems&quot;:[{&quot;id&quot;:&quot;65d3fd11-975a-3167-9236-db7c2a5561b5&quot;,&quot;itemData&quot;:{&quot;type&quot;:&quot;article-journal&quot;,&quot;id&quot;:&quot;65d3fd11-975a-3167-9236-db7c2a5561b5&quot;,&quot;title&quot;:&quot;Humidity Implications for meeting residential ventilation requirements&quot;,&quot;author&quot;:[{&quot;family&quot;:&quot;Walker&quot;,&quot;given&quot;:&quot;Iain S&quot;,&quot;parse-names&quot;:false,&quot;dropping-particle&quot;:&quot;&quot;,&quot;non-dropping-particle&quot;:&quot;&quot;},{&quot;family&quot;:&quot;Sherman&quot;,&quot;given&quot;:&quot;Max H&quot;,&quot;parse-names&quot;:false,&quot;dropping-particle&quot;:&quot;&quot;,&quot;non-dropping-particle&quot;:&quot;&quot;}],&quot;container-title&quot;:&quot;Berkeley, CA: Lawrence Berkeley National Laboratory, LBNL-62182&quot;,&quot;issued&quot;:{&quot;date-parts&quot;:[[2007]]},&quot;container-title-short&quot;:&quot;&quot;},&quot;isTemporary&quot;:false}]},{&quot;citationID&quot;:&quot;MENDELEY_CITATION_5b7af51a-d17f-44e6-bc7e-dfbe96aa9873&quot;,&quot;properties&quot;:{&quot;noteIndex&quot;:0},&quot;isEdited&quot;:false,&quot;manualOverride&quot;:{&quot;isManuallyOverridden&quot;:false,&quot;citeprocText&quot;:&quot;[42]&quot;,&quot;manualOverrideText&quot;:&quot;&quot;},&quot;citationTag&quot;:&quot;MENDELEY_CITATION_v3_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&quot;,&quot;citationItems&quot;:[{&quot;id&quot;:&quot;dfa44ba1-eccf-3840-897c-9022b6354c80&quot;,&quot;itemData&quot;:{&quot;type&quot;:&quot;report&quot;,&quot;id&quot;:&quot;dfa44ba1-eccf-3840-897c-9022b6354c80&quot;,&quot;title&quot;:&quot;2021 International Building Code&quot;,&quot;author&quot;:[{&quot;family&quot;:&quot;International Code Council&quot;,&quot;given&quot;:&quot;&quot;,&quot;parse-names&quot;:false,&quot;dropping-particle&quot;:&quot;&quot;,&quot;non-dropping-particle&quot;:&quot;&quot;}],&quot;issued&quot;:{&quot;date-parts&quot;:[[2020]]},&quot;container-title-short&quot;:&quot;&quot;},&quot;isTemporary&quot;:false}]},{&quot;citationID&quot;:&quot;MENDELEY_CITATION_458e50b4-fe89-4bd3-b756-d2e0909a2e02&quot;,&quot;properties&quot;:{&quot;noteIndex&quot;:0},&quot;isEdited&quot;:false,&quot;manualOverride&quot;:{&quot;isManuallyOverridden&quot;:false,&quot;citeprocText&quot;:&quot;[43]&quot;,&quot;manualOverrideText&quot;:&quot;&quot;},&quot;citationTag&quot;:&quot;MENDELEY_CITATION_v3_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&quot;,&quot;citationItems&quot;:[{&quot;id&quot;:&quot;21fa08cd-1e67-3bfc-9cd5-cf38a80f3453&quot;,&quot;itemData&quot;:{&quot;type&quot;:&quot;report&quot;,&quot;id&quot;:&quot;21fa08cd-1e67-3bfc-9cd5-cf38a80f3453&quot;,&quot;title&quot;:&quot;2021 International Residential Code&quot;,&quot;author&quot;:[{&quot;family&quot;:&quot;International Code Council&quot;,&quot;given&quot;:&quot;&quot;,&quot;parse-names&quot;:false,&quot;dropping-particle&quot;:&quot;&quot;,&quot;non-dropping-particle&quot;:&quot;&quot;}],&quot;issued&quot;:{&quot;date-parts&quot;:[[2020]]},&quot;container-title-short&quot;:&quot;&quot;},&quot;isTemporary&quot;:false}]},{&quot;citationID&quot;:&quot;MENDELEY_CITATION_29a51c49-e249-4717-ad6d-b96fbd99b9ed&quot;,&quot;properties&quot;:{&quot;noteIndex&quot;:0},&quot;isEdited&quot;:false,&quot;manualOverride&quot;:{&quot;isManuallyOverridden&quot;:false,&quot;citeprocText&quot;:&quot;[44]&quot;,&quot;manualOverrideText&quot;:&quot;&quot;},&quot;citationTag&quot;:&quot;MENDELEY_CITATION_v3_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&quot;,&quot;citationItems&quot;:[{&quot;id&quot;:&quot;553e463f-9ae4-3ee5-84eb-95b6f917255e&quot;,&quot;itemData&quot;:{&quot;type&quot;:&quot;webpage&quot;,&quot;id&quot;:&quot;553e463f-9ae4-3ee5-84eb-95b6f917255e&quot;,&quot;title&quot;:&quot;The International Building Code&quot;,&quot;author&quot;:[{&quot;family&quot;:&quot;International Code Council&quot;,&quot;given&quot;:&quot;&quot;,&quot;parse-names&quot;:false,&quot;dropping-particle&quot;:&quot;&quot;,&quot;non-dropping-particle&quot;:&quot;&quot;}],&quot;accessed&quot;:{&quot;date-parts&quot;:[[2023,6,23]]},&quot;URL&quot;:&quot;https://www.iccsafe.org/products-and-services/i-codes/2018-i-codes/ibc/&quot;,&quot;issued&quot;:{&quot;date-parts&quot;:[[2023]]},&quot;container-title-short&quot;:&quot;&quot;},&quot;isTemporary&quot;:false}]},{&quot;citationID&quot;:&quot;MENDELEY_CITATION_ff3f7132-b08a-40b9-861f-a728ae048863&quot;,&quot;properties&quot;:{&quot;noteIndex&quot;:0},&quot;isEdited&quot;:false,&quot;manualOverride&quot;:{&quot;isManuallyOverridden&quot;:false,&quot;citeprocText&quot;:&quot;[45]&quot;,&quot;manualOverrideText&quot;:&quot;&quot;},&quot;citationTag&quot;:&quot;MENDELEY_CITATION_v3_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&quot;,&quot;citationItems&quot;:[{&quot;id&quot;:&quot;435b1c17-801b-3947-a4e0-79f16d8bd30b&quot;,&quot;itemData&quot;:{&quot;type&quot;:&quot;webpage&quot;,&quot;id&quot;:&quot;435b1c17-801b-3947-a4e0-79f16d8bd30b&quot;,&quot;title&quot;:&quot;Building Codes by State&quot;,&quot;author&quot;:[{&quot;family&quot;:&quot;IBHS&quot;,&quot;given&quot;:&quot;&quot;,&quot;parse-names&quot;:false,&quot;dropping-particle&quot;:&quot;&quot;,&quot;non-dropping-particle&quot;:&quot;&quot;}],&quot;accessed&quot;:{&quot;date-parts&quot;:[[2023,6,23]]},&quot;URL&quot;:&quot;https://ibhs.org/public-policy/building-codes-by-state/&quot;,&quot;issued&quot;:{&quot;date-parts&quot;:[[2023]]},&quot;container-title-short&quot;:&quot;&quot;},&quot;isTemporary&quot;:false}]},{&quot;citationID&quot;:&quot;MENDELEY_CITATION_367a4d06-a9d2-49f8-b2fa-c7d57f7dbd49&quot;,&quot;properties&quot;:{&quot;noteIndex&quot;:0},&quot;isEdited&quot;:false,&quot;manualOverride&quot;:{&quot;isManuallyOverridden&quot;:false,&quot;citeprocText&quot;:&quot;[46]&quot;,&quot;manualOverrideText&quot;:&quot;&quot;},&quot;citationTag&quot;:&quot;MENDELEY_CITATION_v3_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&quot;,&quot;citationItems&quot;:[{&quot;id&quot;:&quot;ac7aa6de-fb0d-3096-90a1-eaf49bf2eabc&quot;,&quot;itemData&quot;:{&quot;type&quot;:&quot;report&quot;,&quot;id&quot;:&quot;ac7aa6de-fb0d-3096-90a1-eaf49bf2eabc&quot;,&quot;title&quot;:&quot;ANSI/ASHRAE Standard 62.2-2022: Ventilation and Acceptable Indoor Air Quality in Residential Buildings&quot;,&quot;author&quot;:[{&quot;family&quot;:&quot;ASHRAE&quot;,&quot;given&quot;:&quot;&quot;,&quot;parse-names&quot;:false,&quot;dropping-particle&quot;:&quot;&quot;,&quot;non-dropping-particle&quot;:&quot;&quot;}],&quot;issued&quot;:{&quot;date-parts&quot;:[[2022]]},&quot;container-title-short&quot;:&quot;&quot;},&quot;isTemporary&quot;:false}]},{&quot;citationID&quot;:&quot;MENDELEY_CITATION_760daeff-bfc9-4b83-9afd-30147681fcbb&quot;,&quot;properties&quot;:{&quot;noteIndex&quot;:0},&quot;isEdited&quot;:false,&quot;manualOverride&quot;:{&quot;isManuallyOverridden&quot;:false,&quot;citeprocText&quot;:&quot;[47]&quot;,&quot;manualOverrideText&quot;:&quot;&quot;},&quot;citationTag&quot;:&quot;MENDELEY_CITATION_v3_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&quot;,&quot;citationItems&quot;:[{&quot;id&quot;:&quot;b61aa2a9-56e7-3f3a-a503-105767429f8a&quot;,&quot;itemData&quot;:{&quot;type&quot;:&quot;webpage&quot;,&quot;id&quot;:&quot;b61aa2a9-56e7-3f3a-a503-105767429f8a&quot;,&quot;title&quot;:&quot;How Much Fresh Air Does Your Home Need?&quot;,&quot;author&quot;:[{&quot;family&quot;:&quot;Holladay&quot;,&quot;given&quot;:&quot;Martin&quot;,&quot;parse-names&quot;:false,&quot;dropping-particle&quot;:&quot;&quot;,&quot;non-dropping-particle&quot;:&quot;&quot;}],&quot;container-title&quot;:&quot;Musings of an Energy Nerd&quot;,&quot;accessed&quot;:{&quot;date-parts&quot;:[[2023,6,24]]},&quot;URL&quot;:&quot;https://www.greenbuildingadvisor.com/article/how-much-fresh-air-does-your-home-need&quot;,&quot;issued&quot;:{&quot;date-parts&quot;:[[2013]]},&quot;container-title-short&quot;:&quot;&quot;},&quot;isTemporary&quot;:false}]},{&quot;citationID&quot;:&quot;MENDELEY_CITATION_cfe6386e-28a2-4e32-a827-bf0a4a43951c&quot;,&quot;properties&quot;:{&quot;noteIndex&quot;:0},&quot;isEdited&quot;:false,&quot;manualOverride&quot;:{&quot;isManuallyOverridden&quot;:false,&quot;citeprocText&quot;:&quot;[43]&quot;,&quot;manualOverrideText&quot;:&quot;&quot;},&quot;citationTag&quot;:&quot;MENDELEY_CITATION_v3_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&quot;,&quot;citationItems&quot;:[{&quot;id&quot;:&quot;21fa08cd-1e67-3bfc-9cd5-cf38a80f3453&quot;,&quot;itemData&quot;:{&quot;type&quot;:&quot;report&quot;,&quot;id&quot;:&quot;21fa08cd-1e67-3bfc-9cd5-cf38a80f3453&quot;,&quot;title&quot;:&quot;2021 International Residential Code&quot;,&quot;author&quot;:[{&quot;family&quot;:&quot;International Code Council&quot;,&quot;given&quot;:&quot;&quot;,&quot;parse-names&quot;:false,&quot;dropping-particle&quot;:&quot;&quot;,&quot;non-dropping-particle&quot;:&quot;&quot;}],&quot;issued&quot;:{&quot;date-parts&quot;:[[2020]]},&quot;container-title-short&quot;:&quot;&quot;},&quot;isTemporary&quot;:false}]},{&quot;citationID&quot;:&quot;MENDELEY_CITATION_fc090eda-99b6-4680-a588-75e5b75d614f&quot;,&quot;properties&quot;:{&quot;noteIndex&quot;:0},&quot;isEdited&quot;:false,&quot;manualOverride&quot;:{&quot;isManuallyOverridden&quot;:false,&quot;citeprocText&quot;:&quot;[46]&quot;,&quot;manualOverrideText&quot;:&quot;&quot;},&quot;citationTag&quot;:&quot;MENDELEY_CITATION_v3_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&quot;,&quot;citationItems&quot;:[{&quot;id&quot;:&quot;ac7aa6de-fb0d-3096-90a1-eaf49bf2eabc&quot;,&quot;itemData&quot;:{&quot;type&quot;:&quot;report&quot;,&quot;id&quot;:&quot;ac7aa6de-fb0d-3096-90a1-eaf49bf2eabc&quot;,&quot;title&quot;:&quot;ANSI/ASHRAE Standard 62.2-2022: Ventilation and Acceptable Indoor Air Quality in Residential Buildings&quot;,&quot;author&quot;:[{&quot;family&quot;:&quot;ASHRAE&quot;,&quot;given&quot;:&quot;&quot;,&quot;parse-names&quot;:false,&quot;dropping-particle&quot;:&quot;&quot;,&quot;non-dropping-particle&quot;:&quot;&quot;}],&quot;issued&quot;:{&quot;date-parts&quot;:[[2022]]},&quot;container-title-short&quot;:&quot;&quot;},&quot;isTemporary&quot;:false}]},{&quot;citationID&quot;:&quot;MENDELEY_CITATION_96c58ac9-d64a-49b9-9adf-f836cde98ba8&quot;,&quot;properties&quot;:{&quot;noteIndex&quot;:0},&quot;isEdited&quot;:false,&quot;manualOverride&quot;:{&quot;isManuallyOverridden&quot;:false,&quot;citeprocText&quot;:&quot;[48]&quot;,&quot;manualOverrideText&quot;:&quot;&quot;},&quot;citationTag&quot;:&quot;MENDELEY_CITATION_v3_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&quot;,&quot;citationItems&quot;:[{&quot;id&quot;:&quot;bc309d78-9494-3c8b-ba8d-c3a20aa1ef0b&quot;,&quot;itemData&quot;:{&quot;type&quot;:&quot;report&quot;,&quot;id&quot;:&quot;bc309d78-9494-3c8b-ba8d-c3a20aa1ef0b&quot;,&quot;title&quot;:&quot;Technical Bulletin: Mechanical Ventilation (Mandatory) and Whole House Mechanical Ventilation&quot;,&quot;author&quot;:[{&quot;family&quot;:&quot;New York State Department of State&quot;,&quot;given&quot;:&quot;&quot;,&quot;parse-names&quot;:false,&quot;dropping-particle&quot;:&quot;&quot;,&quot;non-dropping-particle&quot;:&quot;&quot;}],&quot;issued&quot;:{&quot;date-parts&quot;:[[2017]]},&quot;publisher-place&quot;:&quot;New York City&quot;,&quot;container-title-short&quot;:&quot;&quot;},&quot;isTemporary&quot;:false}]},{&quot;citationID&quot;:&quot;MENDELEY_CITATION_48f30848-9e4b-4872-944e-7f4ba739bfe6&quot;,&quot;properties&quot;:{&quot;noteIndex&quot;:0},&quot;isEdited&quot;:false,&quot;manualOverride&quot;:{&quot;isManuallyOverridden&quot;:false,&quot;citeprocText&quot;:&quot;[49]&quot;,&quot;manualOverrideText&quot;:&quot;&quot;},&quot;citationTag&quot;:&quot;MENDELEY_CITATION_v3_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&quot;,&quot;citationItems&quot;:[{&quot;id&quot;:&quot;88e07b24-c3fd-315e-aeca-08d7e5b6703e&quot;,&quot;itemData&quot;:{&quot;type&quot;:&quot;report&quot;,&quot;id&quot;:&quot;88e07b24-c3fd-315e-aeca-08d7e5b6703e&quot;,&quot;title&quot;:&quot;Montana Energy Code Compliance Best Practices Newsletter Summer 2017&quot;,&quot;author&quot;:[{&quot;family&quot;:&quot;Montana Department of Environment and Quality&quot;,&quot;given&quot;:&quot;&quot;,&quot;parse-names&quot;:false,&quot;dropping-particle&quot;:&quot;&quot;,&quot;non-dropping-particle&quot;:&quot;&quot;}],&quot;issued&quot;:{&quot;date-parts&quot;:[[2017]]},&quot;container-title-short&quot;:&quot;&quot;},&quot;isTemporary&quot;:false}]},{&quot;citationID&quot;:&quot;MENDELEY_CITATION_a7eb8cbf-ca60-4fad-a02c-290811dab2de&quot;,&quot;properties&quot;:{&quot;noteIndex&quot;:0},&quot;isEdited&quot;:false,&quot;manualOverride&quot;:{&quot;isManuallyOverridden&quot;:false,&quot;citeprocText&quot;:&quot;[50]&quot;,&quot;manualOverrideText&quot;:&quot;&quot;},&quot;citationTag&quot;:&quot;MENDELEY_CITATION_v3_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&quot;,&quot;citationItems&quot;:[{&quot;id&quot;:&quot;5b238611-2999-36ef-a4fa-62ef941896f4&quot;,&quot;itemData&quot;:{&quot;type&quot;:&quot;report&quot;,&quot;id&quot;:&quot;5b238611-2999-36ef-a4fa-62ef941896f4&quot;,&quot;title&quot;:&quot;California Mechanical Code&quot;,&quot;author&quot;:[{&quot;family&quot;:&quot;Californian Building Standards Commission&quot;,&quot;given&quot;:&quot;&quot;,&quot;parse-names&quot;:false,&quot;dropping-particle&quot;:&quot;&quot;,&quot;non-dropping-particle&quot;:&quot;&quot;}],&quot;issued&quot;:{&quot;date-parts&quot;:[[2022]]},&quot;container-title-short&quot;:&quot;&quot;},&quot;isTemporary&quot;:false}]},{&quot;citationID&quot;:&quot;MENDELEY_CITATION_ea731439-fa2f-434d-84fe-88ea0ed0fbc0&quot;,&quot;properties&quot;:{&quot;noteIndex&quot;:0},&quot;isEdited&quot;:false,&quot;manualOverride&quot;:{&quot;isManuallyOverridden&quot;:false,&quot;citeprocText&quot;:&quot;[51]&quot;,&quot;manualOverrideText&quot;:&quot;&quot;},&quot;citationTag&quot;:&quot;MENDELEY_CITATION_v3_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&quot;,&quot;citationItems&quot;:[{&quot;id&quot;:&quot;21ccb590-ee25-3d4e-987a-0d3bf180661b&quot;,&quot;itemData&quot;:{&quot;type&quot;:&quot;report&quot;,&quot;id&quot;:&quot;21ccb590-ee25-3d4e-987a-0d3bf180661b&quot;,&quot;title&quot;:&quot;Florida Building Code, Residential, 7th Edition&quot;,&quot;author&quot;:[{&quot;family&quot;:&quot;Florida Department of Business and Professional Regulation&quot;,&quot;given&quot;:&quot;&quot;,&quot;parse-names&quot;:false,&quot;dropping-particle&quot;:&quot;&quot;,&quot;non-dropping-particle&quot;:&quot;&quot;}],&quot;issued&quot;:{&quot;date-parts&quot;:[[2020]]},&quot;container-title-short&quot;:&quot;&quot;},&quot;isTemporary&quot;:false}]},{&quot;citationID&quot;:&quot;MENDELEY_CITATION_4642adc0-b46d-40e6-af37-b67a8d43f098&quot;,&quot;properties&quot;:{&quot;noteIndex&quot;:0},&quot;isEdited&quot;:false,&quot;manualOverride&quot;:{&quot;isManuallyOverridden&quot;:false,&quot;citeprocText&quot;:&quot;[50]&quot;,&quot;manualOverrideText&quot;:&quot;&quot;},&quot;citationTag&quot;:&quot;MENDELEY_CITATION_v3_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&quot;,&quot;citationItems&quot;:[{&quot;id&quot;:&quot;5b238611-2999-36ef-a4fa-62ef941896f4&quot;,&quot;itemData&quot;:{&quot;type&quot;:&quot;report&quot;,&quot;id&quot;:&quot;5b238611-2999-36ef-a4fa-62ef941896f4&quot;,&quot;title&quot;:&quot;California Mechanical Code&quot;,&quot;author&quot;:[{&quot;family&quot;:&quot;Californian Building Standards Commission&quot;,&quot;given&quot;:&quot;&quot;,&quot;parse-names&quot;:false,&quot;dropping-particle&quot;:&quot;&quot;,&quot;non-dropping-particle&quot;:&quot;&quot;}],&quot;issued&quot;:{&quot;date-parts&quot;:[[2022]]},&quot;container-title-short&quot;:&quot;&quot;},&quot;isTemporary&quot;:false}]},{&quot;citationID&quot;:&quot;MENDELEY_CITATION_221f07b2-d5e3-4b4d-a0b5-a9c1db7e0ec1&quot;,&quot;properties&quot;:{&quot;noteIndex&quot;:0},&quot;isEdited&quot;:false,&quot;manualOverride&quot;:{&quot;isManuallyOverridden&quot;:false,&quot;citeprocText&quot;:&quot;[52]&quot;,&quot;manualOverrideText&quot;:&quot;&quot;},&quot;citationTag&quot;:&quot;MENDELEY_CITATION_v3_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&quot;,&quot;citationItems&quot;:[{&quot;id&quot;:&quot;a93231b0-ff90-3541-bd2e-7a4ee467afbb&quot;,&quot;itemData&quot;:{&quot;type&quot;:&quot;report&quot;,&quot;id&quot;:&quot;a93231b0-ff90-3541-bd2e-7a4ee467afbb&quot;,&quot;title&quot;:&quot;ASHRAE Position Document on Limiting Indoor Mold and Dampness in Buildings&quot;,&quot;author&quot;:[{&quot;family&quot;:&quot;ASHRAE&quot;,&quot;given&quot;:&quot;&quot;,&quot;parse-names&quot;:false,&quot;dropping-particle&quot;:&quot;&quot;,&quot;non-dropping-particle&quot;:&quot;&quot;}],&quot;issued&quot;:{&quot;date-parts&quot;:[[2021]]},&quot;publisher-place&quot;:&quot;Atlanta, USA&quot;,&quot;container-title-short&quot;:&quot;&quot;},&quot;isTemporary&quot;:false}]},{&quot;citationID&quot;:&quot;MENDELEY_CITATION_d71c92b7-822f-43d2-bd82-07403803d0fc&quot;,&quot;properties&quot;:{&quot;noteIndex&quot;:0},&quot;isEdited&quot;:false,&quot;manualOverride&quot;:{&quot;isManuallyOverridden&quot;:false,&quot;citeprocText&quot;:&quot;[53]&quot;,&quot;manualOverrideText&quot;:&quot;&quot;},&quot;citationTag&quot;:&quot;MENDELEY_CITATION_v3_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&quot;,&quot;citationItems&quot;:[{&quot;id&quot;:&quot;0eca228e-be9c-3561-a6cd-2183edf052c0&quot;,&quot;itemData&quot;:{&quot;type&quot;:&quot;report&quot;,&quot;id&quot;:&quot;0eca228e-be9c-3561-a6cd-2183edf052c0&quot;,&quot;title&quot;:&quot;Moisture Control Guidance for Building Design, Construction and Maintenance&quot;,&quot;author&quot;:[{&quot;family&quot;:&quot;EPA&quot;,&quot;given&quot;:&quot;&quot;,&quot;parse-names&quot;:false,&quot;dropping-particle&quot;:&quot;&quot;,&quot;non-dropping-particle&quot;:&quot;&quot;}],&quot;issued&quot;:{&quot;date-parts&quot;:[[2013]]},&quot;container-title-short&quot;:&quot;&quot;},&quot;isTemporary&quot;:false}]},{&quot;citationID&quot;:&quot;MENDELEY_CITATION_9d15f6f3-018c-4218-b37a-3a5e6d1c39e2&quot;,&quot;properties&quot;:{&quot;noteIndex&quot;:0},&quot;isEdited&quot;:false,&quot;manualOverride&quot;:{&quot;isManuallyOverridden&quot;:false,&quot;citeprocText&quot;:&quot;[54]&quot;,&quot;manualOverrideText&quot;:&quot;&quot;},&quot;citationTag&quot;:&quot;MENDELEY_CITATION_v3_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&quot;,&quot;citationItems&quot;:[{&quot;id&quot;:&quot;57463f4d-a88d-3220-b7d3-86648c8ab8d1&quot;,&quot;itemData&quot;:{&quot;type&quot;:&quot;article-magazine&quot;,&quot;id&quot;:&quot;57463f4d-a88d-3220-b7d3-86648c8ab8d1&quot;,&quot;title&quot;:&quot;Moisture Control for New Residential Buildings&quot;,&quot;author&quot;:[{&quot;family&quot;:&quot;Lstiburek&quot;,&quot;given&quot;:&quot;Joseph&quot;,&quot;parse-names&quot;:false,&quot;dropping-particle&quot;:&quot;&quot;,&quot;non-dropping-particle&quot;:&quot;&quot;}],&quot;container-title&quot;:&quot;Building Science Digest 012&quot;,&quot;issued&quot;:{&quot;date-parts&quot;:[[2009]]},&quot;container-title-short&quot;:&quot;&quot;},&quot;isTemporary&quot;:false}]},{&quot;citationID&quot;:&quot;MENDELEY_CITATION_79565c59-26ac-4b28-90b5-f911fef851e7&quot;,&quot;properties&quot;:{&quot;noteIndex&quot;:0},&quot;isEdited&quot;:false,&quot;manualOverride&quot;:{&quot;isManuallyOverridden&quot;:false,&quot;citeprocText&quot;:&quot;[20,55]&quot;,&quot;manualOverrideText&quot;:&quot;&quot;},&quot;citationTag&quot;:&quot;MENDELEY_CITATION_v3_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&quot;,&quot;citationItems&quot;:[{&quot;id&quot;:&quot;95ca9925-ac7c-3fa5-9b3b-7d46184be176&quot;,&quot;itemData&quot;:{&quot;type&quot;:&quot;report&quot;,&quot;id&quot;:&quot;95ca9925-ac7c-3fa5-9b3b-7d46184be176&quot;,&quot;title&quot;:&quot;Infiltration in ASHRAE's residential ventilation standards&quot;,&quot;author&quot;:[{&quot;family&quot;:&quot;Sherman&quot;,&quot;given&quot;:&quot;Max&quot;,&quot;parse-names&quot;:false,&quot;dropping-particle&quot;:&quot;&quot;,&quot;non-dropping-particle&quot;:&quot;&quot;}],&quot;ISBN&quot;:&quot;0001-2505&quot;,&quot;issued&quot;:{&quot;date-parts&quot;:[[2008]]},&quot;publisher&quot;:&quot;Lawrence Berkeley National Lab.(LBNL), Berkeley, CA (United States)&quot;,&quot;container-title-short&quot;:&quot;&quot;},&quot;isTemporary&quot;:false},{&quot;id&quot;:&quot;77be1a44-65f2-3c02-9be3-86f49168bc4a&quot;,&quot;itemData&quot;:{&quot;type&quot;:&quot;article-journal&quot;,&quot;id&quot;:&quot;77be1a44-65f2-3c02-9be3-86f49168bc4a&quot;,&quot;title&quot;:&quot;Infiltration as ventilation: Weather-induced dilution&quot;,&quot;author&quot;:[{&quot;family&quot;:&quot;Turner&quot;,&quot;given&quot;:&quot;William J N&quot;,&quot;parse-names&quot;:false,&quot;dropping-particle&quot;:&quot;&quot;,&quot;non-dropping-particle&quot;:&quot;&quot;},{&quot;family&quot;:&quot;Sherman&quot;,&quot;given&quot;:&quot;Max H&quot;,&quot;parse-names&quot;:false,&quot;dropping-particle&quot;:&quot;&quot;,&quot;non-dropping-particle&quot;:&quot;&quot;},{&quot;family&quot;:&quot;Walker&quot;,&quot;given&quot;:&quot;Iain S&quot;,&quot;parse-names&quot;:false,&quot;dropping-particle&quot;:&quot;&quot;,&quot;non-dropping-particle&quot;:&quot;&quot;}],&quot;container-title&quot;:&quot;HVAC&amp;R Research&quot;,&quot;container-title-short&quot;:&quot;HVAC&amp;R Res&quot;,&quot;ISSN&quot;:&quot;1078-9669&quot;,&quot;issued&quot;:{&quot;date-parts&quot;:[[2012]]},&quot;page&quot;:&quot;1122-1135&quot;,&quot;publisher&quot;:&quot;Taylor &amp; Francis&quot;,&quot;issue&quot;:&quot;6&quot;,&quot;volume&quot;:&quot;18&quot;},&quot;isTemporary&quot;:false}]},{&quot;citationID&quot;:&quot;MENDELEY_CITATION_7f871839-c642-46ec-864a-1d1de35e3a19&quot;,&quot;properties&quot;:{&quot;noteIndex&quot;:0},&quot;isEdited&quot;:false,&quot;manualOverride&quot;:{&quot;isManuallyOverridden&quot;:false,&quot;citeprocText&quot;:&quot;[56]&quot;,&quot;manualOverrideText&quot;:&quot;&quot;},&quot;citationTag&quot;:&quot;MENDELEY_CITATION_v3_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&quot;,&quot;citationItems&quot;:[{&quot;id&quot;:&quot;5e7f675c-4625-3e30-83ba-b60b00dbcf11&quot;,&quot;itemData&quot;:{&quot;type&quot;:&quot;article-journal&quot;,&quot;id&quot;:&quot;5e7f675c-4625-3e30-83ba-b60b00dbcf11&quot;,&quot;title&quot;:&quot;Condensation in Residential Buildings&quot;,&quot;author&quot;:[{&quot;family&quot;:&quot;Aynsley&quot;,&quot;given&quot;:&quot;Richard&quot;,&quot;parse-names&quot;:false,&quot;dropping-particle&quot;:&quot;&quot;,&quot;non-dropping-particle&quot;:&quot;&quot;},{&quot;family&quot;:&quot;AIRAH&quot;,&quot;given&quot;:&quot;F&quot;,&quot;parse-names&quot;:false,&quot;dropping-particle&quot;:&quot;&quot;,&quot;non-dropping-particle&quot;:&quot;&quot;}],&quot;container-title-short&quot;:&quot;&quot;},&quot;isTemporary&quot;:false}]},{&quot;citationID&quot;:&quot;MENDELEY_CITATION_5e7f5b63-6709-4be9-a227-6b709b06decb&quot;,&quot;properties&quot;:{&quot;noteIndex&quot;:0},&quot;isEdited&quot;:false,&quot;manualOverride&quot;:{&quot;isManuallyOverridden&quot;:false,&quot;citeprocText&quot;:&quot;[52–54,57,58]&quot;,&quot;manualOverrideText&quot;:&quot;&quot;},&quot;citationTag&quot;:&quot;MENDELEY_CITATION_v3_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&quot;,&quot;citationItems&quot;:[{&quot;id&quot;:&quot;57463f4d-a88d-3220-b7d3-86648c8ab8d1&quot;,&quot;itemData&quot;:{&quot;type&quot;:&quot;article-magazine&quot;,&quot;id&quot;:&quot;57463f4d-a88d-3220-b7d3-86648c8ab8d1&quot;,&quot;title&quot;:&quot;Moisture Control for New Residential Buildings&quot;,&quot;author&quot;:[{&quot;family&quot;:&quot;Lstiburek&quot;,&quot;given&quot;:&quot;Joseph&quot;,&quot;parse-names&quot;:false,&quot;dropping-particle&quot;:&quot;&quot;,&quot;non-dropping-particle&quot;:&quot;&quot;}],&quot;container-title&quot;:&quot;Building Science Digest 012&quot;,&quot;issued&quot;:{&quot;date-parts&quot;:[[2009]]},&quot;container-title-short&quot;:&quot;&quot;},&quot;isTemporary&quot;:false},{&quot;id&quot;:&quot;0eca228e-be9c-3561-a6cd-2183edf052c0&quot;,&quot;itemData&quot;:{&quot;type&quot;:&quot;report&quot;,&quot;id&quot;:&quot;0eca228e-be9c-3561-a6cd-2183edf052c0&quot;,&quot;title&quot;:&quot;Moisture Control Guidance for Building Design, Construction and Maintenance&quot;,&quot;author&quot;:[{&quot;family&quot;:&quot;EPA&quot;,&quot;given&quot;:&quot;&quot;,&quot;parse-names&quot;:false,&quot;dropping-particle&quot;:&quot;&quot;,&quot;non-dropping-particle&quot;:&quot;&quot;}],&quot;issued&quot;:{&quot;date-parts&quot;:[[2013]]},&quot;container-title-short&quot;:&quot;&quot;},&quot;isTemporary&quot;:false},{&quot;id&quot;:&quot;a93231b0-ff90-3541-bd2e-7a4ee467afbb&quot;,&quot;itemData&quot;:{&quot;type&quot;:&quot;report&quot;,&quot;id&quot;:&quot;a93231b0-ff90-3541-bd2e-7a4ee467afbb&quot;,&quot;title&quot;:&quot;ASHRAE Position Document on Limiting Indoor Mold and Dampness in Buildings&quot;,&quot;author&quot;:[{&quot;family&quot;:&quot;ASHRAE&quot;,&quot;given&quot;:&quot;&quot;,&quot;parse-names&quot;:false,&quot;dropping-particle&quot;:&quot;&quot;,&quot;non-dropping-particle&quot;:&quot;&quot;}],&quot;issued&quot;:{&quot;date-parts&quot;:[[2021]]},&quot;publisher-place&quot;:&quot;Atlanta, USA&quot;,&quot;container-title-short&quot;:&quot;&quot;},&quot;isTemporary&quot;:false},{&quot;id&quot;:&quot;0dce87e4-dbc6-30c9-9452-e589ba210367&quot;,&quot;itemData&quot;:{&quot;type&quot;:&quot;paper-conference&quot;,&quot;id&quot;:&quot;0dce87e4-dbc6-30c9-9452-e589ba210367&quot;,&quot;title&quot;:&quot;Humidity control in the humid south&quot;,&quot;author&quot;:[{&quot;family&quot;:&quot;Lstiburek&quot;,&quot;given&quot;:&quot;Joseph W&quot;,&quot;parse-names&quot;:false,&quot;dropping-particle&quot;:&quot;&quot;,&quot;non-dropping-particle&quot;:&quot;&quot;}],&quot;container-title&quot;:&quot;Workshop Proceedings: Bugs, Mold &amp; Rot II, Building Environment and Thermal Envelope Council&quot;,&quot;issued&quot;:{&quot;date-parts&quot;:[[1993]]},&quot;container-title-short&quot;:&quot;&quot;},&quot;isTemporary&quot;:false},{&quot;id&quot;:&quot;92320f41-c9f9-3658-9272-a5a9ab59c884&quot;,&quot;itemData&quot;:{&quot;type&quot;:&quot;article-journal&quot;,&quot;id&quot;:&quot;92320f41-c9f9-3658-9272-a5a9ab59c884&quot;,&quot;title&quot;:&quot;Understanding vapor barriers&quot;,&quot;author&quot;:[{&quot;family&quot;:&quot;Lstiburek&quot;,&quot;given&quot;:&quot;Joseph W&quot;,&quot;parse-names&quot;:false,&quot;dropping-particle&quot;:&quot;&quot;,&quot;non-dropping-particle&quot;:&quot;&quot;},{&quot;family&quot;:&quot;Eng&quot;,&quot;given&quot;:&quot;P&quot;,&quot;parse-names&quot;:false,&quot;dropping-particle&quot;:&quot;&quot;,&quot;non-dropping-particle&quot;:&quot;&quot;}],&quot;container-title&quot;:&quot;ASHRAE journal&quot;,&quot;container-title-short&quot;:&quot;ASHRAE J&quot;,&quot;ISSN&quot;:&quot;0001-2491&quot;,&quot;issued&quot;:{&quot;date-parts&quot;:[[2004]]},&quot;page&quot;:&quot;40-51&quot;,&quot;publisher&quot;:&quot;ASHRAE AMERICAN SOCIETY HEATING REFRIGERATING&quot;,&quot;volume&quot;:&quot;46&quot;},&quot;isTemporary&quot;:false}]},{&quot;citationID&quot;:&quot;MENDELEY_CITATION_4a11c914-4a60-4b8c-8a45-5b4e27723603&quot;,&quot;properties&quot;:{&quot;noteIndex&quot;:0},&quot;isEdited&quot;:false,&quot;manualOverride&quot;:{&quot;isManuallyOverridden&quot;:false,&quot;citeprocText&quot;:&quot;[52]&quot;,&quot;manualOverrideText&quot;:&quot;&quot;},&quot;citationTag&quot;:&quot;MENDELEY_CITATION_v3_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&quot;,&quot;citationItems&quot;:[{&quot;id&quot;:&quot;a93231b0-ff90-3541-bd2e-7a4ee467afbb&quot;,&quot;itemData&quot;:{&quot;type&quot;:&quot;report&quot;,&quot;id&quot;:&quot;a93231b0-ff90-3541-bd2e-7a4ee467afbb&quot;,&quot;title&quot;:&quot;ASHRAE Position Document on Limiting Indoor Mold and Dampness in Buildings&quot;,&quot;author&quot;:[{&quot;family&quot;:&quot;ASHRAE&quot;,&quot;given&quot;:&quot;&quot;,&quot;parse-names&quot;:false,&quot;dropping-particle&quot;:&quot;&quot;,&quot;non-dropping-particle&quot;:&quot;&quot;}],&quot;issued&quot;:{&quot;date-parts&quot;:[[2021]]},&quot;publisher-place&quot;:&quot;Atlanta, USA&quot;,&quot;container-title-short&quot;:&quot;&quot;},&quot;isTemporary&quot;:false}]},{&quot;citationID&quot;:&quot;MENDELEY_CITATION_51c27d02-ad45-4ed5-8ebd-6fd0a1e2d19f&quot;,&quot;properties&quot;:{&quot;noteIndex&quot;:0},&quot;isEdited&quot;:false,&quot;manualOverride&quot;:{&quot;isManuallyOverridden&quot;:false,&quot;citeprocText&quot;:&quot;[52]&quot;,&quot;manualOverrideText&quot;:&quot;&quot;},&quot;citationTag&quot;:&quot;MENDELEY_CITATION_v3_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&quot;,&quot;citationItems&quot;:[{&quot;id&quot;:&quot;a93231b0-ff90-3541-bd2e-7a4ee467afbb&quot;,&quot;itemData&quot;:{&quot;type&quot;:&quot;report&quot;,&quot;id&quot;:&quot;a93231b0-ff90-3541-bd2e-7a4ee467afbb&quot;,&quot;title&quot;:&quot;ASHRAE Position Document on Limiting Indoor Mold and Dampness in Buildings&quot;,&quot;author&quot;:[{&quot;family&quot;:&quot;ASHRAE&quot;,&quot;given&quot;:&quot;&quot;,&quot;parse-names&quot;:false,&quot;dropping-particle&quot;:&quot;&quot;,&quot;non-dropping-particle&quot;:&quot;&quot;}],&quot;issued&quot;:{&quot;date-parts&quot;:[[2021]]},&quot;publisher-place&quot;:&quot;Atlanta, USA&quot;,&quot;container-title-short&quot;:&quot;&quot;},&quot;isTemporary&quot;:false}]},{&quot;citationID&quot;:&quot;MENDELEY_CITATION_2a8d9189-19ed-4141-89ca-5d8dfb0c0fda&quot;,&quot;properties&quot;:{&quot;noteIndex&quot;:0},&quot;isEdited&quot;:false,&quot;manualOverride&quot;:{&quot;isManuallyOverridden&quot;:false,&quot;citeprocText&quot;:&quot;[58]&quot;,&quot;manualOverrideText&quot;:&quot;&quot;},&quot;citationTag&quot;:&quot;MENDELEY_CITATION_v3_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&quot;,&quot;citationItems&quot;:[{&quot;id&quot;:&quot;92320f41-c9f9-3658-9272-a5a9ab59c884&quot;,&quot;itemData&quot;:{&quot;type&quot;:&quot;article-journal&quot;,&quot;id&quot;:&quot;92320f41-c9f9-3658-9272-a5a9ab59c884&quot;,&quot;title&quot;:&quot;Understanding vapor barriers&quot;,&quot;author&quot;:[{&quot;family&quot;:&quot;Lstiburek&quot;,&quot;given&quot;:&quot;Joseph W&quot;,&quot;parse-names&quot;:false,&quot;dropping-particle&quot;:&quot;&quot;,&quot;non-dropping-particle&quot;:&quot;&quot;},{&quot;family&quot;:&quot;Eng&quot;,&quot;given&quot;:&quot;P&quot;,&quot;parse-names&quot;:false,&quot;dropping-particle&quot;:&quot;&quot;,&quot;non-dropping-particle&quot;:&quot;&quot;}],&quot;container-title&quot;:&quot;ASHRAE journal&quot;,&quot;container-title-short&quot;:&quot;ASHRAE J&quot;,&quot;ISSN&quot;:&quot;0001-2491&quot;,&quot;issued&quot;:{&quot;date-parts&quot;:[[2004]]},&quot;page&quot;:&quot;40-51&quot;,&quot;publisher&quot;:&quot;ASHRAE AMERICAN SOCIETY HEATING REFRIGERATING&quot;,&quot;volume&quot;:&quot;46&quot;},&quot;isTemporary&quot;:false}]},{&quot;citationID&quot;:&quot;MENDELEY_CITATION_4b02be2b-2965-4e6c-bb90-95994d1580cd&quot;,&quot;properties&quot;:{&quot;noteIndex&quot;:0},&quot;isEdited&quot;:false,&quot;manualOverride&quot;:{&quot;isManuallyOverridden&quot;:false,&quot;citeprocText&quot;:&quot;[23]&quot;,&quot;manualOverrideText&quot;:&quot;&quot;},&quot;citationTag&quot;:&quot;MENDELEY_CITATION_v3_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lTU04iOiIxNjYwLTQ2MDEiLCJpc3N1ZWQiOnsiZGF0ZS1wYXJ0cyI6W1syMDIyXV19LCJwYWdlIjoiMTg1NCIsInB1Ymxpc2hlciI6Ik1EUEkiLCJpc3N1ZSI6IjMiLCJ2b2x1bWUiOiIxOSJ9LCJpc1RlbXBvcmFyeSI6ZmFsc2V9XX0=&quot;,&quot;citationItems&quot;:[{&quot;id&quot;:&quot;0177a3de-9ec6-3d85-aac5-4b6ec628faea&quot;,&quot;itemData&quot;:{&quot;type&quot;:&quot;article-journal&quot;,&quot;id&quot;:&quot;0177a3de-9ec6-3d85-aac5-4b6ec628faea&quot;,&quot;title&quot;:&quot;Prevalence, risk factors and impacts related to mould-affected housing: an Australian integrative review&quot;,&quot;author&quot;:[{&quot;family&quot;:&quot;Coulburn&quot;,&quot;given&quot;:&quot;Lisa&quot;,&quot;parse-names&quot;:false,&quot;dropping-particle&quot;:&quot;&quot;,&quot;non-dropping-particle&quot;:&quot;&quot;},{&quot;family&quot;:&quot;Miller&quot;,&quot;given&quot;:&quot;Wendy&quot;,&quot;parse-names&quot;:false,&quot;dropping-particle&quot;:&quot;&quot;,&quot;non-dropping-particle&quot;:&quot;&quot;}],&quot;container-title&quot;:&quot;International Journal of Environmental Research and Public Health&quot;,&quot;container-title-short&quot;:&quot;Int J Environ Res Public Health&quot;,&quot;ISSN&quot;:&quot;1660-4601&quot;,&quot;issued&quot;:{&quot;date-parts&quot;:[[2022]]},&quot;page&quot;:&quot;1854&quot;,&quot;publisher&quot;:&quot;MDPI&quot;,&quot;issue&quot;:&quot;3&quot;,&quot;volume&quot;:&quot;19&quot;},&quot;isTemporary&quot;:false}]},{&quot;citationID&quot;:&quot;MENDELEY_CITATION_5f0eb100-a2cd-4a8f-95ca-6d5651d44ce4&quot;,&quot;properties&quot;:{&quot;noteIndex&quot;:0},&quot;isEdited&quot;:false,&quot;manualOverride&quot;:{&quot;isManuallyOverridden&quot;:false,&quot;citeprocText&quot;:&quot;[59]&quot;,&quot;manualOverrideText&quot;:&quot;&quot;},&quot;citationTag&quot;:&quot;MENDELEY_CITATION_v3_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&quot;,&quot;citationItems&quot;:[{&quot;id&quot;:&quot;3a30b883-e9b1-3d1b-860c-b8f65e38f5e4&quot;,&quot;itemData&quot;:{&quot;type&quot;:&quot;article-journal&quot;,&quot;id&quot;:&quot;3a30b883-e9b1-3d1b-860c-b8f65e38f5e4&quot;,&quot;title&quot;:&quot;Mass Timber Envelopes in Passivhaus Buildings: Designing for Moisture Safety in Hot and Humid Australian Climates&quot;,&quot;author&quot;:[{&quot;family&quot;:&quot;Strang&quot;,&quot;given&quot;:&quot;Marcus&quot;,&quot;parse-names&quot;:false,&quot;dropping-particle&quot;:&quot;&quot;,&quot;non-dropping-particle&quot;:&quot;&quot;},{&quot;family&quot;:&quot;Leardini&quot;,&quot;given&quot;:&quot;Paola&quot;,&quot;parse-names&quot;:false,&quot;dropping-particle&quot;:&quot;&quot;,&quot;non-dropping-particle&quot;:&quot;&quot;},{&quot;family&quot;:&quot;Brambilla&quot;,&quot;given&quot;:&quot;Arianna&quot;,&quot;parse-names&quot;:false,&quot;dropping-particle&quot;:&quot;&quot;,&quot;non-dropping-particle&quot;:&quot;&quot;},{&quot;family&quot;:&quot;Gasparri&quot;,&quot;given&quot;:&quot;Eugenia&quot;,&quot;parse-names&quot;:false,&quot;dropping-particle&quot;:&quot;&quot;,&quot;non-dropping-particle&quot;:&quot;&quot;}],&quot;container-title&quot;:&quot;Buildings&quot;,&quot;ISSN&quot;:&quot;2075-5309&quot;,&quot;issued&quot;:{&quot;date-parts&quot;:[[2021]]},&quot;page&quot;:&quot;478&quot;,&quot;publisher&quot;:&quot;MDPI&quot;,&quot;issue&quot;:&quot;10&quot;,&quot;volume&quot;:&quot;11&quot;,&quot;container-title-short&quot;:&quot;&quot;},&quot;isTemporary&quot;:false}]},{&quot;citationID&quot;:&quot;MENDELEY_CITATION_2dab935d-3f57-40b5-98ce-01effd5bb7a9&quot;,&quot;properties&quot;:{&quot;noteIndex&quot;:0},&quot;isEdited&quot;:false,&quot;manualOverride&quot;:{&quot;isManuallyOverridden&quot;:false,&quot;citeprocText&quot;:&quot;[60]&quot;,&quot;manualOverrideText&quot;:&quot;&quot;},&quot;citationTag&quot;:&quot;MENDELEY_CITATION_v3_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&quot;,&quot;citationItems&quot;:[{&quot;id&quot;:&quot;3a73b237-cca7-3182-b1e1-17c5857f86f7&quot;,&quot;itemData&quot;:{&quot;type&quot;:&quot;article-journal&quot;,&quot;id&quot;:&quot;3a73b237-cca7-3182-b1e1-17c5857f86f7&quot;,&quot;title&quot;:&quot;Validating Moisture-Safe Energy Efficient CLT Assemblies in Hot and Humid Climates using Experimental Testing&quot;,&quot;author&quot;:[{&quot;family&quot;:&quot;Strang&quot;,&quot;given&quot;:&quot;Marcus&quot;,&quot;parse-names&quot;:false,&quot;dropping-particle&quot;:&quot;&quot;,&quot;non-dropping-particle&quot;:&quot;&quot;},{&quot;family&quot;:&quot;Leardini&quot;,&quot;given&quot;:&quot;Paola&quot;,&quot;parse-names&quot;:false,&quot;dropping-particle&quot;:&quot;&quot;,&quot;non-dropping-particle&quot;:&quot;&quot;},{&quot;family&quot;:&quot;Shirmohammadi&quot;,&quot;given&quot;:&quot;Maryam&quot;,&quot;parse-names&quot;:false,&quot;dropping-particle&quot;:&quot;&quot;,&quot;non-dropping-particle&quot;:&quot;&quot;}],&quot;container-title-short&quot;:&quot;&quot;},&quot;isTemporary&quot;:false}]},{&quot;citationID&quot;:&quot;MENDELEY_CITATION_0905528a-abf3-40d3-aeb0-41803a26c37f&quot;,&quot;properties&quot;:{&quot;noteIndex&quot;:0},&quot;isEdited&quot;:false,&quot;manualOverride&quot;:{&quot;isManuallyOverridden&quot;:false,&quot;citeprocText&quot;:&quot;[61]&quot;,&quot;manualOverrideText&quot;:&quot;&quot;},&quot;citationTag&quot;:&quot;MENDELEY_CITATION_v3_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&quot;,&quot;citationItems&quot;:[{&quot;id&quot;:&quot;46028a04-a77e-33e7-b4ae-284b577e9111&quot;,&quot;itemData&quot;:{&quot;type&quot;:&quot;article-journal&quot;,&quot;id&quot;:&quot;46028a04-a77e-33e7-b4ae-284b577e9111&quot;,&quot;title&quot;:&quot;Preventing mold growth and maintaining acceptable indoor air quality for educational buildings operating with high mechanical ventilation rates in hot and humid climates&quot;,&quot;author&quot;:[{&quot;family&quot;:&quot;Alaidroos&quot;,&quot;given&quot;:&quot;Alaa&quot;,&quot;parse-names&quot;:false,&quot;dropping-particle&quot;:&quot;&quot;,&quot;non-dropping-particle&quot;:&quot;&quot;},{&quot;family&quot;:&quot;Mosly&quot;,&quot;given&quot;:&quot;Ibrahim&quot;,&quot;parse-names&quot;:false,&quot;dropping-particle&quot;:&quot;&quot;,&quot;non-dropping-particle&quot;:&quot;&quot;}],&quot;container-title&quot;:&quot;Air Quality, Atmosphere &amp; Health&quot;,&quot;container-title-short&quot;:&quot;Air Qual Atmos Health&quot;,&quot;ISSN&quot;:&quot;1873-9318&quot;,&quot;issued&quot;:{&quot;date-parts&quot;:[[2023]]},&quot;page&quot;:&quot;341-361&quot;,&quot;publisher&quot;:&quot;Springer&quot;,&quot;issue&quot;:&quot;2&quot;,&quot;volume&quot;:&quot;16&quot;},&quot;isTemporary&quot;:false}]},{&quot;citationID&quot;:&quot;MENDELEY_CITATION_8b664ac6-301f-405f-a6bc-135cf4317eaa&quot;,&quot;properties&quot;:{&quot;noteIndex&quot;:0},&quot;isEdited&quot;:false,&quot;manualOverride&quot;:{&quot;isManuallyOverridden&quot;:false,&quot;citeprocText&quot;:&quot;[62]&quot;,&quot;manualOverrideText&quot;:&quot;&quot;},&quot;citationTag&quot;:&quot;MENDELEY_CITATION_v3_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&quot;,&quot;citationItems&quot;:[{&quot;id&quot;:&quot;f724587d-e329-3197-9f31-b44eeaf25580&quot;,&quot;itemData&quot;:{&quot;type&quot;:&quot;article-journal&quot;,&quot;id&quot;:&quot;f724587d-e329-3197-9f31-b44eeaf25580&quot;,&quot;title&quot;:&quot;Hygrothermal investigation of lightweight steel-framed wall assemblies in hot-humid climates: Measurement and simulation validation&quot;,&quot;author&quot;:[{&quot;family&quot;:&quot;Zhan&quot;,&quot;given&quot;:&quot;Qiaosheng&quot;,&quot;parse-names&quot;:false,&quot;dropping-particle&quot;:&quot;&quot;,&quot;non-dropping-particle&quot;:&quot;&quot;},{&quot;family&quot;:&quot;Pungercar&quot;,&quot;given&quot;:&quot;Vesna&quot;,&quot;parse-names&quot;:false,&quot;dropping-particle&quot;:&quot;&quot;,&quot;non-dropping-particle&quot;:&quot;&quot;},{&quot;family&quot;:&quot;Musso&quot;,&quot;given&quot;:&quot;Florian&quot;,&quot;parse-names&quot;:false,&quot;dropping-particle&quot;:&quot;&quot;,&quot;non-dropping-particle&quot;:&quot;&quot;},{&quot;family&quot;:&quot;Ni&quot;,&quot;given&quot;:&quot;Hong&quot;,&quot;parse-names&quot;:false,&quot;dropping-particle&quot;:&quot;&quot;,&quot;non-dropping-particle&quot;:&quot;&quot;},{&quot;family&quot;:&quot;Xiao&quot;,&quot;given&quot;:&quot;Yiqiang&quot;,&quot;parse-names&quot;:false,&quot;dropping-particle&quot;:&quot;&quot;,&quot;non-dropping-particle&quot;:&quot;&quot;}],&quot;container-title&quot;:&quot;Journal of Building Engineering&quot;,&quot;DOI&quot;:&quot;https://doi.org/10.1016/j.jobe.2021.103044&quot;,&quot;ISSN&quot;:&quot;2352-7102&quot;,&quot;URL&quot;:&quot;https://www.sciencedirect.com/science/article/pii/S2352710221009025&quot;,&quot;issued&quot;:{&quot;date-parts&quot;:[[2021]]},&quot;page&quot;:&quot;103044&quot;,&quot;abstract&quot;:&quot;In recent years, lightweight steel-framed (LSF) constructions are considered sustainable and widely used worldwide. However, the LSF wall assemblies have the risk of durability failure in hot-humid climates. This study conducted fundamental research on the hygrothermal performance of LSF wall assemblies by characterizing the hygrothermal responses, modelling and validating the simulation models under hot-humid climatic conditions. Through measuring the relative humidity and temperature of various positions inside, four typical and full-scale LSF wall assemblies were tested thoroughly and comparatively on two room-like test cubes in Guangzhou, a hot-humid city in China. It was found that the ventilated rainscreen provided better hygrothermal responses of the wall assemblies than the face-sealed cladding; the closed-cell external insulation could significantly improve the hygrothermal responses of the wall assemblies with stucco cladding; generally, wall assemblies with ventilated rainscreen and external insulation exhibited the best hygrothermal response in a hot-humid climate, followed by wall assemblies with ventilated rainscreen, wall assemblies with face-sealed cladding and external insulation and wall assemblies with face-sealed cladding. Furthermore, the measured data were used to model and validate the simulation models of the four typical wall assemblies in software. It was shown that hygrothermal simulation is sufficient for evaluating the long-term hygrothermal performance of LSF wall assemblies in hot-humid climates, and relatively conservative settings are necessary for evaluating cases with great uncertainties. Overall, this study could lay a foundation for better assessing and improving the hygrothermal performance, durability and sustainability of LSF buildings in hot-humid climate regions worldwide.&quot;,&quot;volume&quot;:&quot;42&quot;,&quot;container-title-short&quot;:&quot;&quot;},&quot;isTemporary&quot;:false}]},{&quot;citationID&quot;:&quot;MENDELEY_CITATION_551f627b-7215-4ea9-9148-09aea733fc00&quot;,&quot;properties&quot;:{&quot;noteIndex&quot;:0},&quot;isEdited&quot;:false,&quot;manualOverride&quot;:{&quot;isManuallyOverridden&quot;:false,&quot;citeprocText&quot;:&quot;[63–66]&quot;,&quot;manualOverrideText&quot;:&quot;&quot;},&quot;citationTag&quot;:&quot;MENDELEY_CITATION_v3_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&quot;,&quot;citationItems&quot;:[{&quot;id&quot;:&quot;8dfbb311-c572-3bbd-b37d-86d6dda703e4&quot;,&quot;itemData&quot;:{&quot;type&quot;:&quot;paper-conference&quot;,&quot;id&quot;:&quot;8dfbb311-c572-3bbd-b37d-86d6dda703e4&quot;,&quot;title&quot;:&quot;Moisture condensation on building envelopes in differential ventilated spaces in the tropics: quantitative assessment of influencing factors&quot;,&quot;author&quot;:[{&quot;family&quot;:&quot;Ali&quot;,&quot;given&quot;:&quot;Zulfiqar&quot;,&quot;parse-names&quot;:false,&quot;dropping-particle&quot;:&quot;&quot;,&quot;non-dropping-particle&quot;:&quot;&quot;},{&quot;family&quot;:&quot;Oladokun&quot;,&quot;given&quot;:&quot;Majeed Olaide&quot;,&quot;parse-names&quot;:false,&quot;dropping-particle&quot;:&quot;&quot;,&quot;non-dropping-particle&quot;:&quot;&quot;},{&quot;family&quot;:&quot;Osman&quot;,&quot;given&quot;:&quot;Samsul Bahrin&quot;,&quot;parse-names&quot;:false,&quot;dropping-particle&quot;:&quot;&quot;,&quot;non-dropping-particle&quot;:&quot;&quot;},{&quot;family&quot;:&quot;Samsuddin&quot;,&quot;given&quot;:&quot;Niza&quot;,&quot;parse-names&quot;:false,&quot;dropping-particle&quot;:&quot;&quot;,&quot;non-dropping-particle&quot;:&quot;&quot;},{&quot;family&quot;:&quot;Hamzah&quot;,&quot;given&quot;:&quot;Hairul Aini&quot;,&quot;parse-names&quot;:false,&quot;dropping-particle&quot;:&quot;&quot;,&quot;non-dropping-particle&quot;:&quot;&quot;}],&quot;container-title&quot;:&quot;MATEC Web of Conferences&quot;,&quot;ISBN&quot;:&quot;2261-236X&quot;,&quot;issued&quot;:{&quot;date-parts&quot;:[[2016]]},&quot;publisher&quot;:&quot;EDP Sciences&quot;,&quot;volume&quot;:&quot;66&quot;,&quot;container-title-short&quot;:&quot;&quot;},&quot;isTemporary&quot;:false},{&quot;id&quot;:&quot;1a727008-0c8f-3ca5-86c7-c1254379f001&quot;,&quot;itemData&quot;:{&quot;type&quot;:&quot;paper-conference&quot;,&quot;id&quot;:&quot;1a727008-0c8f-3ca5-86c7-c1254379f001&quot;,&quot;title&quot;:&quot;An Investigation of mould growth in tropical climate buildings&quot;,&quot;author&quot;:[{&quot;family&quot;:&quot;Wahab&quot;,&quot;given&quot;:&quot;A N S&quot;,&quot;parse-names&quot;:false,&quot;dropping-particle&quot;:&quot;&quot;,&quot;non-dropping-particle&quot;:&quot;&quot;},{&quot;family&quot;:&quot;Khamidi&quot;,&quot;given&quot;:&quot;Mohd Faris&quot;,&quot;parse-names&quot;:false,&quot;dropping-particle&quot;:&quot;&quot;,&quot;non-dropping-particle&quot;:&quot;&quot;},{&quot;family&quot;:&quot;Ismail&quot;,&quot;given&quot;:&quot;M R&quot;,&quot;parse-names&quot;:false,&quot;dropping-particle&quot;:&quot;&quot;,&quot;non-dropping-particle&quot;:&quot;&quot;}],&quot;container-title&quot;:&quot;2013 IEEE Business Engineering and Industrial Applications Colloquium (BEIAC)&quot;,&quot;ISBN&quot;:&quot;1467359688&quot;,&quot;issued&quot;:{&quot;date-parts&quot;:[[2013]]},&quot;page&quot;:&quot;316-321&quot;,&quot;publisher&quot;:&quot;IEEE&quot;,&quot;container-title-short&quot;:&quot;&quot;},&quot;isTemporary&quot;:false},{&quot;id&quot;:&quot;1871d7e2-8633-3ccb-9048-d038ba09c6a8&quot;,&quot;itemData&quot;:{&quot;type&quot;:&quot;article-journal&quot;,&quot;id&quot;:&quot;1871d7e2-8633-3ccb-9048-d038ba09c6a8&quot;,&quot;title&quot;:&quot;Hygrothermal performance of building envelopes in the tropics under operative conditions: condensation and mould growth risk appraisal&quot;,&quot;author&quot;:[{&quot;family&quot;:&quot;Ali&quot;,&quot;given&quot;:&quot;Maisarah&quot;,&quot;parse-names&quot;:false,&quot;dropping-particle&quot;:&quot;&quot;,&quot;non-dropping-particle&quot;:&quot;&quot;},{&quot;family&quot;:&quot;Oladokun&quot;,&quot;given&quot;:&quot;Majeed Olaide&quot;,&quot;parse-names&quot;:false,&quot;dropping-particle&quot;:&quot;&quot;,&quot;non-dropping-particle&quot;:&quot;&quot;},{&quot;family&quot;:&quot;Osman&quot;,&quot;given&quot;:&quot;Samsul Bahrin&quot;,&quot;parse-names&quot;:false,&quot;dropping-particle&quot;:&quot;&quot;,&quot;non-dropping-particle&quot;:&quot;&quot;},{&quot;family&quot;:&quot;Mohd Din&quot;,&quot;given&quot;:&quot;S A&quot;,&quot;parse-names&quot;:false,&quot;dropping-particle&quot;:&quot;&quot;,&quot;non-dropping-particle&quot;:&quot;&quot;},{&quot;family&quot;:&quot;Ibrahim&quot;,&quot;given&quot;:&quot;Mohd Sharifuddin&quot;,&quot;parse-names&quot;:false,&quot;dropping-particle&quot;:&quot;&quot;,&quot;non-dropping-particle&quot;:&quot;&quot;},{&quot;family&quot;:&quot;Yusof&quot;,&quot;given&quot;:&quot;Faridah&quot;,&quot;parse-names&quot;:false,&quot;dropping-particle&quot;:&quot;&quot;,&quot;non-dropping-particle&quot;:&quot;&quot;}],&quot;container-title&quot;:&quot;Jurnal Teknologi&quot;,&quot;container-title-short&quot;:&quot;J Teknol&quot;,&quot;ISSN&quot;:&quot;0127-9696&quot;,&quot;issued&quot;:{&quot;date-parts&quot;:[[2016]]},&quot;publisher&quot;:&quot;Penerbit Universiti Teknologi Malaysia Press&quot;,&quot;issue&quot;:&quot;5&quot;,&quot;volume&quot;:&quot;78&quot;},&quot;isTemporary&quot;:false},{&quot;id&quot;:&quot;d6358c9d-9bf7-396b-a6c0-e06af07736ad&quot;,&quot;itemData&quot;:{&quot;type&quot;:&quot;paper-conference&quot;,&quot;id&quot;:&quot;d6358c9d-9bf7-396b-a6c0-e06af07736ad&quot;,&quot;title&quot;:&quot;Assessment of mould growth for library buildings in tropical climates&quot;,&quot;author&quot;:[{&quot;family&quot;:&quot;Wahab&quot;,&quot;given&quot;:&quot;S Ngah Abdul&quot;,&quot;parse-names&quot;:false,&quot;dropping-particle&quot;:&quot;&quot;,&quot;non-dropping-particle&quot;:&quot;&quot;},{&quot;family&quot;:&quot;Khamidi&quot;,&quot;given&quot;:&quot;M F&quot;,&quot;parse-names&quot;:false,&quot;dropping-particle&quot;:&quot;&quot;,&quot;non-dropping-particle&quot;:&quot;&quot;},{&quot;family&quot;:&quot;Jamaludin&quot;,&quot;given&quot;:&quot;N&quot;,&quot;parse-names&quot;:false,&quot;dropping-particle&quot;:&quot;&quot;,&quot;non-dropping-particle&quot;:&quot;&quot;}],&quot;container-title&quot;:&quot;MATEC Web of Conferences&quot;,&quot;ISBN&quot;:&quot;2261-236X&quot;,&quot;issued&quot;:{&quot;date-parts&quot;:[[2014]]},&quot;page&quot;:&quot;01028&quot;,&quot;publisher&quot;:&quot;EDP Sciences&quot;,&quot;volume&quot;:&quot;15&quot;,&quot;container-title-short&quot;:&quot;&quot;},&quot;isTemporary&quot;:false}]},{&quot;citationID&quot;:&quot;MENDELEY_CITATION_0465e4c3-d682-4488-b064-794efe8eabd7&quot;,&quot;properties&quot;:{&quot;noteIndex&quot;:0},&quot;isEdited&quot;:false,&quot;manualOverride&quot;:{&quot;isManuallyOverridden&quot;:false,&quot;citeprocText&quot;:&quot;[67]&quot;,&quot;manualOverrideText&quot;:&quot;&quot;},&quot;citationTag&quot;:&quot;MENDELEY_CITATION_v3_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&quot;,&quot;citationItems&quot;:[{&quot;id&quot;:&quot;73c44533-c341-3162-8a84-79f53200d192&quot;,&quot;itemData&quot;:{&quot;type&quot;:&quot;article-journal&quot;,&quot;id&quot;:&quot;73c44533-c341-3162-8a84-79f53200d192&quot;,&quot;title&quot;:&quot;Mold growth and moss growth on tropical walls&quot;,&quot;author&quot;:[{&quot;family&quot;:&quot;Udawattha&quot;,&quot;given&quot;:&quot;Chameera&quot;,&quot;parse-names&quot;:false,&quot;dropping-particle&quot;:&quot;&quot;,&quot;non-dropping-particle&quot;:&quot;&quot;},{&quot;family&quot;:&quot;Galkanda&quot;,&quot;given&quot;:&quot;Himahansi&quot;,&quot;parse-names&quot;:false,&quot;dropping-particle&quot;:&quot;&quot;,&quot;non-dropping-particle&quot;:&quot;&quot;},{&quot;family&quot;:&quot;Ariyarathne&quot;,&quot;given&quot;:&quot;Isuri Shanika&quot;,&quot;parse-names&quot;:false,&quot;dropping-particle&quot;:&quot;&quot;,&quot;non-dropping-particle&quot;:&quot;&quot;},{&quot;family&quot;:&quot;Jayasinghe&quot;,&quot;given&quot;:&quot;G Y&quot;,&quot;parse-names&quot;:false,&quot;dropping-particle&quot;:&quot;&quot;,&quot;non-dropping-particle&quot;:&quot;&quot;},{&quot;family&quot;:&quot;Halwatura&quot;,&quot;given&quot;:&quot;Rangika&quot;,&quot;parse-names&quot;:false,&quot;dropping-particle&quot;:&quot;&quot;,&quot;non-dropping-particle&quot;:&quot;&quot;}],&quot;container-title&quot;:&quot;Building and Environment&quot;,&quot;container-title-short&quot;:&quot;Build Environ&quot;,&quot;ISSN&quot;:&quot;0360-1323&quot;,&quot;issued&quot;:{&quot;date-parts&quot;:[[2018]]},&quot;page&quot;:&quot;268-279&quot;,&quot;publisher&quot;:&quot;Elsevier&quot;,&quot;volume&quot;:&quot;137&quot;},&quot;isTemporary&quot;:false}]},{&quot;citationID&quot;:&quot;MENDELEY_CITATION_3159e145-ebc3-4801-a2ab-45bd4997e1e7&quot;,&quot;properties&quot;:{&quot;noteIndex&quot;:0},&quot;isEdited&quot;:false,&quot;manualOverride&quot;:{&quot;isManuallyOverridden&quot;:false,&quot;citeprocText&quot;:&quot;[68]&quot;,&quot;manualOverrideText&quot;:&quot;&quot;},&quot;citationTag&quot;:&quot;MENDELEY_CITATION_v3_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&quot;,&quot;citationItems&quot;:[{&quot;id&quot;:&quot;54920c8f-edcb-3727-bbb3-3a51e49c6c40&quot;,&quot;itemData&quot;:{&quot;type&quot;:&quot;paper-conference&quot;,&quot;id&quot;:&quot;54920c8f-edcb-3727-bbb3-3a51e49c6c40&quot;,&quot;title&quot;:&quot;How Vapor Resistance Properties of Coatings Affect Exterior Wall Moisture Performance&quot;,&quot;author&quot;:[{&quot;family&quot;:&quot;Hall&quot;,&quot;given&quot;:&quot;G. D.&quot;,&quot;parse-names&quot;:false,&quot;dropping-particle&quot;:&quot;&quot;,&quot;non-dropping-particle&quot;:&quot;&quot;},{&quot;family&quot;:&quot;Lies&quot;,&quot;given&quot;:&quot;K. M.&quot;,&quot;parse-names&quot;:false,&quot;dropping-particle&quot;:&quot;&quot;,&quot;non-dropping-particle&quot;:&quot;&quot;},{&quot;family&quot;:&quot;Flock&quot;,&quot;given&quot;:&quot;S. K.&quot;,&quot;parse-names&quot;:false,&quot;dropping-particle&quot;:&quot;&quot;,&quot;non-dropping-particle&quot;:&quot;&quot;}],&quot;container-title&quot;:&quot;PACE 2006 Conference&quot;,&quot;issued&quot;:{&quot;date-parts&quot;:[[2006]]},&quot;container-title-short&quot;:&quot;&quot;},&quot;isTemporary&quot;:false}]},{&quot;citationID&quot;:&quot;MENDELEY_CITATION_dee7286d-bc5e-4e57-b6af-b1a1921f1559&quot;,&quot;properties&quot;:{&quot;noteIndex&quot;:0},&quot;isEdited&quot;:false,&quot;manualOverride&quot;:{&quot;isManuallyOverridden&quot;:false,&quot;citeprocText&quot;:&quot;[69]&quot;,&quot;manualOverrideText&quot;:&quot;&quot;},&quot;citationTag&quot;:&quot;MENDELEY_CITATION_v3_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&quot;,&quot;citationItems&quot;:[{&quot;id&quot;:&quot;9c7ebf27-65e7-3f36-b0d4-052fb85e296d&quot;,&quot;itemData&quot;:{&quot;type&quot;:&quot;article-journal&quot;,&quot;id&quot;:&quot;9c7ebf27-65e7-3f36-b0d4-052fb85e296d&quot;,&quot;title&quot;:&quot;Influence of environmental factors favorable to the development and proliferation of mold in residential buildings in tropical climates&quot;,&quot;author&quot;:[{&quot;family&quot;:&quot;Silveira&quot;,&quot;given&quot;:&quot;Vinicius De Castro&quot;,&quot;parse-names&quot;:false,&quot;dropping-particle&quot;:&quot;&quot;,&quot;non-dropping-particle&quot;:&quot;&quot;},{&quot;family&quot;:&quot;Pinto&quot;,&quot;given&quot;:&quot;Monica Martins&quot;,&quot;parse-names&quot;:false,&quot;dropping-particle&quot;:&quot;&quot;,&quot;non-dropping-particle&quot;:&quot;&quot;},{&quot;family&quot;:&quot;Westphal&quot;,&quot;given&quot;:&quot;Fernando Simon&quot;,&quot;parse-names&quot;:false,&quot;dropping-particle&quot;:&quot;&quot;,&quot;non-dropping-particle&quot;:&quot;&quot;}],&quot;container-title&quot;:&quot;Building and Environment&quot;,&quot;container-title-short&quot;:&quot;Build Environ&quot;,&quot;ISSN&quot;:&quot;0360-1323&quot;,&quot;issued&quot;:{&quot;date-parts&quot;:[[2019]]},&quot;page&quot;:&quot;106421&quot;,&quot;publisher&quot;:&quot;Elsevier&quot;,&quot;volume&quot;:&quot;166&quot;},&quot;isTemporary&quot;:false}]},{&quot;citationID&quot;:&quot;MENDELEY_CITATION_1793b495-8e42-4c28-9b72-3db1b0dd3888&quot;,&quot;properties&quot;:{&quot;noteIndex&quot;:0},&quot;isEdited&quot;:false,&quot;manualOverride&quot;:{&quot;isManuallyOverridden&quot;:false,&quot;citeprocText&quot;:&quot;[70–74]&quot;,&quot;manualOverrideText&quot;:&quot;&quot;},&quot;citationTag&quot;:&quot;MENDELEY_CITATION_v3_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&quot;,&quot;citationItems&quot;:[{&quot;id&quot;:&quot;1a7b5733-9b58-301e-bc72-95993bd71805&quot;,&quot;itemData&quot;:{&quot;type&quot;:&quot;article-journal&quot;,&quot;id&quot;:&quot;1a7b5733-9b58-301e-bc72-95993bd71805&quot;,&quot;title&quot;:&quot;The Effect of Air Cavity Convection on the Wetting and Drying Behavior of Wood-Frame Walls Using a Multi-Physics Approach&quot;,&quot;author&quot;:[{&quot;family&quot;:&quot;Karagiozis&quot;,&quot;given&quot;:&quot;Achilles N.&quot;,&quot;parse-names&quot;:false,&quot;dropping-particle&quot;:&quot;&quot;,&quot;non-dropping-particle&quot;:&quot;&quot;},{&quot;family&quot;:&quot;Kuenzel&quot;,&quot;given&quot;:&quot;Hartwig M.&quot;,&quot;parse-names&quot;:false,&quot;dropping-particle&quot;:&quot;&quot;,&quot;non-dropping-particle&quot;:&quot;&quot;}],&quot;container-title&quot;:&quot;Journal of ASTM International&quot;,&quot;container-title-short&quot;:&quot;J ASTM Int&quot;,&quot;accessed&quot;:{&quot;date-parts&quot;:[[2020,6,15]]},&quot;DOI&quot;:&quot;10.1520/JAI101455&quot;,&quot;ISSN&quot;:&quot;1546962X&quot;,&quot;URL&quot;:&quot;http://www.astm.org/doiLink.cgi?JAI101455&quot;,&quot;issued&quot;:{&quot;date-parts&quot;:[[2009]]},&quot;abstract&quot;:&quot;The moisture performance of building envelope systems are strongly dependent on the materials used, the workmanship, and the exposure loads from the interior and exterior environments. The authors have long recognized the need to include the effects of exterior cladding ventilation in the predictive capability of software tools used for hygrothermal analysis. Exterior cladding ventilation has been studied, but no conclusive recommendations have been generated until recently (Burnett, E., Straube, J., and Karagiozis, A., \&quot;Synthesis Report and Guidelines,\&quot; ASHRAE TRP-1091 Report No. 12, Nov. 2004). While the physics describing the thermal and moisture transport in the presence of air convection is understood, the pressure dynamics is still somewhat qualitatively known. With the addition of new literature data and available field generated monitored data, a simplified model for the wall air cavity ventilation was developed. The scientific approach followed initially included the benchmarking of multi-dimensional advanced hygrothermal model with laboratory and field data. The flow was understood for a wide range of exterior loadings, and once this was completed, an attempt to reduce the complex three-dimensional air flow characteristics into a simple one-dimensional analogue was made. The paper describes how this important feature was included into the WUFI-4.1 software. The paper also describes how users may employ this feature in hygrothermal designs to investigate the advantages and disadvantages of cavity ventilation. Results are also presented on the hygrothermal performance of two walls, one ventilated and the other is unvented. Results show that major differences were predicted and the wall with the ventilation cavity dried out nearly five times faster than the wall without the ventilation. Field monitored stucco wall systems with and without cavity ventilation are also included compared to the prediction provided by the hygrothermal model. Good agreement is shown between the field and WUFI 4.1 model. Copyright © 2009 by ASTM International.&quot;,&quot;publisher&quot;:&quot;ASTM International&quot;,&quot;issue&quot;:&quot;10&quot;,&quot;volume&quot;:&quot;6&quot;},&quot;isTemporary&quot;:false},{&quot;id&quot;:&quot;2f4f2f68-3cef-3a12-9f84-c31ab98584e6&quot;,&quot;itemData&quot;:{&quot;type&quot;:&quot;report&quot;,&quot;id&quot;:&quot;2f4f2f68-3cef-3a12-9f84-c31ab98584e6&quot;,&quot;title&quot;:&quot;ASHRAE 1091 - Report #1 Development of Design Strategies for Rainscreen and Sheathing Membrane Performance in Wood Frame Walls: Review of Literature and Theory&quot;,&quot;author&quot;:[{&quot;family&quot;:&quot;Straube&quot;,&quot;given&quot;:&quot;J&quot;,&quot;parse-names&quot;:false,&quot;dropping-particle&quot;:&quot;&quot;,&quot;non-dropping-particle&quot;:&quot;&quot;},{&quot;family&quot;:&quot;VanStraaten&quot;,&quot;given&quot;:&quot;R&quot;,&quot;parse-names&quot;:false,&quot;dropping-particle&quot;:&quot;&quot;,&quot;non-dropping-particle&quot;:&quot;&quot;},{&quot;family&quot;:&quot;Burnett&quot;,&quot;given&quot;:&quot;E&quot;,&quot;parse-names&quot;:false,&quot;dropping-particle&quot;:&quot;&quot;,&quot;non-dropping-particle&quot;:&quot;&quot;},{&quot;family&quot;:&quot;Shumacher&quot;,&quot;given&quot;:&quot;C&quot;,&quot;parse-names&quot;:false,&quot;dropping-particle&quot;:&quot;&quot;,&quot;non-dropping-particle&quot;:&quot;&quot;}],&quot;issued&quot;:{&quot;date-parts&quot;:[[2004]]},&quot;container-title-short&quot;:&quot;&quot;},&quot;isTemporary&quot;:false},{&quot;id&quot;:&quot;e73bf3c1-eca9-3105-a907-fabce6718b51&quot;,&quot;itemData&quot;:{&quot;type&quot;:&quot;paper-conference&quot;,&quot;id&quot;:&quot;e73bf3c1-eca9-3105-a907-fabce6718b51&quot;,&quot;title&quot;:&quot;The role of small gaps behind wall claddings on drainage and drying&quot;,&quot;author&quot;:[{&quot;family&quot;:&quot;Straube&quot;,&quot;given&quot;:&quot;John&quot;,&quot;parse-names&quot;:false,&quot;dropping-particle&quot;:&quot;&quot;,&quot;non-dropping-particle&quot;:&quot;&quot;},{&quot;family&quot;:&quot;Smegal&quot;,&quot;given&quot;:&quot;Jonathan&quot;,&quot;parse-names&quot;:false,&quot;dropping-particle&quot;:&quot;&quot;,&quot;non-dropping-particle&quot;:&quot;&quot;}],&quot;container-title&quot;:&quot;Proceedings of 11th Canadian Conference on Building Science and Technology&quot;,&quot;issued&quot;:{&quot;date-parts&quot;:[[2007]]},&quot;container-title-short&quot;:&quot;&quot;},&quot;isTemporary&quot;:false},{&quot;id&quot;:&quot;2af54d37-7281-32c1-a719-65ab1813dba6&quot;,&quot;itemData&quot;:{&quot;type&quot;:&quot;paper-conference&quot;,&quot;id&quot;:&quot;2af54d37-7281-32c1-a719-65ab1813dba6&quot;,&quot;title&quot;:&quot;Field Studies of Ventilation Drying&quot;,&quot;author&quot;:[{&quot;family&quot;:&quot;Straube&quot;,&quot;given&quot;:&quot;John&quot;,&quot;parse-names&quot;:false,&quot;dropping-particle&quot;:&quot;&quot;,&quot;non-dropping-particle&quot;:&quot;&quot;},{&quot;family&quot;:&quot;Straaten&quot;,&quot;given&quot;:&quot;Randy&quot;,&quot;parse-names&quot;:false,&quot;dropping-particle&quot;:&quot;&quot;,&quot;non-dropping-particle&quot;:&quot;van&quot;},{&quot;family&quot;:&quot;Burnett&quot;,&quot;given&quot;:&quot;Eric&quot;,&quot;parse-names&quot;:false,&quot;dropping-particle&quot;:&quot;&quot;,&quot;non-dropping-particle&quot;:&quot;&quot;}],&quot;container-title&quot;:&quot;Buildings IX Conference&quot;,&quot;issued&quot;:{&quot;date-parts&quot;:[[2004]]},&quot;publisher-place&quot;:&quot;Atlanta, USA&quot;,&quot;publisher&quot;:&quot;ASHRAE&quot;,&quot;container-title-short&quot;:&quot;&quot;},&quot;isTemporary&quot;:false},{&quot;id&quot;:&quot;9c4390e4-8f42-3c3e-9121-e305be3356c6&quot;,&quot;itemData&quot;:{&quot;type&quot;:&quot;report&quot;,&quot;id&quot;:&quot;9c4390e4-8f42-3c3e-9121-e305be3356c6&quot;,&quot;title&quot;:&quot;BSI-086: Vitruvius Does Veneers: Drilling Into Cavities&quot;,&quot;author&quot;:[{&quot;family&quot;:&quot;Lstiburek&quot;,&quot;given&quot;:&quot;Joseph&quot;,&quot;parse-names&quot;:false,&quot;dropping-particle&quot;:&quot;&quot;,&quot;non-dropping-particle&quot;:&quot;&quot;}],&quot;issued&quot;:{&quot;date-parts&quot;:[[2015]]},&quot;container-title-short&quot;:&quot;&quot;},&quot;isTemporary&quot;:false}]},{&quot;citationID&quot;:&quot;MENDELEY_CITATION_8a1ea5d8-441a-425b-8129-e336ed3c3d31&quot;,&quot;properties&quot;:{&quot;noteIndex&quot;:0},&quot;isEdited&quot;:false,&quot;manualOverride&quot;:{&quot;isManuallyOverridden&quot;:false,&quot;citeprocText&quot;:&quot;[75,76]&quot;,&quot;manualOverrideText&quot;:&quot;&quot;},&quot;citationTag&quot;:&quot;MENDELEY_CITATION_v3_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&quot;,&quot;citationItems&quot;:[{&quot;id&quot;:&quot;41fc1c17-a89b-3422-b9ec-c87aa9323538&quot;,&quot;itemData&quot;:{&quot;type&quot;:&quot;paper-conference&quot;,&quot;id&quot;:&quot;41fc1c17-a89b-3422-b9ec-c87aa9323538&quot;,&quot;title&quot;:&quot;Assessing the benefits of cavity ventilation by hygrothermal simulation&quot;,&quot;author&quot;:[{&quot;family&quot;:&quot;Künzel&quot;,&quot;given&quot;:&quot;H M&quot;,&quot;parse-names&quot;:false,&quot;dropping-particle&quot;:&quot;&quot;,&quot;non-dropping-particle&quot;:&quot;&quot;},{&quot;family&quot;:&quot;Karagiozis&quot;,&quot;given&quot;:&quot;A N&quot;,&quot;parse-names&quot;:false,&quot;dropping-particle&quot;:&quot;&quot;,&quot;non-dropping-particle&quot;:&quot;&quot;},{&quot;family&quot;:&quot;Kehrer&quot;,&quot;given&quot;:&quot;M&quot;,&quot;parse-names&quot;:false,&quot;dropping-particle&quot;:&quot;&quot;,&quot;non-dropping-particle&quot;:&quot;&quot;}],&quot;container-title&quot;:&quot;Building physics symposium in honour of Prof. Hugo LSC Hens. Leuven, Belgium&quot;,&quot;issued&quot;:{&quot;date-parts&quot;:[[2008]]},&quot;container-title-short&quot;:&quot;&quot;},&quot;isTemporary&quot;:false},{&quot;id&quot;:&quot;be464810-8598-3930-8906-92c1f991ae0d&quot;,&quot;itemData&quot;:{&quot;type&quot;:&quot;paper-conference&quot;,&quot;id&quot;:&quot;be464810-8598-3930-8906-92c1f991ae0d&quot;,&quot;title&quot;:&quot;Effect of Cavity Ventilation on Moisture in Walls and Roofs&quot;,&quot;author&quot;:[{&quot;family&quot;:&quot;TenWolde&quot;,&quot;given&quot;:&quot;A&quot;,&quot;parse-names&quot;:false,&quot;dropping-particle&quot;:&quot;&quot;,&quot;non-dropping-particle&quot;:&quot;&quot;},{&quot;family&quot;:&quot;Carll&quot;,&quot;given&quot;:&quot;C&quot;,&quot;parse-names&quot;:false,&quot;dropping-particle&quot;:&quot;&quot;,&quot;non-dropping-particle&quot;:&quot;&quot;}],&quot;container-title&quot;:&quot;Thermal performance of the exterior envelopes of buildings 5: Proceedings of the ASHRAE/DOE/BTECC conference&quot;,&quot;accessed&quot;:{&quot;date-parts&quot;:[[2020,6,14]]},&quot;issued&quot;:{&quot;date-parts&quot;:[[1992,12]]},&quot;abstract&quot;:&quot;Moisture damage in walls and roofs is often associated with air leakage. Many believe that installing vents prevents moisture problems; venting roofs is common building practice, and providing ventilation openings at top and bottom wallplates is accepted practice in U.S. mobile home manufacturing. This paper presents a discussion of the effect of airtightness and vents on moisture and airflow in walls typical of U.S. mobile home construction. We used mea­ sured airtightness data for wall components to calculate airflows, moisture flows, and wetting or drying potentials for U.S. cold winter conditions. Vents can significantly increase air leakage through the wall. If the airflow is exfiltrative, more wetting may occur during winter in vented walls than in unvented walls. There is no guarantee that vents will provide enough ventilation with outdoor air to offset this increase in wetting. Thus, we conclude that installing vents in walls is not a reliable moisture control strategy. In addition, vents degrade thermal performance and increase construction cost. An effective air barrier and vapor retarder should provide more reliable moisture control and superior thermal peformance. Similar conclusions can be drawn for cathedral ceil­ ings, although we believe field studies of unvented cathedral ceilings are warranted. We do not recommend change in the current practice of providing attic ventilation at this time.&quot;,&quot;publisher&quot;:&quot;American Society of Heating, Refrigerating and Air-conditioning Engineers, Inc.&quot;,&quot;container-title-short&quot;:&quot;&quot;},&quot;isTemporary&quot;:false}]},{&quot;citationID&quot;:&quot;MENDELEY_CITATION_0efcf670-318d-4bf7-b699-1e64e54944d8&quot;,&quot;properties&quot;:{&quot;noteIndex&quot;:0},&quot;isEdited&quot;:false,&quot;manualOverride&quot;:{&quot;isManuallyOverridden&quot;:false,&quot;citeprocText&quot;:&quot;[75]&quot;,&quot;manualOverrideText&quot;:&quot;&quot;},&quot;citationTag&quot;:&quot;MENDELEY_CITATION_v3_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&quot;,&quot;citationItems&quot;:[{&quot;id&quot;:&quot;41fc1c17-a89b-3422-b9ec-c87aa9323538&quot;,&quot;itemData&quot;:{&quot;type&quot;:&quot;paper-conference&quot;,&quot;id&quot;:&quot;41fc1c17-a89b-3422-b9ec-c87aa9323538&quot;,&quot;title&quot;:&quot;Assessing the benefits of cavity ventilation by hygrothermal simulation&quot;,&quot;author&quot;:[{&quot;family&quot;:&quot;Künzel&quot;,&quot;given&quot;:&quot;H M&quot;,&quot;parse-names&quot;:false,&quot;dropping-particle&quot;:&quot;&quot;,&quot;non-dropping-particle&quot;:&quot;&quot;},{&quot;family&quot;:&quot;Karagiozis&quot;,&quot;given&quot;:&quot;A N&quot;,&quot;parse-names&quot;:false,&quot;dropping-particle&quot;:&quot;&quot;,&quot;non-dropping-particle&quot;:&quot;&quot;},{&quot;family&quot;:&quot;Kehrer&quot;,&quot;given&quot;:&quot;M&quot;,&quot;parse-names&quot;:false,&quot;dropping-particle&quot;:&quot;&quot;,&quot;non-dropping-particle&quot;:&quot;&quot;}],&quot;container-title&quot;:&quot;Building physics symposium in honour of Prof. Hugo LSC Hens. Leuven, Belgium&quot;,&quot;issued&quot;:{&quot;date-parts&quot;:[[2008]]},&quot;container-title-short&quot;:&quot;&quot;},&quot;isTemporary&quot;:false}]},{&quot;citationID&quot;:&quot;MENDELEY_CITATION_f9746f70-06c3-4e59-8282-679b43001acf&quot;,&quot;properties&quot;:{&quot;noteIndex&quot;:0},&quot;isEdited&quot;:false,&quot;manualOverride&quot;:{&quot;isManuallyOverridden&quot;:false,&quot;citeprocText&quot;:&quot;[77]&quot;,&quot;manualOverrideText&quot;:&quot;&quot;},&quot;citationTag&quot;:&quot;MENDELEY_CITATION_v3_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&quot;,&quot;citationItems&quot;:[{&quot;id&quot;:&quot;5f230e54-5c24-37ef-a85b-91e40fb68a9d&quot;,&quot;itemData&quot;:{&quot;type&quot;:&quot;report&quot;,&quot;id&quot;:&quot;5f230e54-5c24-37ef-a85b-91e40fb68a9d&quot;,&quot;title&quot;:&quot;ASHRAE 1091 - Report #3 Ventilation Drying in Screen-Type Wall Systems: A Physical Demonstration&quot;,&quot;author&quot;:[{&quot;family&quot;:&quot;Schumacher&quot;,&quot;given&quot;:&quot;C&quot;,&quot;parse-names&quot;:false,&quot;dropping-particle&quot;:&quot;&quot;,&quot;non-dropping-particle&quot;:&quot;&quot;},{&quot;family&quot;:&quot;Shi&quot;,&quot;given&quot;:&quot;Xing&quot;,&quot;parse-names&quot;:false,&quot;dropping-particle&quot;:&quot;&quot;,&quot;non-dropping-particle&quot;:&quot;&quot;},{&quot;family&quot;:&quot;Burnett&quot;,&quot;given&quot;:&quot;E&quot;,&quot;parse-names&quot;:false,&quot;dropping-particle&quot;:&quot;&quot;,&quot;non-dropping-particle&quot;:&quot;&quot;}],&quot;issued&quot;:{&quot;date-parts&quot;:[[2004]]},&quot;container-title-short&quot;:&quot;&quot;},&quot;isTemporary&quot;:false}]},{&quot;citationID&quot;:&quot;MENDELEY_CITATION_68707de2-3b52-4f53-9037-ee6534cc8259&quot;,&quot;properties&quot;:{&quot;noteIndex&quot;:0},&quot;isEdited&quot;:false,&quot;manualOverride&quot;:{&quot;isManuallyOverridden&quot;:false,&quot;citeprocText&quot;:&quot;[78]&quot;,&quot;manualOverrideText&quot;:&quot;&quot;},&quot;citationTag&quot;:&quot;MENDELEY_CITATION_v3_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&quot;,&quot;citationItems&quot;:[{&quot;id&quot;:&quot;c8230a03-ac34-3508-b7f1-427752323fc6&quot;,&quot;itemData&quot;:{&quot;type&quot;:&quot;report&quot;,&quot;id&quot;:&quot;c8230a03-ac34-3508-b7f1-427752323fc6&quot;,&quot;title&quot;:&quot;ASHRAE 1091 - Report #4 Laboratory Study of Airflows Behind Vinyl Siding&quot;,&quot;author&quot;:[{&quot;family&quot;:&quot;VanStraaten&quot;,&quot;given&quot;:&quot;R&quot;,&quot;parse-names&quot;:false,&quot;dropping-particle&quot;:&quot;&quot;,&quot;non-dropping-particle&quot;:&quot;&quot;},{&quot;family&quot;:&quot;Straube&quot;,&quot;given&quot;:&quot;J&quot;,&quot;parse-names&quot;:false,&quot;dropping-particle&quot;:&quot;&quot;,&quot;non-dropping-particle&quot;:&quot;&quot;}],&quot;issued&quot;:{&quot;date-parts&quot;:[[2004]]},&quot;container-title-short&quot;:&quot;&quot;},&quot;isTemporary&quot;:false}]},{&quot;citationID&quot;:&quot;MENDELEY_CITATION_26171275-7c22-4b50-a72b-b502ce580ff3&quot;,&quot;properties&quot;:{&quot;noteIndex&quot;:0},&quot;isEdited&quot;:false,&quot;manualOverride&quot;:{&quot;isManuallyOverridden&quot;:false,&quot;citeprocText&quot;:&quot;[79]&quot;,&quot;manualOverrideText&quot;:&quot;&quot;},&quot;citationTag&quot;:&quot;MENDELEY_CITATION_v3_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&quot;,&quot;citationItems&quot;:[{&quot;id&quot;:&quot;ee445cb4-b2c9-34b7-9534-0c559ae598f4&quot;,&quot;itemData&quot;:{&quot;type&quot;:&quot;report&quot;,&quot;id&quot;:&quot;ee445cb4-b2c9-34b7-9534-0c559ae598f4&quot;,&quot;title&quot;:&quot;ASHRAE 1091 - Report #6 Field Study of Airflows behind Brick Veneers&quot;,&quot;author&quot;:[{&quot;family&quot;:&quot;VanStraaten&quot;,&quot;given&quot;:&quot;R&quot;,&quot;parse-names&quot;:false,&quot;dropping-particle&quot;:&quot;&quot;,&quot;non-dropping-particle&quot;:&quot;&quot;},{&quot;family&quot;:&quot;Straube&quot;,&quot;given&quot;:&quot;J&quot;,&quot;parse-names&quot;:false,&quot;dropping-particle&quot;:&quot;&quot;,&quot;non-dropping-particle&quot;:&quot;&quot;}],&quot;issued&quot;:{&quot;date-parts&quot;:[[2004]]},&quot;container-title-short&quot;:&quot;&quot;},&quot;isTemporary&quot;:false}]},{&quot;citationID&quot;:&quot;MENDELEY_CITATION_5b8259c2-796e-4ea1-adcf-0ffaa0ebbd88&quot;,&quot;properties&quot;:{&quot;noteIndex&quot;:0},&quot;isEdited&quot;:false,&quot;manualOverride&quot;:{&quot;isManuallyOverridden&quot;:false,&quot;citeprocText&quot;:&quot;[80]&quot;,&quot;manualOverrideText&quot;:&quot;&quot;},&quot;citationTag&quot;:&quot;MENDELEY_CITATION_v3_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&quot;,&quot;citationItems&quot;:[{&quot;id&quot;:&quot;5dba082c-379a-3497-b51f-f490c3af1ad1&quot;,&quot;itemData&quot;:{&quot;type&quot;:&quot;report&quot;,&quot;id&quot;:&quot;5dba082c-379a-3497-b51f-f490c3af1ad1&quot;,&quot;title&quot;:&quot;ASHRAE 1091 - Report #7 Ventilation Drying under Simulated Climate Conditions&quot;,&quot;author&quot;:[{&quot;family&quot;:&quot;Shi&quot;,&quot;given&quot;:&quot;X&quot;,&quot;parse-names&quot;:false,&quot;dropping-particle&quot;:&quot;&quot;,&quot;non-dropping-particle&quot;:&quot;&quot;},{&quot;family&quot;:&quot;Schumacher&quot;,&quot;given&quot;:&quot;C&quot;,&quot;parse-names&quot;:false,&quot;dropping-particle&quot;:&quot;&quot;,&quot;non-dropping-particle&quot;:&quot;&quot;},{&quot;family&quot;:&quot;Burnett&quot;,&quot;given&quot;:&quot;E&quot;,&quot;parse-names&quot;:false,&quot;dropping-particle&quot;:&quot;&quot;,&quot;non-dropping-particle&quot;:&quot;&quot;}],&quot;issued&quot;:{&quot;date-parts&quot;:[[2004]]},&quot;container-title-short&quot;:&quot;&quot;},&quot;isTemporary&quot;:false}]},{&quot;citationID&quot;:&quot;MENDELEY_CITATION_62c37f3b-00a5-43ab-9b88-b845dd1ab812&quot;,&quot;properties&quot;:{&quot;noteIndex&quot;:0},&quot;isEdited&quot;:false,&quot;manualOverride&quot;:{&quot;isManuallyOverridden&quot;:false,&quot;citeprocText&quot;:&quot;[81]&quot;,&quot;manualOverrideText&quot;:&quot;&quot;},&quot;citationTag&quot;:&quot;MENDELEY_CITATION_v3_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&quot;,&quot;citationItems&quot;:[{&quot;id&quot;:&quot;0d0465b7-90b2-31c3-abe2-4bf7fc22f6fe&quot;,&quot;itemData&quot;:{&quot;type&quot;:&quot;report&quot;,&quot;id&quot;:&quot;0d0465b7-90b2-31c3-abe2-4bf7fc22f6fe&quot;,&quot;title&quot;:&quot;ASHRAE 1091 - Report #8 Field Drying Study of Wood Frame Walls&quot;,&quot;author&quot;:[{&quot;family&quot;:&quot;Straube&quot;,&quot;given&quot;:&quot;J&quot;,&quot;parse-names&quot;:false,&quot;dropping-particle&quot;:&quot;&quot;,&quot;non-dropping-particle&quot;:&quot;&quot;},{&quot;family&quot;:&quot;VanStraaten&quot;,&quot;given&quot;:&quot;R&quot;,&quot;parse-names&quot;:false,&quot;dropping-particle&quot;:&quot;&quot;,&quot;non-dropping-particle&quot;:&quot;&quot;}],&quot;issued&quot;:{&quot;date-parts&quot;:[[2004]]},&quot;container-title-short&quot;:&quot;&quot;},&quot;isTemporary&quot;:false}]},{&quot;citationID&quot;:&quot;MENDELEY_CITATION_eb802c19-20d0-4a34-8a35-e86b29771db3&quot;,&quot;properties&quot;:{&quot;noteIndex&quot;:0},&quot;isEdited&quot;:false,&quot;manualOverride&quot;:{&quot;isManuallyOverridden&quot;:false,&quot;citeprocText&quot;:&quot;[82]&quot;,&quot;manualOverrideText&quot;:&quot;&quot;},&quot;citationTag&quot;:&quot;MENDELEY_CITATION_v3_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&quot;,&quot;citationItems&quot;:[{&quot;id&quot;:&quot;7ad96388-58df-348d-98f3-eed20e3da4dd&quot;,&quot;itemData&quot;:{&quot;type&quot;:&quot;book&quot;,&quot;id&quot;:&quot;7ad96388-58df-348d-98f3-eed20e3da4dd&quot;,&quot;title&quot;:&quot;Drained and vented cavity walls: measured ventilation rates&quot;,&quot;author&quot;:[{&quot;family&quot;:&quot;Bassett&quot;,&quot;given&quot;:&quot;Mark Rodney&quot;,&quot;parse-names&quot;:false,&quot;dropping-particle&quot;:&quot;&quot;,&quot;non-dropping-particle&quot;:&quot;&quot;},{&quot;family&quot;:&quot;McNeil&quot;,&quot;given&quot;:&quot;Stephen&quot;,&quot;parse-names&quot;:false,&quot;dropping-particle&quot;:&quot;&quot;,&quot;non-dropping-particle&quot;:&quot;&quot;}],&quot;issued&quot;:{&quot;date-parts&quot;:[[2005]]},&quot;publisher&quot;:&quot;BRANZ&quot;,&quot;container-title-short&quot;:&quot;&quot;},&quot;isTemporary&quot;:false}]},{&quot;citationID&quot;:&quot;MENDELEY_CITATION_9c7e4981-74b3-4a1e-b625-ec301f18f659&quot;,&quot;properties&quot;:{&quot;noteIndex&quot;:0},&quot;isEdited&quot;:false,&quot;manualOverride&quot;:{&quot;isManuallyOverridden&quot;:false,&quot;citeprocText&quot;:&quot;[83]&quot;,&quot;manualOverrideText&quot;:&quot;&quot;},&quot;citationTag&quot;:&quot;MENDELEY_CITATION_v3_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&quot;,&quot;citationItems&quot;:[{&quot;id&quot;:&quot;d15b84f8-a6a8-3f61-ad25-2839bb7ab66e&quot;,&quot;itemData&quot;:{&quot;type&quot;:&quot;book&quot;,&quot;id&quot;:&quot;d15b84f8-a6a8-3f61-ad25-2839bb7ab66e&quot;,&quot;title&quot;:&quot;The theory of ventilation drying applied to New Zealand cavity walls&quot;,&quot;author&quot;:[{&quot;family&quot;:&quot;Bassett&quot;,&quot;given&quot;:&quot;Mark Rodney&quot;,&quot;parse-names&quot;:false,&quot;dropping-particle&quot;:&quot;&quot;,&quot;non-dropping-particle&quot;:&quot;&quot;},{&quot;family&quot;:&quot;McNeil&quot;,&quot;given&quot;:&quot;Stephen&quot;,&quot;parse-names&quot;:false,&quot;dropping-particle&quot;:&quot;&quot;,&quot;non-dropping-particle&quot;:&quot;&quot;}],&quot;issued&quot;:{&quot;date-parts&quot;:[[2005]]},&quot;publisher&quot;:&quot;BRANZ&quot;,&quot;container-title-short&quot;:&quot;&quot;},&quot;isTemporary&quot;:false}]},{&quot;citationID&quot;:&quot;MENDELEY_CITATION_3a8febd0-7b80-465c-9a35-7417e7eaa7fa&quot;,&quot;properties&quot;:{&quot;noteIndex&quot;:0},&quot;isEdited&quot;:false,&quot;manualOverride&quot;:{&quot;isManuallyOverridden&quot;:false,&quot;citeprocText&quot;:&quot;[84]&quot;,&quot;manualOverrideText&quot;:&quot;&quot;},&quot;citationTag&quot;:&quot;MENDELEY_CITATION_v3_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&quot;,&quot;citationItems&quot;:[{&quot;id&quot;:&quot;20507cde-d21d-308a-8005-718bc2f3746d&quot;,&quot;itemData&quot;:{&quot;type&quot;:&quot;article-journal&quot;,&quot;id&quot;:&quot;20507cde-d21d-308a-8005-718bc2f3746d&quot;,&quot;title&quot;:&quot;Ventilation measured in the wall cavities of high moisture risk buildings&quot;,&quot;author&quot;:[{&quot;family&quot;:&quot;Bassett&quot;,&quot;given&quot;:&quot;Mark&quot;,&quot;parse-names&quot;:false,&quot;dropping-particle&quot;:&quot;&quot;,&quot;non-dropping-particle&quot;:&quot;&quot;},{&quot;family&quot;:&quot;McNeil&quot;,&quot;given&quot;:&quot;Steve&quot;,&quot;parse-names&quot;:false,&quot;dropping-particle&quot;:&quot;&quot;,&quot;non-dropping-particle&quot;:&quot;&quot;}],&quot;container-title&quot;:&quot;Journal of Building Physics&quot;,&quot;container-title-short&quot;:&quot;J Build Phys&quot;,&quot;accessed&quot;:{&quot;date-parts&quot;:[[2019,10,29]]},&quot;DOI&quot;:&quot;10.1177/1744259108093681&quot;,&quot;ISSN&quot;:&quot;17442591&quot;,&quot;issued&quot;:{&quot;date-parts&quot;:[[2009,4]]},&quot;page&quot;:&quot;291-303&quot;,&quot;abstract&quot;:&quot;New building designs following the New Zealand Building Code Approved Documents complete a 'risk matrix' of climate and building design factors with associated 'risk scores' to guide the selection of wall cladding and cavity design. The risk matrix is briefly described in this paper, along with cavity ventilation results measured with a continuous emission carbon dioxide tracer method. Ventilation rates in a selection of wall cavities are compared with ventilation rates calculated from wind pressures and vent opening sizes. Fan pressurization methods are used to measure the effective leakage areas of infiltration paths because these contribute significantly to ventilation in some cavity types. Acceptable agreement between calculated and measured day average ventilation rates has been achieved in a range of water-managed cavities from drainage planes to drained and ventilated brick veneer cavities with results spanning three orders of magnitude. © 2009 SAGE Publications.&quot;,&quot;issue&quot;:&quot;4&quot;,&quot;volume&quot;:&quot;32&quot;},&quot;isTemporary&quot;:false}]},{&quot;citationID&quot;:&quot;MENDELEY_CITATION_0860518a-9b3d-4329-9385-8f65f9478407&quot;,&quot;properties&quot;:{&quot;noteIndex&quot;:0},&quot;isEdited&quot;:false,&quot;manualOverride&quot;:{&quot;isManuallyOverridden&quot;:false,&quot;citeprocText&quot;:&quot;[72]&quot;,&quot;manualOverrideText&quot;:&quot;&quot;},&quot;citationTag&quot;:&quot;MENDELEY_CITATION_v3_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&quot;,&quot;citationItems&quot;:[{&quot;id&quot;:&quot;e73bf3c1-eca9-3105-a907-fabce6718b51&quot;,&quot;itemData&quot;:{&quot;type&quot;:&quot;paper-conference&quot;,&quot;id&quot;:&quot;e73bf3c1-eca9-3105-a907-fabce6718b51&quot;,&quot;title&quot;:&quot;The role of small gaps behind wall claddings on drainage and drying&quot;,&quot;author&quot;:[{&quot;family&quot;:&quot;Straube&quot;,&quot;given&quot;:&quot;John&quot;,&quot;parse-names&quot;:false,&quot;dropping-particle&quot;:&quot;&quot;,&quot;non-dropping-particle&quot;:&quot;&quot;},{&quot;family&quot;:&quot;Smegal&quot;,&quot;given&quot;:&quot;Jonathan&quot;,&quot;parse-names&quot;:false,&quot;dropping-particle&quot;:&quot;&quot;,&quot;non-dropping-particle&quot;:&quot;&quot;}],&quot;container-title&quot;:&quot;Proceedings of 11th Canadian Conference on Building Science and Technology&quot;,&quot;issued&quot;:{&quot;date-parts&quot;:[[2007]]},&quot;container-title-short&quot;:&quot;&quot;},&quot;isTemporary&quot;:false}]},{&quot;citationID&quot;:&quot;MENDELEY_CITATION_6c4360f2-3ab4-4e59-87e1-38bf9c81d357&quot;,&quot;properties&quot;:{&quot;noteIndex&quot;:0},&quot;isEdited&quot;:false,&quot;manualOverride&quot;:{&quot;isManuallyOverridden&quot;:false,&quot;citeprocText&quot;:&quot;[75]&quot;,&quot;manualOverrideText&quot;:&quot;&quot;},&quot;citationTag&quot;:&quot;MENDELEY_CITATION_v3_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&quot;,&quot;citationItems&quot;:[{&quot;id&quot;:&quot;41fc1c17-a89b-3422-b9ec-c87aa9323538&quot;,&quot;itemData&quot;:{&quot;type&quot;:&quot;paper-conference&quot;,&quot;id&quot;:&quot;41fc1c17-a89b-3422-b9ec-c87aa9323538&quot;,&quot;title&quot;:&quot;Assessing the benefits of cavity ventilation by hygrothermal simulation&quot;,&quot;author&quot;:[{&quot;family&quot;:&quot;Künzel&quot;,&quot;given&quot;:&quot;H M&quot;,&quot;parse-names&quot;:false,&quot;dropping-particle&quot;:&quot;&quot;,&quot;non-dropping-particle&quot;:&quot;&quot;},{&quot;family&quot;:&quot;Karagiozis&quot;,&quot;given&quot;:&quot;A N&quot;,&quot;parse-names&quot;:false,&quot;dropping-particle&quot;:&quot;&quot;,&quot;non-dropping-particle&quot;:&quot;&quot;},{&quot;family&quot;:&quot;Kehrer&quot;,&quot;given&quot;:&quot;M&quot;,&quot;parse-names&quot;:false,&quot;dropping-particle&quot;:&quot;&quot;,&quot;non-dropping-particle&quot;:&quot;&quot;}],&quot;container-title&quot;:&quot;Building physics symposium in honour of Prof. Hugo LSC Hens. Leuven, Belgium&quot;,&quot;issued&quot;:{&quot;date-parts&quot;:[[2008]]},&quot;container-title-short&quot;:&quot;&quot;},&quot;isTemporary&quot;:false}]},{&quot;citationID&quot;:&quot;MENDELEY_CITATION_6c96118d-accb-4cc0-9e52-914a01db4c07&quot;,&quot;properties&quot;:{&quot;noteIndex&quot;:0},&quot;isEdited&quot;:false,&quot;manualOverride&quot;:{&quot;isManuallyOverridden&quot;:false,&quot;citeprocText&quot;:&quot;[85]&quot;,&quot;manualOverrideText&quot;:&quot;&quot;},&quot;citationTag&quot;:&quot;MENDELEY_CITATION_v3_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&quot;,&quot;citationItems&quot;:[{&quot;id&quot;:&quot;018aa21e-dbc8-3601-8c38-01f7cb432514&quot;,&quot;itemData&quot;:{&quot;type&quot;:&quot;article-journal&quot;,&quot;id&quot;:&quot;018aa21e-dbc8-3601-8c38-01f7cb432514&quot;,&quot;title&quot;:&quot;Experimental analysis of cavity ventilation behind rainscreen cladding systems: A comparison of four measuring techniques&quot;,&quot;author&quot;:[{&quot;family&quot;:&quot;Langmans&quot;,&quot;given&quot;:&quot;Jelle&quot;,&quot;parse-names&quot;:false,&quot;dropping-particle&quot;:&quot;&quot;,&quot;non-dropping-particle&quot;:&quot;&quot;},{&quot;family&quot;:&quot;Roels&quot;,&quot;given&quot;:&quot;Staf&quot;,&quot;parse-names&quot;:false,&quot;dropping-particle&quot;:&quot;&quot;,&quot;non-dropping-particle&quot;:&quot;&quot;}],&quot;container-title&quot;:&quot;Building and Environment&quot;,&quot;container-title-short&quot;:&quot;Build Environ&quot;,&quot;DOI&quot;:&quot;10.1016/j.buildenv.2015.01.030&quot;,&quot;ISSN&quot;:&quot;0360-1323&quot;,&quot;URL&quot;:&quot;http://www.sciencedirect.com/science/article/pii/S0360132315000426&quot;,&quot;issued&quot;:{&quot;date-parts&quot;:[[2015]]},&quot;page&quot;:&quot;177-192&quot;,&quot;abstract&quot;:&quot;The present article elaborates on the comparison of four measuring techniques quantifying the ventilation rate behind typical cladding systems in wall elements. In total eight full-scale test walls have been investigated in a test building located in a maritime temperate climate (Belgium). Two different commonly used cladding systems are studied: (a) brick veneer and (b) fibre cement sidings. The test walls were installed on the Southwest and Northeast façades of the building corresponding to the orientations with most extreme exposure regarding solar radiation, wind directions and wind-driven rain. In total four different measurement techniques to quantify the ventilation rate in these systems have been applied: a) tracer gas techniques, b) indirect method based on pressure measurements, c) direct method based on anemometers and d) method based temperature and relative humidity registration. The results indicate that the ventilation rate behind vented brick veneer is two orders of magnitude lower than behind ventilated cladding systems with sidings. It was found that the most appropriate measuring technique of a wall system is depending on the ventilation rate, and hence on the type of cladding. For brick veneer claddings, the method deriving the air flow rate from the pressure gauges was found to be most suitable. In the wall systems with sidings, on the other hand, the ventilation rates were sufficiently high to be measured accurately with the anemometers.&quot;,&quot;volume&quot;:&quot;87&quot;},&quot;isTemporary&quot;:false}]},{&quot;citationID&quot;:&quot;MENDELEY_CITATION_c8a04520-9798-4e67-809f-bc2f7db82ce0&quot;,&quot;properties&quot;:{&quot;noteIndex&quot;:0},&quot;isEdited&quot;:false,&quot;manualOverride&quot;:{&quot;isManuallyOverridden&quot;:false,&quot;citeprocText&quot;:&quot;[86]&quot;,&quot;manualOverrideText&quot;:&quot;&quot;},&quot;citationTag&quot;:&quot;MENDELEY_CITATION_v3_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&quot;,&quot;citationItems&quot;:[{&quot;id&quot;:&quot;96c847e9-f36e-3b65-9582-c233674a2d5a&quot;,&quot;itemData&quot;:{&quot;type&quot;:&quot;article-journal&quot;,&quot;id&quot;:&quot;96c847e9-f36e-3b65-9582-c233674a2d5a&quot;,&quot;title&quot;:&quot;On the drying potential of cavity ventilation behind brick veneer cladding: A detailed field study&quot;,&quot;author&quot;:[{&quot;family&quot;:&quot;Vanpachtenbeke&quot;,&quot;given&quot;:&quot;Michiel&quot;,&quot;parse-names&quot;:false,&quot;dropping-particle&quot;:&quot;&quot;,&quot;non-dropping-particle&quot;:&quot;&quot;},{&quot;family&quot;:&quot;Langmans&quot;,&quot;given&quot;:&quot;Jelle&quot;,&quot;parse-names&quot;:false,&quot;dropping-particle&quot;:&quot;&quot;,&quot;non-dropping-particle&quot;:&quot;&quot;},{&quot;family&quot;:&quot;Bulcke&quot;,&quot;given&quot;:&quot;Jan&quot;,&quot;parse-names&quot;:false,&quot;dropping-particle&quot;:&quot;&quot;,&quot;non-dropping-particle&quot;:&quot;Van den&quot;},{&quot;family&quot;:&quot;Acker&quot;,&quot;given&quot;:&quot;Joris&quot;,&quot;parse-names&quot;:false,&quot;dropping-particle&quot;:&quot;&quot;,&quot;non-dropping-particle&quot;:&quot;Van&quot;},{&quot;family&quot;:&quot;Roels&quot;,&quot;given&quot;:&quot;Staf&quot;,&quot;parse-names&quot;:false,&quot;dropping-particle&quot;:&quot;&quot;,&quot;non-dropping-particle&quot;:&quot;&quot;}],&quot;container-title&quot;:&quot;Building and Environment&quot;,&quot;container-title-short&quot;:&quot;Build Environ&quot;,&quot;accessed&quot;:{&quot;date-parts&quot;:[[2020,5,26]]},&quot;DOI&quot;:&quot;10.1016/j.buildenv.2017.06.047&quot;,&quot;ISSN&quot;:&quot;03601323&quot;,&quot;issued&quot;:{&quot;date-parts&quot;:[[2017,10,1]]},&quot;page&quot;:&quot;133-145&quot;,&quot;abstract&quot;:&quot;A qualitative and durable built environment requires an effective moisture control strategy. Moisture related problems can have an impact on the health of inhabitants or even jeopardize the building's structural integrity. Knowledge of the hygrothermal response and the drying potential of the current building enclosures under environmental loads is therefore crucial. In the current study detailed field experiments have been conducted in Belgium to study cavity ventilation behind brick veneer cladding. A simplified version of a South-West oriented cavity wall finished with brick veneer cladding has been analysed regarding the airflow pattern inside the cavity and the cavity's hygrothermal conditions. In this way, the drying potential of cavity ventilation behind brick veneer cladding can be assessed. For the dataset considered in the present article, the study showed that buoyancy induced cavity ventilation leads to a higher effective air change rate compared to cavity ventilation due to wind pressure. Furthermore, it was found that cavity ventilation is not of great help to dry out the whole outer leaf. However, it proved to lower the moisture levels inside the cavity, which – if e.g. the brick veneer is combined with a wooden loadbearing wall – might be important to avoid mould growth problems. The study also showed that climatic conditions play an important role in the drying potential: sunny but windless days have larger drying potential than cloudy but windy days.&quot;,&quot;publisher&quot;:&quot;Elsevier Ltd&quot;,&quot;volume&quot;:&quot;123&quot;},&quot;isTemporary&quot;:false}]},{&quot;citationID&quot;:&quot;MENDELEY_CITATION_3a37aedf-382d-41df-8f48-bad4970bdc08&quot;,&quot;properties&quot;:{&quot;noteIndex&quot;:0},&quot;isEdited&quot;:false,&quot;manualOverride&quot;:{&quot;isManuallyOverridden&quot;:false,&quot;citeprocText&quot;:&quot;[87]&quot;,&quot;manualOverrideText&quot;:&quot;&quot;},&quot;citationTag&quot;:&quot;MENDELEY_CITATION_v3_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&quot;,&quot;citationItems&quot;:[{&quot;id&quot;:&quot;03ea1e1e-e068-33ca-8931-e0a05b7564e9&quot;,&quot;itemData&quot;:{&quot;type&quot;:&quot;article-journal&quot;,&quot;id&quot;:&quot;03ea1e1e-e068-33ca-8931-e0a05b7564e9&quot;,&quot;title&quot;:&quot;Modelling moisture conditions behind brick veneer cladding: Verification of common approaches by field measurements&quot;,&quot;author&quot;:[{&quot;family&quot;:&quot;Vanpachtenbeke&quot;,&quot;given&quot;:&quot;Michiel&quot;,&quot;parse-names&quot;:false,&quot;dropping-particle&quot;:&quot;&quot;,&quot;non-dropping-particle&quot;:&quot;&quot;},{&quot;family&quot;:&quot;Langmans&quot;,&quot;given&quot;:&quot;Jelle&quot;,&quot;parse-names&quot;:false,&quot;dropping-particle&quot;:&quot;&quot;,&quot;non-dropping-particle&quot;:&quot;&quot;},{&quot;family&quot;:&quot;Bulcke&quot;,&quot;given&quot;:&quot;Jan&quot;,&quot;parse-names&quot;:false,&quot;dropping-particle&quot;:&quot;&quot;,&quot;non-dropping-particle&quot;:&quot;Van den&quot;},{&quot;family&quot;:&quot;Acker&quot;,&quot;given&quot;:&quot;Joris&quot;,&quot;parse-names&quot;:false,&quot;dropping-particle&quot;:&quot;&quot;,&quot;non-dropping-particle&quot;:&quot;Van&quot;},{&quot;family&quot;:&quot;Roels&quot;,&quot;given&quot;:&quot;Staf&quot;,&quot;parse-names&quot;:false,&quot;dropping-particle&quot;:&quot;&quot;,&quot;non-dropping-particle&quot;:&quot;&quot;}],&quot;container-title&quot;:&quot;Journal of Building Physics&quot;,&quot;container-title-short&quot;:&quot;J Build Phys&quot;,&quot;ISSN&quot;:&quot;1744-2591&quot;,&quot;issued&quot;:{&quot;date-parts&quot;:[[2020]]},&quot;page&quot;:&quot;95-120&quot;,&quot;publisher&quot;:&quot;SAGE Publications Sage UK: London, England&quot;,&quot;issue&quot;:&quot;2&quot;,&quot;volume&quot;:&quot;44&quot;},&quot;isTemporary&quot;:false}]},{&quot;citationID&quot;:&quot;MENDELEY_CITATION_d5fca3d0-f6f0-447d-be55-d0271c44627c&quot;,&quot;properties&quot;:{&quot;noteIndex&quot;:0},&quot;isEdited&quot;:false,&quot;manualOverride&quot;:{&quot;isManuallyOverridden&quot;:false,&quot;citeprocText&quot;:&quot;[88,89]&quot;,&quot;manualOverrideText&quot;:&quot;&quot;},&quot;citationTag&quot;:&quot;MENDELEY_CITATION_v3_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&quot;,&quot;citationItems&quot;:[{&quot;id&quot;:&quot;726d4c92-cf65-3aee-97ea-04543657d699&quot;,&quot;itemData&quot;:{&quot;type&quot;:&quot;article-journal&quot;,&quot;id&quot;:&quot;726d4c92-cf65-3aee-97ea-04543657d699&quot;,&quot;title&quot;:&quot;Ventilated rainscreen cladding: Measurements of cavity air velocities, estimation of air change rates and evaluation of driving forces&quot;,&quot;author&quot;:[{&quot;family&quot;:&quot;Falk&quot;,&quot;given&quot;:&quot;Jörgen&quot;,&quot;parse-names&quot;:false,&quot;dropping-particle&quot;:&quot;&quot;,&quot;non-dropping-particle&quot;:&quot;&quot;},{&quot;family&quot;:&quot;Sandin&quot;,&quot;given&quot;:&quot;Kenneth&quot;,&quot;parse-names&quot;:false,&quot;dropping-particle&quot;:&quot;&quot;,&quot;non-dropping-particle&quot;:&quot;&quot;}],&quot;container-title&quot;:&quot;Building and Environment&quot;,&quot;container-title-short&quot;:&quot;Build Environ&quot;,&quot;DOI&quot;:&quot;https://doi.org/10.1016/j.buildenv.2012.08.017&quot;,&quot;ISSN&quot;:&quot;0360-1323&quot;,&quot;URL&quot;:&quot;http://www.sciencedirect.com/science/article/pii/S0360132312002193&quot;,&quot;issued&quot;:{&quot;date-parts&quot;:[[2013]]},&quot;page&quot;:&quot;164-176&quot;,&quot;abstract&quot;:&quot;To analyse the moisture performance of wall systems with a ventilated rainscreen cladding, the air change rate per hour (ACH) is required. However, the average ACH and its variation depend on many factors. This study focuses on performing field measurements of air velocities and temperatures in south oriented wall cavities characterised by either vertical wooden battens or horizontal vented metal battens. A physical cavity airflow model together with laboratory test of loss factors were used to analyse the data and interpret the results. With vertical battens, findings estimated the average ACH during a measurement period to be 230–310 ACH. In the cavities with horizontal battens, the ACH was 60–70% lower. The daily variations were considerable and hours with solar radiation and clear skies resulted in ACH that exceeded the average values 2–3 times. In contrast to airflow induced by thermal buoyancy, wind-induced airflow was irregular with frequent changes in both velocity and direction. This pattern was observed independent of the angle between the wind and the cladding. The frequent changes in flow direction significantly reduced the efficiency of wind-driven airflow to create air exchange. The wind-induced airflow in wall cavities with a pronounced non-linear relationship between the driving force and the air velocity is suppressed in the presence of buoyancy. For rainscreen claddings exposed to many hours of solar radiation, this effect increases the possibility of accurate estimations of ACH.&quot;,&quot;volume&quot;:&quot;59&quot;},&quot;isTemporary&quot;:false},{&quot;id&quot;:&quot;e47ce6cc-757e-3962-b7fe-eafe86f05b82&quot;,&quot;itemData&quot;:{&quot;type&quot;:&quot;article-journal&quot;,&quot;id&quot;:&quot;e47ce6cc-757e-3962-b7fe-eafe86f05b82&quot;,&quot;title&quot;:&quot;Ventilated rainscreen cladding: A study of the ventilation drying process&quot;,&quot;author&quot;:[{&quot;family&quot;:&quot;Falk&quot;,&quot;given&quot;:&quot;Jörgen&quot;,&quot;parse-names&quot;:false,&quot;dropping-particle&quot;:&quot;&quot;,&quot;non-dropping-particle&quot;:&quot;&quot;},{&quot;family&quot;:&quot;Sandin&quot;,&quot;given&quot;:&quot;Kenneth&quot;,&quot;parse-names&quot;:false,&quot;dropping-particle&quot;:&quot;&quot;,&quot;non-dropping-particle&quot;:&quot;&quot;}],&quot;container-title&quot;:&quot;Building and Environment&quot;,&quot;container-title-short&quot;:&quot;Build Environ&quot;,&quot;DOI&quot;:&quot;10.1016/j.buildenv.2012.11.015&quot;,&quot;ISSN&quot;:&quot;0360-1323&quot;,&quot;URL&quot;:&quot;http://www.sciencedirect.com/science/article/pii/S0360132312003137&quot;,&quot;issued&quot;:{&quot;date-parts&quot;:[[2013]]},&quot;page&quot;:&quot;173-184&quot;,&quot;abstract&quot;:&quot;The air exchange in rainscreen walls is expected to provide ventilation drying if excess moisture is absorbed in the wall construction. In an earlier paper, we presented a cavity airflow model and measurement based estimations of air change rates (ACH) in south-facing experimental walls. Here, focus is on the ventilation drying process and its practical implications. ACH in the experimental walls were calculated and converted into drying rates at different stages in the drying process. Furthermore, changes in the drying rates due to changes in the cavity design and in the outdoor climate were investigated. The significance of the drying rates was demonstrated in a case study. Findings showed that the cavity design is of major importance for the drying rate if the material adjacent to the cavity is wet over its entire extension. For such extreme cases, a light façade colour, vented horizontal battens and, in particular, a small cavity depth, are adverse factors for the drying rate. As the drying process proceeds and the moisture transport from the material to the cavity air becomes dependent on vapour diffusion, the drying rates for different cavity designs tend to be evened out. If the resistance to vapour flow in the material reaches high levels, a favourable outdoor climate is significantly more important than the cavity design to promote drying. Also for the case where the material adjacent to the cavity initially is only locally wet, findings showed that the cavity design is of minor importance for the drying time.&quot;,&quot;volume&quot;:&quot;60&quot;},&quot;isTemporary&quot;:false}]},{&quot;citationID&quot;:&quot;MENDELEY_CITATION_5923de38-2f1f-450c-bb5d-9ecd76b16d65&quot;,&quot;properties&quot;:{&quot;noteIndex&quot;:0},&quot;isEdited&quot;:false,&quot;manualOverride&quot;:{&quot;isManuallyOverridden&quot;:false,&quot;citeprocText&quot;:&quot;[22]&quot;,&quot;manualOverrideText&quot;:&quot;&quot;},&quot;citationTag&quot;:&quot;MENDELEY_CITATION_v3_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&quot;,&quot;citationItems&quot;:[{&quot;id&quot;:&quot;f93be218-9a62-30f2-b95d-dc0581677a85&quot;,&quot;itemData&quot;:{&quot;type&quot;:&quot;article&quot;,&quot;id&quot;:&quot;f93be218-9a62-30f2-b95d-dc0581677a85&quot;,&quot;title&quot;:&quot;AS/NZS 4859.2:2018 Thermal insulation materials for buildings, Part 2: Design&quot;,&quot;author&quot;:[{&quot;family&quot;:&quot;Standards Australia&quot;,&quot;given&quot;:&quot;&quot;,&quot;parse-names&quot;:false,&quot;dropping-particle&quot;:&quot;&quot;,&quot;non-dropping-particle&quot;:&quot;&quot;}],&quot;issued&quot;:{&quot;date-parts&quot;:[[2018]]},&quot;container-title-short&quot;:&quot;&quot;},&quot;isTemporary&quot;:false}]},{&quot;citationID&quot;:&quot;MENDELEY_CITATION_6e61a239-5d0f-4ff0-9d3e-e8b0b5684f11&quot;,&quot;properties&quot;:{&quot;noteIndex&quot;:0},&quot;isEdited&quot;:false,&quot;manualOverride&quot;:{&quot;isManuallyOverridden&quot;:false,&quot;citeprocText&quot;:&quot;[90]&quot;,&quot;manualOverrideText&quot;:&quot;&quot;},&quot;citationTag&quot;:&quot;MENDELEY_CITATION_v3_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&quot;,&quot;citationItems&quot;:[{&quot;id&quot;:&quot;78ba9cfa-83d5-30e1-afd8-ebad518309c1&quot;,&quot;itemData&quot;:{&quot;type&quot;:&quot;article&quot;,&quot;id&quot;:&quot;78ba9cfa-83d5-30e1-afd8-ebad518309c1&quot;,&quot;title&quot;:&quot;ISO 6946 Building components and building elements - Thermal resistance and thermal transmittance - Calculation methods&quot;,&quot;author&quot;:[{&quot;family&quot;:&quot;International Organization for Standardization&quot;,&quot;given&quot;:&quot;&quot;,&quot;parse-names&quot;:false,&quot;dropping-particle&quot;:&quot;&quot;,&quot;non-dropping-particle&quot;:&quot;&quot;}],&quot;issued&quot;:{&quot;date-parts&quot;:[[2017]]},&quot;container-title-short&quot;:&quot;&quot;},&quot;isTemporary&quot;:false}]},{&quot;citationID&quot;:&quot;MENDELEY_CITATION_9d2a6783-530c-498d-96c0-f10629c189c9&quot;,&quot;properties&quot;:{&quot;noteIndex&quot;:0},&quot;isEdited&quot;:false,&quot;manualOverride&quot;:{&quot;isManuallyOverridden&quot;:false,&quot;citeprocText&quot;:&quot;[16,91,92]&quot;,&quot;manualOverrideText&quot;:&quot;&quot;},&quot;citationTag&quot;:&quot;MENDELEY_CITATION_v3_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&quot;,&quot;citationItems&quot;:[{&quot;id&quot;:&quot;489f23b4-b58c-3ff2-841a-9fb580d6bed2&quot;,&quot;itemData&quot;:{&quot;type&quot;:&quot;book&quot;,&quot;id&quot;:&quot;489f23b4-b58c-3ff2-841a-9fb580d6bed2&quot;,&quot;title&quot;:&quot;AIRAH Technical Handbook&quot;,&quot;author&quot;:[{&quot;family&quot;:&quot;AIRAH&quot;,&quot;given&quot;:&quot;&quot;,&quot;parse-names&quot;:false,&quot;dropping-particle&quot;:&quot;&quot;,&quot;non-dropping-particle&quot;:&quot;&quot;}],&quot;issued&quot;:{&quot;date-parts&quot;:[[2013]]},&quot;publisher-place&quot;:&quot;Fitzroy, Victoria&quot;,&quot;edition&quot;:&quot;5th&quot;,&quot;publisher&quot;:&quot;The Australian Institute of Refrigeration Air Conditioning and Heating (Inc.)&quot;,&quot;container-title-short&quot;:&quot;&quot;},&quot;isTemporary&quot;:false},{&quot;id&quot;:&quot;21825019-15e1-3f13-a714-0be35df25d73&quot;,&quot;itemData&quot;:{&quot;type&quot;:&quot;book&quot;,&quot;id&quot;:&quot;21825019-15e1-3f13-a714-0be35df25d73&quot;,&quot;title&quot;:&quot;Handbook: Fundamentals&quot;,&quot;author&quot;:[{&quot;family&quot;:&quot;ASHRAE&quot;,&quot;given&quot;:&quot;&quot;,&quot;parse-names&quot;:false,&quot;dropping-particle&quot;:&quot;&quot;,&quot;non-dropping-particle&quot;:&quot;&quot;}],&quot;issued&quot;:{&quot;date-parts&quot;:[[2017]]},&quot;publisher-place&quot;:&quot;Atlanta, GA, USA&quot;,&quot;publisher&quot;:&quot;The American Society of Heating, Refrigerating and Air-Conditioning Engineers&quot;,&quot;container-title-short&quot;:&quot;&quot;},&quot;isTemporary&quot;:false},{&quot;id&quot;:&quot;9c31eb11-11db-3789-8484-6678915dd38e&quot;,&quot;itemData&quot;:{&quot;type&quot;:&quot;book&quot;,&quot;id&quot;:&quot;9c31eb11-11db-3789-8484-6678915dd38e&quot;,&quot;title&quot;:&quot;CIBSE Guide A - Environmental Design&quot;,&quot;author&quot;:[{&quot;family&quot;:&quot;Chartered Institution of Building Services Engineers&quot;,&quot;given&quot;:&quot;&quot;,&quot;parse-names&quot;:false,&quot;dropping-particle&quot;:&quot;&quot;,&quot;non-dropping-particle&quot;:&quot;&quot;}],&quot;issued&quot;:{&quot;date-parts&quot;:[[2015]]},&quot;publisher-place&quot;:&quot;London&quot;,&quot;edition&quot;:&quot;8&quot;,&quot;container-title-short&quot;:&quot;&quot;},&quot;isTemporary&quot;:false}]},{&quot;citationID&quot;:&quot;MENDELEY_CITATION_d9f07c84-c3d0-40e5-93a0-054581eb9ca8&quot;,&quot;properties&quot;:{&quot;noteIndex&quot;:0},&quot;isEdited&quot;:false,&quot;manualOverride&quot;:{&quot;isManuallyOverridden&quot;:false,&quot;citeprocText&quot;:&quot;[21,93]&quot;,&quot;manualOverrideText&quot;:&quot;&quot;},&quot;citationTag&quot;:&quot;MENDELEY_CITATION_v3_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&quot;,&quot;citationItems&quot;:[{&quot;id&quot;:&quot;723d5ebb-3c9c-350d-b777-0b0d71c8149a&quot;,&quot;itemData&quot;:{&quot;type&quot;:&quot;report&quot;,&quot;id&quot;:&quot;723d5ebb-3c9c-350d-b777-0b0d71c8149a&quot;,&quot;title&quot;:&quot;Hygrothermal performance of metal wall cladding systems&quot;,&quot;author&quot;:[{&quot;family&quot;:&quot;Green&quot;,&quot;given&quot;:&quot;A&quot;,&quot;parse-names&quot;:false,&quot;dropping-particle&quot;:&quot;&quot;,&quot;non-dropping-particle&quot;:&quot;&quot;},{&quot;family&quot;:&quot;Cooper&quot;,&quot;given&quot;:&quot;P&quot;,&quot;parse-names&quot;:false,&quot;dropping-particle&quot;:&quot;&quot;,&quot;non-dropping-particle&quot;:&quot;&quot;}],&quot;issued&quot;:{&quot;date-parts&quot;:[[2020]]},&quot;publisher-place&quot;:&quot;Wollongong, Australia&quot;,&quot;container-title-short&quot;:&quot;&quot;},&quot;isTemporary&quot;:false},{&quot;id&quot;:&quot;dd21ff18-5b24-31f7-9657-1f3c1582490d&quot;,&quot;itemData&quot;:{&quot;type&quot;:&quot;paper-conference&quot;,&quot;id&quot;:&quot;dd21ff18-5b24-31f7-9657-1f3c1582490d&quot;,&quot;title&quot;:&quot;Thermal resistance of the ventilated air-spaces behind external claddings; theoretical definition and a parametric study&quot;,&quot;author&quot;:[{&quot;family&quot;:&quot;Rahiminejad&quot;,&quot;given&quot;:&quot;M.&quot;,&quot;parse-names&quot;:false,&quot;dropping-particle&quot;:&quot;&quot;,&quot;non-dropping-particle&quot;:&quot;&quot;},{&quot;family&quot;:&quot;Khovalyg&quot;,&quot;given&quot;:&quot;D.&quot;,&quot;parse-names&quot;:false,&quot;dropping-particle&quot;:&quot;&quot;,&quot;non-dropping-particle&quot;:&quot;&quot;}],&quot;container-title&quot;:&quot;Journal of Physics: Conference Series&quot;,&quot;container-title-short&quot;:&quot;J Phys Conf Ser&quot;,&quot;DOI&quot;:&quot;10.1088/1742-6596/2069/1/012197&quot;,&quot;issued&quot;:{&quot;date-parts&quot;:[[2021]]},&quot;abstract&quot;:&quot;The presence of a ventilated air cavity between the external cladding and the wall core of a wall assembly can have a varying contribution to the thermal performance of the building envelope. In particular, the thermal resistance of a ventilated air-space is a dynamic parameter that is influenced by various thermo-physical parameters. In this study, a theoretical definition of the thermal resistance of a ventilated air-space behind an external cladding is introduced, employing a non-linear network of thermal resistances in the air-space. A numerical code is developed for the steady-state condition and verified with data from hot box tests available in the literature. Thereafter, a parametric analysis is performed based on the air change rate in the cavity (0 to 1000 1/h), type of the external cladding (brick and vinyl siding), seasonal variation (summer and winter conditions), and presence of the reflective insulation. The results are compared with a closed cavity to see the efficiency of the ventilation in the air-space. The results confirm that the theoretical thermal resistance of the ventilated air-space is a function of multiple factors, and its magnitude varies under different conditions.&quot;,&quot;issue&quot;:&quot;1&quot;,&quot;volume&quot;:&quot;2069&quot;},&quot;isTemporary&quot;:false}]},{&quot;citationID&quot;:&quot;MENDELEY_CITATION_ca2d9ace-ea78-46ba-b3ae-89699bd4532a&quot;,&quot;properties&quot;:{&quot;noteIndex&quot;:0},&quot;isEdited&quot;:false,&quot;manualOverride&quot;:{&quot;citeprocText&quot;:&quot;[94–98]&quot;,&quot;isManuallyOverridden&quot;:false,&quot;manualOverrideText&quot;:&quot;&quot;},&quot;citationTag&quot;:&quot;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&quot;,&quot;citationItems&quot;:[{&quot;id&quot;:&quot;63cb02de-82c7-38ec-a76b-36afe0bb421d&quot;,&quot;itemData&quot;:{&quot;DOI&quot;:&quot;10.1016/j.enbuild.2013.12.044&quot;,&quot;ISSN&quot;:&quot;0378-7788&quot;,&quot;abstract&quot;:&quot;In this paper the thermal behaviour of rainscreen ventilated façades under typical Mediterranean summer weather conditions has been investigated experimentally by using a large-scale test building located at San Mauro Pascoli (Italy). The main goal of this work was to quantify the reduction of the heat flux across the inner wall due to the enthalpy discharge linked to the airflow established within the cavity of the ventilated wall during a typical summer day. The experimental results highlight that the heat flux reduction is strongly correlated to the exterior finish of the rainscreen, to the presence of open joints and ventilation grills and to the air cavity thickness of the façade. In order to study the impact of these different aspects on the thermal performances of the ventilated walls, ten different configurations for the ventilated façade have been investigated. The experimental results highlight that the feature of the ventilated wall to reduce the summer loads depends on the capacity of the system to limit the value of the temperature within the cavity and this can be obtained by reducing the pressure losses along the cavity in order to increase the air flow rate and by minimizing the long-wave radiative contribution within the cavity.&quot;,&quot;author&quot;:[{&quot;dropping-particle&quot;:&quot;&quot;,&quot;family&quot;:&quot;Marinosci&quot;,&quot;given&quot;:&quot;C&quot;,&quot;non-dropping-particle&quot;:&quot;&quot;,&quot;parse-names&quot;:false,&quot;suffix&quot;:&quot;&quot;},{&quot;dropping-particle&quot;:&quot;&quot;,&quot;family&quot;:&quot;Semprini&quot;,&quot;given&quot;:&quot;G&quot;,&quot;non-dropping-particle&quot;:&quot;&quot;,&quot;parse-names&quot;:false,&quot;suffix&quot;:&quot;&quot;},{&quot;dropping-particle&quot;:&quot;&quot;,&quot;family&quot;:&quot;Morini&quot;,&quot;given&quot;:&quot;G L&quot;,&quot;non-dropping-particle&quot;:&quot;&quot;,&quot;parse-names&quot;:false,&quot;suffix&quot;:&quot;&quot;}],&quot;container-title&quot;:&quot;Energy and Buildings&quot;,&quot;id&quot;:&quot;63cb02de-82c7-38ec-a76b-36afe0bb421d&quot;,&quot;issued&quot;:{&quot;date-parts&quot;:[[&quot;2014&quot;]]},&quot;page&quot;:&quot;280-287&quot;,&quot;title&quot;:&quot;Experimental analysis of the summer thermal performances of a naturally ventilated rainscreen façade building&quot;,&quot;type&quot;:&quot;article-journal&quot;,&quot;volume&quot;:&quot;72&quot;,&quot;container-title-short&quot;:&quot;Energy Build&quot;},&quot;uris&quot;:[&quot;http://www.mendeley.com/documents/?uuid=e745573c-905f-4789-ad6e-c65f015c4a14&quot;],&quot;isTemporary&quot;:false,&quot;legacyDesktopId&quot;:&quot;e745573c-905f-4789-ad6e-c65f015c4a14&quot;},{&quot;id&quot;:&quot;52203053-3829-305f-8ed0-8aa1ddbe7960&quot;,&quot;itemData&quot;:{&quot;DOI&quot;:&quot;10.1016/j.solener.2003.09.010&quot;,&quot;ISSN&quot;:&quot;0038092X&quot;,&quot;abstract&quot;:&quot;The use of ventilated facades and roofs can help to reduce summer thermal loads and, therefore, the energy consumption due to air-conditioning systems. This paper discusses a simple analytical method for the calculation of the energy saving achievable by using ventilated facades in which the air flow inside the air duct is due to stack effect. Two particular cases of outstanding importance are investigated. The first in which the inner masonry wall is given, and the air duct and the outer facing have to be optimized. The second in which the outer facing is given, and the inner masonry wall and the air duct have to be optimized. The first case can occur in existing buildings renovation, while the second case can occur during the design process. Finally, the influence of the variation of some quantities necessary for calculation on the energy performance of ventilated facades is investigated. In particular, the energy performance of such facades results to be strongly influenced by the air duct width, the insulating material distribution, the solar radiation intensity, the wall outer surface thermal resistance and the roughness of the slabs delimiting the air duct. © 2003 Elsevier Ltd. All rights reserved.&quot;,&quot;author&quot;:[{&quot;dropping-particle&quot;:&quot;&quot;,&quot;family&quot;:&quot;Ciampi&quot;,&quot;given&quot;:&quot;M.&quot;,&quot;non-dropping-particle&quot;:&quot;&quot;,&quot;parse-names&quot;:false,&quot;suffix&quot;:&quot;&quot;},{&quot;dropping-particle&quot;:&quot;&quot;,&quot;family&quot;:&quot;Leccese&quot;,&quot;given&quot;:&quot;F.&quot;,&quot;non-dropping-particle&quot;:&quot;&quot;,&quot;parse-names&quot;:false,&quot;suffix&quot;:&quot;&quot;},{&quot;dropping-particle&quot;:&quot;&quot;,&quot;family&quot;:&quot;Tuoni&quot;,&quot;given&quot;:&quot;G.&quot;,&quot;non-dropping-particle&quot;:&quot;&quot;,&quot;parse-names&quot;:false,&quot;suffix&quot;:&quot;&quot;}],&quot;container-title&quot;:&quot;Solar Energy&quot;,&quot;id&quot;:&quot;52203053-3829-305f-8ed0-8aa1ddbe7960&quot;,&quot;issue&quot;:&quot;6&quot;,&quot;issued&quot;:{&quot;date-parts&quot;:[[&quot;2003&quot;]]},&quot;page&quot;:&quot;491-502&quot;,&quot;publisher&quot;:&quot;Elsevier Ltd&quot;,&quot;title&quot;:&quot;Ventilated facades energy performance in summer cooling of buildings&quot;,&quot;type&quot;:&quot;article-journal&quot;,&quot;volume&quot;:&quot;75&quot;,&quot;container-title-short&quot;:&quot;&quot;},&quot;uris&quot;:[&quot;http://www.mendeley.com/documents/?uuid=52203053-3829-305f-8ed0-8aa1ddbe7960&quot;],&quot;isTemporary&quot;:false,&quot;legacyDesktopId&quot;:&quot;52203053-3829-305f-8ed0-8aa1ddbe7960&quot;},{&quot;id&quot;:&quot;8e8dedfc-91d7-3d7d-930b-59ebf4a8d2c0&quot;,&quot;itemData&quot;:{&quot;author&quot;:[{&quot;dropping-particle&quot;:&quot;&quot;,&quot;family&quot;:&quot;Guy&quot;,&quot;given&quot;:&quot;R W&quot;,&quot;non-dropping-particle&quot;:&quot;&quot;,&quot;parse-names&quot;:false,&quot;suffix&quot;:&quot;&quot;},{&quot;dropping-particle&quot;:&quot;&quot;,&quot;family&quot;:&quot;Stathopoulus&quot;,&quot;given&quot;:&quot;T&quot;,&quot;non-dropping-particle&quot;:&quot;&quot;,&quot;parse-names&quot;:false,&quot;suffix&quot;:&quot;&quot;}],&quot;container-title&quot;:&quot;First Annual Conference on Building Science&quot;,&quot;id&quot;:&quot;8e8dedfc-91d7-3d7d-930b-59ebf4a8d2c0&quot;,&quot;issued&quot;:{&quot;date-parts&quot;:[[&quot;1982&quot;]]},&quot;publisher&quot;:&quot;The Canadian Society for Civil Engineering&quot;,&quot;publisher-place&quot;:&quot;London, Ontario&quot;,&quot;title&quot;:&quot;Mechanisms of Pressure Differences Across Building Facades&quot;,&quot;type&quot;:&quot;paper-conference&quot;,&quot;container-title-short&quot;:&quot;&quot;},&quot;uris&quot;:[&quot;http://www.mendeley.com/documents/?uuid=0d564723-540c-4fbb-9d2f-81d0f0347be6&quot;],&quot;isTemporary&quot;:false,&quot;legacyDesktopId&quot;:&quot;0d564723-540c-4fbb-9d2f-81d0f0347be6&quot;},{&quot;id&quot;:&quot;39232851-59f6-328f-b8db-c361798bc73a&quot;,&quot;itemData&quot;:{&quot;type&quot;:&quot;article-journal&quot;,&quot;id&quot;:&quot;39232851-59f6-328f-b8db-c361798bc73a&quot;,&quot;title&quot;:&quot;Experimental study of the hydrodynamic and thermal performances of ventilated wall structures&quot;,&quot;author&quot;:[{&quot;family&quot;:&quot;Rahiminejad&quot;,&quot;given&quot;:&quot;M.&quot;,&quot;parse-names&quot;:false,&quot;dropping-particle&quot;:&quot;&quot;,&quot;non-dropping-particle&quot;:&quot;&quot;},{&quot;family&quot;:&quot;Khovalyg&quot;,&quot;given&quot;:&quot;D.&quot;,&quot;parse-names&quot;:false,&quot;dropping-particle&quot;:&quot;&quot;,&quot;non-dropping-particle&quot;:&quot;&quot;}],&quot;container-title&quot;:&quot;Building and Environment&quot;,&quot;container-title-short&quot;:&quot;Build Environ&quot;,&quot;DOI&quot;:&quot;10.1016/j.buildenv.2023.110114&quot;,&quot;issued&quot;:{&quot;date-parts&quot;:[[2023]]},&quot;abstract&quot;:&quot;The presence of a ventilated air gap behind the external cladding in a building envelope is known to have a tangible contribution to the overall performance of the wall assembly. In the present study, the hydrodynamic and thermal performances of ventilated wall structures in a full-scale test facility are experimentally investigated using data collected during a full-year measuring campaign. In particular, the impact of varying outdoor conditions, façade orientation, and thermal inertia of the walls on the airspeed in the cavity, temperature distribution on the surfaces, heat flux through the interior space, and heat flow in the air gap are evaluated. Additionally, the discussion on transient responses of the wall structure, driving forces applied to the airflow, the overall heat gain/loss through the interior surface of the wall, and heat recovery potential from the cavity are provided. Moreover, variation of the thermal resistance caused by the ventilated air-space is analyzed. The results reveal the importance of monitoring the outdoor microclimate conditions adjacent to the wall of interest to examine the performance of the wall structure properly. It is observed that the airflow characteristics in the cavity are better correlated with outdoor temperature than other weather parameters. It is shown that the thermal resistance of the ventilated cavity dynamically varies and is generally higher in the summertime compared to the wintertime. The results highlight the potential of harvested heat flow from the ventilated cavity reaching 158 kWh/month, which could be used as an additional energy source for buildings. The optimized air change rate in the air-space obtained in this research to simultaneously provide high cavity thermal resistance and high heat recovery from the air gap shows the necessity for considering a fan system to supply specific airflow in the cavity.&quot;,&quot;volume&quot;:&quot;233&quot;},&quot;isTemporary&quot;:false},{&quot;id&quot;:&quot;99e4749f-4638-3c63-bcc3-ac9778ccdea4&quot;,&quot;itemData&quot;:{&quot;type&quot;:&quot;article-journal&quot;,&quot;id&quot;:&quot;99e4749f-4638-3c63-bcc3-ac9778ccdea4&quot;,&quot;title&quot;:&quot;Numerical and experimental study of the dynamic thermal resistance of ventilated air-spaces behind passive and active façades&quot;,&quot;author&quot;:[{&quot;family&quot;:&quot;Rahiminejad&quot;,&quot;given&quot;:&quot;M.&quot;,&quot;parse-names&quot;:false,&quot;dropping-particle&quot;:&quot;&quot;,&quot;non-dropping-particle&quot;:&quot;&quot;},{&quot;family&quot;:&quot;Khovalyg&quot;,&quot;given&quot;:&quot;D.&quot;,&quot;parse-names&quot;:false,&quot;dropping-particle&quot;:&quot;&quot;,&quot;non-dropping-particle&quot;:&quot;&quot;}],&quot;container-title&quot;:&quot;Building and Environment&quot;,&quot;container-title-short&quot;:&quot;Build Environ&quot;,&quot;DOI&quot;:&quot;10.1016/j.buildenv.2022.109616&quot;,&quot;issued&quot;:{&quot;date-parts&quot;:[[2022]]},&quot;abstract&quot;:&quot;The variation of the thermo-hydrodynamic behavior of the airflow in the ventilated cavity behind external claddings in a wall structure could potentially affect the overall thermal resistance of the entire structure. Although the impact of an enclosed air-space in the wall on the total R-value of the assembly has been thoroughly investigated in the literature, it has not been addressed for a ventilated cavity. In the present study, as a first step, plausible definitions to determine the thermal resistance of the ventilated cavity behind external claddings in transient conditions are described. As the second step, the dynamic thermal resistance of the naturally ventilated air-spaces behind passive (i.e., brick and fiber cement) claddings and active (i.e., BIPV) facades are studied using two approaches. In the first approach, a 2-D numerical model validated against measurements is employed to compute the thermal resistance of the ventilated air gap under different conditions. Accordingly, the impact of the cladding type, seasonal variation, cavity thickness, and presence of the reflective insulation in the air gap on the dynamic change of the thermal resistance of the air-space is analyzed. In the second approach, in-field measurements are performed in a test facility to experimentally examine the contribution of the thermal resistance of the cavity to the total R-value of the wall structure. The results obtained from both approaches are compared with the design values calculated based on the ISO 6946:2017 and ISO 9869–1:2014 standards. The results reveal that the dynamic change of the thermal resistance of the air gap during a day could be captured using numerical simulations. It is shown that the daily averaged thermal resistance of the cavity could reach up to 47 times higher than the design R-value of the BIPV façade. The experimental measurements confirm that the thermal resistance of the ventilated air-space could converge to a steady-state value after a certain duration of time following the requirements provided in the standards, which could be practically used for the code-compliant analysis. It is also observed that the ventilated cavity could act as an insulation layer with higher thermal resistance compared to some of the solid materials used in the wall assembly.&quot;,&quot;volume&quot;:&quot;225&quot;},&quot;isTemporary&quot;:false}]},{&quot;citationID&quot;:&quot;MENDELEY_CITATION_798f1a49-e5a0-45c2-bdd4-a744efc4bb7f&quot;,&quot;properties&quot;:{&quot;noteIndex&quot;:0},&quot;isEdited&quot;:false,&quot;manualOverride&quot;:{&quot;isManuallyOverridden&quot;:false,&quot;citeprocText&quot;:&quot;[99]&quot;,&quot;manualOverrideText&quot;:&quot;&quot;},&quot;citationTag&quot;:&quot;MENDELEY_CITATION_v3_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&quot;,&quot;citationItems&quot;:[{&quot;id&quot;:&quot;4133d887-d9b2-3eb5-ab9e-b6f7678fd679&quot;,&quot;itemData&quot;:{&quot;type&quot;:&quot;article-journal&quot;,&quot;id&quot;:&quot;4133d887-d9b2-3eb5-ab9e-b6f7678fd679&quot;,&quot;title&quot;:&quot;Experimental validation of hygrothermal models for building materials and walls: an analysis of recent trends&quot;,&quot;author&quot;:[{&quot;family&quot;:&quot;Busser&quot;,&quot;given&quot;:&quot;Thomas&quot;,&quot;parse-names&quot;:false,&quot;dropping-particle&quot;:&quot;&quot;,&quot;non-dropping-particle&quot;:&quot;&quot;},{&quot;family&quot;:&quot;Berger&quot;,&quot;given&quot;:&quot;Julien&quot;,&quot;parse-names&quot;:false,&quot;dropping-particle&quot;:&quot;&quot;,&quot;non-dropping-particle&quot;:&quot;&quot;},{&quot;family&quot;:&quot;Piot&quot;,&quot;given&quot;:&quot;Amandine&quot;,&quot;parse-names&quot;:false,&quot;dropping-particle&quot;:&quot;&quot;,&quot;non-dropping-particle&quot;:&quot;&quot;},{&quot;family&quot;:&quot;Pailha&quot;,&quot;given&quot;:&quot;Mickael&quot;,&quot;parse-names&quot;:false,&quot;dropping-particle&quot;:&quot;&quot;,&quot;non-dropping-particle&quot;:&quot;&quot;},{&quot;family&quot;:&quot;Woloszyn&quot;,&quot;given&quot;:&quot;Monika&quot;,&quot;parse-names&quot;:false,&quot;dropping-particle&quot;:&quot;&quot;,&quot;non-dropping-particle&quot;:&quot;&quot;}],&quot;issued&quot;:{&quot;date-parts&quot;:[[2018]]},&quot;container-title-short&quot;:&quot;&quot;},&quot;isTemporary&quot;:false}]},{&quot;citationID&quot;:&quot;MENDELEY_CITATION_6cfcd422-5978-4340-a0c9-8937aacc3beb&quot;,&quot;properties&quot;:{&quot;noteIndex&quot;:0},&quot;isEdited&quot;:false,&quot;manualOverride&quot;:{&quot;isManuallyOverridden&quot;:false,&quot;citeprocText&quot;:&quot;[100,101]&quot;,&quot;manualOverrideText&quot;:&quot;&quot;},&quot;citationTag&quot;:&quot;MENDELEY_CITATION_v3_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&quot;,&quot;citationItems&quot;:[{&quot;id&quot;:&quot;ee368753-49cd-308b-8312-96f89718fd87&quot;,&quot;itemData&quot;:{&quot;type&quot;:&quot;article-journal&quot;,&quot;id&quot;:&quot;ee368753-49cd-308b-8312-96f89718fd87&quot;,&quot;title&quot;:&quot;Simultaneous heat and moisture transport in building components&quot;,&quot;author&quot;:[{&quot;family&quot;:&quot;Künzel&quot;,&quot;given&quot;:&quot;Hartwig M&quot;,&quot;parse-names&quot;:false,&quot;dropping-particle&quot;:&quot;&quot;,&quot;non-dropping-particle&quot;:&quot;&quot;}],&quot;container-title&quot;:&quot;One-and two-dimensional calculation using simple parameters. IRB-Verlag Stuttgart&quot;,&quot;issued&quot;:{&quot;date-parts&quot;:[[1995]]},&quot;volume&quot;:&quot;65&quot;,&quot;container-title-short&quot;:&quot;&quot;},&quot;isTemporary&quot;:false},{&quot;id&quot;:&quot;476ee1e5-7c26-310f-a44f-8bf87e7cd6cf&quot;,&quot;itemData&quot;:{&quot;type&quot;:&quot;report&quot;,&quot;id&quot;:&quot;476ee1e5-7c26-310f-a44f-8bf87e7cd6cf&quot;,&quot;title&quot;:&quot;WUFI Pro help system&quot;,&quot;author&quot;:[{&quot;family&quot;:&quot;Fraunhofer IBP&quot;,&quot;given&quot;:&quot;&quot;,&quot;parse-names&quot;:false,&quot;dropping-particle&quot;:&quot;&quot;,&quot;non-dropping-particle&quot;:&quot;&quot;}],&quot;issued&quot;:{&quot;date-parts&quot;:[[2021]]},&quot;container-title-short&quot;:&quot;&quot;},&quot;isTemporary&quot;:false}]},{&quot;citationID&quot;:&quot;MENDELEY_CITATION_e76734aa-488e-422d-a0e8-d0d3f9180f7c&quot;,&quot;properties&quot;:{&quot;noteIndex&quot;:0},&quot;isEdited&quot;:false,&quot;manualOverride&quot;:{&quot;isManuallyOverridden&quot;:false,&quot;citeprocText&quot;:&quot;[102]&quot;,&quot;manualOverrideText&quot;:&quot;&quot;},&quot;citationTag&quot;:&quot;MENDELEY_CITATION_v3_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&quot;,&quot;citationItems&quot;:[{&quot;id&quot;:&quot;2b1de610-5e63-3e9a-aba3-3e4bde99a4ea&quot;,&quot;itemData&quot;:{&quot;type&quot;:&quot;report&quot;,&quot;id&quot;:&quot;2b1de610-5e63-3e9a-aba3-3e4bde99a4ea&quot;,&quot;title&quot;:&quot;EN 15026: Hygrothermal performance of building components and building elements — Assessment of moisture transfer by numerical simulation&quot;,&quot;author&quot;:[{&quot;family&quot;:&quot;European Standards&quot;,&quot;given&quot;:&quot;&quot;,&quot;parse-names&quot;:false,&quot;dropping-particle&quot;:&quot;&quot;,&quot;non-dropping-particle&quot;:&quot;&quot;}],&quot;issued&quot;:{&quot;date-parts&quot;:[[2007]]},&quot;container-title-short&quot;:&quot;&quot;},&quot;isTemporary&quot;:false}]},{&quot;citationID&quot;:&quot;MENDELEY_CITATION_8d1f052f-5935-43dd-980b-a795c502765b&quot;,&quot;properties&quot;:{&quot;noteIndex&quot;:0},&quot;isEdited&quot;:false,&quot;manualOverride&quot;:{&quot;isManuallyOverridden&quot;:false,&quot;citeprocText&quot;:&quot;[99]&quot;,&quot;manualOverrideText&quot;:&quot;&quot;},&quot;citationTag&quot;:&quot;MENDELEY_CITATION_v3_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&quot;,&quot;citationItems&quot;:[{&quot;id&quot;:&quot;4133d887-d9b2-3eb5-ab9e-b6f7678fd679&quot;,&quot;itemData&quot;:{&quot;type&quot;:&quot;article-journal&quot;,&quot;id&quot;:&quot;4133d887-d9b2-3eb5-ab9e-b6f7678fd679&quot;,&quot;title&quot;:&quot;Experimental validation of hygrothermal models for building materials and walls: an analysis of recent trends&quot;,&quot;author&quot;:[{&quot;family&quot;:&quot;Busser&quot;,&quot;given&quot;:&quot;Thomas&quot;,&quot;parse-names&quot;:false,&quot;dropping-particle&quot;:&quot;&quot;,&quot;non-dropping-particle&quot;:&quot;&quot;},{&quot;family&quot;:&quot;Berger&quot;,&quot;given&quot;:&quot;Julien&quot;,&quot;parse-names&quot;:false,&quot;dropping-particle&quot;:&quot;&quot;,&quot;non-dropping-particle&quot;:&quot;&quot;},{&quot;family&quot;:&quot;Piot&quot;,&quot;given&quot;:&quot;Amandine&quot;,&quot;parse-names&quot;:false,&quot;dropping-particle&quot;:&quot;&quot;,&quot;non-dropping-particle&quot;:&quot;&quot;},{&quot;family&quot;:&quot;Pailha&quot;,&quot;given&quot;:&quot;Mickael&quot;,&quot;parse-names&quot;:false,&quot;dropping-particle&quot;:&quot;&quot;,&quot;non-dropping-particle&quot;:&quot;&quot;},{&quot;family&quot;:&quot;Woloszyn&quot;,&quot;given&quot;:&quot;Monika&quot;,&quot;parse-names&quot;:false,&quot;dropping-particle&quot;:&quot;&quot;,&quot;non-dropping-particle&quot;:&quot;&quot;}],&quot;issued&quot;:{&quot;date-parts&quot;:[[2018]]},&quot;container-title-short&quot;:&quot;&quot;},&quot;isTemporary&quot;:false}]},{&quot;citationID&quot;:&quot;MENDELEY_CITATION_29a40a44-91d6-4192-9b6a-626e3533d1e3&quot;,&quot;properties&quot;:{&quot;noteIndex&quot;:0},&quot;isEdited&quot;:false,&quot;manualOverride&quot;:{&quot;isManuallyOverridden&quot;:false,&quot;citeprocText&quot;:&quot;[103–105]&quot;,&quot;manualOverrideText&quot;:&quot;&quot;},&quot;citationTag&quot;:&quot;MENDELEY_CITATION_v3_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&quot;,&quot;citationItems&quot;:[{&quot;id&quot;:&quot;f09312e1-c2dd-305c-a275-0fa7f2a7e6dc&quot;,&quot;itemData&quot;:{&quot;type&quot;:&quot;paper-conference&quot;,&quot;id&quot;:&quot;f09312e1-c2dd-305c-a275-0fa7f2a7e6dc&quot;,&quot;title&quot;:&quot;Validation of a one-dimensional transient heat and moisture calculation tool under real conditions&quot;,&quot;author&quot;:[{&quot;family&quot;:&quot;Mundt-Petersen&quot;,&quot;given&quot;:&quot;S Olof&quot;,&quot;parse-names&quot;:false,&quot;dropping-particle&quot;:&quot;&quot;,&quot;non-dropping-particle&quot;:&quot;&quot;},{&quot;family&quot;:&quot;Harderup&quot;,&quot;given&quot;:&quot;Lars-Erik&quot;,&quot;parse-names&quot;:false,&quot;dropping-particle&quot;:&quot;&quot;,&quot;non-dropping-particle&quot;:&quot;&quot;}],&quot;container-title&quot;:&quot;Proc. of the Thermal Performance of the Exterior Envelopes of Whole Buildings XII-International Conference Florida USA&quot;,&quot;issued&quot;:{&quot;date-parts&quot;:[[2013]]},&quot;container-title-short&quot;:&quot;&quot;},&quot;isTemporary&quot;:false},{&quot;id&quot;:&quot;554c5262-1189-3e52-8b41-970942b0758d&quot;,&quot;itemData&quot;:{&quot;type&quot;:&quot;paper-conference&quot;,&quot;id&quot;:&quot;554c5262-1189-3e52-8b41-970942b0758d&quot;,&quot;title&quot;:&quot;Comparison of field measurements and calculations of relative humidity and temperature in wood framed walls&quot;,&quot;author&quot;:[{&quot;family&quot;:&quot;Mundt-Petersen&quot;,&quot;given&quot;:&quot;Solof&quot;,&quot;parse-names&quot;:false,&quot;dropping-particle&quot;:&quot;&quot;,&quot;non-dropping-particle&quot;:&quot;&quot;},{&quot;family&quot;:&quot;Arfvidsson&quot;,&quot;given&quot;:&quot;Jesper&quot;,&quot;parse-names&quot;:false,&quot;dropping-particle&quot;:&quot;&quot;,&quot;non-dropping-particle&quot;:&quot;&quot;}],&quot;container-title&quot;:&quot;Thermophysics 2010&quot;,&quot;issued&quot;:{&quot;date-parts&quot;:[[2010]]},&quot;page&quot;:&quot;93-101&quot;,&quot;publisher&quot;:&quot;Brno University of Technology, Faculty of Chemistry&quot;,&quot;container-title-short&quot;:&quot;&quot;},&quot;isTemporary&quot;:false},{&quot;id&quot;:&quot;287c020a-777b-3e0d-b515-ed11c1a15c67&quot;,&quot;itemData&quot;:{&quot;type&quot;:&quot;paper-conference&quot;,&quot;id&quot;:&quot;287c020a-777b-3e0d-b515-ed11c1a15c67&quot;,&quot;title&quot;:&quot;Air leakage and hygrothermal performance of an internally insulated log house&quot;,&quot;author&quot;:[{&quot;family&quot;:&quot;Alev&quot;,&quot;given&quot;:&quot;Üllar&quot;,&quot;parse-names&quot;:false,&quot;dropping-particle&quot;:&quot;&quot;,&quot;non-dropping-particle&quot;:&quot;&quot;},{&quot;family&quot;:&quot;Uus&quot;,&quot;given&quot;:&quot;Andres&quot;,&quot;parse-names&quot;:false,&quot;dropping-particle&quot;:&quot;&quot;,&quot;non-dropping-particle&quot;:&quot;&quot;},{&quot;family&quot;:&quot;Teder&quot;,&quot;given&quot;:&quot;Marko&quot;,&quot;parse-names&quot;:false,&quot;dropping-particle&quot;:&quot;&quot;,&quot;non-dropping-particle&quot;:&quot;&quot;},{&quot;family&quot;:&quot;Miljan&quot;,&quot;given&quot;:&quot;Martti-Jaan&quot;,&quot;parse-names&quot;:false,&quot;dropping-particle&quot;:&quot;&quot;,&quot;non-dropping-particle&quot;:&quot;&quot;},{&quot;family&quot;:&quot;Kalamees&quot;,&quot;given&quot;:&quot;Targo&quot;,&quot;parse-names&quot;:false,&quot;dropping-particle&quot;:&quot;&quot;,&quot;non-dropping-particle&quot;:&quot;&quot;}],&quot;container-title&quot;:&quot;The 10th Nordic Symposium on Building Physics. Lund, Sweden&quot;,&quot;issued&quot;:{&quot;date-parts&quot;:[[2014]]},&quot;page&quot;:&quot;55-62&quot;,&quot;container-title-short&quot;:&quot;&quot;},&quot;isTemporary&quot;:false}]},{&quot;citationID&quot;:&quot;MENDELEY_CITATION_51698caa-d150-4be0-9ff5-1b4b6c09a940&quot;,&quot;properties&quot;:{&quot;noteIndex&quot;:0},&quot;isEdited&quot;:false,&quot;manualOverride&quot;:{&quot;isManuallyOverridden&quot;:false,&quot;citeprocText&quot;:&quot;[106]&quot;,&quot;manualOverrideText&quot;:&quot;&quot;},&quot;citationTag&quot;:&quot;MENDELEY_CITATION_v3_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&quot;,&quot;citationItems&quot;:[{&quot;id&quot;:&quot;1a915ff3-468f-3008-a270-b54ef4ab1083&quot;,&quot;itemData&quot;:{&quot;type&quot;:&quot;paper-conference&quot;,&quot;id&quot;:&quot;1a915ff3-468f-3008-a270-b54ef4ab1083&quot;,&quot;title&quot;:&quot;Whole-building hygrothermal modeling in IEA Annex 41&quot;,&quot;author&quot;:[{&quot;family&quot;:&quot;Rode&quot;,&quot;given&quot;:&quot;Carsten&quot;,&quot;parse-names&quot;:false,&quot;dropping-particle&quot;:&quot;&quot;,&quot;non-dropping-particle&quot;:&quot;&quot;},{&quot;family&quot;:&quot;Woloszyn&quot;,&quot;given&quot;:&quot;Monika&quot;,&quot;parse-names&quot;:false,&quot;dropping-particle&quot;:&quot;&quot;,&quot;non-dropping-particle&quot;:&quot;&quot;}],&quot;container-title&quot;:&quot;Thermal Performance of the Exterior Envelopes of Whole Buildings: Buildings X&quot;,&quot;issued&quot;:{&quot;date-parts&quot;:[[2007]]},&quot;page&quot;:&quot;1-15&quot;,&quot;publisher&quot;:&quot;American Society of Heating, Refrigerating and Air-Conditioning Engineers&quot;,&quot;container-title-short&quot;:&quot;&quot;},&quot;isTemporary&quot;:false}]},{&quot;citationID&quot;:&quot;MENDELEY_CITATION_eee01fba-3d8c-46e7-84d7-f5529ab2ce7b&quot;,&quot;properties&quot;:{&quot;noteIndex&quot;:0},&quot;isEdited&quot;:false,&quot;manualOverride&quot;:{&quot;isManuallyOverridden&quot;:false,&quot;citeprocText&quot;:&quot;[107–109]&quot;,&quot;manualOverrideText&quot;:&quot;&quot;},&quot;citationTag&quot;:&quot;MENDELEY_CITATION_v3_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&quot;,&quot;citationItems&quot;:[{&quot;id&quot;:&quot;f1ae6641-4027-34b4-a829-e9d624dca704&quot;,&quot;itemData&quot;:{&quot;type&quot;:&quot;chapter&quot;,&quot;id&quot;:&quot;f1ae6641-4027-34b4-a829-e9d624dca704&quot;,&quot;title&quot;:&quot;Analysis of improved criteria for mold growth in ASHRAE standard 160 by comparison with field observations&quot;,&quot;author&quot;:[{&quot;family&quot;:&quot;Glass&quot;,&quot;given&quot;:&quot;Samuel&quot;,&quot;parse-names&quot;:false,&quot;dropping-particle&quot;:&quot;&quot;,&quot;non-dropping-particle&quot;:&quot;&quot;},{&quot;family&quot;:&quot;Gatland&quot;,&quot;given&quot;:&quot;Stanley&quot;,&quot;parse-names&quot;:false,&quot;dropping-particle&quot;:&quot;&quot;,&quot;non-dropping-particle&quot;:&quot;&quot;},{&quot;family&quot;:&quot;Ueno&quot;,&quot;given&quot;:&quot;Kohta&quot;,&quot;parse-names&quot;:false,&quot;dropping-particle&quot;:&quot;&quot;,&quot;non-dropping-particle&quot;:&quot;&quot;},{&quot;family&quot;:&quot;Schumacher&quot;,&quot;given&quot;:&quot;Christopher&quot;,&quot;parse-names&quot;:false,&quot;dropping-particle&quot;:&quot;&quot;,&quot;non-dropping-particle&quot;:&quot;&quot;}],&quot;container-title&quot;:&quot;Advances in hygrothermal performance of building envelopes: Materials, systems and simulations&quot;,&quot;DOI&quot;:&quot;10.1520/STP159920160106&quot;,&quot;issued&quot;:{&quot;date-parts&quot;:[[2017]]},&quot;publisher&quot;:&quot;ASTM International&quot;,&quot;container-title-short&quot;:&quot;&quot;},&quot;isTemporary&quot;:false},{&quot;id&quot;:&quot;5f623936-8a24-3050-97d9-c0f7ed42f885&quot;,&quot;itemData&quot;:{&quot;type&quot;:&quot;article-journal&quot;,&quot;id&quot;:&quot;5f623936-8a24-3050-97d9-c0f7ed42f885&quot;,&quot;title&quot;:&quot;Moisture performance of energy-efficient and conventional wood-frame wall assemblies in a mixed-humid climate&quot;,&quot;author&quot;:[{&quot;family&quot;:&quot;Glass&quot;,&quot;given&quot;:&quot;Samuel&quot;,&quot;parse-names&quot;:false,&quot;dropping-particle&quot;:&quot;V&quot;,&quot;non-dropping-particle&quot;:&quot;&quot;},{&quot;family&quot;:&quot;Kochkin&quot;,&quot;given&quot;:&quot;Vladimir&quot;,&quot;parse-names&quot;:false,&quot;dropping-particle&quot;:&quot;&quot;,&quot;non-dropping-particle&quot;:&quot;&quot;},{&quot;family&quot;:&quot;Drumheller&quot;,&quot;given&quot;:&quot;S Craig&quot;,&quot;parse-names&quot;:false,&quot;dropping-particle&quot;:&quot;&quot;,&quot;non-dropping-particle&quot;:&quot;&quot;},{&quot;family&quot;:&quot;Barta&quot;,&quot;given&quot;:&quot;Lance&quot;,&quot;parse-names&quot;:false,&quot;dropping-particle&quot;:&quot;&quot;,&quot;non-dropping-particle&quot;:&quot;&quot;}],&quot;container-title&quot;:&quot;Buildings&quot;,&quot;ISSN&quot;:&quot;2075-5309&quot;,&quot;issued&quot;:{&quot;date-parts&quot;:[[2015]]},&quot;page&quot;:&quot;759-782&quot;,&quot;publisher&quot;:&quot;MDPI&quot;,&quot;issue&quot;:&quot;3&quot;,&quot;volume&quot;:&quot;5&quot;,&quot;container-title-short&quot;:&quot;&quot;},&quot;isTemporary&quot;:false},{&quot;id&quot;:&quot;6d194a95-310a-3c70-afae-e55fb7f80604&quot;,&quot;itemData&quot;:{&quot;type&quot;:&quot;report&quot;,&quot;id&quot;:&quot;6d194a95-310a-3c70-afae-e55fb7f80604&quot;,&quot;title&quot;:&quot;Ventilated wall claddings: Review, field performance, and hygrothermal modeling&quot;,&quot;author&quot;:[{&quot;family&quot;:&quot;Straube&quot;,&quot;given&quot;:&quot;J&quot;,&quot;parse-names&quot;:false,&quot;dropping-particle&quot;:&quot;&quot;,&quot;non-dropping-particle&quot;:&quot;&quot;},{&quot;family&quot;:&quot;Finch&quot;,&quot;given&quot;:&quot;G&quot;,&quot;parse-names&quot;:false,&quot;dropping-particle&quot;:&quot;&quot;,&quot;non-dropping-particle&quot;:&quot;&quot;}],&quot;container-title&quot;:&quot;Building Science Corporation&quot;,&quot;issued&quot;:{&quot;date-parts&quot;:[[2009]]},&quot;container-title-short&quot;:&quot;&quot;},&quot;isTemporary&quot;:false}]},{&quot;citationID&quot;:&quot;MENDELEY_CITATION_b3e4f400-74e1-40e3-80ce-9af839a05f0d&quot;,&quot;properties&quot;:{&quot;noteIndex&quot;:0},&quot;isEdited&quot;:false,&quot;manualOverride&quot;:{&quot;isManuallyOverridden&quot;:false,&quot;citeprocText&quot;:&quot;[103,104,108,110–112]&quot;,&quot;manualOverrideText&quot;:&quot;&quot;},&quot;citationTag&quot;:&quot;MENDELEY_CITATION_v3_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&quot;,&quot;citationItems&quot;:[{&quot;id&quot;:&quot;f09312e1-c2dd-305c-a275-0fa7f2a7e6dc&quot;,&quot;itemData&quot;:{&quot;type&quot;:&quot;paper-conference&quot;,&quot;id&quot;:&quot;f09312e1-c2dd-305c-a275-0fa7f2a7e6dc&quot;,&quot;title&quot;:&quot;Validation of a one-dimensional transient heat and moisture calculation tool under real conditions&quot;,&quot;author&quot;:[{&quot;family&quot;:&quot;Mundt-Petersen&quot;,&quot;given&quot;:&quot;S Olof&quot;,&quot;parse-names&quot;:false,&quot;dropping-particle&quot;:&quot;&quot;,&quot;non-dropping-particle&quot;:&quot;&quot;},{&quot;family&quot;:&quot;Harderup&quot;,&quot;given&quot;:&quot;Lars-Erik&quot;,&quot;parse-names&quot;:false,&quot;dropping-particle&quot;:&quot;&quot;,&quot;non-dropping-particle&quot;:&quot;&quot;}],&quot;container-title&quot;:&quot;Proc. of the Thermal Performance of the Exterior Envelopes of Whole Buildings XII-International Conference Florida USA&quot;,&quot;issued&quot;:{&quot;date-parts&quot;:[[2013]]},&quot;container-title-short&quot;:&quot;&quot;},&quot;isTemporary&quot;:false},{&quot;id&quot;:&quot;554c5262-1189-3e52-8b41-970942b0758d&quot;,&quot;itemData&quot;:{&quot;type&quot;:&quot;paper-conference&quot;,&quot;id&quot;:&quot;554c5262-1189-3e52-8b41-970942b0758d&quot;,&quot;title&quot;:&quot;Comparison of field measurements and calculations of relative humidity and temperature in wood framed walls&quot;,&quot;author&quot;:[{&quot;family&quot;:&quot;Mundt-Petersen&quot;,&quot;given&quot;:&quot;Solof&quot;,&quot;parse-names&quot;:false,&quot;dropping-particle&quot;:&quot;&quot;,&quot;non-dropping-particle&quot;:&quot;&quot;},{&quot;family&quot;:&quot;Arfvidsson&quot;,&quot;given&quot;:&quot;Jesper&quot;,&quot;parse-names&quot;:false,&quot;dropping-particle&quot;:&quot;&quot;,&quot;non-dropping-particle&quot;:&quot;&quot;}],&quot;container-title&quot;:&quot;Thermophysics 2010&quot;,&quot;issued&quot;:{&quot;date-parts&quot;:[[2010]]},&quot;page&quot;:&quot;93-101&quot;,&quot;publisher&quot;:&quot;Brno University of Technology, Faculty of Chemistry&quot;,&quot;container-title-short&quot;:&quot;&quot;},&quot;isTemporary&quot;:false},{&quot;id&quot;:&quot;5f623936-8a24-3050-97d9-c0f7ed42f885&quot;,&quot;itemData&quot;:{&quot;type&quot;:&quot;article-journal&quot;,&quot;id&quot;:&quot;5f623936-8a24-3050-97d9-c0f7ed42f885&quot;,&quot;title&quot;:&quot;Moisture performance of energy-efficient and conventional wood-frame wall assemblies in a mixed-humid climate&quot;,&quot;author&quot;:[{&quot;family&quot;:&quot;Glass&quot;,&quot;given&quot;:&quot;Samuel&quot;,&quot;parse-names&quot;:false,&quot;dropping-particle&quot;:&quot;V&quot;,&quot;non-dropping-particle&quot;:&quot;&quot;},{&quot;family&quot;:&quot;Kochkin&quot;,&quot;given&quot;:&quot;Vladimir&quot;,&quot;parse-names&quot;:false,&quot;dropping-particle&quot;:&quot;&quot;,&quot;non-dropping-particle&quot;:&quot;&quot;},{&quot;family&quot;:&quot;Drumheller&quot;,&quot;given&quot;:&quot;S Craig&quot;,&quot;parse-names&quot;:false,&quot;dropping-particle&quot;:&quot;&quot;,&quot;non-dropping-particle&quot;:&quot;&quot;},{&quot;family&quot;:&quot;Barta&quot;,&quot;given&quot;:&quot;Lance&quot;,&quot;parse-names&quot;:false,&quot;dropping-particle&quot;:&quot;&quot;,&quot;non-dropping-particle&quot;:&quot;&quot;}],&quot;container-title&quot;:&quot;Buildings&quot;,&quot;ISSN&quot;:&quot;2075-5309&quot;,&quot;issued&quot;:{&quot;date-parts&quot;:[[2015]]},&quot;page&quot;:&quot;759-782&quot;,&quot;publisher&quot;:&quot;MDPI&quot;,&quot;issue&quot;:&quot;3&quot;,&quot;volume&quot;:&quot;5&quot;,&quot;container-title-short&quot;:&quot;&quot;},&quot;isTemporary&quot;:false},{&quot;id&quot;:&quot;d842708f-8023-3828-b3f6-501a1d67618d&quot;,&quot;itemData&quot;:{&quot;type&quot;:&quot;article-journal&quot;,&quot;id&quot;:&quot;d842708f-8023-3828-b3f6-501a1d67618d&quot;,&quot;title&quot;:&quot;Numerical and experimental investigation of the hygrothermal response of timber frame walls with an exterior air barrier&quot;,&quot;author&quot;:[{&quot;family&quot;:&quot;Langmans&quot;,&quot;given&quot;:&quot;Jelle&quot;,&quot;parse-names&quot;:false,&quot;dropping-particle&quot;:&quot;&quot;,&quot;non-dropping-particle&quot;:&quot;&quot;},{&quot;family&quot;:&quot;Klein&quot;,&quot;given&quot;:&quot;Ralf&quot;,&quot;parse-names&quot;:false,&quot;dropping-particle&quot;:&quot;&quot;,&quot;non-dropping-particle&quot;:&quot;&quot;},{&quot;family&quot;:&quot;Roels&quot;,&quot;given&quot;:&quot;Staf&quot;,&quot;parse-names&quot;:false,&quot;dropping-particle&quot;:&quot;&quot;,&quot;non-dropping-particle&quot;:&quot;&quot;}],&quot;container-title&quot;:&quot;Journal of Building Physics&quot;,&quot;container-title-short&quot;:&quot;J Build Phys&quot;,&quot;ISSN&quot;:&quot;1744-2591&quot;,&quot;issued&quot;:{&quot;date-parts&quot;:[[2013]]},&quot;page&quot;:&quot;375-397&quot;,&quot;publisher&quot;:&quot;Sage Publications Sage UK: London, England&quot;,&quot;issue&quot;:&quot;4&quot;,&quot;volume&quot;:&quot;36&quot;},&quot;isTemporary&quot;:false},{&quot;id&quot;:&quot;d8b763c2-c27c-378e-9acc-883677331a7f&quot;,&quot;itemData&quot;:{&quot;type&quot;:&quot;article-journal&quot;,&quot;id&quot;:&quot;d8b763c2-c27c-378e-9acc-883677331a7f&quot;,&quot;title&quot;:&quot;Hygrothermal calculations and laboratory tests on timber-framed wall structures&quot;,&quot;author&quot;:[{&quot;family&quot;:&quot;Kalamees&quot;,&quot;given&quot;:&quot;T.&quot;,&quot;parse-names&quot;:false,&quot;dropping-particle&quot;:&quot;&quot;,&quot;non-dropping-particle&quot;:&quot;&quot;},{&quot;family&quot;:&quot;Vinha&quot;,&quot;given&quot;:&quot;J.&quot;,&quot;parse-names&quot;:false,&quot;dropping-particle&quot;:&quot;&quot;,&quot;non-dropping-particle&quot;:&quot;&quot;}],&quot;container-title&quot;:&quot;Building and Environment&quot;,&quot;container-title-short&quot;:&quot;Build Environ&quot;,&quot;DOI&quot;:&quot;10.1016/S0360-1323(02)00207-X&quot;,&quot;issued&quot;:{&quot;date-parts&quot;:[[2003]]},&quot;page&quot;:&quot;689-697&quot;,&quot;abstract&quot;:&quot;The purpose of the study was to test the accuracy of hygrothermal models simulating Nordic climatic conditions from autumn to spring. The results produced by three hygrothermal models, 1D-HAM, MATCH, and WUFI 2D, were compared with the results of laboratory tests to determine the heat and moisture performance of timber-framed external wall structures. The performances of three different wall types incorporating different insulation materials and air-vapour barriers were compared with the results from laboratory tests. The results show that these programs are useful tools in assessing the moisture behaviour of building components as regards moisture diffusion and heat conduction. Some cases were found, where differences between measured and calculated values were observed as well. © 2003 Published by Elsevier Science Ltd.&quot;,&quot;issue&quot;:&quot;5&quot;,&quot;volume&quot;:&quot;38&quot;},&quot;isTemporary&quot;:false},{&quot;id&quot;:&quot;d5813da6-1524-3fdb-9367-ae51d46cd967&quot;,&quot;itemData&quot;:{&quot;type&quot;:&quot;article-journal&quot;,&quot;id&quot;:&quot;d5813da6-1524-3fdb-9367-ae51d46cd967&quot;,&quot;title&quot;:&quot;Simulation of coupled heat, air and moisture transfers in an experimental house exposed to natural climate&quot;,&quot;author&quot;:[{&quot;family&quot;:&quot;Labat&quot;,&quot;given&quot;:&quot;Matthieu&quot;,&quot;parse-names&quot;:false,&quot;dropping-particle&quot;:&quot;&quot;,&quot;non-dropping-particle&quot;:&quot;&quot;},{&quot;family&quot;:&quot;Woloszyn&quot;,&quot;given&quot;:&quot;Monika&quot;,&quot;parse-names&quot;:false,&quot;dropping-particle&quot;:&quot;&quot;,&quot;non-dropping-particle&quot;:&quot;&quot;},{&quot;family&quot;:&quot;Garnier&quot;,&quot;given&quot;:&quot;Géraldine&quot;,&quot;parse-names&quot;:false,&quot;dropping-particle&quot;:&quot;&quot;,&quot;non-dropping-particle&quot;:&quot;&quot;},{&quot;family&quot;:&quot;Piot&quot;,&quot;given&quot;:&quot;Amandine&quot;,&quot;parse-names&quot;:false,&quot;dropping-particle&quot;:&quot;&quot;,&quot;non-dropping-particle&quot;:&quot;&quot;},{&quot;family&quot;:&quot;Roux&quot;,&quot;given&quot;:&quot;Jean-Jacques&quot;,&quot;parse-names&quot;:false,&quot;dropping-particle&quot;:&quot;&quot;,&quot;non-dropping-particle&quot;:&quot;&quot;}],&quot;issued&quot;:{&quot;date-parts&quot;:[[2013]]},&quot;container-title-short&quot;:&quot;&quot;},&quot;isTemporary&quot;:false}]},{&quot;citationID&quot;:&quot;MENDELEY_CITATION_c50057d6-30a6-4048-b211-494562c2973a&quot;,&quot;properties&quot;:{&quot;noteIndex&quot;:0},&quot;isEdited&quot;:false,&quot;manualOverride&quot;:{&quot;isManuallyOverridden&quot;:false,&quot;citeprocText&quot;:&quot;[113,114]&quot;,&quot;manualOverrideText&quot;:&quot;&quot;},&quot;citationTag&quot;:&quot;MENDELEY_CITATION_v3_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&quot;,&quot;citationItems&quot;:[{&quot;id&quot;:&quot;8fec800a-fbe2-3880-9e29-bf7f6763eefa&quot;,&quot;itemData&quot;:{&quot;type&quot;:&quot;article-journal&quot;,&quot;id&quot;:&quot;8fec800a-fbe2-3880-9e29-bf7f6763eefa&quot;,&quot;title&quot;:&quot;Hygrothermal performance of exterior walls covered with aerogel-based insulating rendering&quot;,&quot;author&quot;:[{&quot;family&quot;:&quot;Ibrahim&quot;,&quot;given&quot;:&quot;Mohamad&quot;,&quot;parse-names&quot;:false,&quot;dropping-particle&quot;:&quot;&quot;,&quot;non-dropping-particle&quot;:&quot;&quot;},{&quot;family&quot;:&quot;Wurtz&quot;,&quot;given&quot;:&quot;Etienne&quot;,&quot;parse-names&quot;:false,&quot;dropping-particle&quot;:&quot;&quot;,&quot;non-dropping-particle&quot;:&quot;&quot;},{&quot;family&quot;:&quot;Biwole&quot;,&quot;given&quot;:&quot;Pascal Henry&quot;,&quot;parse-names&quot;:false,&quot;dropping-particle&quot;:&quot;&quot;,&quot;non-dropping-particle&quot;:&quot;&quot;},{&quot;family&quot;:&quot;Achard&quot;,&quot;given&quot;:&quot;Patrick&quot;,&quot;parse-names&quot;:false,&quot;dropping-particle&quot;:&quot;&quot;,&quot;non-dropping-particle&quot;:&quot;&quot;},{&quot;family&quot;:&quot;Sallee&quot;,&quot;given&quot;:&quot;Hebert&quot;,&quot;parse-names&quot;:false,&quot;dropping-particle&quot;:&quot;&quot;,&quot;non-dropping-particle&quot;:&quot;&quot;}],&quot;container-title&quot;:&quot;Energy and Buildings&quot;,&quot;container-title-short&quot;:&quot;Energy Build&quot;,&quot;ISSN&quot;:&quot;0378-7788&quot;,&quot;issued&quot;:{&quot;date-parts&quot;:[[2014]]},&quot;page&quot;:&quot;241-251&quot;,&quot;publisher&quot;:&quot;Elsevier&quot;,&quot;volume&quot;:&quot;84&quot;},&quot;isTemporary&quot;:false},{&quot;id&quot;:&quot;4c7e648a-1a56-3943-9d3b-6e707787ec36&quot;,&quot;itemData&quot;:{&quot;type&quot;:&quot;article-journal&quot;,&quot;id&quot;:&quot;4c7e648a-1a56-3943-9d3b-6e707787ec36&quot;,&quot;title&quot;:&quot;Performance evaluation of aerogel-based and perlite-based prototyped insulations for internal thermal retrofitting: HMT model validation by monitoring at demo scale&quot;,&quot;author&quot;:[{&quot;family&quot;:&quot;Galliano&quot;,&quot;given&quot;:&quot;R&quot;,&quot;parse-names&quot;:false,&quot;dropping-particle&quot;:&quot;&quot;,&quot;non-dropping-particle&quot;:&quot;&quot;},{&quot;family&quot;:&quot;Wakili&quot;,&quot;given&quot;:&quot;K Ghazi&quot;,&quot;parse-names&quot;:false,&quot;dropping-particle&quot;:&quot;&quot;,&quot;non-dropping-particle&quot;:&quot;&quot;},{&quot;family&quot;:&quot;Stahl&quot;,&quot;given&quot;:&quot;Th&quot;,&quot;parse-names&quot;:false,&quot;dropping-particle&quot;:&quot;&quot;,&quot;non-dropping-particle&quot;:&quot;&quot;},{&quot;family&quot;:&quot;Binder&quot;,&quot;given&quot;:&quot;B&quot;,&quot;parse-names&quot;:false,&quot;dropping-particle&quot;:&quot;&quot;,&quot;non-dropping-particle&quot;:&quot;&quot;},{&quot;family&quot;:&quot;Daniotti&quot;,&quot;given&quot;:&quot;B&quot;,&quot;parse-names&quot;:false,&quot;dropping-particle&quot;:&quot;&quot;,&quot;non-dropping-particle&quot;:&quot;&quot;}],&quot;container-title&quot;:&quot;Energy and Buildings&quot;,&quot;container-title-short&quot;:&quot;Energy Build&quot;,&quot;ISSN&quot;:&quot;0378-7788&quot;,&quot;issued&quot;:{&quot;date-parts&quot;:[[2016]]},&quot;page&quot;:&quot;275-286&quot;,&quot;publisher&quot;:&quot;Elsevier&quot;,&quot;volume&quot;:&quot;126&quot;},&quot;isTemporary&quot;:false}]},{&quot;citationID&quot;:&quot;MENDELEY_CITATION_63c31802-9e70-41b5-8664-6c27be542463&quot;,&quot;properties&quot;:{&quot;noteIndex&quot;:0},&quot;isEdited&quot;:false,&quot;manualOverride&quot;:{&quot;isManuallyOverridden&quot;:false,&quot;citeprocText&quot;:&quot;[105]&quot;,&quot;manualOverrideText&quot;:&quot;&quot;},&quot;citationTag&quot;:&quot;MENDELEY_CITATION_v3_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&quot;,&quot;citationItems&quot;:[{&quot;id&quot;:&quot;287c020a-777b-3e0d-b515-ed11c1a15c67&quot;,&quot;itemData&quot;:{&quot;type&quot;:&quot;paper-conference&quot;,&quot;id&quot;:&quot;287c020a-777b-3e0d-b515-ed11c1a15c67&quot;,&quot;title&quot;:&quot;Air leakage and hygrothermal performance of an internally insulated log house&quot;,&quot;author&quot;:[{&quot;family&quot;:&quot;Alev&quot;,&quot;given&quot;:&quot;Üllar&quot;,&quot;parse-names&quot;:false,&quot;dropping-particle&quot;:&quot;&quot;,&quot;non-dropping-particle&quot;:&quot;&quot;},{&quot;family&quot;:&quot;Uus&quot;,&quot;given&quot;:&quot;Andres&quot;,&quot;parse-names&quot;:false,&quot;dropping-particle&quot;:&quot;&quot;,&quot;non-dropping-particle&quot;:&quot;&quot;},{&quot;family&quot;:&quot;Teder&quot;,&quot;given&quot;:&quot;Marko&quot;,&quot;parse-names&quot;:false,&quot;dropping-particle&quot;:&quot;&quot;,&quot;non-dropping-particle&quot;:&quot;&quot;},{&quot;family&quot;:&quot;Miljan&quot;,&quot;given&quot;:&quot;Martti-Jaan&quot;,&quot;parse-names&quot;:false,&quot;dropping-particle&quot;:&quot;&quot;,&quot;non-dropping-particle&quot;:&quot;&quot;},{&quot;family&quot;:&quot;Kalamees&quot;,&quot;given&quot;:&quot;Targo&quot;,&quot;parse-names&quot;:false,&quot;dropping-particle&quot;:&quot;&quot;,&quot;non-dropping-particle&quot;:&quot;&quot;}],&quot;container-title&quot;:&quot;The 10th Nordic Symposium on Building Physics. Lund, Sweden&quot;,&quot;issued&quot;:{&quot;date-parts&quot;:[[2014]]},&quot;page&quot;:&quot;55-62&quot;,&quot;container-title-short&quot;:&quot;&quot;},&quot;isTemporary&quot;:false}]},{&quot;citationID&quot;:&quot;MENDELEY_CITATION_53502069-40d7-48a1-b875-f4c68f592036&quot;,&quot;properties&quot;:{&quot;noteIndex&quot;:0},&quot;isEdited&quot;:false,&quot;manualOverride&quot;:{&quot;isManuallyOverridden&quot;:false,&quot;citeprocText&quot;:&quot;[115]&quot;,&quot;manualOverrideText&quot;:&quot;&quot;},&quot;citationTag&quot;:&quot;MENDELEY_CITATION_v3_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&quot;,&quot;citationItems&quot;:[{&quot;id&quot;:&quot;81f237a6-a377-30bd-bd2d-36aed8d7d500&quot;,&quot;itemData&quot;:{&quot;type&quot;:&quot;paper-conference&quot;,&quot;id&quot;:&quot;81f237a6-a377-30bd-bd2d-36aed8d7d500&quot;,&quot;title&quot;:&quot;Hygrothermal simulation of green roofs–new models and practical application&quot;,&quot;author&quot;:[{&quot;family&quot;:&quot;Stöckl&quot;,&quot;given&quot;:&quot;Beate&quot;,&quot;parse-names&quot;:false,&quot;dropping-particle&quot;:&quot;&quot;,&quot;non-dropping-particle&quot;:&quot;&quot;},{&quot;family&quot;:&quot;Zirkelbach&quot;,&quot;given&quot;:&quot;Daniel&quot;,&quot;parse-names&quot;:false,&quot;dropping-particle&quot;:&quot;&quot;,&quot;non-dropping-particle&quot;:&quot;&quot;},{&quot;family&quot;:&quot;Künzel&quot;,&quot;given&quot;:&quot;Hartwig M&quot;,&quot;parse-names&quot;:false,&quot;dropping-particle&quot;:&quot;&quot;,&quot;non-dropping-particle&quot;:&quot;&quot;}],&quot;container-title&quot;:&quot;Proceedings of the 10th Nordic Symposium on Building Physics—NSB&quot;,&quot;issued&quot;:{&quot;date-parts&quot;:[[2014]]},&quot;container-title-short&quot;:&quot;&quot;},&quot;isTemporary&quot;:false}]},{&quot;citationID&quot;:&quot;MENDELEY_CITATION_225d4b00-8082-4ff4-883d-97446ffd4ef3&quot;,&quot;properties&quot;:{&quot;noteIndex&quot;:0},&quot;isEdited&quot;:false,&quot;manualOverride&quot;:{&quot;isManuallyOverridden&quot;:false,&quot;citeprocText&quot;:&quot;[12]&quot;,&quot;manualOverrideText&quot;:&quot;&quot;},&quot;citationTag&quot;:&quot;MENDELEY_CITATION_v3_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&quot;,&quot;citationItems&quot;:[{&quot;id&quot;:&quot;7df4eceb-bb3b-3505-8bb9-c65f06526bd9&quot;,&quot;itemData&quot;:{&quot;type&quot;:&quot;report&quot;,&quot;id&quot;:&quot;7df4eceb-bb3b-3505-8bb9-c65f06526bd9&quot;,&quot;title&quot;:&quot;Strategy Guideline: Modeling Enclosure Design in Above-Grade Walls&quot;,&quot;author&quot;:[{&quot;family&quot;:&quot;Lstiburek&quot;,&quot;given&quot;:&quot;Joseph&quot;,&quot;parse-names&quot;:false,&quot;dropping-particle&quot;:&quot;&quot;,&quot;non-dropping-particle&quot;:&quot;&quot;},{&quot;family&quot;:&quot;Ueno&quot;,&quot;given&quot;:&quot;Kohta&quot;,&quot;parse-names&quot;:false,&quot;dropping-particle&quot;:&quot;&quot;,&quot;non-dropping-particle&quot;:&quot;&quot;},{&quot;family&quot;:&quot;Musunuru&quot;,&quot;given&quot;:&quot;S.&quot;,&quot;parse-names&quot;:false,&quot;dropping-particle&quot;:&quot;&quot;,&quot;non-dropping-particle&quot;:&quot;&quot;}],&quot;issued&quot;:{&quot;date-parts&quot;:[[2016]]},&quot;container-title-short&quot;:&quot;&quot;},&quot;isTemporary&quot;:false}]},{&quot;citationID&quot;:&quot;MENDELEY_CITATION_8c127ac8-4717-474c-8b5d-26f448911173&quot;,&quot;properties&quot;:{&quot;noteIndex&quot;:0},&quot;isEdited&quot;:false,&quot;manualOverride&quot;:{&quot;isManuallyOverridden&quot;:false,&quot;citeprocText&quot;:&quot;[99,103,105,108,111]&quot;,&quot;manualOverrideText&quot;:&quot;&quot;},&quot;citationTag&quot;:&quot;MENDELEY_CITATION_v3_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&quot;,&quot;citationItems&quot;:[{&quot;id&quot;:&quot;287c020a-777b-3e0d-b515-ed11c1a15c67&quot;,&quot;itemData&quot;:{&quot;type&quot;:&quot;paper-conference&quot;,&quot;id&quot;:&quot;287c020a-777b-3e0d-b515-ed11c1a15c67&quot;,&quot;title&quot;:&quot;Air leakage and hygrothermal performance of an internally insulated log house&quot;,&quot;author&quot;:[{&quot;family&quot;:&quot;Alev&quot;,&quot;given&quot;:&quot;Üllar&quot;,&quot;parse-names&quot;:false,&quot;dropping-particle&quot;:&quot;&quot;,&quot;non-dropping-particle&quot;:&quot;&quot;},{&quot;family&quot;:&quot;Uus&quot;,&quot;given&quot;:&quot;Andres&quot;,&quot;parse-names&quot;:false,&quot;dropping-particle&quot;:&quot;&quot;,&quot;non-dropping-particle&quot;:&quot;&quot;},{&quot;family&quot;:&quot;Teder&quot;,&quot;given&quot;:&quot;Marko&quot;,&quot;parse-names&quot;:false,&quot;dropping-particle&quot;:&quot;&quot;,&quot;non-dropping-particle&quot;:&quot;&quot;},{&quot;family&quot;:&quot;Miljan&quot;,&quot;given&quot;:&quot;Martti-Jaan&quot;,&quot;parse-names&quot;:false,&quot;dropping-particle&quot;:&quot;&quot;,&quot;non-dropping-particle&quot;:&quot;&quot;},{&quot;family&quot;:&quot;Kalamees&quot;,&quot;given&quot;:&quot;Targo&quot;,&quot;parse-names&quot;:false,&quot;dropping-particle&quot;:&quot;&quot;,&quot;non-dropping-particle&quot;:&quot;&quot;}],&quot;container-title&quot;:&quot;The 10th Nordic Symposium on Building Physics. Lund, Sweden&quot;,&quot;issued&quot;:{&quot;date-parts&quot;:[[2014]]},&quot;page&quot;:&quot;55-62&quot;,&quot;container-title-short&quot;:&quot;&quot;},&quot;isTemporary&quot;:false},{&quot;id&quot;:&quot;5f623936-8a24-3050-97d9-c0f7ed42f885&quot;,&quot;itemData&quot;:{&quot;type&quot;:&quot;article-journal&quot;,&quot;id&quot;:&quot;5f623936-8a24-3050-97d9-c0f7ed42f885&quot;,&quot;title&quot;:&quot;Moisture performance of energy-efficient and conventional wood-frame wall assemblies in a mixed-humid climate&quot;,&quot;author&quot;:[{&quot;family&quot;:&quot;Glass&quot;,&quot;given&quot;:&quot;Samuel&quot;,&quot;parse-names&quot;:false,&quot;dropping-particle&quot;:&quot;V&quot;,&quot;non-dropping-particle&quot;:&quot;&quot;},{&quot;family&quot;:&quot;Kochkin&quot;,&quot;given&quot;:&quot;Vladimir&quot;,&quot;parse-names&quot;:false,&quot;dropping-particle&quot;:&quot;&quot;,&quot;non-dropping-particle&quot;:&quot;&quot;},{&quot;family&quot;:&quot;Drumheller&quot;,&quot;given&quot;:&quot;S Craig&quot;,&quot;parse-names&quot;:false,&quot;dropping-particle&quot;:&quot;&quot;,&quot;non-dropping-particle&quot;:&quot;&quot;},{&quot;family&quot;:&quot;Barta&quot;,&quot;given&quot;:&quot;Lance&quot;,&quot;parse-names&quot;:false,&quot;dropping-particle&quot;:&quot;&quot;,&quot;non-dropping-particle&quot;:&quot;&quot;}],&quot;container-title&quot;:&quot;Buildings&quot;,&quot;ISSN&quot;:&quot;2075-5309&quot;,&quot;issued&quot;:{&quot;date-parts&quot;:[[2015]]},&quot;page&quot;:&quot;759-782&quot;,&quot;publisher&quot;:&quot;MDPI&quot;,&quot;issue&quot;:&quot;3&quot;,&quot;volume&quot;:&quot;5&quot;,&quot;container-title-short&quot;:&quot;&quot;},&quot;isTemporary&quot;:false},{&quot;id&quot;:&quot;f09312e1-c2dd-305c-a275-0fa7f2a7e6dc&quot;,&quot;itemData&quot;:{&quot;type&quot;:&quot;paper-conference&quot;,&quot;id&quot;:&quot;f09312e1-c2dd-305c-a275-0fa7f2a7e6dc&quot;,&quot;title&quot;:&quot;Validation of a one-dimensional transient heat and moisture calculation tool under real conditions&quot;,&quot;author&quot;:[{&quot;family&quot;:&quot;Mundt-Petersen&quot;,&quot;given&quot;:&quot;S Olof&quot;,&quot;parse-names&quot;:false,&quot;dropping-particle&quot;:&quot;&quot;,&quot;non-dropping-particle&quot;:&quot;&quot;},{&quot;family&quot;:&quot;Harderup&quot;,&quot;given&quot;:&quot;Lars-Erik&quot;,&quot;parse-names&quot;:false,&quot;dropping-particle&quot;:&quot;&quot;,&quot;non-dropping-particle&quot;:&quot;&quot;}],&quot;container-title&quot;:&quot;Proc. of the Thermal Performance of the Exterior Envelopes of Whole Buildings XII-International Conference Florida USA&quot;,&quot;issued&quot;:{&quot;date-parts&quot;:[[2013]]},&quot;container-title-short&quot;:&quot;&quot;},&quot;isTemporary&quot;:false},{&quot;id&quot;:&quot;4133d887-d9b2-3eb5-ab9e-b6f7678fd679&quot;,&quot;itemData&quot;:{&quot;type&quot;:&quot;article-journal&quot;,&quot;id&quot;:&quot;4133d887-d9b2-3eb5-ab9e-b6f7678fd679&quot;,&quot;title&quot;:&quot;Experimental validation of hygrothermal models for building materials and walls: an analysis of recent trends&quot;,&quot;author&quot;:[{&quot;family&quot;:&quot;Busser&quot;,&quot;given&quot;:&quot;Thomas&quot;,&quot;parse-names&quot;:false,&quot;dropping-particle&quot;:&quot;&quot;,&quot;non-dropping-particle&quot;:&quot;&quot;},{&quot;family&quot;:&quot;Berger&quot;,&quot;given&quot;:&quot;Julien&quot;,&quot;parse-names&quot;:false,&quot;dropping-particle&quot;:&quot;&quot;,&quot;non-dropping-particle&quot;:&quot;&quot;},{&quot;family&quot;:&quot;Piot&quot;,&quot;given&quot;:&quot;Amandine&quot;,&quot;parse-names&quot;:false,&quot;dropping-particle&quot;:&quot;&quot;,&quot;non-dropping-particle&quot;:&quot;&quot;},{&quot;family&quot;:&quot;Pailha&quot;,&quot;given&quot;:&quot;Mickael&quot;,&quot;parse-names&quot;:false,&quot;dropping-particle&quot;:&quot;&quot;,&quot;non-dropping-particle&quot;:&quot;&quot;},{&quot;family&quot;:&quot;Woloszyn&quot;,&quot;given&quot;:&quot;Monika&quot;,&quot;parse-names&quot;:false,&quot;dropping-particle&quot;:&quot;&quot;,&quot;non-dropping-particle&quot;:&quot;&quot;}],&quot;issued&quot;:{&quot;date-parts&quot;:[[2018]]},&quot;container-title-short&quot;:&quot;&quot;},&quot;isTemporary&quot;:false},{&quot;id&quot;:&quot;d8b763c2-c27c-378e-9acc-883677331a7f&quot;,&quot;itemData&quot;:{&quot;type&quot;:&quot;article-journal&quot;,&quot;id&quot;:&quot;d8b763c2-c27c-378e-9acc-883677331a7f&quot;,&quot;title&quot;:&quot;Hygrothermal calculations and laboratory tests on timber-framed wall structures&quot;,&quot;author&quot;:[{&quot;family&quot;:&quot;Kalamees&quot;,&quot;given&quot;:&quot;T.&quot;,&quot;parse-names&quot;:false,&quot;dropping-particle&quot;:&quot;&quot;,&quot;non-dropping-particle&quot;:&quot;&quot;},{&quot;family&quot;:&quot;Vinha&quot;,&quot;given&quot;:&quot;J.&quot;,&quot;parse-names&quot;:false,&quot;dropping-particle&quot;:&quot;&quot;,&quot;non-dropping-particle&quot;:&quot;&quot;}],&quot;container-title&quot;:&quot;Building and Environment&quot;,&quot;container-title-short&quot;:&quot;Build Environ&quot;,&quot;DOI&quot;:&quot;10.1016/S0360-1323(02)00207-X&quot;,&quot;issued&quot;:{&quot;date-parts&quot;:[[2003]]},&quot;page&quot;:&quot;689-697&quot;,&quot;abstract&quot;:&quot;The purpose of the study was to test the accuracy of hygrothermal models simulating Nordic climatic conditions from autumn to spring. The results produced by three hygrothermal models, 1D-HAM, MATCH, and WUFI 2D, were compared with the results of laboratory tests to determine the heat and moisture performance of timber-framed external wall structures. The performances of three different wall types incorporating different insulation materials and air-vapour barriers were compared with the results from laboratory tests. The results show that these programs are useful tools in assessing the moisture behaviour of building components as regards moisture diffusion and heat conduction. Some cases were found, where differences between measured and calculated values were observed as well. © 2003 Published by Elsevier Science Ltd.&quot;,&quot;issue&quot;:&quot;5&quot;,&quot;volume&quot;:&quot;38&quot;},&quot;isTemporary&quot;:false}]},{&quot;citationID&quot;:&quot;MENDELEY_CITATION_72283cfa-914b-4ed9-bf39-1c8da7d16b19&quot;,&quot;properties&quot;:{&quot;noteIndex&quot;:0},&quot;isEdited&quot;:false,&quot;manualOverride&quot;:{&quot;isManuallyOverridden&quot;:false,&quot;citeprocText&quot;:&quot;[103,111]&quot;,&quot;manualOverrideText&quot;:&quot;&quot;},&quot;citationTag&quot;:&quot;MENDELEY_CITATION_v3_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&quot;,&quot;citationItems&quot;:[{&quot;id&quot;:&quot;f09312e1-c2dd-305c-a275-0fa7f2a7e6dc&quot;,&quot;itemData&quot;:{&quot;type&quot;:&quot;paper-conference&quot;,&quot;id&quot;:&quot;f09312e1-c2dd-305c-a275-0fa7f2a7e6dc&quot;,&quot;title&quot;:&quot;Validation of a one-dimensional transient heat and moisture calculation tool under real conditions&quot;,&quot;author&quot;:[{&quot;family&quot;:&quot;Mundt-Petersen&quot;,&quot;given&quot;:&quot;S Olof&quot;,&quot;parse-names&quot;:false,&quot;dropping-particle&quot;:&quot;&quot;,&quot;non-dropping-particle&quot;:&quot;&quot;},{&quot;family&quot;:&quot;Harderup&quot;,&quot;given&quot;:&quot;Lars-Erik&quot;,&quot;parse-names&quot;:false,&quot;dropping-particle&quot;:&quot;&quot;,&quot;non-dropping-particle&quot;:&quot;&quot;}],&quot;container-title&quot;:&quot;Proc. of the Thermal Performance of the Exterior Envelopes of Whole Buildings XII-International Conference Florida USA&quot;,&quot;issued&quot;:{&quot;date-parts&quot;:[[2013]]},&quot;container-title-short&quot;:&quot;&quot;},&quot;isTemporary&quot;:false},{&quot;id&quot;:&quot;d8b763c2-c27c-378e-9acc-883677331a7f&quot;,&quot;itemData&quot;:{&quot;type&quot;:&quot;article-journal&quot;,&quot;id&quot;:&quot;d8b763c2-c27c-378e-9acc-883677331a7f&quot;,&quot;title&quot;:&quot;Hygrothermal calculations and laboratory tests on timber-framed wall structures&quot;,&quot;author&quot;:[{&quot;family&quot;:&quot;Kalamees&quot;,&quot;given&quot;:&quot;T.&quot;,&quot;parse-names&quot;:false,&quot;dropping-particle&quot;:&quot;&quot;,&quot;non-dropping-particle&quot;:&quot;&quot;},{&quot;family&quot;:&quot;Vinha&quot;,&quot;given&quot;:&quot;J.&quot;,&quot;parse-names&quot;:false,&quot;dropping-particle&quot;:&quot;&quot;,&quot;non-dropping-particle&quot;:&quot;&quot;}],&quot;container-title&quot;:&quot;Building and Environment&quot;,&quot;container-title-short&quot;:&quot;Build Environ&quot;,&quot;DOI&quot;:&quot;10.1016/S0360-1323(02)00207-X&quot;,&quot;issued&quot;:{&quot;date-parts&quot;:[[2003]]},&quot;page&quot;:&quot;689-697&quot;,&quot;abstract&quot;:&quot;The purpose of the study was to test the accuracy of hygrothermal models simulating Nordic climatic conditions from autumn to spring. The results produced by three hygrothermal models, 1D-HAM, MATCH, and WUFI 2D, were compared with the results of laboratory tests to determine the heat and moisture performance of timber-framed external wall structures. The performances of three different wall types incorporating different insulation materials and air-vapour barriers were compared with the results from laboratory tests. The results show that these programs are useful tools in assessing the moisture behaviour of building components as regards moisture diffusion and heat conduction. Some cases were found, where differences between measured and calculated values were observed as well. © 2003 Published by Elsevier Science Ltd.&quot;,&quot;issue&quot;:&quot;5&quot;,&quot;volume&quot;:&quot;38&quot;},&quot;isTemporary&quot;:false}]},{&quot;citationID&quot;:&quot;MENDELEY_CITATION_5dc0c28b-cbc1-4c26-99f8-82eb949f05d7&quot;,&quot;properties&quot;:{&quot;noteIndex&quot;:0},&quot;isEdited&quot;:false,&quot;manualOverride&quot;:{&quot;isManuallyOverridden&quot;:false,&quot;citeprocText&quot;:&quot;[12,103–105,109,110]&quot;,&quot;manualOverrideText&quot;:&quot;&quot;},&quot;citationTag&quot;:&quot;MENDELEY_CITATION_v3_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&quot;,&quot;citationItems&quot;:[{&quot;id&quot;:&quot;f09312e1-c2dd-305c-a275-0fa7f2a7e6dc&quot;,&quot;itemData&quot;:{&quot;type&quot;:&quot;paper-conference&quot;,&quot;id&quot;:&quot;f09312e1-c2dd-305c-a275-0fa7f2a7e6dc&quot;,&quot;title&quot;:&quot;Validation of a one-dimensional transient heat and moisture calculation tool under real conditions&quot;,&quot;author&quot;:[{&quot;family&quot;:&quot;Mundt-Petersen&quot;,&quot;given&quot;:&quot;S Olof&quot;,&quot;parse-names&quot;:false,&quot;dropping-particle&quot;:&quot;&quot;,&quot;non-dropping-particle&quot;:&quot;&quot;},{&quot;family&quot;:&quot;Harderup&quot;,&quot;given&quot;:&quot;Lars-Erik&quot;,&quot;parse-names&quot;:false,&quot;dropping-particle&quot;:&quot;&quot;,&quot;non-dropping-particle&quot;:&quot;&quot;}],&quot;container-title&quot;:&quot;Proc. of the Thermal Performance of the Exterior Envelopes of Whole Buildings XII-International Conference Florida USA&quot;,&quot;issued&quot;:{&quot;date-parts&quot;:[[2013]]},&quot;container-title-short&quot;:&quot;&quot;},&quot;isTemporary&quot;:false},{&quot;id&quot;:&quot;554c5262-1189-3e52-8b41-970942b0758d&quot;,&quot;itemData&quot;:{&quot;type&quot;:&quot;paper-conference&quot;,&quot;id&quot;:&quot;554c5262-1189-3e52-8b41-970942b0758d&quot;,&quot;title&quot;:&quot;Comparison of field measurements and calculations of relative humidity and temperature in wood framed walls&quot;,&quot;author&quot;:[{&quot;family&quot;:&quot;Mundt-Petersen&quot;,&quot;given&quot;:&quot;Solof&quot;,&quot;parse-names&quot;:false,&quot;dropping-particle&quot;:&quot;&quot;,&quot;non-dropping-particle&quot;:&quot;&quot;},{&quot;family&quot;:&quot;Arfvidsson&quot;,&quot;given&quot;:&quot;Jesper&quot;,&quot;parse-names&quot;:false,&quot;dropping-particle&quot;:&quot;&quot;,&quot;non-dropping-particle&quot;:&quot;&quot;}],&quot;container-title&quot;:&quot;Thermophysics 2010&quot;,&quot;issued&quot;:{&quot;date-parts&quot;:[[2010]]},&quot;page&quot;:&quot;93-101&quot;,&quot;publisher&quot;:&quot;Brno University of Technology, Faculty of Chemistry&quot;,&quot;container-title-short&quot;:&quot;&quot;},&quot;isTemporary&quot;:false},{&quot;id&quot;:&quot;d842708f-8023-3828-b3f6-501a1d67618d&quot;,&quot;itemData&quot;:{&quot;type&quot;:&quot;article-journal&quot;,&quot;id&quot;:&quot;d842708f-8023-3828-b3f6-501a1d67618d&quot;,&quot;title&quot;:&quot;Numerical and experimental investigation of the hygrothermal response of timber frame walls with an exterior air barrier&quot;,&quot;author&quot;:[{&quot;family&quot;:&quot;Langmans&quot;,&quot;given&quot;:&quot;Jelle&quot;,&quot;parse-names&quot;:false,&quot;dropping-particle&quot;:&quot;&quot;,&quot;non-dropping-particle&quot;:&quot;&quot;},{&quot;family&quot;:&quot;Klein&quot;,&quot;given&quot;:&quot;Ralf&quot;,&quot;parse-names&quot;:false,&quot;dropping-particle&quot;:&quot;&quot;,&quot;non-dropping-particle&quot;:&quot;&quot;},{&quot;family&quot;:&quot;Roels&quot;,&quot;given&quot;:&quot;Staf&quot;,&quot;parse-names&quot;:false,&quot;dropping-particle&quot;:&quot;&quot;,&quot;non-dropping-particle&quot;:&quot;&quot;}],&quot;container-title&quot;:&quot;Journal of Building Physics&quot;,&quot;container-title-short&quot;:&quot;J Build Phys&quot;,&quot;ISSN&quot;:&quot;1744-2591&quot;,&quot;issued&quot;:{&quot;date-parts&quot;:[[2013]]},&quot;page&quot;:&quot;375-397&quot;,&quot;publisher&quot;:&quot;Sage Publications Sage UK: London, England&quot;,&quot;issue&quot;:&quot;4&quot;,&quot;volume&quot;:&quot;36&quot;},&quot;isTemporary&quot;:false},{&quot;id&quot;:&quot;7df4eceb-bb3b-3505-8bb9-c65f06526bd9&quot;,&quot;itemData&quot;:{&quot;type&quot;:&quot;report&quot;,&quot;id&quot;:&quot;7df4eceb-bb3b-3505-8bb9-c65f06526bd9&quot;,&quot;title&quot;:&quot;Strategy Guideline: Modeling Enclosure Design in Above-Grade Walls&quot;,&quot;author&quot;:[{&quot;family&quot;:&quot;Lstiburek&quot;,&quot;given&quot;:&quot;Joseph&quot;,&quot;parse-names&quot;:false,&quot;dropping-particle&quot;:&quot;&quot;,&quot;non-dropping-particle&quot;:&quot;&quot;},{&quot;family&quot;:&quot;Ueno&quot;,&quot;given&quot;:&quot;Kohta&quot;,&quot;parse-names&quot;:false,&quot;dropping-particle&quot;:&quot;&quot;,&quot;non-dropping-particle&quot;:&quot;&quot;},{&quot;family&quot;:&quot;Musunuru&quot;,&quot;given&quot;:&quot;S.&quot;,&quot;parse-names&quot;:false,&quot;dropping-particle&quot;:&quot;&quot;,&quot;non-dropping-particle&quot;:&quot;&quot;}],&quot;issued&quot;:{&quot;date-parts&quot;:[[2016]]},&quot;container-title-short&quot;:&quot;&quot;},&quot;isTemporary&quot;:false},{&quot;id&quot;:&quot;287c020a-777b-3e0d-b515-ed11c1a15c67&quot;,&quot;itemData&quot;:{&quot;type&quot;:&quot;paper-conference&quot;,&quot;id&quot;:&quot;287c020a-777b-3e0d-b515-ed11c1a15c67&quot;,&quot;title&quot;:&quot;Air leakage and hygrothermal performance of an internally insulated log house&quot;,&quot;author&quot;:[{&quot;family&quot;:&quot;Alev&quot;,&quot;given&quot;:&quot;Üllar&quot;,&quot;parse-names&quot;:false,&quot;dropping-particle&quot;:&quot;&quot;,&quot;non-dropping-particle&quot;:&quot;&quot;},{&quot;family&quot;:&quot;Uus&quot;,&quot;given&quot;:&quot;Andres&quot;,&quot;parse-names&quot;:false,&quot;dropping-particle&quot;:&quot;&quot;,&quot;non-dropping-particle&quot;:&quot;&quot;},{&quot;family&quot;:&quot;Teder&quot;,&quot;given&quot;:&quot;Marko&quot;,&quot;parse-names&quot;:false,&quot;dropping-particle&quot;:&quot;&quot;,&quot;non-dropping-particle&quot;:&quot;&quot;},{&quot;family&quot;:&quot;Miljan&quot;,&quot;given&quot;:&quot;Martti-Jaan&quot;,&quot;parse-names&quot;:false,&quot;dropping-particle&quot;:&quot;&quot;,&quot;non-dropping-particle&quot;:&quot;&quot;},{&quot;family&quot;:&quot;Kalamees&quot;,&quot;given&quot;:&quot;Targo&quot;,&quot;parse-names&quot;:false,&quot;dropping-particle&quot;:&quot;&quot;,&quot;non-dropping-particle&quot;:&quot;&quot;}],&quot;container-title&quot;:&quot;The 10th Nordic Symposium on Building Physics. Lund, Sweden&quot;,&quot;issued&quot;:{&quot;date-parts&quot;:[[2014]]},&quot;page&quot;:&quot;55-62&quot;,&quot;container-title-short&quot;:&quot;&quot;},&quot;isTemporary&quot;:false},{&quot;id&quot;:&quot;6d194a95-310a-3c70-afae-e55fb7f80604&quot;,&quot;itemData&quot;:{&quot;type&quot;:&quot;report&quot;,&quot;id&quot;:&quot;6d194a95-310a-3c70-afae-e55fb7f80604&quot;,&quot;title&quot;:&quot;Ventilated wall claddings: Review, field performance, and hygrothermal modeling&quot;,&quot;author&quot;:[{&quot;family&quot;:&quot;Straube&quot;,&quot;given&quot;:&quot;J&quot;,&quot;parse-names&quot;:false,&quot;dropping-particle&quot;:&quot;&quot;,&quot;non-dropping-particle&quot;:&quot;&quot;},{&quot;family&quot;:&quot;Finch&quot;,&quot;given&quot;:&quot;G&quot;,&quot;parse-names&quot;:false,&quot;dropping-particle&quot;:&quot;&quot;,&quot;non-dropping-particle&quot;:&quot;&quot;}],&quot;container-title&quot;:&quot;Building Science Corporation&quot;,&quot;issued&quot;:{&quot;date-parts&quot;:[[2009]]},&quot;container-title-short&quot;:&quot;&quot;},&quot;isTemporary&quot;:false}]},{&quot;citationID&quot;:&quot;MENDELEY_CITATION_1712b04c-0c40-40f7-877f-2972deb74054&quot;,&quot;properties&quot;:{&quot;noteIndex&quot;:0},&quot;isEdited&quot;:false,&quot;manualOverride&quot;:{&quot;isManuallyOverridden&quot;:false,&quot;citeprocText&quot;:&quot;[2,3]&quot;,&quot;manualOverrideText&quot;:&quot;&quot;},&quot;citationTag&quot;:&quot;MENDELEY_CITATION_v3_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&quot;,&quot;citationItems&quot;:[{&quot;id&quot;:&quot;5f53d135-417f-383b-854f-5ec8b4779644&quot;,&quot;itemData&quot;:{&quot;type&quot;:&quot;article-journal&quot;,&quot;id&quot;:&quot;5f53d135-417f-383b-854f-5ec8b4779644&quot;,&quot;title&quot;:&quot;A mathematical model of mould growth on wooden material&quot;,&quot;author&quot;:[{&quot;family&quot;:&quot;Hukka&quot;,&quot;given&quot;:&quot;Antti&quot;,&quot;parse-names&quot;:false,&quot;dropping-particle&quot;:&quot;&quot;,&quot;non-dropping-particle&quot;:&quot;&quot;},{&quot;family&quot;:&quot;Viitanen&quot;,&quot;given&quot;:&quot;H A&quot;,&quot;parse-names&quot;:false,&quot;dropping-particle&quot;:&quot;&quot;,&quot;non-dropping-particle&quot;:&quot;&quot;}],&quot;container-title&quot;:&quot;Wood science and technology&quot;,&quot;container-title-short&quot;:&quot;Wood Sci Technol&quot;,&quot;ISSN&quot;:&quot;0043-7719&quot;,&quot;issued&quot;:{&quot;date-parts&quot;:[[1999]]},&quot;page&quot;:&quot;475-485&quot;,&quot;publisher&quot;:&quot;Springer&quot;,&quot;issue&quot;:&quot;6&quot;,&quot;volume&quot;:&quot;33&quot;},&quot;isTemporary&quot;:false},{&quot;id&quot;:&quot;3c7440f9-2983-315f-846a-e31e4d146d05&quot;,&quot;itemData&quot;:{&quot;type&quot;:&quot;article-journal&quot;,&quot;id&quot;:&quot;3c7440f9-2983-315f-846a-e31e4d146d05&quot;,&quot;title&quot;:&quot;Classification of material sensitivity-New approach for mould growth modeling&quot;,&quot;author&quot;:[{&quot;family&quot;:&quot;Ojanen&quot;,&quot;given&quot;:&quot;Tuomo&quot;,&quot;parse-names&quot;:false,&quot;dropping-particle&quot;:&quot;&quot;,&quot;non-dropping-particle&quot;:&quot;&quot;},{&quot;family&quot;:&quot;Peuhkuri&quot;,&quot;given&quot;:&quot;Ruut&quot;,&quot;parse-names&quot;:false,&quot;dropping-particle&quot;:&quot;&quot;,&quot;non-dropping-particle&quot;:&quot;&quot;},{&quot;family&quot;:&quot;Viitanen&quot;,&quot;given&quot;:&quot;Hannu&quot;,&quot;parse-names&quot;:false,&quot;dropping-particle&quot;:&quot;&quot;,&quot;non-dropping-particle&quot;:&quot;&quot;},{&quot;family&quot;:&quot;Lähdesmäki&quot;,&quot;given&quot;:&quot;Kimmo&quot;,&quot;parse-names&quot;:false,&quot;dropping-particle&quot;:&quot;&quot;,&quot;non-dropping-particle&quot;:&quot;&quot;},{&quot;family&quot;:&quot;Vinha&quot;,&quot;given&quot;:&quot;Juha&quot;,&quot;parse-names&quot;:false,&quot;dropping-particle&quot;:&quot;&quot;,&quot;non-dropping-particle&quot;:&quot;&quot;},{&quot;family&quot;:&quot;Salminen&quot;,&quot;given&quot;:&quot;Kati&quot;,&quot;parse-names&quot;:false,&quot;dropping-particle&quot;:&quot;&quot;,&quot;non-dropping-particle&quot;:&quot;&quot;}],&quot;ISSN&quot;:&quot;9521525754&quot;,&quot;issued&quot;:{&quot;date-parts&quot;:[[2011]]},&quot;publisher&quot;:&quot;Tampere University of Technology&quot;,&quot;container-title-short&quot;:&quot;&quot;},&quot;isTemporary&quot;:false}]},{&quot;citationID&quot;:&quot;MENDELEY_CITATION_87a55628-5d2a-4852-8ba4-de8c6dd3c180&quot;,&quot;properties&quot;:{&quot;noteIndex&quot;:0},&quot;isEdited&quot;:false,&quot;manualOverride&quot;:{&quot;isManuallyOverridden&quot;:false,&quot;citeprocText&quot;:&quot;[116]&quot;,&quot;manualOverrideText&quot;:&quot;&quot;},&quot;citationTag&quot;:&quot;MENDELEY_CITATION_v3_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&quot;,&quot;citationItems&quot;:[{&quot;id&quot;:&quot;dbf52d71-8bb3-33b8-98b4-354275a5c4ad&quot;,&quot;itemData&quot;:{&quot;type&quot;:&quot;article&quot;,&quot;id&quot;:&quot;dbf52d71-8bb3-33b8-98b4-354275a5c4ad&quot;,&quot;title&quot;:&quot;ASHRAE 160:2016 - Criteria for moisture control design analysis in buildings&quot;,&quot;author&quot;:[{&quot;family&quot;:&quot;ASHRAE&quot;,&quot;given&quot;:&quot;&quot;,&quot;parse-names&quot;:false,&quot;dropping-particle&quot;:&quot;&quot;,&quot;non-dropping-particle&quot;:&quot;&quot;}],&quot;issued&quot;:{&quot;date-parts&quot;:[[2016]]},&quot;publisher&quot;:&quot;American Society of Heating, Refrigerating and Air-conditioning Engineers, Inc.&quot;,&quot;container-title-short&quot;:&quot;&quot;},&quot;isTemporary&quot;:false}]},{&quot;citationID&quot;:&quot;MENDELEY_CITATION_ad41ba7f-b418-42dc-b79e-7d9574ccae46&quot;,&quot;properties&quot;:{&quot;noteIndex&quot;:0},&quot;isEdited&quot;:false,&quot;manualOverride&quot;:{&quot;isManuallyOverridden&quot;:false,&quot;citeprocText&quot;:&quot;[1]&quot;,&quot;manualOverrideText&quot;:&quot;&quot;},&quot;citationTag&quot;:&quot;MENDELEY_CITATION_v3_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&quot;,&quot;citationItems&quot;:[{&quot;id&quot;:&quot;98501329-ef28-3cb7-a340-58a29466a88c&quot;,&quot;itemData&quot;:{&quot;type&quot;:&quot;article&quot;,&quot;id&quot;:&quot;98501329-ef28-3cb7-a340-58a29466a88c&quot;,&quot;title&quot;:&quot;DA07: Criteria for moisture control in buildings&quot;,&quot;author&quot;:[{&quot;family&quot;:&quot;AIRAH&quot;,&quot;given&quot;:&quot;&quot;,&quot;parse-names&quot;:false,&quot;dropping-particle&quot;:&quot;&quot;,&quot;non-dropping-particle&quot;:&quot;&quot;}],&quot;issued&quot;:{&quot;date-parts&quot;:[[2020]]},&quot;publisher&quot;:&quot;Australian Institute of Refrigeration, Air Conditioning and Heating&quot;,&quot;container-title-short&quot;:&quot;&quot;},&quot;isTemporary&quot;:false}]},{&quot;citationID&quot;:&quot;MENDELEY_CITATION_f9727cab-1190-44f6-81cb-8291984d8de4&quot;,&quot;properties&quot;:{&quot;noteIndex&quot;:0},&quot;isEdited&quot;:false,&quot;manualOverride&quot;:{&quot;isManuallyOverridden&quot;:false,&quot;citeprocText&quot;:&quot;[12,107]&quot;,&quot;manualOverrideText&quot;:&quot;&quot;},&quot;citationTag&quot;:&quot;MENDELEY_CITATION_v3_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&quot;,&quot;citationItems&quot;:[{&quot;id&quot;:&quot;f1ae6641-4027-34b4-a829-e9d624dca704&quot;,&quot;itemData&quot;:{&quot;type&quot;:&quot;chapter&quot;,&quot;id&quot;:&quot;f1ae6641-4027-34b4-a829-e9d624dca704&quot;,&quot;title&quot;:&quot;Analysis of improved criteria for mold growth in ASHRAE standard 160 by comparison with field observations&quot;,&quot;author&quot;:[{&quot;family&quot;:&quot;Glass&quot;,&quot;given&quot;:&quot;Samuel&quot;,&quot;parse-names&quot;:false,&quot;dropping-particle&quot;:&quot;&quot;,&quot;non-dropping-particle&quot;:&quot;&quot;},{&quot;family&quot;:&quot;Gatland&quot;,&quot;given&quot;:&quot;Stanley&quot;,&quot;parse-names&quot;:false,&quot;dropping-particle&quot;:&quot;&quot;,&quot;non-dropping-particle&quot;:&quot;&quot;},{&quot;family&quot;:&quot;Ueno&quot;,&quot;given&quot;:&quot;Kohta&quot;,&quot;parse-names&quot;:false,&quot;dropping-particle&quot;:&quot;&quot;,&quot;non-dropping-particle&quot;:&quot;&quot;},{&quot;family&quot;:&quot;Schumacher&quot;,&quot;given&quot;:&quot;Christopher&quot;,&quot;parse-names&quot;:false,&quot;dropping-particle&quot;:&quot;&quot;,&quot;non-dropping-particle&quot;:&quot;&quot;}],&quot;container-title&quot;:&quot;Advances in hygrothermal performance of building envelopes: Materials, systems and simulations&quot;,&quot;DOI&quot;:&quot;10.1520/STP159920160106&quot;,&quot;issued&quot;:{&quot;date-parts&quot;:[[2017]]},&quot;publisher&quot;:&quot;ASTM International&quot;,&quot;container-title-short&quot;:&quot;&quot;},&quot;isTemporary&quot;:false},{&quot;id&quot;:&quot;7df4eceb-bb3b-3505-8bb9-c65f06526bd9&quot;,&quot;itemData&quot;:{&quot;type&quot;:&quot;report&quot;,&quot;id&quot;:&quot;7df4eceb-bb3b-3505-8bb9-c65f06526bd9&quot;,&quot;title&quot;:&quot;Strategy Guideline: Modeling Enclosure Design in Above-Grade Walls&quot;,&quot;author&quot;:[{&quot;family&quot;:&quot;Lstiburek&quot;,&quot;given&quot;:&quot;Joseph&quot;,&quot;parse-names&quot;:false,&quot;dropping-particle&quot;:&quot;&quot;,&quot;non-dropping-particle&quot;:&quot;&quot;},{&quot;family&quot;:&quot;Ueno&quot;,&quot;given&quot;:&quot;Kohta&quot;,&quot;parse-names&quot;:false,&quot;dropping-particle&quot;:&quot;&quot;,&quot;non-dropping-particle&quot;:&quot;&quot;},{&quot;family&quot;:&quot;Musunuru&quot;,&quot;given&quot;:&quot;S.&quot;,&quot;parse-names&quot;:false,&quot;dropping-particle&quot;:&quot;&quot;,&quot;non-dropping-particle&quot;:&quot;&quot;}],&quot;issued&quot;:{&quot;date-parts&quot;:[[2016]]},&quot;container-title-short&quot;:&quot;&quot;},&quot;isTemporary&quot;:false}]},{&quot;citationID&quot;:&quot;MENDELEY_CITATION_1edad67d-09b2-4975-a353-8e6c958afc69&quot;,&quot;properties&quot;:{&quot;noteIndex&quot;:0},&quot;isEdited&quot;:false,&quot;manualOverride&quot;:{&quot;isManuallyOverridden&quot;:false,&quot;citeprocText&quot;:&quot;[99]&quot;,&quot;manualOverrideText&quot;:&quot;&quot;},&quot;citationTag&quot;:&quot;MENDELEY_CITATION_v3_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&quot;,&quot;citationItems&quot;:[{&quot;id&quot;:&quot;4133d887-d9b2-3eb5-ab9e-b6f7678fd679&quot;,&quot;itemData&quot;:{&quot;type&quot;:&quot;article-journal&quot;,&quot;id&quot;:&quot;4133d887-d9b2-3eb5-ab9e-b6f7678fd679&quot;,&quot;title&quot;:&quot;Experimental validation of hygrothermal models for building materials and walls: an analysis of recent trends&quot;,&quot;author&quot;:[{&quot;family&quot;:&quot;Busser&quot;,&quot;given&quot;:&quot;Thomas&quot;,&quot;parse-names&quot;:false,&quot;dropping-particle&quot;:&quot;&quot;,&quot;non-dropping-particle&quot;:&quot;&quot;},{&quot;family&quot;:&quot;Berger&quot;,&quot;given&quot;:&quot;Julien&quot;,&quot;parse-names&quot;:false,&quot;dropping-particle&quot;:&quot;&quot;,&quot;non-dropping-particle&quot;:&quot;&quot;},{&quot;family&quot;:&quot;Piot&quot;,&quot;given&quot;:&quot;Amandine&quot;,&quot;parse-names&quot;:false,&quot;dropping-particle&quot;:&quot;&quot;,&quot;non-dropping-particle&quot;:&quot;&quot;},{&quot;family&quot;:&quot;Pailha&quot;,&quot;given&quot;:&quot;Mickael&quot;,&quot;parse-names&quot;:false,&quot;dropping-particle&quot;:&quot;&quot;,&quot;non-dropping-particle&quot;:&quot;&quot;},{&quot;family&quot;:&quot;Woloszyn&quot;,&quot;given&quot;:&quot;Monika&quot;,&quot;parse-names&quot;:false,&quot;dropping-particle&quot;:&quot;&quot;,&quot;non-dropping-particle&quot;:&quot;&quot;}],&quot;issued&quot;:{&quot;date-parts&quot;:[[2018]]},&quot;container-title-short&quot;:&quot;&quot;},&quot;isTemporary&quot;:false}]},{&quot;citationID&quot;:&quot;MENDELEY_CITATION_a9336d93-b920-428b-868a-f60125b2c643&quot;,&quot;properties&quot;:{&quot;noteIndex&quot;:0},&quot;isEdited&quot;:false,&quot;manualOverride&quot;:{&quot;isManuallyOverridden&quot;:false,&quot;citeprocText&quot;:&quot;[39,117]&quot;,&quot;manualOverrideText&quot;:&quot;&quot;},&quot;citationTag&quot;:&quot;MENDELEY_CITATION_v3_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&quot;,&quot;citationItems&quot;:[{&quot;id&quot;:&quot;72ff4630-92cd-37d6-87d2-ad2888f7d7ac&quot;,&quot;itemData&quot;:{&quot;type&quot;:&quot;article-journal&quot;,&quot;id&quot;:&quot;72ff4630-92cd-37d6-87d2-ad2888f7d7ac&quot;,&quot;title&quot;:&quot;Hygrothermal performance of New Zealand wall constructions—Meeting the durability requirements of the New Zealand Building Code&quot;,&quot;author&quot;:[{&quot;family&quot;:&quot;Overton&quot;,&quot;given&quot;:&quot;Greg&quot;,&quot;parse-names&quot;:false,&quot;dropping-particle&quot;:&quot;&quot;,&quot;non-dropping-particle&quot;:&quot;&quot;}],&quot;container-title&quot;:&quot;Canadian Journal of Civil Engineering&quot;,&quot;ISSN&quot;:&quot;0315-1468&quot;,&quot;issued&quot;:{&quot;date-parts&quot;:[[2019]]},&quot;page&quot;:&quot;1063-1073&quot;,&quot;publisher&quot;:&quot;NRC Research Press&quot;,&quot;issue&quot;:&quot;11&quot;,&quot;volume&quot;:&quot;46&quot;,&quot;container-title-short&quot;:&quot;&quot;},&quot;isTemporary&quot;:false},{&quot;id&quot;:&quot;7b212c43-5ea8-39d6-b8d3-58082349cd76&quot;,&quot;itemData&quot;:{&quot;type&quot;:&quot;report&quot;,&quot;id&quot;:&quot;7b212c43-5ea8-39d6-b8d3-58082349cd76&quot;,&quot;title&quot;:&quot;Vapour control in New Zealand walls. BRANZ Study Report SR344,&quot;,&quot;author&quot;:[{&quot;family&quot;:&quot;Overton&quot;,&quot;given&quot;:&quot;Greg E.&quot;,&quot;parse-names&quot;:false,&quot;dropping-particle&quot;:&quot;&quot;,&quot;non-dropping-particle&quot;:&quot;&quot;}],&quot;issued&quot;:{&quot;date-parts&quot;:[[2016]]},&quot;publisher-place&quot;:&quot;Judgeford, New Zealand&quot;,&quot;container-title-short&quot;:&quot;&quot;},&quot;isTemporary&quot;:false}]},{&quot;citationID&quot;:&quot;MENDELEY_CITATION_28da9e01-1b39-4fd3-a42f-887833eda7b8&quot;,&quot;properties&quot;:{&quot;noteIndex&quot;:0},&quot;isEdited&quot;:false,&quot;manualOverride&quot;:{&quot;isManuallyOverridden&quot;:false,&quot;citeprocText&quot;:&quot;[40]&quot;,&quot;manualOverrideText&quot;:&quot;&quot;},&quot;citationTag&quot;:&quot;MENDELEY_CITATION_v3_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&quot;,&quot;citationItems&quot;:[{&quot;id&quot;:&quot;ff877039-ff31-3401-85d4-977ca29174a6&quot;,&quot;itemData&quot;:{&quot;type&quot;:&quot;paper-conference&quot;,&quot;id&quot;:&quot;ff877039-ff31-3401-85d4-977ca29174a6&quot;,&quot;title&quot;:&quot;Disparity between reality and theoretical models-predicting moisture and mould growth in houses.&quot;,&quot;author&quot;:[{&quot;family&quot;:&quot;Buet&quot;,&quot;given&quot;:&quot;Sarah&quot;,&quot;parse-names&quot;:false,&quot;dropping-particle&quot;:&quot;&quot;,&quot;non-dropping-particle&quot;:&quot;&quot;},{&quot;family&quot;:&quot;Isaacs&quot;,&quot;given&quot;:&quot;Nigel&quot;,&quot;parse-names&quot;:false,&quot;dropping-particle&quot;:&quot;&quot;,&quot;non-dropping-particle&quot;:&quot;&quot;}],&quot;container-title&quot;:&quot;The 54th International Conference of the Architectural Science Association (ANZAScA)&quot;,&quot;issued&quot;:{&quot;date-parts&quot;:[[2020]]},&quot;container-title-short&quot;:&quot;&quot;},&quot;isTemporary&quot;:false}]},{&quot;citationID&quot;:&quot;MENDELEY_CITATION_2a052fd1-c727-4e26-af17-51157f6b8e07&quot;,&quot;properties&quot;:{&quot;noteIndex&quot;:0},&quot;isEdited&quot;:false,&quot;manualOverride&quot;:{&quot;isManuallyOverridden&quot;:false,&quot;citeprocText&quot;:&quot;[60]&quot;,&quot;manualOverrideText&quot;:&quot;&quot;},&quot;citationTag&quot;:&quot;MENDELEY_CITATION_v3_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&quot;,&quot;citationItems&quot;:[{&quot;id&quot;:&quot;3a73b237-cca7-3182-b1e1-17c5857f86f7&quot;,&quot;itemData&quot;:{&quot;type&quot;:&quot;article-journal&quot;,&quot;id&quot;:&quot;3a73b237-cca7-3182-b1e1-17c5857f86f7&quot;,&quot;title&quot;:&quot;Validating Moisture-Safe Energy Efficient CLT Assemblies in Hot and Humid Climates using Experimental Testing&quot;,&quot;author&quot;:[{&quot;family&quot;:&quot;Strang&quot;,&quot;given&quot;:&quot;Marcus&quot;,&quot;parse-names&quot;:false,&quot;dropping-particle&quot;:&quot;&quot;,&quot;non-dropping-particle&quot;:&quot;&quot;},{&quot;family&quot;:&quot;Leardini&quot;,&quot;given&quot;:&quot;Paola&quot;,&quot;parse-names&quot;:false,&quot;dropping-particle&quot;:&quot;&quot;,&quot;non-dropping-particle&quot;:&quot;&quot;},{&quot;family&quot;:&quot;Shirmohammadi&quot;,&quot;given&quot;:&quot;Maryam&quot;,&quot;parse-names&quot;:false,&quot;dropping-particle&quot;:&quot;&quot;,&quot;non-dropping-particle&quot;:&quot;&quot;}],&quot;container-title-short&quot;:&quot;&quot;},&quot;isTemporary&quot;:false}]},{&quot;citationID&quot;:&quot;MENDELEY_CITATION_2d5669d9-dfe2-4d6a-b223-9a4b0a6cc3eb&quot;,&quot;properties&quot;:{&quot;noteIndex&quot;:0},&quot;isEdited&quot;:false,&quot;manualOverride&quot;:{&quot;isManuallyOverridden&quot;:false,&quot;citeprocText&quot;:&quot;[62]&quot;,&quot;manualOverrideText&quot;:&quot;&quot;},&quot;citationTag&quot;:&quot;MENDELEY_CITATION_v3_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&quot;,&quot;citationItems&quot;:[{&quot;id&quot;:&quot;f724587d-e329-3197-9f31-b44eeaf25580&quot;,&quot;itemData&quot;:{&quot;type&quot;:&quot;article-journal&quot;,&quot;id&quot;:&quot;f724587d-e329-3197-9f31-b44eeaf25580&quot;,&quot;title&quot;:&quot;Hygrothermal investigation of lightweight steel-framed wall assemblies in hot-humid climates: Measurement and simulation validation&quot;,&quot;author&quot;:[{&quot;family&quot;:&quot;Zhan&quot;,&quot;given&quot;:&quot;Qiaosheng&quot;,&quot;parse-names&quot;:false,&quot;dropping-particle&quot;:&quot;&quot;,&quot;non-dropping-particle&quot;:&quot;&quot;},{&quot;family&quot;:&quot;Pungercar&quot;,&quot;given&quot;:&quot;Vesna&quot;,&quot;parse-names&quot;:false,&quot;dropping-particle&quot;:&quot;&quot;,&quot;non-dropping-particle&quot;:&quot;&quot;},{&quot;family&quot;:&quot;Musso&quot;,&quot;given&quot;:&quot;Florian&quot;,&quot;parse-names&quot;:false,&quot;dropping-particle&quot;:&quot;&quot;,&quot;non-dropping-particle&quot;:&quot;&quot;},{&quot;family&quot;:&quot;Ni&quot;,&quot;given&quot;:&quot;Hong&quot;,&quot;parse-names&quot;:false,&quot;dropping-particle&quot;:&quot;&quot;,&quot;non-dropping-particle&quot;:&quot;&quot;},{&quot;family&quot;:&quot;Xiao&quot;,&quot;given&quot;:&quot;Yiqiang&quot;,&quot;parse-names&quot;:false,&quot;dropping-particle&quot;:&quot;&quot;,&quot;non-dropping-particle&quot;:&quot;&quot;}],&quot;container-title&quot;:&quot;Journal of Building Engineering&quot;,&quot;DOI&quot;:&quot;https://doi.org/10.1016/j.jobe.2021.103044&quot;,&quot;ISSN&quot;:&quot;2352-7102&quot;,&quot;URL&quot;:&quot;https://www.sciencedirect.com/science/article/pii/S2352710221009025&quot;,&quot;issued&quot;:{&quot;date-parts&quot;:[[2021]]},&quot;page&quot;:&quot;103044&quot;,&quot;abstract&quot;:&quot;In recent years, lightweight steel-framed (LSF) constructions are considered sustainable and widely used worldwide. However, the LSF wall assemblies have the risk of durability failure in hot-humid climates. This study conducted fundamental research on the hygrothermal performance of LSF wall assemblies by characterizing the hygrothermal responses, modelling and validating the simulation models under hot-humid climatic conditions. Through measuring the relative humidity and temperature of various positions inside, four typical and full-scale LSF wall assemblies were tested thoroughly and comparatively on two room-like test cubes in Guangzhou, a hot-humid city in China. It was found that the ventilated rainscreen provided better hygrothermal responses of the wall assemblies than the face-sealed cladding; the closed-cell external insulation could significantly improve the hygrothermal responses of the wall assemblies with stucco cladding; generally, wall assemblies with ventilated rainscreen and external insulation exhibited the best hygrothermal response in a hot-humid climate, followed by wall assemblies with ventilated rainscreen, wall assemblies with face-sealed cladding and external insulation and wall assemblies with face-sealed cladding. Furthermore, the measured data were used to model and validate the simulation models of the four typical wall assemblies in software. It was shown that hygrothermal simulation is sufficient for evaluating the long-term hygrothermal performance of LSF wall assemblies in hot-humid climates, and relatively conservative settings are necessary for evaluating cases with great uncertainties. Overall, this study could lay a foundation for better assessing and improving the hygrothermal performance, durability and sustainability of LSF buildings in hot-humid climate regions worldwide.&quot;,&quot;volume&quot;:&quot;42&quot;,&quot;container-title-short&quot;:&quot;&quot;},&quot;isTemporary&quot;:false}]},{&quot;citationID&quot;:&quot;MENDELEY_CITATION_8e04dc85-fbf4-45bf-848b-0d7d607adda5&quot;,&quot;properties&quot;:{&quot;noteIndex&quot;:0},&quot;isEdited&quot;:false,&quot;manualOverride&quot;:{&quot;isManuallyOverridden&quot;:false,&quot;citeprocText&quot;:&quot;[23]&quot;,&quot;manualOverrideText&quot;:&quot;&quot;},&quot;citationTag&quot;:&quot;MENDELEY_CITATION_v3_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lTU04iOiIxNjYwLTQ2MDEiLCJpc3N1ZWQiOnsiZGF0ZS1wYXJ0cyI6W1syMDIyXV19LCJwYWdlIjoiMTg1NCIsInB1Ymxpc2hlciI6Ik1EUEkiLCJpc3N1ZSI6IjMiLCJ2b2x1bWUiOiIxOSJ9LCJpc1RlbXBvcmFyeSI6ZmFsc2V9XX0=&quot;,&quot;citationItems&quot;:[{&quot;id&quot;:&quot;0177a3de-9ec6-3d85-aac5-4b6ec628faea&quot;,&quot;itemData&quot;:{&quot;type&quot;:&quot;article-journal&quot;,&quot;id&quot;:&quot;0177a3de-9ec6-3d85-aac5-4b6ec628faea&quot;,&quot;title&quot;:&quot;Prevalence, risk factors and impacts related to mould-affected housing: an Australian integrative review&quot;,&quot;author&quot;:[{&quot;family&quot;:&quot;Coulburn&quot;,&quot;given&quot;:&quot;Lisa&quot;,&quot;parse-names&quot;:false,&quot;dropping-particle&quot;:&quot;&quot;,&quot;non-dropping-particle&quot;:&quot;&quot;},{&quot;family&quot;:&quot;Miller&quot;,&quot;given&quot;:&quot;Wendy&quot;,&quot;parse-names&quot;:false,&quot;dropping-particle&quot;:&quot;&quot;,&quot;non-dropping-particle&quot;:&quot;&quot;}],&quot;container-title&quot;:&quot;International Journal of Environmental Research and Public Health&quot;,&quot;container-title-short&quot;:&quot;Int J Environ Res Public Health&quot;,&quot;ISSN&quot;:&quot;1660-4601&quot;,&quot;issued&quot;:{&quot;date-parts&quot;:[[2022]]},&quot;page&quot;:&quot;1854&quot;,&quot;publisher&quot;:&quot;MDPI&quot;,&quot;issue&quot;:&quot;3&quot;,&quot;volume&quot;:&quot;19&quot;},&quot;isTemporary&quot;:false}]},{&quot;citationID&quot;:&quot;MENDELEY_CITATION_a737bed5-9cbb-42e9-bf61-a3ac9aca8c29&quot;,&quot;properties&quot;:{&quot;noteIndex&quot;:0},&quot;isEdited&quot;:false,&quot;manualOverride&quot;:{&quot;isManuallyOverridden&quot;:false,&quot;citeprocText&quot;:&quot;[118]&quot;,&quot;manualOverrideText&quot;:&quot;&quot;},&quot;citationTag&quot;:&quot;MENDELEY_CITATION_v3_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&quot;,&quot;citationItems&quot;:[{&quot;id&quot;:&quot;8e456d41-f79f-38a7-af45-4959c687e200&quot;,&quot;itemData&quot;:{&quot;type&quot;:&quot;article-journal&quot;,&quot;id&quot;:&quot;8e456d41-f79f-38a7-af45-4959c687e200&quot;,&quot;title&quot;:&quot;Scoping study of condensation in residential buildings-Final report&quot;,&quot;author&quot;:[{&quot;family&quot;:&quot;Dewsbury&quot;,&quot;given&quot;:&quot;Mark&quot;,&quot;parse-names&quot;:false,&quot;dropping-particle&quot;:&quot;&quot;,&quot;non-dropping-particle&quot;:&quot;&quot;},{&quot;family&quot;:&quot;Law&quot;,&quot;given&quot;:&quot;T&quot;,&quot;parse-names&quot;:false,&quot;dropping-particle&quot;:&quot;&quot;,&quot;non-dropping-particle&quot;:&quot;&quot;},{&quot;family&quot;:&quot;Potgieter&quot;,&quot;given&quot;:&quot;J&quot;,&quot;parse-names&quot;:false,&quot;dropping-particle&quot;:&quot;&quot;,&quot;non-dropping-particle&quot;:&quot;&quot;},{&quot;family&quot;:&quot;FitzGerald&quot;,&quot;given&quot;:&quot;Desmond&quot;,&quot;parse-names&quot;:false,&quot;dropping-particle&quot;:&quot;&quot;,&quot;non-dropping-particle&quot;:&quot;&quot;},{&quot;family&quot;:&quot;McComish&quot;,&quot;given&quot;:&quot;Bennet&quot;,&quot;parse-names&quot;:false,&quot;dropping-particle&quot;:&quot;&quot;,&quot;non-dropping-particle&quot;:&quot;&quot;},{&quot;family&quot;:&quot;Chandler&quot;,&quot;given&quot;:&quot;Thomas&quot;,&quot;parse-names&quot;:false,&quot;dropping-particle&quot;:&quot;&quot;,&quot;non-dropping-particle&quot;:&quot;&quot;},{&quot;family&quot;:&quot;Soudan&quot;,&quot;given&quot;:&quot;A&quot;,&quot;parse-names&quot;:false,&quot;dropping-particle&quot;:&quot;&quot;,&quot;non-dropping-particle&quot;:&quot;&quot;}],&quot;issued&quot;:{&quot;date-parts&quot;:[[2016]]},&quot;publisher&quot;:&quot;University of Tasmania&quot;,&quot;container-title-short&quot;:&quot;&quot;},&quot;isTemporary&quot;:false}]},{&quot;citationID&quot;:&quot;MENDELEY_CITATION_edc7e820-702d-4aa6-bd9a-c856befbeb9f&quot;,&quot;properties&quot;:{&quot;noteIndex&quot;:0},&quot;isEdited&quot;:false,&quot;manualOverride&quot;:{&quot;isManuallyOverridden&quot;:false,&quot;citeprocText&quot;:&quot;[119]&quot;,&quot;manualOverrideText&quot;:&quot;&quot;},&quot;citationTag&quot;:&quot;MENDELEY_CITATION_v3_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&quot;,&quot;citationItems&quot;:[{&quot;id&quot;:&quot;f1dbc471-1e1d-3fea-98a8-f8e98c68f0e4&quot;,&quot;itemData&quot;:{&quot;type&quot;:&quot;article-journal&quot;,&quot;id&quot;:&quot;f1dbc471-1e1d-3fea-98a8-f8e98c68f0e4&quot;,&quot;title&quot;:&quot;Building dampness and mold in European homes in relation to climate, building characteristics and socio‐economic status: The European Community Respiratory Health Survey ECRHS II&quot;,&quot;author&quot;:[{&quot;family&quot;:&quot;Norbäck&quot;,&quot;given&quot;:&quot;Dan&quot;,&quot;parse-names&quot;:false,&quot;dropping-particle&quot;:&quot;&quot;,&quot;non-dropping-particle&quot;:&quot;&quot;},{&quot;family&quot;:&quot;Zock&quot;,&quot;given&quot;:&quot;J‐P&quot;,&quot;parse-names&quot;:false,&quot;dropping-particle&quot;:&quot;&quot;,&quot;non-dropping-particle&quot;:&quot;&quot;},{&quot;family&quot;:&quot;Plana&quot;,&quot;given&quot;:&quot;Estel&quot;,&quot;parse-names&quot;:false,&quot;dropping-particle&quot;:&quot;&quot;,&quot;non-dropping-particle&quot;:&quot;&quot;},{&quot;family&quot;:&quot;Heinrich&quot;,&quot;given&quot;:&quot;Joachim&quot;,&quot;parse-names&quot;:false,&quot;dropping-particle&quot;:&quot;&quot;,&quot;non-dropping-particle&quot;:&quot;&quot;},{&quot;family&quot;:&quot;Tischer&quot;,&quot;given&quot;:&quot;Christina&quot;,&quot;parse-names&quot;:false,&quot;dropping-particle&quot;:&quot;&quot;,&quot;non-dropping-particle&quot;:&quot;&quot;},{&quot;family&quot;:&quot;Jacobsen Bertelsen&quot;,&quot;given&quot;:&quot;R&quot;,&quot;parse-names&quot;:false,&quot;dropping-particle&quot;:&quot;&quot;,&quot;non-dropping-particle&quot;:&quot;&quot;},{&quot;family&quot;:&quot;Sunyer&quot;,&quot;given&quot;:&quot;Jordi&quot;,&quot;parse-names&quot;:false,&quot;dropping-particle&quot;:&quot;&quot;,&quot;non-dropping-particle&quot;:&quot;&quot;},{&quot;family&quot;:&quot;Künzli&quot;,&quot;given&quot;:&quot;Nino&quot;,&quot;parse-names&quot;:false,&quot;dropping-particle&quot;:&quot;&quot;,&quot;non-dropping-particle&quot;:&quot;&quot;},{&quot;family&quot;:&quot;Villani&quot;,&quot;given&quot;:&quot;Simona&quot;,&quot;parse-names&quot;:false,&quot;dropping-particle&quot;:&quot;&quot;,&quot;non-dropping-particle&quot;:&quot;&quot;},{&quot;family&quot;:&quot;Olivieri&quot;,&quot;given&quot;:&quot;Mario&quot;,&quot;parse-names&quot;:false,&quot;dropping-particle&quot;:&quot;&quot;,&quot;non-dropping-particle&quot;:&quot;&quot;}],&quot;container-title&quot;:&quot;Indoor Air&quot;,&quot;container-title-short&quot;:&quot;Indoor Air&quot;,&quot;ISSN&quot;:&quot;0905-6947&quot;,&quot;issued&quot;:{&quot;date-parts&quot;:[[2017]]},&quot;page&quot;:&quot;921-932&quot;,&quot;publisher&quot;:&quot;Wiley Online Library&quot;,&quot;issue&quot;:&quot;5&quot;,&quot;volume&quot;:&quot;27&quot;},&quot;isTemporary&quot;:false}]},{&quot;citationID&quot;:&quot;MENDELEY_CITATION_fad17ee4-b770-4a4b-a496-7992f8dd366a&quot;,&quot;properties&quot;:{&quot;noteIndex&quot;:0},&quot;isEdited&quot;:false,&quot;manualOverride&quot;:{&quot;isManuallyOverridden&quot;:false,&quot;citeprocText&quot;:&quot;[120–122]&quot;,&quot;manualOverrideText&quot;:&quot;&quot;},&quot;citationTag&quot;:&quot;MENDELEY_CITATION_v3_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&quot;,&quot;citationItems&quot;:[{&quot;id&quot;:&quot;e604f501-772f-30fd-96dd-4ead1489835f&quot;,&quot;itemData&quot;:{&quot;type&quot;:&quot;article-journal&quot;,&quot;id&quot;:&quot;e604f501-772f-30fd-96dd-4ead1489835f&quot;,&quot;title&quot;:&quot;Mould growth models and risk assessment for emerging timber envelopes in Australia: A comparative study&quot;,&quot;author&quot;:[{&quot;family&quot;:&quot;Brambilla&quot;,&quot;given&quot;:&quot;Arianna&quot;,&quot;parse-names&quot;:false,&quot;dropping-particle&quot;:&quot;&quot;,&quot;non-dropping-particle&quot;:&quot;&quot;},{&quot;family&quot;:&quot;Gasparri&quot;,&quot;given&quot;:&quot;Eugenia&quot;,&quot;parse-names&quot;:false,&quot;dropping-particle&quot;:&quot;&quot;,&quot;non-dropping-particle&quot;:&quot;&quot;}],&quot;container-title&quot;:&quot;Buildings&quot;,&quot;ISSN&quot;:&quot;2075-5309&quot;,&quot;issued&quot;:{&quot;date-parts&quot;:[[2021]]},&quot;page&quot;:&quot;261&quot;,&quot;publisher&quot;:&quot;MDPI&quot;,&quot;issue&quot;:&quot;6&quot;,&quot;volume&quot;:&quot;11&quot;,&quot;container-title-short&quot;:&quot;&quot;},&quot;isTemporary&quot;:false},{&quot;id&quot;:&quot;ccba88f1-7d38-34bc-bd78-6395eda5c8c4&quot;,&quot;itemData&quot;:{&quot;type&quot;:&quot;article-journal&quot;,&quot;id&quot;:&quot;ccba88f1-7d38-34bc-bd78-6395eda5c8c4&quot;,&quot;title&quot;:&quot;Hygrothermal behaviour of emerging timber-based envelope technologies in Australia: A preliminary investigation on condensation and mould growth risk&quot;,&quot;author&quot;:[{&quot;family&quot;:&quot;Brambilla&quot;,&quot;given&quot;:&quot;Arianna&quot;,&quot;parse-names&quot;:false,&quot;dropping-particle&quot;:&quot;&quot;,&quot;non-dropping-particle&quot;:&quot;&quot;},{&quot;family&quot;:&quot;Gasparri&quot;,&quot;given&quot;:&quot;Eugenia&quot;,&quot;parse-names&quot;:false,&quot;dropping-particle&quot;:&quot;&quot;,&quot;non-dropping-particle&quot;:&quot;&quot;}],&quot;container-title&quot;:&quot;Journal of Cleaner Production&quot;,&quot;container-title-short&quot;:&quot;J Clean Prod&quot;,&quot;ISSN&quot;:&quot;0959-6526&quot;,&quot;issued&quot;:{&quot;date-parts&quot;:[[2020]]},&quot;page&quot;:&quot;124129&quot;,&quot;publisher&quot;:&quot;Elsevier&quot;,&quot;volume&quot;:&quot;276&quot;},&quot;isTemporary&quot;:false},{&quot;id&quot;:&quot;ebe6df4b-0c98-346a-9c92-4751a5c3a482&quot;,&quot;itemData&quot;:{&quot;type&quot;:&quot;paper-conference&quot;,&quot;id&quot;:&quot;ebe6df4b-0c98-346a-9c92-4751a5c3a482&quot;,&quot;title&quot;:&quot;Hygrothermal analysis of timber-based external walls across different Australian climate zones&quot;,&quot;author&quot;:[{&quot;family&quot;:&quot;Gasparri&quot;,&quot;given&quot;:&quot;Eugenia&quot;,&quot;parse-names&quot;:false,&quot;dropping-particle&quot;:&quot;&quot;,&quot;non-dropping-particle&quot;:&quot;&quot;},{&quot;family&quot;:&quot;Brambilla&quot;,&quot;given&quot;:&quot;Arianna&quot;,&quot;parse-names&quot;:false,&quot;dropping-particle&quot;:&quot;&quot;,&quot;non-dropping-particle&quot;:&quot;&quot;},{&quot;family&quot;:&quot;Aitchison&quot;,&quot;given&quot;:&quot;Mathew&quot;,&quot;parse-names&quot;:false,&quot;dropping-particle&quot;:&quot;&quot;,&quot;non-dropping-particle&quot;:&quot;&quot;}],&quot;container-title&quot;:&quot;Proceeding of the WCTE 2018, World Conference on Timber Engineering&quot;,&quot;issued&quot;:{&quot;date-parts&quot;:[[2018]]},&quot;container-title-short&quot;:&quot;&quot;},&quot;isTemporary&quot;:false}]},{&quot;citationID&quot;:&quot;MENDELEY_CITATION_bcab5032-1a37-412a-9e60-484cdfa9c359&quot;,&quot;properties&quot;:{&quot;noteIndex&quot;:0},&quot;isEdited&quot;:false,&quot;manualOverride&quot;:{&quot;isManuallyOverridden&quot;:false,&quot;citeprocText&quot;:&quot;[122]&quot;,&quot;manualOverrideText&quot;:&quot;&quot;},&quot;citationTag&quot;:&quot;MENDELEY_CITATION_v3_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&quot;,&quot;citationItems&quot;:[{&quot;id&quot;:&quot;ebe6df4b-0c98-346a-9c92-4751a5c3a482&quot;,&quot;itemData&quot;:{&quot;type&quot;:&quot;paper-conference&quot;,&quot;id&quot;:&quot;ebe6df4b-0c98-346a-9c92-4751a5c3a482&quot;,&quot;title&quot;:&quot;Hygrothermal analysis of timber-based external walls across different Australian climate zones&quot;,&quot;author&quot;:[{&quot;family&quot;:&quot;Gasparri&quot;,&quot;given&quot;:&quot;Eugenia&quot;,&quot;parse-names&quot;:false,&quot;dropping-particle&quot;:&quot;&quot;,&quot;non-dropping-particle&quot;:&quot;&quot;},{&quot;family&quot;:&quot;Brambilla&quot;,&quot;given&quot;:&quot;Arianna&quot;,&quot;parse-names&quot;:false,&quot;dropping-particle&quot;:&quot;&quot;,&quot;non-dropping-particle&quot;:&quot;&quot;},{&quot;family&quot;:&quot;Aitchison&quot;,&quot;given&quot;:&quot;Mathew&quot;,&quot;parse-names&quot;:false,&quot;dropping-particle&quot;:&quot;&quot;,&quot;non-dropping-particle&quot;:&quot;&quot;}],&quot;container-title&quot;:&quot;Proceeding of the WCTE 2018, World Conference on Timber Engineering&quot;,&quot;issued&quot;:{&quot;date-parts&quot;:[[2018]]},&quot;container-title-short&quot;:&quot;&quot;},&quot;isTemporary&quot;:false}]},{&quot;citationID&quot;:&quot;MENDELEY_CITATION_a43736a5-daf8-4247-b149-0a973025020a&quot;,&quot;properties&quot;:{&quot;noteIndex&quot;:0},&quot;isEdited&quot;:false,&quot;manualOverride&quot;:{&quot;isManuallyOverridden&quot;:false,&quot;citeprocText&quot;:&quot;[121,122]&quot;,&quot;manualOverrideText&quot;:&quot;&quot;},&quot;citationTag&quot;:&quot;MENDELEY_CITATION_v3_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&quot;,&quot;citationItems&quot;:[{&quot;id&quot;:&quot;ccba88f1-7d38-34bc-bd78-6395eda5c8c4&quot;,&quot;itemData&quot;:{&quot;type&quot;:&quot;article-journal&quot;,&quot;id&quot;:&quot;ccba88f1-7d38-34bc-bd78-6395eda5c8c4&quot;,&quot;title&quot;:&quot;Hygrothermal behaviour of emerging timber-based envelope technologies in Australia: A preliminary investigation on condensation and mould growth risk&quot;,&quot;author&quot;:[{&quot;family&quot;:&quot;Brambilla&quot;,&quot;given&quot;:&quot;Arianna&quot;,&quot;parse-names&quot;:false,&quot;dropping-particle&quot;:&quot;&quot;,&quot;non-dropping-particle&quot;:&quot;&quot;},{&quot;family&quot;:&quot;Gasparri&quot;,&quot;given&quot;:&quot;Eugenia&quot;,&quot;parse-names&quot;:false,&quot;dropping-particle&quot;:&quot;&quot;,&quot;non-dropping-particle&quot;:&quot;&quot;}],&quot;container-title&quot;:&quot;Journal of Cleaner Production&quot;,&quot;container-title-short&quot;:&quot;J Clean Prod&quot;,&quot;ISSN&quot;:&quot;0959-6526&quot;,&quot;issued&quot;:{&quot;date-parts&quot;:[[2020]]},&quot;page&quot;:&quot;124129&quot;,&quot;publisher&quot;:&quot;Elsevier&quot;,&quot;volume&quot;:&quot;276&quot;},&quot;isTemporary&quot;:false},{&quot;id&quot;:&quot;ebe6df4b-0c98-346a-9c92-4751a5c3a482&quot;,&quot;itemData&quot;:{&quot;type&quot;:&quot;paper-conference&quot;,&quot;id&quot;:&quot;ebe6df4b-0c98-346a-9c92-4751a5c3a482&quot;,&quot;title&quot;:&quot;Hygrothermal analysis of timber-based external walls across different Australian climate zones&quot;,&quot;author&quot;:[{&quot;family&quot;:&quot;Gasparri&quot;,&quot;given&quot;:&quot;Eugenia&quot;,&quot;parse-names&quot;:false,&quot;dropping-particle&quot;:&quot;&quot;,&quot;non-dropping-particle&quot;:&quot;&quot;},{&quot;family&quot;:&quot;Brambilla&quot;,&quot;given&quot;:&quot;Arianna&quot;,&quot;parse-names&quot;:false,&quot;dropping-particle&quot;:&quot;&quot;,&quot;non-dropping-particle&quot;:&quot;&quot;},{&quot;family&quot;:&quot;Aitchison&quot;,&quot;given&quot;:&quot;Mathew&quot;,&quot;parse-names&quot;:false,&quot;dropping-particle&quot;:&quot;&quot;,&quot;non-dropping-particle&quot;:&quot;&quot;}],&quot;container-title&quot;:&quot;Proceeding of the WCTE 2018, World Conference on Timber Engineering&quot;,&quot;issued&quot;:{&quot;date-parts&quot;:[[2018]]},&quot;container-title-short&quot;:&quot;&quot;},&quot;isTemporary&quot;:false}]},{&quot;citationID&quot;:&quot;MENDELEY_CITATION_bb077467-46d4-475e-ba0b-703d712f6af0&quot;,&quot;properties&quot;:{&quot;noteIndex&quot;:0},&quot;isEdited&quot;:false,&quot;manualOverride&quot;:{&quot;isManuallyOverridden&quot;:false,&quot;citeprocText&quot;:&quot;[120]&quot;,&quot;manualOverrideText&quot;:&quot;&quot;},&quot;citationTag&quot;:&quot;MENDELEY_CITATION_v3_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&quot;,&quot;citationItems&quot;:[{&quot;id&quot;:&quot;e604f501-772f-30fd-96dd-4ead1489835f&quot;,&quot;itemData&quot;:{&quot;type&quot;:&quot;article-journal&quot;,&quot;id&quot;:&quot;e604f501-772f-30fd-96dd-4ead1489835f&quot;,&quot;title&quot;:&quot;Mould growth models and risk assessment for emerging timber envelopes in Australia: A comparative study&quot;,&quot;author&quot;:[{&quot;family&quot;:&quot;Brambilla&quot;,&quot;given&quot;:&quot;Arianna&quot;,&quot;parse-names&quot;:false,&quot;dropping-particle&quot;:&quot;&quot;,&quot;non-dropping-particle&quot;:&quot;&quot;},{&quot;family&quot;:&quot;Gasparri&quot;,&quot;given&quot;:&quot;Eugenia&quot;,&quot;parse-names&quot;:false,&quot;dropping-particle&quot;:&quot;&quot;,&quot;non-dropping-particle&quot;:&quot;&quot;}],&quot;container-title&quot;:&quot;Buildings&quot;,&quot;ISSN&quot;:&quot;2075-5309&quot;,&quot;issued&quot;:{&quot;date-parts&quot;:[[2021]]},&quot;page&quot;:&quot;261&quot;,&quot;publisher&quot;:&quot;MDPI&quot;,&quot;issue&quot;:&quot;6&quot;,&quot;volume&quot;:&quot;11&quot;,&quot;container-title-short&quot;:&quot;&quot;},&quot;isTemporary&quot;:false}]},{&quot;citationID&quot;:&quot;MENDELEY_CITATION_3617530c-db4c-4d6e-a725-6177865f6997&quot;,&quot;properties&quot;:{&quot;noteIndex&quot;:0},&quot;isEdited&quot;:false,&quot;manualOverride&quot;:{&quot;isManuallyOverridden&quot;:false,&quot;citeprocText&quot;:&quot;[11,17,21]&quot;,&quot;manualOverrideText&quot;:&quot;&quot;},&quot;citationTag&quot;:&quot;MENDELEY_CITATION_v3_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&quot;,&quot;citationItems&quot;:[{&quot;id&quot;:&quot;48f2bf08-114e-3608-9ec4-12a8d30b30ce&quot;,&quot;itemData&quot;:{&quot;type&quot;:&quot;report&quot;,&quot;id&quot;:&quot;48f2bf08-114e-3608-9ec4-12a8d30b30ce&quot;,&quot;title&quot;:&quot;Hygrothermal performance of walls with vapour-permeable membranes in cooler Australian climates: Comparative modelling and sensitivity analysis - Addendum January 2022&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2]]},&quot;publisher-place&quot;:&quot;Wollongong&quot;,&quot;container-title-short&quot;:&quot;&quot;},&quot;isTemporary&quot;:false},{&quot;id&quot;:&quot;c7bd08b0-83df-3074-a048-17535cf8b02b&quot;,&quot;itemData&quot;:{&quot;type&quot;:&quot;report&quot;,&quot;id&quot;:&quot;c7bd08b0-83df-3074-a048-17535cf8b02b&quot;,&quot;title&quot;:&quot;Hygrothermal performance of walls with vapour-permeable membranes in cooler Australian climates: Comparative modelling and sensitivity analysis&quot;,&quot;author&quot;:[{&quot;family&quot;:&quot;Green&quot;,&quot;given&quot;:&quot;Alan&quot;,&quot;parse-names&quot;:false,&quot;dropping-particle&quot;:&quot;&quot;,&quot;non-dropping-particle&quot;:&quot;&quot;},{&quot;family&quot;:&quot;Cooper&quot;,&quot;given&quot;:&quot;Paul&quot;,&quot;parse-names&quot;:false,&quot;dropping-particle&quot;:&quot;&quot;,&quot;non-dropping-particle&quot;:&quot;&quot;}],&quot;issued&quot;:{&quot;date-parts&quot;:[[2021]]},&quot;container-title-short&quot;:&quot;&quot;},&quot;isTemporary&quot;:false},{&quot;id&quot;:&quot;723d5ebb-3c9c-350d-b777-0b0d71c8149a&quot;,&quot;itemData&quot;:{&quot;type&quot;:&quot;report&quot;,&quot;id&quot;:&quot;723d5ebb-3c9c-350d-b777-0b0d71c8149a&quot;,&quot;title&quot;:&quot;Hygrothermal performance of metal wall cladding systems&quot;,&quot;author&quot;:[{&quot;family&quot;:&quot;Green&quot;,&quot;given&quot;:&quot;A&quot;,&quot;parse-names&quot;:false,&quot;dropping-particle&quot;:&quot;&quot;,&quot;non-dropping-particle&quot;:&quot;&quot;},{&quot;family&quot;:&quot;Cooper&quot;,&quot;given&quot;:&quot;P&quot;,&quot;parse-names&quot;:false,&quot;dropping-particle&quot;:&quot;&quot;,&quot;non-dropping-particle&quot;:&quot;&quot;}],&quot;issued&quot;:{&quot;date-parts&quot;:[[2020]]},&quot;publisher-place&quot;:&quot;Wollongong, Australia&quot;,&quot;container-title-short&quot;:&quot;&quot;},&quot;isTemporary&quot;:false}]},{&quot;citationID&quot;:&quot;MENDELEY_CITATION_ba75bc4e-7a17-48f7-a45c-47234ae7ebbb&quot;,&quot;properties&quot;:{&quot;noteIndex&quot;:0},&quot;isEdited&quot;:false,&quot;manualOverride&quot;:{&quot;isManuallyOverridden&quot;:false,&quot;citeprocText&quot;:&quot;[117]&quot;,&quot;manualOverrideText&quot;:&quot;&quot;},&quot;citationTag&quot;:&quot;MENDELEY_CITATION_v3_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&quot;,&quot;citationItems&quot;:[{&quot;id&quot;:&quot;7b212c43-5ea8-39d6-b8d3-58082349cd76&quot;,&quot;itemData&quot;:{&quot;type&quot;:&quot;report&quot;,&quot;id&quot;:&quot;7b212c43-5ea8-39d6-b8d3-58082349cd76&quot;,&quot;title&quot;:&quot;Vapour control in New Zealand walls. BRANZ Study Report SR344,&quot;,&quot;author&quot;:[{&quot;family&quot;:&quot;Overton&quot;,&quot;given&quot;:&quot;Greg E.&quot;,&quot;parse-names&quot;:false,&quot;dropping-particle&quot;:&quot;&quot;,&quot;non-dropping-particle&quot;:&quot;&quot;}],&quot;issued&quot;:{&quot;date-parts&quot;:[[2016]]},&quot;publisher-place&quot;:&quot;Judgeford, New Zealand&quot;,&quot;container-title-short&quot;:&quot;&quot;},&quot;isTemporary&quot;:false}]},{&quot;citationID&quot;:&quot;MENDELEY_CITATION_55cb78b5-97bc-4dd6-8730-692598cd434d&quot;,&quot;properties&quot;:{&quot;noteIndex&quot;:0},&quot;isEdited&quot;:false,&quot;manualOverride&quot;:{&quot;isManuallyOverridden&quot;:false,&quot;citeprocText&quot;:&quot;[123]&quot;,&quot;manualOverrideText&quot;:&quot;&quot;},&quot;citationTag&quot;:&quot;MENDELEY_CITATION_v3_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&quot;,&quot;citationItems&quot;:[{&quot;id&quot;:&quot;caf7510b-bbd3-3090-bf23-082e521ccd5f&quot;,&quot;itemData&quot;:{&quot;type&quot;:&quot;paper-conference&quot;,&quot;id&quot;:&quot;caf7510b-bbd3-3090-bf23-082e521ccd5f&quot;,&quot;title&quot;:&quot;Simulating mold risks under future climate conditions&quot;,&quot;author&quot;:[{&quot;family&quot;:&quot;Cabrera&quot;,&quot;given&quot;:&quot;Pamela&quot;,&quot;parse-names&quot;:false,&quot;dropping-particle&quot;:&quot;&quot;,&quot;non-dropping-particle&quot;:&quot;&quot;},{&quot;family&quot;:&quot;Samuelson&quot;,&quot;given&quot;:&quot;Holly&quot;,&quot;parse-names&quot;:false,&quot;dropping-particle&quot;:&quot;&quot;,&quot;non-dropping-particle&quot;:&quot;&quot;},{&quot;family&quot;:&quot;Kurth&quot;,&quot;given&quot;:&quot;Margaret&quot;,&quot;parse-names&quot;:false,&quot;dropping-particle&quot;:&quot;&quot;,&quot;non-dropping-particle&quot;:&quot;&quot;}],&quot;container-title&quot;:&quot;Building Simulation&quot;,&quot;container-title-short&quot;:&quot;Build Simul&quot;,&quot;issued&quot;:{&quot;date-parts&quot;:[[2019]]}},&quot;isTemporary&quot;:false}]},{&quot;citationID&quot;:&quot;MENDELEY_CITATION_d2cd66e3-6f36-4972-84ce-f2f889bf80ff&quot;,&quot;properties&quot;:{&quot;noteIndex&quot;:0},&quot;isEdited&quot;:false,&quot;manualOverride&quot;:{&quot;isManuallyOverridden&quot;:false,&quot;citeprocText&quot;:&quot;[6,7]&quot;,&quot;manualOverrideText&quot;:&quot;&quot;},&quot;citationTag&quot;:&quot;MENDELEY_CITATION_v3_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&quot;,&quot;citationItems&quot;:[{&quot;id&quot;:&quot;b3a3bbba-d51f-33e2-ab0c-482b23c36c69&quot;,&quot;itemData&quot;:{&quot;type&quot;:&quot;report&quot;,&quot;id&quot;:&quot;b3a3bbba-d51f-33e2-ab0c-482b23c36c69&quot;,&quot;title&quot;:&quot;NFRC 500-2023 Procedure for Determining Fenestration Product Condensation Index Ratings&quot;,&quot;author&quot;:[{&quot;family&quot;:&quot;NFRC&quot;,&quot;given&quot;:&quot;&quot;,&quot;parse-names&quot;:false,&quot;dropping-particle&quot;:&quot;&quot;,&quot;non-dropping-particle&quot;:&quot;&quot;}],&quot;issued&quot;:{&quot;date-parts&quot;:[[2023]]},&quot;container-title-short&quot;:&quot;&quot;},&quot;isTemporary&quot;:false},{&quot;id&quot;:&quot;31300ab3-e41a-370c-b8a1-e87f29ed3293&quot;,&quot;itemData&quot;:{&quot;type&quot;:&quot;report&quot;,&quot;id&quot;:&quot;31300ab3-e41a-370c-b8a1-e87f29ed3293&quot;,&quot;title&quot;:&quot;NFRC 501-2023 User Guide to the Procedure for Determining Fenestration Product Condensation Index Rating&quot;,&quot;author&quot;:[{&quot;family&quot;:&quot;NFRC&quot;,&quot;given&quot;:&quot;&quot;,&quot;parse-names&quot;:false,&quot;dropping-particle&quot;:&quot;&quot;,&quot;non-dropping-particle&quot;:&quot;&quot;}],&quot;issued&quot;:{&quot;date-parts&quot;:[[2023]]},&quot;container-title-short&quot;:&quot;&quot;},&quot;isTemporary&quot;:false}]},{&quot;citationID&quot;:&quot;MENDELEY_CITATION_e0cd47da-8a00-41a8-bf65-4b18b189b13a&quot;,&quot;properties&quot;:{&quot;noteIndex&quot;:0},&quot;isEdited&quot;:false,&quot;manualOverride&quot;:{&quot;isManuallyOverridden&quot;:false,&quot;citeprocText&quot;:&quot;[5]&quot;,&quot;manualOverrideText&quot;:&quot;&quot;},&quot;citationTag&quot;:&quot;MENDELEY_CITATION_v3_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&quot;,&quot;citationItems&quot;:[{&quot;id&quot;:&quot;99b703a6-cdde-3bde-a4e2-76721c428e65&quot;,&quot;itemData&quot;:{&quot;type&quot;:&quot;report&quot;,&quot;id&quot;:&quot;99b703a6-cdde-3bde-a4e2-76721c428e65&quot;,&quot;title&quot;:&quot;BS 5250:2021 Code of Practice for Control of Condensation in Buildings&quot;,&quot;author&quot;:[{&quot;family&quot;:&quot;British Standards Institution&quot;,&quot;given&quot;:&quot;&quot;,&quot;parse-names&quot;:false,&quot;dropping-particle&quot;:&quot;&quot;,&quot;non-dropping-particle&quot;:&quot;&quot;}],&quot;issued&quot;:{&quot;date-parts&quot;:[[2021]]},&quot;container-title-short&quot;:&quot;&quot;},&quot;isTemporary&quot;:false}]},{&quot;citationID&quot;:&quot;MENDELEY_CITATION_6d61eea5-d68e-4d31-88bb-f02cb60d35bb&quot;,&quot;properties&quot;:{&quot;noteIndex&quot;:0},&quot;isEdited&quot;:false,&quot;manualOverride&quot;:{&quot;isManuallyOverridden&quot;:false,&quot;citeprocText&quot;:&quot;[92]&quot;,&quot;manualOverrideText&quot;:&quot;&quot;},&quot;citationTag&quot;:&quot;MENDELEY_CITATION_v3_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&quot;,&quot;citationItems&quot;:[{&quot;id&quot;:&quot;9c31eb11-11db-3789-8484-6678915dd38e&quot;,&quot;itemData&quot;:{&quot;type&quot;:&quot;book&quot;,&quot;id&quot;:&quot;9c31eb11-11db-3789-8484-6678915dd38e&quot;,&quot;title&quot;:&quot;CIBSE Guide A - Environmental Design&quot;,&quot;author&quot;:[{&quot;family&quot;:&quot;Chartered Institution of Building Services Engineers&quot;,&quot;given&quot;:&quot;&quot;,&quot;parse-names&quot;:false,&quot;dropping-particle&quot;:&quot;&quot;,&quot;non-dropping-particle&quot;:&quot;&quot;}],&quot;issued&quot;:{&quot;date-parts&quot;:[[2015]]},&quot;publisher-place&quot;:&quot;London&quot;,&quot;edition&quot;:&quot;8&quot;,&quot;container-title-short&quot;:&quot;&quot;},&quot;isTemporary&quot;:false}]},{&quot;citationID&quot;:&quot;MENDELEY_CITATION_00917221-dea0-4ce3-8084-92b5498b0904&quot;,&quot;properties&quot;:{&quot;noteIndex&quot;:0},&quot;isEdited&quot;:false,&quot;manualOverride&quot;:{&quot;isManuallyOverridden&quot;:false,&quot;citeprocText&quot;:&quot;[91]&quot;,&quot;manualOverrideText&quot;:&quot;&quot;},&quot;citationTag&quot;:&quot;MENDELEY_CITATION_v3_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&quot;,&quot;citationItems&quot;:[{&quot;id&quot;:&quot;21825019-15e1-3f13-a714-0be35df25d73&quot;,&quot;itemData&quot;:{&quot;type&quot;:&quot;book&quot;,&quot;id&quot;:&quot;21825019-15e1-3f13-a714-0be35df25d73&quot;,&quot;title&quot;:&quot;Handbook: Fundamentals&quot;,&quot;author&quot;:[{&quot;family&quot;:&quot;ASHRAE&quot;,&quot;given&quot;:&quot;&quot;,&quot;parse-names&quot;:false,&quot;dropping-particle&quot;:&quot;&quot;,&quot;non-dropping-particle&quot;:&quot;&quot;}],&quot;issued&quot;:{&quot;date-parts&quot;:[[2017]]},&quot;publisher-place&quot;:&quot;Atlanta, GA, USA&quot;,&quot;publisher&quot;:&quot;The American Society of Heating, Refrigerating and Air-Conditioning Engineers&quot;,&quot;container-title-short&quot;:&quot;&quot;},&quot;isTemporary&quot;:false}]},{&quot;citationID&quot;:&quot;MENDELEY_CITATION_2fed9df4-bcbf-48b7-8902-57190eaa8813&quot;,&quot;properties&quot;:{&quot;noteIndex&quot;:0},&quot;isEdited&quot;:false,&quot;manualOverride&quot;:{&quot;isManuallyOverridden&quot;:false,&quot;citeprocText&quot;:&quot;[5]&quot;,&quot;manualOverrideText&quot;:&quot;&quot;},&quot;citationTag&quot;:&quot;MENDELEY_CITATION_v3_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&quot;,&quot;citationItems&quot;:[{&quot;id&quot;:&quot;99b703a6-cdde-3bde-a4e2-76721c428e65&quot;,&quot;itemData&quot;:{&quot;type&quot;:&quot;report&quot;,&quot;id&quot;:&quot;99b703a6-cdde-3bde-a4e2-76721c428e65&quot;,&quot;title&quot;:&quot;BS 5250:2021 Code of Practice for Control of Condensation in Buildings&quot;,&quot;author&quot;:[{&quot;family&quot;:&quot;British Standards Institution&quot;,&quot;given&quot;:&quot;&quot;,&quot;parse-names&quot;:false,&quot;dropping-particle&quot;:&quot;&quot;,&quot;non-dropping-particle&quot;:&quot;&quot;}],&quot;issued&quot;:{&quot;date-parts&quot;:[[2021]]},&quot;container-title-short&quot;:&quot;&quot;},&quot;isTemporary&quot;:false}]},{&quot;citationID&quot;:&quot;MENDELEY_CITATION_7ddc8c56-f29e-4379-8c50-d87cc3c261a9&quot;,&quot;properties&quot;:{&quot;noteIndex&quot;:0},&quot;isEdited&quot;:false,&quot;manualOverride&quot;:{&quot;isManuallyOverridden&quot;:false,&quot;citeprocText&quot;:&quot;[124]&quot;,&quot;manualOverrideText&quot;:&quot;&quot;},&quot;citationTag&quot;:&quot;MENDELEY_CITATION_v3_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&quot;,&quot;citationItems&quot;:[{&quot;id&quot;:&quot;52ec69c4-1e6c-3708-97d8-9a5ce7bd76ba&quot;,&quot;itemData&quot;:{&quot;type&quot;:&quot;report&quot;,&quot;id&quot;:&quot;52ec69c4-1e6c-3708-97d8-9a5ce7bd76ba&quot;,&quot;title&quot;:&quot;ANSI/NFRC 500-2020: Procedure for Determining Fenestration Product Condensation Index Ratings&quot;,&quot;author&quot;:[{&quot;family&quot;:&quot;ANSI/NFRC&quot;,&quot;given&quot;:&quot;&quot;,&quot;parse-names&quot;:false,&quot;dropping-particle&quot;:&quot;&quot;,&quot;non-dropping-particle&quot;:&quot;&quot;}],&quot;issued&quot;:{&quot;date-parts&quot;:[[2020]]},&quot;publisher-place&quot;:&quot;Greenbelt, MD, USA&quot;,&quot;container-title-short&quot;:&quot;&quot;},&quot;isTemporary&quot;:false}]},{&quot;citationID&quot;:&quot;MENDELEY_CITATION_9211e3ff-4d2f-4632-b25d-44aa31e4682c&quot;,&quot;properties&quot;:{&quot;noteIndex&quot;:0},&quot;isEdited&quot;:false,&quot;manualOverride&quot;:{&quot;isManuallyOverridden&quot;:false,&quot;citeprocText&quot;:&quot;[125]&quot;,&quot;manualOverrideText&quot;:&quot;&quot;},&quot;citationTag&quot;:&quot;MENDELEY_CITATION_v3_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&quot;,&quot;citationItems&quot;:[{&quot;id&quot;:&quot;30db4748-be61-3322-b71f-5b3ef893eaac&quot;,&quot;itemData&quot;:{&quot;type&quot;:&quot;article&quot;,&quot;id&quot;:&quot;30db4748-be61-3322-b71f-5b3ef893eaac&quot;,&quot;title&quot;:&quot;ISO 10211:2017 Thermal bridges in building construction - Heat flows and surface temperatures - Detailed calculations&quot;,&quot;author&quot;:[{&quot;family&quot;:&quot;International Organization for Standardization&quot;,&quot;given&quot;:&quot;&quot;,&quot;parse-names&quot;:false,&quot;dropping-particle&quot;:&quot;&quot;,&quot;non-dropping-particle&quot;:&quot;&quot;}],&quot;issued&quot;:{&quot;date-parts&quot;:[[2017]]},&quot;publisher-place&quot;:&quot;Geneva, Switzerland&quot;,&quot;container-title-short&quot;:&quot;&quot;},&quot;isTemporary&quot;:false}]},{&quot;citationID&quot;:&quot;MENDELEY_CITATION_8897dfad-ce5c-4cb1-90dd-b89b4d795ac5&quot;,&quot;properties&quot;:{&quot;noteIndex&quot;:0},&quot;isEdited&quot;:false,&quot;manualOverride&quot;:{&quot;isManuallyOverridden&quot;:false,&quot;citeprocText&quot;:&quot;[6,7]&quot;,&quot;manualOverrideText&quot;:&quot;&quot;},&quot;citationTag&quot;:&quot;MENDELEY_CITATION_v3_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&quot;,&quot;citationItems&quot;:[{&quot;id&quot;:&quot;b3a3bbba-d51f-33e2-ab0c-482b23c36c69&quot;,&quot;itemData&quot;:{&quot;type&quot;:&quot;report&quot;,&quot;id&quot;:&quot;b3a3bbba-d51f-33e2-ab0c-482b23c36c69&quot;,&quot;title&quot;:&quot;NFRC 500-2023 Procedure for Determining Fenestration Product Condensation Index Ratings&quot;,&quot;author&quot;:[{&quot;family&quot;:&quot;NFRC&quot;,&quot;given&quot;:&quot;&quot;,&quot;parse-names&quot;:false,&quot;dropping-particle&quot;:&quot;&quot;,&quot;non-dropping-particle&quot;:&quot;&quot;}],&quot;issued&quot;:{&quot;date-parts&quot;:[[2023]]},&quot;container-title-short&quot;:&quot;&quot;},&quot;isTemporary&quot;:false},{&quot;id&quot;:&quot;31300ab3-e41a-370c-b8a1-e87f29ed3293&quot;,&quot;itemData&quot;:{&quot;type&quot;:&quot;report&quot;,&quot;id&quot;:&quot;31300ab3-e41a-370c-b8a1-e87f29ed3293&quot;,&quot;title&quot;:&quot;NFRC 501-2023 User Guide to the Procedure for Determining Fenestration Product Condensation Index Rating&quot;,&quot;author&quot;:[{&quot;family&quot;:&quot;NFRC&quot;,&quot;given&quot;:&quot;&quot;,&quot;parse-names&quot;:false,&quot;dropping-particle&quot;:&quot;&quot;,&quot;non-dropping-particle&quot;:&quot;&quot;}],&quot;issued&quot;:{&quot;date-parts&quot;:[[2023]]},&quot;container-title-short&quot;:&quot;&quot;},&quot;isTemporary&quot;:false}]}]"/>
    <we:property name="MENDELEY_CITATIONS_LOCALE_CODE" value="&quot;en-US&quot;"/>
    <we:property name="MENDELEY_CITATIONS_STYLE" value="{&quot;id&quot;:&quot;https://www.zotero.org/styles/building-and-environment&quot;,&quot;title&quot;:&quot;Building and Environment&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e38ae8-de96-4982-81df-47b213185c6e" xsi:nil="true"/>
    <lcf76f155ced4ddcb4097134ff3c332f xmlns="e0f392fd-19d7-47ea-aa81-7d8fbbb351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416134A9D2C14E8128EA6F13D467AB" ma:contentTypeVersion="12" ma:contentTypeDescription="Create a new document." ma:contentTypeScope="" ma:versionID="f4bf715874605332b8254daf6c372741">
  <xsd:schema xmlns:xsd="http://www.w3.org/2001/XMLSchema" xmlns:xs="http://www.w3.org/2001/XMLSchema" xmlns:p="http://schemas.microsoft.com/office/2006/metadata/properties" xmlns:ns2="e0f392fd-19d7-47ea-aa81-7d8fbbb351a9" xmlns:ns3="6be38ae8-de96-4982-81df-47b213185c6e" targetNamespace="http://schemas.microsoft.com/office/2006/metadata/properties" ma:root="true" ma:fieldsID="30f1b0726dc5e1a209b05cb47f10b74a" ns2:_="" ns3:_="">
    <xsd:import namespace="e0f392fd-19d7-47ea-aa81-7d8fbbb351a9"/>
    <xsd:import namespace="6be38ae8-de96-4982-81df-47b213185c6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392fd-19d7-47ea-aa81-7d8fbbb351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91f5e0f-74b0-4458-bd91-4703d8a372b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e38ae8-de96-4982-81df-47b213185c6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300a7d-f168-47ff-b808-567b6b5f006a}" ma:internalName="TaxCatchAll" ma:showField="CatchAllData" ma:web="6be38ae8-de96-4982-81df-47b213185c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3CD7E-6DE9-4652-8796-22DAF796BE24}">
  <ds:schemaRefs>
    <ds:schemaRef ds:uri="http://schemas.microsoft.com/sharepoint/v3/contenttype/forms"/>
  </ds:schemaRefs>
</ds:datastoreItem>
</file>

<file path=customXml/itemProps2.xml><?xml version="1.0" encoding="utf-8"?>
<ds:datastoreItem xmlns:ds="http://schemas.openxmlformats.org/officeDocument/2006/customXml" ds:itemID="{861A69DB-19D1-4DB7-9D5B-1D94D71BCA8D}">
  <ds:schemaRefs>
    <ds:schemaRef ds:uri="http://purl.org/dc/dcmitype/"/>
    <ds:schemaRef ds:uri="6be38ae8-de96-4982-81df-47b213185c6e"/>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e0f392fd-19d7-47ea-aa81-7d8fbbb351a9"/>
    <ds:schemaRef ds:uri="http://schemas.microsoft.com/office/2006/metadata/properties"/>
  </ds:schemaRefs>
</ds:datastoreItem>
</file>

<file path=customXml/itemProps3.xml><?xml version="1.0" encoding="utf-8"?>
<ds:datastoreItem xmlns:ds="http://schemas.openxmlformats.org/officeDocument/2006/customXml" ds:itemID="{613518C4-5B40-4DC2-BACC-6729E4E5FF0B}">
  <ds:schemaRefs>
    <ds:schemaRef ds:uri="http://schemas.openxmlformats.org/officeDocument/2006/bibliography"/>
  </ds:schemaRefs>
</ds:datastoreItem>
</file>

<file path=customXml/itemProps4.xml><?xml version="1.0" encoding="utf-8"?>
<ds:datastoreItem xmlns:ds="http://schemas.openxmlformats.org/officeDocument/2006/customXml" ds:itemID="{7D4E9346-9A06-4C86-9302-E5BA8FCA9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392fd-19d7-47ea-aa81-7d8fbbb351a9"/>
    <ds:schemaRef ds:uri="6be38ae8-de96-4982-81df-47b213185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111</Pages>
  <Words>211238</Words>
  <Characters>1204060</Characters>
  <Application>Microsoft Office Word</Application>
  <DocSecurity>0</DocSecurity>
  <Lines>10033</Lines>
  <Paragraphs>2824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1412474</CharactersWithSpaces>
  <SharedDoc>false</SharedDoc>
  <HLinks>
    <vt:vector size="300" baseType="variant">
      <vt:variant>
        <vt:i4>1507376</vt:i4>
      </vt:variant>
      <vt:variant>
        <vt:i4>293</vt:i4>
      </vt:variant>
      <vt:variant>
        <vt:i4>0</vt:i4>
      </vt:variant>
      <vt:variant>
        <vt:i4>5</vt:i4>
      </vt:variant>
      <vt:variant>
        <vt:lpwstr/>
      </vt:variant>
      <vt:variant>
        <vt:lpwstr>_Toc165036707</vt:lpwstr>
      </vt:variant>
      <vt:variant>
        <vt:i4>1507376</vt:i4>
      </vt:variant>
      <vt:variant>
        <vt:i4>287</vt:i4>
      </vt:variant>
      <vt:variant>
        <vt:i4>0</vt:i4>
      </vt:variant>
      <vt:variant>
        <vt:i4>5</vt:i4>
      </vt:variant>
      <vt:variant>
        <vt:lpwstr/>
      </vt:variant>
      <vt:variant>
        <vt:lpwstr>_Toc165036706</vt:lpwstr>
      </vt:variant>
      <vt:variant>
        <vt:i4>1507376</vt:i4>
      </vt:variant>
      <vt:variant>
        <vt:i4>281</vt:i4>
      </vt:variant>
      <vt:variant>
        <vt:i4>0</vt:i4>
      </vt:variant>
      <vt:variant>
        <vt:i4>5</vt:i4>
      </vt:variant>
      <vt:variant>
        <vt:lpwstr/>
      </vt:variant>
      <vt:variant>
        <vt:lpwstr>_Toc165036705</vt:lpwstr>
      </vt:variant>
      <vt:variant>
        <vt:i4>1507376</vt:i4>
      </vt:variant>
      <vt:variant>
        <vt:i4>275</vt:i4>
      </vt:variant>
      <vt:variant>
        <vt:i4>0</vt:i4>
      </vt:variant>
      <vt:variant>
        <vt:i4>5</vt:i4>
      </vt:variant>
      <vt:variant>
        <vt:lpwstr/>
      </vt:variant>
      <vt:variant>
        <vt:lpwstr>_Toc165036704</vt:lpwstr>
      </vt:variant>
      <vt:variant>
        <vt:i4>1507376</vt:i4>
      </vt:variant>
      <vt:variant>
        <vt:i4>269</vt:i4>
      </vt:variant>
      <vt:variant>
        <vt:i4>0</vt:i4>
      </vt:variant>
      <vt:variant>
        <vt:i4>5</vt:i4>
      </vt:variant>
      <vt:variant>
        <vt:lpwstr/>
      </vt:variant>
      <vt:variant>
        <vt:lpwstr>_Toc165036703</vt:lpwstr>
      </vt:variant>
      <vt:variant>
        <vt:i4>1507376</vt:i4>
      </vt:variant>
      <vt:variant>
        <vt:i4>263</vt:i4>
      </vt:variant>
      <vt:variant>
        <vt:i4>0</vt:i4>
      </vt:variant>
      <vt:variant>
        <vt:i4>5</vt:i4>
      </vt:variant>
      <vt:variant>
        <vt:lpwstr/>
      </vt:variant>
      <vt:variant>
        <vt:lpwstr>_Toc165036702</vt:lpwstr>
      </vt:variant>
      <vt:variant>
        <vt:i4>1507376</vt:i4>
      </vt:variant>
      <vt:variant>
        <vt:i4>257</vt:i4>
      </vt:variant>
      <vt:variant>
        <vt:i4>0</vt:i4>
      </vt:variant>
      <vt:variant>
        <vt:i4>5</vt:i4>
      </vt:variant>
      <vt:variant>
        <vt:lpwstr/>
      </vt:variant>
      <vt:variant>
        <vt:lpwstr>_Toc165036701</vt:lpwstr>
      </vt:variant>
      <vt:variant>
        <vt:i4>1507376</vt:i4>
      </vt:variant>
      <vt:variant>
        <vt:i4>251</vt:i4>
      </vt:variant>
      <vt:variant>
        <vt:i4>0</vt:i4>
      </vt:variant>
      <vt:variant>
        <vt:i4>5</vt:i4>
      </vt:variant>
      <vt:variant>
        <vt:lpwstr/>
      </vt:variant>
      <vt:variant>
        <vt:lpwstr>_Toc165036700</vt:lpwstr>
      </vt:variant>
      <vt:variant>
        <vt:i4>1966129</vt:i4>
      </vt:variant>
      <vt:variant>
        <vt:i4>245</vt:i4>
      </vt:variant>
      <vt:variant>
        <vt:i4>0</vt:i4>
      </vt:variant>
      <vt:variant>
        <vt:i4>5</vt:i4>
      </vt:variant>
      <vt:variant>
        <vt:lpwstr/>
      </vt:variant>
      <vt:variant>
        <vt:lpwstr>_Toc165036699</vt:lpwstr>
      </vt:variant>
      <vt:variant>
        <vt:i4>1966129</vt:i4>
      </vt:variant>
      <vt:variant>
        <vt:i4>239</vt:i4>
      </vt:variant>
      <vt:variant>
        <vt:i4>0</vt:i4>
      </vt:variant>
      <vt:variant>
        <vt:i4>5</vt:i4>
      </vt:variant>
      <vt:variant>
        <vt:lpwstr/>
      </vt:variant>
      <vt:variant>
        <vt:lpwstr>_Toc165036698</vt:lpwstr>
      </vt:variant>
      <vt:variant>
        <vt:i4>1966129</vt:i4>
      </vt:variant>
      <vt:variant>
        <vt:i4>233</vt:i4>
      </vt:variant>
      <vt:variant>
        <vt:i4>0</vt:i4>
      </vt:variant>
      <vt:variant>
        <vt:i4>5</vt:i4>
      </vt:variant>
      <vt:variant>
        <vt:lpwstr/>
      </vt:variant>
      <vt:variant>
        <vt:lpwstr>_Toc165036697</vt:lpwstr>
      </vt:variant>
      <vt:variant>
        <vt:i4>1966129</vt:i4>
      </vt:variant>
      <vt:variant>
        <vt:i4>227</vt:i4>
      </vt:variant>
      <vt:variant>
        <vt:i4>0</vt:i4>
      </vt:variant>
      <vt:variant>
        <vt:i4>5</vt:i4>
      </vt:variant>
      <vt:variant>
        <vt:lpwstr/>
      </vt:variant>
      <vt:variant>
        <vt:lpwstr>_Toc165036696</vt:lpwstr>
      </vt:variant>
      <vt:variant>
        <vt:i4>1966129</vt:i4>
      </vt:variant>
      <vt:variant>
        <vt:i4>221</vt:i4>
      </vt:variant>
      <vt:variant>
        <vt:i4>0</vt:i4>
      </vt:variant>
      <vt:variant>
        <vt:i4>5</vt:i4>
      </vt:variant>
      <vt:variant>
        <vt:lpwstr/>
      </vt:variant>
      <vt:variant>
        <vt:lpwstr>_Toc165036695</vt:lpwstr>
      </vt:variant>
      <vt:variant>
        <vt:i4>1966129</vt:i4>
      </vt:variant>
      <vt:variant>
        <vt:i4>215</vt:i4>
      </vt:variant>
      <vt:variant>
        <vt:i4>0</vt:i4>
      </vt:variant>
      <vt:variant>
        <vt:i4>5</vt:i4>
      </vt:variant>
      <vt:variant>
        <vt:lpwstr/>
      </vt:variant>
      <vt:variant>
        <vt:lpwstr>_Toc165036694</vt:lpwstr>
      </vt:variant>
      <vt:variant>
        <vt:i4>1966129</vt:i4>
      </vt:variant>
      <vt:variant>
        <vt:i4>209</vt:i4>
      </vt:variant>
      <vt:variant>
        <vt:i4>0</vt:i4>
      </vt:variant>
      <vt:variant>
        <vt:i4>5</vt:i4>
      </vt:variant>
      <vt:variant>
        <vt:lpwstr/>
      </vt:variant>
      <vt:variant>
        <vt:lpwstr>_Toc165036693</vt:lpwstr>
      </vt:variant>
      <vt:variant>
        <vt:i4>1966129</vt:i4>
      </vt:variant>
      <vt:variant>
        <vt:i4>203</vt:i4>
      </vt:variant>
      <vt:variant>
        <vt:i4>0</vt:i4>
      </vt:variant>
      <vt:variant>
        <vt:i4>5</vt:i4>
      </vt:variant>
      <vt:variant>
        <vt:lpwstr/>
      </vt:variant>
      <vt:variant>
        <vt:lpwstr>_Toc165036692</vt:lpwstr>
      </vt:variant>
      <vt:variant>
        <vt:i4>1966129</vt:i4>
      </vt:variant>
      <vt:variant>
        <vt:i4>197</vt:i4>
      </vt:variant>
      <vt:variant>
        <vt:i4>0</vt:i4>
      </vt:variant>
      <vt:variant>
        <vt:i4>5</vt:i4>
      </vt:variant>
      <vt:variant>
        <vt:lpwstr/>
      </vt:variant>
      <vt:variant>
        <vt:lpwstr>_Toc165036691</vt:lpwstr>
      </vt:variant>
      <vt:variant>
        <vt:i4>1966129</vt:i4>
      </vt:variant>
      <vt:variant>
        <vt:i4>191</vt:i4>
      </vt:variant>
      <vt:variant>
        <vt:i4>0</vt:i4>
      </vt:variant>
      <vt:variant>
        <vt:i4>5</vt:i4>
      </vt:variant>
      <vt:variant>
        <vt:lpwstr/>
      </vt:variant>
      <vt:variant>
        <vt:lpwstr>_Toc165036690</vt:lpwstr>
      </vt:variant>
      <vt:variant>
        <vt:i4>2031665</vt:i4>
      </vt:variant>
      <vt:variant>
        <vt:i4>185</vt:i4>
      </vt:variant>
      <vt:variant>
        <vt:i4>0</vt:i4>
      </vt:variant>
      <vt:variant>
        <vt:i4>5</vt:i4>
      </vt:variant>
      <vt:variant>
        <vt:lpwstr/>
      </vt:variant>
      <vt:variant>
        <vt:lpwstr>_Toc165036689</vt:lpwstr>
      </vt:variant>
      <vt:variant>
        <vt:i4>2031665</vt:i4>
      </vt:variant>
      <vt:variant>
        <vt:i4>179</vt:i4>
      </vt:variant>
      <vt:variant>
        <vt:i4>0</vt:i4>
      </vt:variant>
      <vt:variant>
        <vt:i4>5</vt:i4>
      </vt:variant>
      <vt:variant>
        <vt:lpwstr/>
      </vt:variant>
      <vt:variant>
        <vt:lpwstr>_Toc165036688</vt:lpwstr>
      </vt:variant>
      <vt:variant>
        <vt:i4>2031665</vt:i4>
      </vt:variant>
      <vt:variant>
        <vt:i4>173</vt:i4>
      </vt:variant>
      <vt:variant>
        <vt:i4>0</vt:i4>
      </vt:variant>
      <vt:variant>
        <vt:i4>5</vt:i4>
      </vt:variant>
      <vt:variant>
        <vt:lpwstr/>
      </vt:variant>
      <vt:variant>
        <vt:lpwstr>_Toc165036687</vt:lpwstr>
      </vt:variant>
      <vt:variant>
        <vt:i4>2031665</vt:i4>
      </vt:variant>
      <vt:variant>
        <vt:i4>167</vt:i4>
      </vt:variant>
      <vt:variant>
        <vt:i4>0</vt:i4>
      </vt:variant>
      <vt:variant>
        <vt:i4>5</vt:i4>
      </vt:variant>
      <vt:variant>
        <vt:lpwstr/>
      </vt:variant>
      <vt:variant>
        <vt:lpwstr>_Toc165036686</vt:lpwstr>
      </vt:variant>
      <vt:variant>
        <vt:i4>2031665</vt:i4>
      </vt:variant>
      <vt:variant>
        <vt:i4>161</vt:i4>
      </vt:variant>
      <vt:variant>
        <vt:i4>0</vt:i4>
      </vt:variant>
      <vt:variant>
        <vt:i4>5</vt:i4>
      </vt:variant>
      <vt:variant>
        <vt:lpwstr/>
      </vt:variant>
      <vt:variant>
        <vt:lpwstr>_Toc165036685</vt:lpwstr>
      </vt:variant>
      <vt:variant>
        <vt:i4>2031665</vt:i4>
      </vt:variant>
      <vt:variant>
        <vt:i4>155</vt:i4>
      </vt:variant>
      <vt:variant>
        <vt:i4>0</vt:i4>
      </vt:variant>
      <vt:variant>
        <vt:i4>5</vt:i4>
      </vt:variant>
      <vt:variant>
        <vt:lpwstr/>
      </vt:variant>
      <vt:variant>
        <vt:lpwstr>_Toc165036684</vt:lpwstr>
      </vt:variant>
      <vt:variant>
        <vt:i4>2031665</vt:i4>
      </vt:variant>
      <vt:variant>
        <vt:i4>149</vt:i4>
      </vt:variant>
      <vt:variant>
        <vt:i4>0</vt:i4>
      </vt:variant>
      <vt:variant>
        <vt:i4>5</vt:i4>
      </vt:variant>
      <vt:variant>
        <vt:lpwstr/>
      </vt:variant>
      <vt:variant>
        <vt:lpwstr>_Toc165036683</vt:lpwstr>
      </vt:variant>
      <vt:variant>
        <vt:i4>2031665</vt:i4>
      </vt:variant>
      <vt:variant>
        <vt:i4>143</vt:i4>
      </vt:variant>
      <vt:variant>
        <vt:i4>0</vt:i4>
      </vt:variant>
      <vt:variant>
        <vt:i4>5</vt:i4>
      </vt:variant>
      <vt:variant>
        <vt:lpwstr/>
      </vt:variant>
      <vt:variant>
        <vt:lpwstr>_Toc165036682</vt:lpwstr>
      </vt:variant>
      <vt:variant>
        <vt:i4>2031665</vt:i4>
      </vt:variant>
      <vt:variant>
        <vt:i4>137</vt:i4>
      </vt:variant>
      <vt:variant>
        <vt:i4>0</vt:i4>
      </vt:variant>
      <vt:variant>
        <vt:i4>5</vt:i4>
      </vt:variant>
      <vt:variant>
        <vt:lpwstr/>
      </vt:variant>
      <vt:variant>
        <vt:lpwstr>_Toc165036681</vt:lpwstr>
      </vt:variant>
      <vt:variant>
        <vt:i4>2031665</vt:i4>
      </vt:variant>
      <vt:variant>
        <vt:i4>131</vt:i4>
      </vt:variant>
      <vt:variant>
        <vt:i4>0</vt:i4>
      </vt:variant>
      <vt:variant>
        <vt:i4>5</vt:i4>
      </vt:variant>
      <vt:variant>
        <vt:lpwstr/>
      </vt:variant>
      <vt:variant>
        <vt:lpwstr>_Toc165036680</vt:lpwstr>
      </vt:variant>
      <vt:variant>
        <vt:i4>1048625</vt:i4>
      </vt:variant>
      <vt:variant>
        <vt:i4>125</vt:i4>
      </vt:variant>
      <vt:variant>
        <vt:i4>0</vt:i4>
      </vt:variant>
      <vt:variant>
        <vt:i4>5</vt:i4>
      </vt:variant>
      <vt:variant>
        <vt:lpwstr/>
      </vt:variant>
      <vt:variant>
        <vt:lpwstr>_Toc165036679</vt:lpwstr>
      </vt:variant>
      <vt:variant>
        <vt:i4>1048625</vt:i4>
      </vt:variant>
      <vt:variant>
        <vt:i4>119</vt:i4>
      </vt:variant>
      <vt:variant>
        <vt:i4>0</vt:i4>
      </vt:variant>
      <vt:variant>
        <vt:i4>5</vt:i4>
      </vt:variant>
      <vt:variant>
        <vt:lpwstr/>
      </vt:variant>
      <vt:variant>
        <vt:lpwstr>_Toc165036678</vt:lpwstr>
      </vt:variant>
      <vt:variant>
        <vt:i4>1048625</vt:i4>
      </vt:variant>
      <vt:variant>
        <vt:i4>113</vt:i4>
      </vt:variant>
      <vt:variant>
        <vt:i4>0</vt:i4>
      </vt:variant>
      <vt:variant>
        <vt:i4>5</vt:i4>
      </vt:variant>
      <vt:variant>
        <vt:lpwstr/>
      </vt:variant>
      <vt:variant>
        <vt:lpwstr>_Toc165036677</vt:lpwstr>
      </vt:variant>
      <vt:variant>
        <vt:i4>1048625</vt:i4>
      </vt:variant>
      <vt:variant>
        <vt:i4>107</vt:i4>
      </vt:variant>
      <vt:variant>
        <vt:i4>0</vt:i4>
      </vt:variant>
      <vt:variant>
        <vt:i4>5</vt:i4>
      </vt:variant>
      <vt:variant>
        <vt:lpwstr/>
      </vt:variant>
      <vt:variant>
        <vt:lpwstr>_Toc165036676</vt:lpwstr>
      </vt:variant>
      <vt:variant>
        <vt:i4>1048625</vt:i4>
      </vt:variant>
      <vt:variant>
        <vt:i4>101</vt:i4>
      </vt:variant>
      <vt:variant>
        <vt:i4>0</vt:i4>
      </vt:variant>
      <vt:variant>
        <vt:i4>5</vt:i4>
      </vt:variant>
      <vt:variant>
        <vt:lpwstr/>
      </vt:variant>
      <vt:variant>
        <vt:lpwstr>_Toc165036675</vt:lpwstr>
      </vt:variant>
      <vt:variant>
        <vt:i4>1048625</vt:i4>
      </vt:variant>
      <vt:variant>
        <vt:i4>95</vt:i4>
      </vt:variant>
      <vt:variant>
        <vt:i4>0</vt:i4>
      </vt:variant>
      <vt:variant>
        <vt:i4>5</vt:i4>
      </vt:variant>
      <vt:variant>
        <vt:lpwstr/>
      </vt:variant>
      <vt:variant>
        <vt:lpwstr>_Toc165036674</vt:lpwstr>
      </vt:variant>
      <vt:variant>
        <vt:i4>1048625</vt:i4>
      </vt:variant>
      <vt:variant>
        <vt:i4>89</vt:i4>
      </vt:variant>
      <vt:variant>
        <vt:i4>0</vt:i4>
      </vt:variant>
      <vt:variant>
        <vt:i4>5</vt:i4>
      </vt:variant>
      <vt:variant>
        <vt:lpwstr/>
      </vt:variant>
      <vt:variant>
        <vt:lpwstr>_Toc165036673</vt:lpwstr>
      </vt:variant>
      <vt:variant>
        <vt:i4>1048625</vt:i4>
      </vt:variant>
      <vt:variant>
        <vt:i4>83</vt:i4>
      </vt:variant>
      <vt:variant>
        <vt:i4>0</vt:i4>
      </vt:variant>
      <vt:variant>
        <vt:i4>5</vt:i4>
      </vt:variant>
      <vt:variant>
        <vt:lpwstr/>
      </vt:variant>
      <vt:variant>
        <vt:lpwstr>_Toc165036672</vt:lpwstr>
      </vt:variant>
      <vt:variant>
        <vt:i4>1048625</vt:i4>
      </vt:variant>
      <vt:variant>
        <vt:i4>77</vt:i4>
      </vt:variant>
      <vt:variant>
        <vt:i4>0</vt:i4>
      </vt:variant>
      <vt:variant>
        <vt:i4>5</vt:i4>
      </vt:variant>
      <vt:variant>
        <vt:lpwstr/>
      </vt:variant>
      <vt:variant>
        <vt:lpwstr>_Toc165036671</vt:lpwstr>
      </vt:variant>
      <vt:variant>
        <vt:i4>1048625</vt:i4>
      </vt:variant>
      <vt:variant>
        <vt:i4>71</vt:i4>
      </vt:variant>
      <vt:variant>
        <vt:i4>0</vt:i4>
      </vt:variant>
      <vt:variant>
        <vt:i4>5</vt:i4>
      </vt:variant>
      <vt:variant>
        <vt:lpwstr/>
      </vt:variant>
      <vt:variant>
        <vt:lpwstr>_Toc165036670</vt:lpwstr>
      </vt:variant>
      <vt:variant>
        <vt:i4>1114161</vt:i4>
      </vt:variant>
      <vt:variant>
        <vt:i4>65</vt:i4>
      </vt:variant>
      <vt:variant>
        <vt:i4>0</vt:i4>
      </vt:variant>
      <vt:variant>
        <vt:i4>5</vt:i4>
      </vt:variant>
      <vt:variant>
        <vt:lpwstr/>
      </vt:variant>
      <vt:variant>
        <vt:lpwstr>_Toc165036669</vt:lpwstr>
      </vt:variant>
      <vt:variant>
        <vt:i4>1114161</vt:i4>
      </vt:variant>
      <vt:variant>
        <vt:i4>59</vt:i4>
      </vt:variant>
      <vt:variant>
        <vt:i4>0</vt:i4>
      </vt:variant>
      <vt:variant>
        <vt:i4>5</vt:i4>
      </vt:variant>
      <vt:variant>
        <vt:lpwstr/>
      </vt:variant>
      <vt:variant>
        <vt:lpwstr>_Toc165036668</vt:lpwstr>
      </vt:variant>
      <vt:variant>
        <vt:i4>1114161</vt:i4>
      </vt:variant>
      <vt:variant>
        <vt:i4>53</vt:i4>
      </vt:variant>
      <vt:variant>
        <vt:i4>0</vt:i4>
      </vt:variant>
      <vt:variant>
        <vt:i4>5</vt:i4>
      </vt:variant>
      <vt:variant>
        <vt:lpwstr/>
      </vt:variant>
      <vt:variant>
        <vt:lpwstr>_Toc165036667</vt:lpwstr>
      </vt:variant>
      <vt:variant>
        <vt:i4>1114161</vt:i4>
      </vt:variant>
      <vt:variant>
        <vt:i4>47</vt:i4>
      </vt:variant>
      <vt:variant>
        <vt:i4>0</vt:i4>
      </vt:variant>
      <vt:variant>
        <vt:i4>5</vt:i4>
      </vt:variant>
      <vt:variant>
        <vt:lpwstr/>
      </vt:variant>
      <vt:variant>
        <vt:lpwstr>_Toc165036666</vt:lpwstr>
      </vt:variant>
      <vt:variant>
        <vt:i4>1114161</vt:i4>
      </vt:variant>
      <vt:variant>
        <vt:i4>41</vt:i4>
      </vt:variant>
      <vt:variant>
        <vt:i4>0</vt:i4>
      </vt:variant>
      <vt:variant>
        <vt:i4>5</vt:i4>
      </vt:variant>
      <vt:variant>
        <vt:lpwstr/>
      </vt:variant>
      <vt:variant>
        <vt:lpwstr>_Toc165036665</vt:lpwstr>
      </vt:variant>
      <vt:variant>
        <vt:i4>1114161</vt:i4>
      </vt:variant>
      <vt:variant>
        <vt:i4>35</vt:i4>
      </vt:variant>
      <vt:variant>
        <vt:i4>0</vt:i4>
      </vt:variant>
      <vt:variant>
        <vt:i4>5</vt:i4>
      </vt:variant>
      <vt:variant>
        <vt:lpwstr/>
      </vt:variant>
      <vt:variant>
        <vt:lpwstr>_Toc165036664</vt:lpwstr>
      </vt:variant>
      <vt:variant>
        <vt:i4>1114161</vt:i4>
      </vt:variant>
      <vt:variant>
        <vt:i4>29</vt:i4>
      </vt:variant>
      <vt:variant>
        <vt:i4>0</vt:i4>
      </vt:variant>
      <vt:variant>
        <vt:i4>5</vt:i4>
      </vt:variant>
      <vt:variant>
        <vt:lpwstr/>
      </vt:variant>
      <vt:variant>
        <vt:lpwstr>_Toc165036663</vt:lpwstr>
      </vt:variant>
      <vt:variant>
        <vt:i4>1114161</vt:i4>
      </vt:variant>
      <vt:variant>
        <vt:i4>23</vt:i4>
      </vt:variant>
      <vt:variant>
        <vt:i4>0</vt:i4>
      </vt:variant>
      <vt:variant>
        <vt:i4>5</vt:i4>
      </vt:variant>
      <vt:variant>
        <vt:lpwstr/>
      </vt:variant>
      <vt:variant>
        <vt:lpwstr>_Toc165036662</vt:lpwstr>
      </vt:variant>
      <vt:variant>
        <vt:i4>1114161</vt:i4>
      </vt:variant>
      <vt:variant>
        <vt:i4>17</vt:i4>
      </vt:variant>
      <vt:variant>
        <vt:i4>0</vt:i4>
      </vt:variant>
      <vt:variant>
        <vt:i4>5</vt:i4>
      </vt:variant>
      <vt:variant>
        <vt:lpwstr/>
      </vt:variant>
      <vt:variant>
        <vt:lpwstr>_Toc165036661</vt:lpwstr>
      </vt:variant>
      <vt:variant>
        <vt:i4>1114161</vt:i4>
      </vt:variant>
      <vt:variant>
        <vt:i4>11</vt:i4>
      </vt:variant>
      <vt:variant>
        <vt:i4>0</vt:i4>
      </vt:variant>
      <vt:variant>
        <vt:i4>5</vt:i4>
      </vt:variant>
      <vt:variant>
        <vt:lpwstr/>
      </vt:variant>
      <vt:variant>
        <vt:lpwstr>_Toc165036660</vt:lpwstr>
      </vt:variant>
      <vt:variant>
        <vt:i4>1179697</vt:i4>
      </vt:variant>
      <vt:variant>
        <vt:i4>5</vt:i4>
      </vt:variant>
      <vt:variant>
        <vt:i4>0</vt:i4>
      </vt:variant>
      <vt:variant>
        <vt:i4>5</vt:i4>
      </vt:variant>
      <vt:variant>
        <vt:lpwstr/>
      </vt:variant>
      <vt:variant>
        <vt:lpwstr>_Toc165036659</vt:lpwstr>
      </vt:variant>
      <vt:variant>
        <vt:i4>655365</vt:i4>
      </vt:variant>
      <vt:variant>
        <vt:i4>0</vt:i4>
      </vt:variant>
      <vt:variant>
        <vt:i4>0</vt:i4>
      </vt:variant>
      <vt:variant>
        <vt:i4>5</vt:i4>
      </vt:variant>
      <vt:variant>
        <vt:lpwstr>http://sbrc.uow.edu.au/index.html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Wollongong</dc:creator>
  <cp:keywords/>
  <dc:description/>
  <cp:lastModifiedBy>Selene</cp:lastModifiedBy>
  <cp:revision>5</cp:revision>
  <cp:lastPrinted>2024-07-29T07:45:00Z</cp:lastPrinted>
  <dcterms:created xsi:type="dcterms:W3CDTF">2024-07-26T04:00:00Z</dcterms:created>
  <dcterms:modified xsi:type="dcterms:W3CDTF">2024-08-06T03:58:00Z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http://csl.mendeley.com/styles/530475431/Atomization-and-Sprays</vt:lpwstr>
  </property>
  <property fmtid="{D5CDD505-2E9C-101B-9397-08002B2CF9AE}" pid="5" name="Mendeley Recent Style Name 1_1">
    <vt:lpwstr>Atomization and Sprays</vt:lpwstr>
  </property>
  <property fmtid="{D5CDD505-2E9C-101B-9397-08002B2CF9AE}" pid="6" name="Mendeley Recent Style Id 2_1">
    <vt:lpwstr>http://www.zotero.org/styles/building-and-environment</vt:lpwstr>
  </property>
  <property fmtid="{D5CDD505-2E9C-101B-9397-08002B2CF9AE}" pid="7" name="Mendeley Recent Style Name 2_1">
    <vt:lpwstr>Building and Environment</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https://csl.mendeley.com/styles/530475431/harvard-cite-them-right-AG-3</vt:lpwstr>
  </property>
  <property fmtid="{D5CDD505-2E9C-101B-9397-08002B2CF9AE}" pid="11" name="Mendeley Recent Style Name 4_1">
    <vt:lpwstr>Cite Them Right 10th edition - Harvard - Alan Green 3</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http://www.zotero.org/styles/energy-and-buildings</vt:lpwstr>
  </property>
  <property fmtid="{D5CDD505-2E9C-101B-9397-08002B2CF9AE}" pid="15" name="Mendeley Recent Style Name 6_1">
    <vt:lpwstr>Energy &amp; Buildings</vt:lpwstr>
  </property>
  <property fmtid="{D5CDD505-2E9C-101B-9397-08002B2CF9AE}" pid="16" name="Mendeley Recent Style Id 7_1">
    <vt:lpwstr>http://www.zotero.org/styles/international-journal-of-heat-and-mass-transfer</vt:lpwstr>
  </property>
  <property fmtid="{D5CDD505-2E9C-101B-9397-08002B2CF9AE}" pid="17" name="Mendeley Recent Style Name 7_1">
    <vt:lpwstr>International Journal of Heat and Mass Transfer</vt:lpwstr>
  </property>
  <property fmtid="{D5CDD505-2E9C-101B-9397-08002B2CF9AE}" pid="18" name="Mendeley Recent Style Id 8_1">
    <vt:lpwstr>http://www.zotero.org/styles/international-journal-of-multiphase-flow</vt:lpwstr>
  </property>
  <property fmtid="{D5CDD505-2E9C-101B-9397-08002B2CF9AE}" pid="19" name="Mendeley Recent Style Name 8_1">
    <vt:lpwstr>International Journal of Multiphase Flow</vt:lpwstr>
  </property>
  <property fmtid="{D5CDD505-2E9C-101B-9397-08002B2CF9AE}" pid="20" name="Mendeley Recent Style Id 9_1">
    <vt:lpwstr>http://www.zotero.org/styles/international-journal-of-wildland-fire</vt:lpwstr>
  </property>
  <property fmtid="{D5CDD505-2E9C-101B-9397-08002B2CF9AE}" pid="21" name="Mendeley Recent Style Name 9_1">
    <vt:lpwstr>International Journal of Wildland Fire</vt:lpwstr>
  </property>
  <property fmtid="{D5CDD505-2E9C-101B-9397-08002B2CF9AE}" pid="22" name="Mendeley Document_1">
    <vt:lpwstr>True</vt:lpwstr>
  </property>
  <property fmtid="{D5CDD505-2E9C-101B-9397-08002B2CF9AE}" pid="23" name="Mendeley Unique User Id_1">
    <vt:lpwstr>e6f88bb2-29aa-39a6-9d18-54c5b7931700</vt:lpwstr>
  </property>
  <property fmtid="{D5CDD505-2E9C-101B-9397-08002B2CF9AE}" pid="24" name="Mendeley Citation Style_1">
    <vt:lpwstr>http://www.zotero.org/styles/building-and-environment</vt:lpwstr>
  </property>
  <property fmtid="{D5CDD505-2E9C-101B-9397-08002B2CF9AE}" pid="25" name="ContentTypeId">
    <vt:lpwstr>0x010100B8D663F6E85E1741B3FAE2828C9088F8</vt:lpwstr>
  </property>
  <property fmtid="{D5CDD505-2E9C-101B-9397-08002B2CF9AE}" pid="26" name="ZOTERO_PREF_2">
    <vt:lpwstr>s" value="true"/&gt;&lt;/prefs&gt;&lt;/data&gt;</vt:lpwstr>
  </property>
  <property fmtid="{D5CDD505-2E9C-101B-9397-08002B2CF9AE}" pid="27" name="ZOTERO_PREF_1">
    <vt:lpwstr>&lt;data data-version="3" zotero-version="6.0.36"&gt;&lt;session id="HDhUdk81"/&gt;&lt;style id="http://www.zotero.org/styles/nature" hasBibliography="1" bibliographyStyleHasBeenSet="1"/&gt;&lt;prefs&gt;&lt;pref name="fieldType" value="Field"/&gt;&lt;pref name="dontAskDelayCitationUpdate</vt:lpwstr>
  </property>
</Properties>
</file>